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17CEE9" w14:textId="152F6D4D" w:rsidR="00AF28C7" w:rsidRPr="00725F7D" w:rsidRDefault="00F521AC" w:rsidP="00F521AC">
      <w:pPr>
        <w:pStyle w:val="Logos"/>
        <w:tabs>
          <w:tab w:val="left" w:pos="2268"/>
          <w:tab w:val="right" w:pos="9498"/>
        </w:tabs>
        <w:rPr>
          <w:color w:val="000000" w:themeColor="text1"/>
        </w:rPr>
      </w:pPr>
      <w:bookmarkStart w:id="0" w:name="_GoBack"/>
      <w:bookmarkEnd w:id="0"/>
      <w:r w:rsidRPr="00725F7D">
        <w:rPr>
          <w:rFonts w:ascii="Times New Roman" w:hAnsi="Times New Roman"/>
          <w:color w:val="000000" w:themeColor="text1"/>
          <w:sz w:val="20"/>
          <w:szCs w:val="20"/>
        </w:rPr>
        <w:drawing>
          <wp:anchor distT="0" distB="0" distL="114300" distR="114300" simplePos="0" relativeHeight="251665920" behindDoc="0" locked="0" layoutInCell="1" allowOverlap="1" wp14:anchorId="69652482" wp14:editId="5C0B5011">
            <wp:simplePos x="0" y="0"/>
            <wp:positionH relativeFrom="margin">
              <wp:posOffset>-201930</wp:posOffset>
            </wp:positionH>
            <wp:positionV relativeFrom="margin">
              <wp:align>top</wp:align>
            </wp:positionV>
            <wp:extent cx="1644015" cy="793750"/>
            <wp:effectExtent l="0" t="0" r="0" b="6350"/>
            <wp:wrapSquare wrapText="bothSides"/>
            <wp:docPr id="10" name="Picture 10" descr="C:\Users\rdaniels\AppData\Local\Microsoft\Windows\INetCache\Content.Outlook\KMLGDW2J\ESFA_2955_SML_AW (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aniels\AppData\Local\Microsoft\Windows\INetCache\Content.Outlook\KMLGDW2J\ESFA_2955_SML_AW (00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4015" cy="79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5F7D">
        <w:rPr>
          <w:color w:val="000000" w:themeColor="text1"/>
        </w:rPr>
        <w:t xml:space="preserve">   </w:t>
      </w:r>
    </w:p>
    <w:p w14:paraId="2E3848EB" w14:textId="77777777" w:rsidR="00F521AC" w:rsidRPr="00725F7D" w:rsidRDefault="00F521AC" w:rsidP="009D0F65">
      <w:pPr>
        <w:pStyle w:val="TitleText"/>
        <w:spacing w:before="2760"/>
        <w:jc w:val="left"/>
        <w:rPr>
          <w:color w:val="000000" w:themeColor="text1"/>
          <w:sz w:val="48"/>
          <w:szCs w:val="48"/>
        </w:rPr>
      </w:pPr>
    </w:p>
    <w:p w14:paraId="486D95F6" w14:textId="77777777" w:rsidR="0027264F" w:rsidRPr="0027264F" w:rsidRDefault="0027264F" w:rsidP="00F521AC">
      <w:pPr>
        <w:pStyle w:val="TitleText"/>
        <w:spacing w:before="2000"/>
        <w:jc w:val="left"/>
        <w:rPr>
          <w:color w:val="000000" w:themeColor="text1"/>
          <w:sz w:val="48"/>
          <w:szCs w:val="48"/>
        </w:rPr>
      </w:pPr>
      <w:r w:rsidRPr="0027264F">
        <w:rPr>
          <w:color w:val="000000" w:themeColor="text1"/>
          <w:sz w:val="48"/>
          <w:szCs w:val="48"/>
        </w:rPr>
        <w:t xml:space="preserve">Building Bulletin 101 </w:t>
      </w:r>
    </w:p>
    <w:p w14:paraId="666E8740" w14:textId="663633C9" w:rsidR="009F41B6" w:rsidRPr="0027264F" w:rsidRDefault="005F5E6B" w:rsidP="0027264F">
      <w:pPr>
        <w:pStyle w:val="TitleText"/>
        <w:spacing w:before="240"/>
        <w:jc w:val="left"/>
        <w:rPr>
          <w:color w:val="000000" w:themeColor="text1"/>
          <w:sz w:val="72"/>
          <w:szCs w:val="72"/>
        </w:rPr>
      </w:pPr>
      <w:r w:rsidRPr="0027264F">
        <w:rPr>
          <w:color w:val="000000" w:themeColor="text1"/>
          <w:sz w:val="72"/>
          <w:szCs w:val="72"/>
        </w:rPr>
        <w:t>Guidelines on ventilation, thermal comfort and indoor air quality in schools</w:t>
      </w:r>
    </w:p>
    <w:p w14:paraId="364A47BD" w14:textId="5FA864E2" w:rsidR="00FC24A3" w:rsidRPr="0027264F" w:rsidRDefault="0027264F" w:rsidP="005F5E6B">
      <w:pPr>
        <w:pStyle w:val="SubtitleText"/>
        <w:spacing w:after="320"/>
        <w:rPr>
          <w:b w:val="0"/>
          <w:color w:val="000000" w:themeColor="text1"/>
        </w:rPr>
      </w:pPr>
      <w:r w:rsidRPr="0027264F">
        <w:rPr>
          <w:b w:val="0"/>
          <w:color w:val="000000" w:themeColor="text1"/>
        </w:rPr>
        <w:t xml:space="preserve">Version </w:t>
      </w:r>
      <w:r w:rsidR="006A6288">
        <w:rPr>
          <w:b w:val="0"/>
          <w:color w:val="000000" w:themeColor="text1"/>
        </w:rPr>
        <w:t>1</w:t>
      </w:r>
    </w:p>
    <w:p w14:paraId="5D720919" w14:textId="25ED2C23" w:rsidR="005F5E6B" w:rsidRPr="0027264F" w:rsidRDefault="005F5E6B" w:rsidP="005F5E6B">
      <w:pPr>
        <w:pStyle w:val="SubtitleText"/>
        <w:spacing w:after="320"/>
        <w:rPr>
          <w:color w:val="000000" w:themeColor="text1"/>
          <w:sz w:val="72"/>
          <w:szCs w:val="72"/>
        </w:rPr>
      </w:pPr>
    </w:p>
    <w:p w14:paraId="0C020FE3" w14:textId="0203A8B0" w:rsidR="005F5E6B" w:rsidRDefault="0012504C" w:rsidP="00FC24A3">
      <w:pPr>
        <w:pStyle w:val="SubtitleText"/>
        <w:spacing w:after="320"/>
        <w:rPr>
          <w:b w:val="0"/>
          <w:color w:val="000000" w:themeColor="text1"/>
          <w:sz w:val="40"/>
          <w:szCs w:val="40"/>
        </w:rPr>
      </w:pPr>
      <w:r>
        <w:rPr>
          <w:b w:val="0"/>
          <w:color w:val="000000" w:themeColor="text1"/>
          <w:sz w:val="40"/>
          <w:szCs w:val="40"/>
        </w:rPr>
        <w:t>August</w:t>
      </w:r>
      <w:r w:rsidR="001F734B" w:rsidRPr="0027264F">
        <w:rPr>
          <w:b w:val="0"/>
          <w:color w:val="000000" w:themeColor="text1"/>
          <w:sz w:val="40"/>
          <w:szCs w:val="40"/>
        </w:rPr>
        <w:t xml:space="preserve"> </w:t>
      </w:r>
      <w:r w:rsidR="00FC24A3" w:rsidRPr="0027264F">
        <w:rPr>
          <w:b w:val="0"/>
          <w:color w:val="000000" w:themeColor="text1"/>
          <w:sz w:val="40"/>
          <w:szCs w:val="40"/>
        </w:rPr>
        <w:t>201</w:t>
      </w:r>
      <w:r w:rsidR="001F734B">
        <w:rPr>
          <w:b w:val="0"/>
          <w:color w:val="000000" w:themeColor="text1"/>
          <w:sz w:val="40"/>
          <w:szCs w:val="40"/>
        </w:rPr>
        <w:t>8</w:t>
      </w:r>
    </w:p>
    <w:p w14:paraId="62FD8956" w14:textId="040C2F48" w:rsidR="0027264F" w:rsidRPr="0027264F" w:rsidRDefault="0027264F" w:rsidP="0027264F">
      <w:pPr>
        <w:pStyle w:val="SubtitleText"/>
        <w:spacing w:after="320"/>
        <w:jc w:val="left"/>
        <w:rPr>
          <w:b w:val="0"/>
          <w:color w:val="000000" w:themeColor="text1"/>
          <w:sz w:val="24"/>
          <w:szCs w:val="24"/>
        </w:rPr>
      </w:pPr>
      <w:r w:rsidRPr="0027264F">
        <w:rPr>
          <w:b w:val="0"/>
          <w:color w:val="000000" w:themeColor="text1"/>
          <w:sz w:val="24"/>
          <w:szCs w:val="24"/>
        </w:rPr>
        <w:t>For technical professionals involved in the design, specification and construction of new school buildings and the refurbishment of existing buildings</w:t>
      </w:r>
    </w:p>
    <w:p w14:paraId="1CF68D29" w14:textId="7FE478E6" w:rsidR="005F5E6B" w:rsidRPr="00725F7D" w:rsidRDefault="005F5E6B" w:rsidP="00F66151">
      <w:pPr>
        <w:pStyle w:val="Heading2"/>
        <w:numPr>
          <w:ilvl w:val="0"/>
          <w:numId w:val="0"/>
        </w:numPr>
        <w:tabs>
          <w:tab w:val="center" w:pos="4454"/>
        </w:tabs>
        <w:rPr>
          <w:color w:val="000000" w:themeColor="text1"/>
        </w:rPr>
      </w:pPr>
      <w:bookmarkStart w:id="1" w:name="_Toc410721286"/>
      <w:bookmarkStart w:id="2" w:name="_Toc451518947"/>
      <w:bookmarkStart w:id="3" w:name="_Ref477777424"/>
      <w:bookmarkStart w:id="4" w:name="_Ref477808354"/>
      <w:bookmarkStart w:id="5" w:name="_Toc479016139"/>
      <w:bookmarkStart w:id="6" w:name="_Toc519237843"/>
      <w:r w:rsidRPr="00725F7D">
        <w:rPr>
          <w:color w:val="000000" w:themeColor="text1"/>
        </w:rPr>
        <w:lastRenderedPageBreak/>
        <w:t>Version control</w:t>
      </w:r>
      <w:bookmarkEnd w:id="1"/>
      <w:bookmarkEnd w:id="2"/>
      <w:bookmarkEnd w:id="3"/>
      <w:bookmarkEnd w:id="4"/>
      <w:bookmarkEnd w:id="5"/>
      <w:bookmarkEnd w:id="6"/>
      <w:r w:rsidR="00F66151">
        <w:rPr>
          <w:color w:val="000000" w:themeColor="text1"/>
        </w:rPr>
        <w:tab/>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843"/>
        <w:gridCol w:w="2126"/>
        <w:gridCol w:w="2127"/>
        <w:gridCol w:w="1559"/>
      </w:tblGrid>
      <w:tr w:rsidR="00725F7D" w:rsidRPr="00725F7D" w14:paraId="55D041B8" w14:textId="77777777" w:rsidTr="008B7EB5">
        <w:trPr>
          <w:cantSplit/>
          <w:tblHeader/>
        </w:trPr>
        <w:tc>
          <w:tcPr>
            <w:tcW w:w="1809" w:type="dxa"/>
            <w:shd w:val="clear" w:color="auto" w:fill="D9D9D9" w:themeFill="background1" w:themeFillShade="D9"/>
          </w:tcPr>
          <w:p w14:paraId="399220BB" w14:textId="77777777" w:rsidR="005F5E6B" w:rsidRPr="00B83C31" w:rsidRDefault="005F5E6B" w:rsidP="00677BE4">
            <w:pPr>
              <w:pStyle w:val="TableHeader"/>
              <w:jc w:val="left"/>
              <w:rPr>
                <w:color w:val="000000" w:themeColor="text1"/>
                <w:sz w:val="22"/>
                <w:szCs w:val="22"/>
                <w:highlight w:val="lightGray"/>
              </w:rPr>
            </w:pPr>
            <w:r w:rsidRPr="00B83C31">
              <w:rPr>
                <w:color w:val="000000" w:themeColor="text1"/>
                <w:sz w:val="22"/>
                <w:szCs w:val="22"/>
                <w:highlight w:val="lightGray"/>
              </w:rPr>
              <w:t>Version</w:t>
            </w:r>
          </w:p>
        </w:tc>
        <w:tc>
          <w:tcPr>
            <w:tcW w:w="1843" w:type="dxa"/>
            <w:shd w:val="clear" w:color="auto" w:fill="D9D9D9" w:themeFill="background1" w:themeFillShade="D9"/>
          </w:tcPr>
          <w:p w14:paraId="35FE80AC" w14:textId="77777777" w:rsidR="005F5E6B" w:rsidRPr="00B83C31" w:rsidRDefault="005F5E6B" w:rsidP="00677BE4">
            <w:pPr>
              <w:pStyle w:val="TableHeader"/>
              <w:jc w:val="left"/>
              <w:rPr>
                <w:color w:val="000000" w:themeColor="text1"/>
                <w:sz w:val="22"/>
                <w:szCs w:val="22"/>
                <w:highlight w:val="lightGray"/>
              </w:rPr>
            </w:pPr>
            <w:r w:rsidRPr="00B83C31">
              <w:rPr>
                <w:color w:val="000000" w:themeColor="text1"/>
                <w:sz w:val="22"/>
                <w:szCs w:val="22"/>
                <w:highlight w:val="lightGray"/>
              </w:rPr>
              <w:t>Amendments</w:t>
            </w:r>
          </w:p>
        </w:tc>
        <w:tc>
          <w:tcPr>
            <w:tcW w:w="2126" w:type="dxa"/>
            <w:shd w:val="clear" w:color="auto" w:fill="D9D9D9" w:themeFill="background1" w:themeFillShade="D9"/>
          </w:tcPr>
          <w:p w14:paraId="7F9B1F0C" w14:textId="77777777" w:rsidR="005F5E6B" w:rsidRPr="00B83C31" w:rsidRDefault="005F5E6B" w:rsidP="00677BE4">
            <w:pPr>
              <w:pStyle w:val="TableHeader"/>
              <w:jc w:val="left"/>
              <w:rPr>
                <w:color w:val="000000" w:themeColor="text1"/>
                <w:sz w:val="22"/>
                <w:szCs w:val="22"/>
                <w:highlight w:val="lightGray"/>
              </w:rPr>
            </w:pPr>
            <w:r w:rsidRPr="00B83C31">
              <w:rPr>
                <w:color w:val="000000" w:themeColor="text1"/>
                <w:sz w:val="22"/>
                <w:szCs w:val="22"/>
                <w:highlight w:val="lightGray"/>
              </w:rPr>
              <w:t>Author/reviewer</w:t>
            </w:r>
          </w:p>
        </w:tc>
        <w:tc>
          <w:tcPr>
            <w:tcW w:w="2127" w:type="dxa"/>
            <w:shd w:val="clear" w:color="auto" w:fill="D9D9D9" w:themeFill="background1" w:themeFillShade="D9"/>
          </w:tcPr>
          <w:p w14:paraId="7D030405" w14:textId="77777777" w:rsidR="005F5E6B" w:rsidRPr="00B83C31" w:rsidRDefault="005F5E6B" w:rsidP="00677BE4">
            <w:pPr>
              <w:pStyle w:val="TableHeader"/>
              <w:jc w:val="left"/>
              <w:rPr>
                <w:color w:val="000000" w:themeColor="text1"/>
                <w:sz w:val="22"/>
                <w:szCs w:val="22"/>
                <w:highlight w:val="lightGray"/>
              </w:rPr>
            </w:pPr>
            <w:r w:rsidRPr="00B83C31">
              <w:rPr>
                <w:color w:val="000000" w:themeColor="text1"/>
                <w:sz w:val="22"/>
                <w:szCs w:val="22"/>
                <w:highlight w:val="lightGray"/>
              </w:rPr>
              <w:t>Approved by</w:t>
            </w:r>
          </w:p>
        </w:tc>
        <w:tc>
          <w:tcPr>
            <w:tcW w:w="1559" w:type="dxa"/>
            <w:shd w:val="clear" w:color="auto" w:fill="D9D9D9" w:themeFill="background1" w:themeFillShade="D9"/>
          </w:tcPr>
          <w:p w14:paraId="77BE2CF9" w14:textId="77777777" w:rsidR="005F5E6B" w:rsidRPr="00B83C31" w:rsidRDefault="005F5E6B" w:rsidP="00677BE4">
            <w:pPr>
              <w:pStyle w:val="TableHeader"/>
              <w:jc w:val="left"/>
              <w:rPr>
                <w:color w:val="000000" w:themeColor="text1"/>
                <w:sz w:val="22"/>
                <w:szCs w:val="22"/>
                <w:highlight w:val="lightGray"/>
              </w:rPr>
            </w:pPr>
            <w:r w:rsidRPr="00B83C31">
              <w:rPr>
                <w:color w:val="000000" w:themeColor="text1"/>
                <w:sz w:val="22"/>
                <w:szCs w:val="22"/>
                <w:highlight w:val="lightGray"/>
              </w:rPr>
              <w:t>Date</w:t>
            </w:r>
          </w:p>
        </w:tc>
      </w:tr>
      <w:tr w:rsidR="005F5E6B" w:rsidRPr="00725F7D" w14:paraId="55A9B3C9" w14:textId="77777777" w:rsidTr="008B7EB5">
        <w:trPr>
          <w:cantSplit/>
        </w:trPr>
        <w:tc>
          <w:tcPr>
            <w:tcW w:w="1809" w:type="dxa"/>
          </w:tcPr>
          <w:p w14:paraId="31761406" w14:textId="59EC48A5" w:rsidR="005F5E6B" w:rsidRPr="00725F7D" w:rsidRDefault="005F5E6B" w:rsidP="00677BE4">
            <w:pPr>
              <w:pStyle w:val="TableRow"/>
              <w:jc w:val="both"/>
              <w:rPr>
                <w:color w:val="000000" w:themeColor="text1"/>
                <w:sz w:val="22"/>
                <w:szCs w:val="22"/>
              </w:rPr>
            </w:pPr>
            <w:r w:rsidRPr="00725F7D">
              <w:rPr>
                <w:color w:val="000000" w:themeColor="text1"/>
                <w:sz w:val="22"/>
                <w:szCs w:val="22"/>
              </w:rPr>
              <w:t>V1</w:t>
            </w:r>
            <w:r w:rsidR="00514D6D">
              <w:rPr>
                <w:color w:val="000000" w:themeColor="text1"/>
                <w:sz w:val="22"/>
                <w:szCs w:val="22"/>
              </w:rPr>
              <w:t xml:space="preserve"> </w:t>
            </w:r>
          </w:p>
          <w:p w14:paraId="19EAFE67" w14:textId="0E2E5CEC" w:rsidR="005F5E6B" w:rsidRPr="00725F7D" w:rsidRDefault="005F5E6B" w:rsidP="00677BE4">
            <w:pPr>
              <w:pStyle w:val="TableRow"/>
              <w:jc w:val="both"/>
              <w:rPr>
                <w:b/>
                <w:color w:val="000000" w:themeColor="text1"/>
                <w:sz w:val="22"/>
                <w:szCs w:val="22"/>
              </w:rPr>
            </w:pPr>
          </w:p>
        </w:tc>
        <w:tc>
          <w:tcPr>
            <w:tcW w:w="1843" w:type="dxa"/>
          </w:tcPr>
          <w:p w14:paraId="672E6F30" w14:textId="75682945" w:rsidR="005F5E6B" w:rsidRPr="00725F7D" w:rsidRDefault="005F5E6B" w:rsidP="00677BE4">
            <w:pPr>
              <w:pStyle w:val="TableRow"/>
              <w:jc w:val="both"/>
              <w:rPr>
                <w:color w:val="000000" w:themeColor="text1"/>
                <w:sz w:val="22"/>
                <w:szCs w:val="22"/>
              </w:rPr>
            </w:pPr>
          </w:p>
        </w:tc>
        <w:tc>
          <w:tcPr>
            <w:tcW w:w="2126" w:type="dxa"/>
          </w:tcPr>
          <w:p w14:paraId="7B6C5FFF" w14:textId="77777777" w:rsidR="005F5E6B" w:rsidRPr="00725F7D" w:rsidRDefault="005F5E6B" w:rsidP="008C5006">
            <w:pPr>
              <w:pStyle w:val="TableRow"/>
              <w:rPr>
                <w:color w:val="000000" w:themeColor="text1"/>
                <w:sz w:val="22"/>
                <w:szCs w:val="22"/>
              </w:rPr>
            </w:pPr>
            <w:r w:rsidRPr="00725F7D">
              <w:rPr>
                <w:color w:val="000000" w:themeColor="text1"/>
                <w:sz w:val="22"/>
                <w:szCs w:val="22"/>
              </w:rPr>
              <w:t xml:space="preserve">Richard Daniels </w:t>
            </w:r>
          </w:p>
          <w:p w14:paraId="07ABB87E" w14:textId="69B20E7F" w:rsidR="005F5E6B" w:rsidRPr="00725F7D" w:rsidRDefault="005F5E6B" w:rsidP="008C5006">
            <w:pPr>
              <w:pStyle w:val="TableRow"/>
              <w:rPr>
                <w:color w:val="000000" w:themeColor="text1"/>
                <w:sz w:val="22"/>
                <w:szCs w:val="22"/>
              </w:rPr>
            </w:pPr>
            <w:r w:rsidRPr="00725F7D">
              <w:rPr>
                <w:color w:val="000000" w:themeColor="text1"/>
                <w:sz w:val="22"/>
                <w:szCs w:val="22"/>
              </w:rPr>
              <w:t xml:space="preserve">Technical Manager, </w:t>
            </w:r>
            <w:r w:rsidR="008C5006">
              <w:rPr>
                <w:color w:val="000000" w:themeColor="text1"/>
                <w:sz w:val="22"/>
                <w:szCs w:val="22"/>
              </w:rPr>
              <w:t>Education and Skills Funding Agency (</w:t>
            </w:r>
            <w:r w:rsidR="00E55C2A" w:rsidRPr="00725F7D">
              <w:rPr>
                <w:color w:val="000000" w:themeColor="text1"/>
                <w:sz w:val="22"/>
                <w:szCs w:val="22"/>
              </w:rPr>
              <w:t>E</w:t>
            </w:r>
            <w:r w:rsidR="00F0394F">
              <w:rPr>
                <w:color w:val="000000" w:themeColor="text1"/>
                <w:sz w:val="22"/>
                <w:szCs w:val="22"/>
              </w:rPr>
              <w:t>SF</w:t>
            </w:r>
            <w:r w:rsidR="00E55C2A" w:rsidRPr="00725F7D">
              <w:rPr>
                <w:color w:val="000000" w:themeColor="text1"/>
                <w:sz w:val="22"/>
                <w:szCs w:val="22"/>
              </w:rPr>
              <w:t>A</w:t>
            </w:r>
            <w:r w:rsidR="008C5006">
              <w:rPr>
                <w:color w:val="000000" w:themeColor="text1"/>
                <w:sz w:val="22"/>
                <w:szCs w:val="22"/>
              </w:rPr>
              <w:t>)</w:t>
            </w:r>
          </w:p>
        </w:tc>
        <w:tc>
          <w:tcPr>
            <w:tcW w:w="2127" w:type="dxa"/>
          </w:tcPr>
          <w:p w14:paraId="1AD5E9D2" w14:textId="77777777" w:rsidR="006A6288" w:rsidRPr="00725F7D" w:rsidRDefault="006A6288" w:rsidP="006A6288">
            <w:pPr>
              <w:pStyle w:val="TableRow"/>
              <w:rPr>
                <w:color w:val="000000" w:themeColor="text1"/>
                <w:sz w:val="22"/>
                <w:szCs w:val="22"/>
              </w:rPr>
            </w:pPr>
            <w:r>
              <w:rPr>
                <w:color w:val="000000" w:themeColor="text1"/>
                <w:sz w:val="22"/>
                <w:szCs w:val="22"/>
              </w:rPr>
              <w:t>Crawford Wright</w:t>
            </w:r>
          </w:p>
          <w:p w14:paraId="3D559F86" w14:textId="089E8705" w:rsidR="005F5E6B" w:rsidRPr="00725F7D" w:rsidRDefault="006A6288" w:rsidP="00F0394F">
            <w:pPr>
              <w:pStyle w:val="TableRow"/>
              <w:rPr>
                <w:color w:val="000000" w:themeColor="text1"/>
                <w:sz w:val="22"/>
                <w:szCs w:val="22"/>
              </w:rPr>
            </w:pPr>
            <w:r>
              <w:rPr>
                <w:color w:val="000000" w:themeColor="text1"/>
                <w:sz w:val="22"/>
                <w:szCs w:val="22"/>
              </w:rPr>
              <w:t>Head of Design</w:t>
            </w:r>
            <w:r w:rsidRPr="00725F7D">
              <w:rPr>
                <w:color w:val="000000" w:themeColor="text1"/>
                <w:sz w:val="22"/>
                <w:szCs w:val="22"/>
              </w:rPr>
              <w:t xml:space="preserve">, </w:t>
            </w:r>
            <w:r>
              <w:rPr>
                <w:color w:val="000000" w:themeColor="text1"/>
                <w:sz w:val="22"/>
                <w:szCs w:val="22"/>
              </w:rPr>
              <w:t>Education and Skills Funding Agency (</w:t>
            </w:r>
            <w:r w:rsidRPr="00725F7D">
              <w:rPr>
                <w:color w:val="000000" w:themeColor="text1"/>
                <w:sz w:val="22"/>
                <w:szCs w:val="22"/>
              </w:rPr>
              <w:t>E</w:t>
            </w:r>
            <w:r>
              <w:rPr>
                <w:color w:val="000000" w:themeColor="text1"/>
                <w:sz w:val="22"/>
                <w:szCs w:val="22"/>
              </w:rPr>
              <w:t>SF</w:t>
            </w:r>
            <w:r w:rsidRPr="00725F7D">
              <w:rPr>
                <w:color w:val="000000" w:themeColor="text1"/>
                <w:sz w:val="22"/>
                <w:szCs w:val="22"/>
              </w:rPr>
              <w:t>A</w:t>
            </w:r>
            <w:r>
              <w:rPr>
                <w:color w:val="000000" w:themeColor="text1"/>
                <w:sz w:val="22"/>
                <w:szCs w:val="22"/>
              </w:rPr>
              <w:t>)</w:t>
            </w:r>
          </w:p>
        </w:tc>
        <w:tc>
          <w:tcPr>
            <w:tcW w:w="1559" w:type="dxa"/>
          </w:tcPr>
          <w:p w14:paraId="18D59B0B" w14:textId="1A957190" w:rsidR="005F5E6B" w:rsidRPr="00725F7D" w:rsidRDefault="00C47CF3" w:rsidP="00677BE4">
            <w:pPr>
              <w:pStyle w:val="TableRow"/>
              <w:jc w:val="both"/>
              <w:rPr>
                <w:color w:val="000000" w:themeColor="text1"/>
                <w:sz w:val="22"/>
                <w:szCs w:val="22"/>
              </w:rPr>
            </w:pPr>
            <w:r w:rsidRPr="00725F7D">
              <w:rPr>
                <w:color w:val="000000" w:themeColor="text1"/>
                <w:sz w:val="22"/>
                <w:szCs w:val="22"/>
              </w:rPr>
              <w:t>1</w:t>
            </w:r>
            <w:r w:rsidR="005F5E6B" w:rsidRPr="00725F7D">
              <w:rPr>
                <w:color w:val="000000" w:themeColor="text1"/>
                <w:sz w:val="22"/>
                <w:szCs w:val="22"/>
              </w:rPr>
              <w:t>/0</w:t>
            </w:r>
            <w:r w:rsidR="00900E9E">
              <w:rPr>
                <w:color w:val="000000" w:themeColor="text1"/>
                <w:sz w:val="22"/>
                <w:szCs w:val="22"/>
              </w:rPr>
              <w:t>8</w:t>
            </w:r>
            <w:r w:rsidR="005F5E6B" w:rsidRPr="00725F7D">
              <w:rPr>
                <w:color w:val="000000" w:themeColor="text1"/>
                <w:sz w:val="22"/>
                <w:szCs w:val="22"/>
              </w:rPr>
              <w:t>/20</w:t>
            </w:r>
            <w:r w:rsidR="00882FAB" w:rsidRPr="00725F7D">
              <w:rPr>
                <w:color w:val="000000" w:themeColor="text1"/>
                <w:sz w:val="22"/>
                <w:szCs w:val="22"/>
              </w:rPr>
              <w:t>1</w:t>
            </w:r>
            <w:r w:rsidR="006A6288">
              <w:rPr>
                <w:color w:val="000000" w:themeColor="text1"/>
                <w:sz w:val="22"/>
                <w:szCs w:val="22"/>
              </w:rPr>
              <w:t>8</w:t>
            </w:r>
          </w:p>
        </w:tc>
      </w:tr>
    </w:tbl>
    <w:p w14:paraId="5B8A1B9F" w14:textId="77777777" w:rsidR="005F5E6B" w:rsidRPr="00725F7D" w:rsidRDefault="005F5E6B" w:rsidP="005F5E6B">
      <w:pPr>
        <w:rPr>
          <w:rFonts w:cs="Arial"/>
          <w:color w:val="000000" w:themeColor="text1"/>
        </w:rPr>
      </w:pPr>
    </w:p>
    <w:p w14:paraId="61458245" w14:textId="370BF4D0" w:rsidR="000C4F8C" w:rsidRDefault="000C4F8C">
      <w:pPr>
        <w:spacing w:after="0" w:line="240" w:lineRule="auto"/>
        <w:jc w:val="left"/>
        <w:rPr>
          <w:rFonts w:cs="Arial"/>
          <w:b/>
          <w:bCs/>
          <w:color w:val="000000" w:themeColor="text1"/>
          <w:sz w:val="44"/>
          <w:szCs w:val="44"/>
        </w:rPr>
      </w:pPr>
      <w:r>
        <w:rPr>
          <w:color w:val="000000" w:themeColor="text1"/>
        </w:rPr>
        <w:br w:type="page"/>
      </w:r>
    </w:p>
    <w:p w14:paraId="60BBB264" w14:textId="222387CE" w:rsidR="009F41B6" w:rsidRDefault="000C4F8C" w:rsidP="002761CF">
      <w:pPr>
        <w:pStyle w:val="Heading2"/>
        <w:numPr>
          <w:ilvl w:val="0"/>
          <w:numId w:val="0"/>
        </w:numPr>
        <w:ind w:left="851" w:hanging="851"/>
      </w:pPr>
      <w:bookmarkStart w:id="7" w:name="_Toc519237844"/>
      <w:r>
        <w:t>Foreword</w:t>
      </w:r>
      <w:bookmarkEnd w:id="7"/>
    </w:p>
    <w:p w14:paraId="2F2B90B4" w14:textId="011E49BF" w:rsidR="000C4F8C" w:rsidRPr="00F66151" w:rsidRDefault="000C4F8C" w:rsidP="007A6486">
      <w:pPr>
        <w:spacing w:after="0"/>
        <w:ind w:right="-448"/>
        <w:jc w:val="left"/>
        <w:rPr>
          <w:color w:val="000000" w:themeColor="text1"/>
        </w:rPr>
      </w:pPr>
      <w:r w:rsidRPr="00725F7D">
        <w:rPr>
          <w:color w:val="000000" w:themeColor="text1"/>
        </w:rPr>
        <w:t xml:space="preserve">This </w:t>
      </w:r>
      <w:r w:rsidRPr="00F66151">
        <w:rPr>
          <w:color w:val="000000" w:themeColor="text1"/>
        </w:rPr>
        <w:t>document sets out regulations, standards and guidance on ventilation, thermal comfort and indoor air quality for school buildings. It replaces Building Bulletin 101 (BB101), ‘Ventilation of School Buildings’, 2006.</w:t>
      </w:r>
    </w:p>
    <w:p w14:paraId="62F5CEC1" w14:textId="77777777" w:rsidR="008E68B8" w:rsidRPr="00F66151" w:rsidRDefault="008E68B8" w:rsidP="007A6486">
      <w:pPr>
        <w:spacing w:after="0"/>
        <w:ind w:right="-448"/>
      </w:pPr>
    </w:p>
    <w:p w14:paraId="343270D2" w14:textId="5C966F9B" w:rsidR="000C4F8C" w:rsidRPr="00F66151" w:rsidRDefault="000C4F8C" w:rsidP="007A6486">
      <w:pPr>
        <w:ind w:right="-448"/>
      </w:pPr>
      <w:r w:rsidRPr="00F66151">
        <w:t xml:space="preserve">We have updated the guidelines to align with the latest </w:t>
      </w:r>
      <w:r w:rsidR="007E52F6" w:rsidRPr="00F66151">
        <w:t>h</w:t>
      </w:r>
      <w:r w:rsidRPr="00F66151">
        <w:t xml:space="preserve">ealth and </w:t>
      </w:r>
      <w:r w:rsidR="007E52F6" w:rsidRPr="00F66151">
        <w:t>s</w:t>
      </w:r>
      <w:r w:rsidRPr="00F66151">
        <w:t>afety s</w:t>
      </w:r>
      <w:r w:rsidR="008E68B8" w:rsidRPr="00F66151">
        <w:t xml:space="preserve">tandards and industry practice. </w:t>
      </w:r>
      <w:r w:rsidRPr="00F66151">
        <w:t xml:space="preserve">We have also </w:t>
      </w:r>
      <w:r w:rsidRPr="00F66151">
        <w:rPr>
          <w:color w:val="000000"/>
        </w:rPr>
        <w:t xml:space="preserve">strengthened the guidelines to improve thermal comfort and indoor air quality. </w:t>
      </w:r>
      <w:r w:rsidR="007E52F6" w:rsidRPr="00F66151">
        <w:rPr>
          <w:color w:val="000000"/>
        </w:rPr>
        <w:t xml:space="preserve"> This will improve school buildings and lead to healthier outcomes for students.</w:t>
      </w:r>
    </w:p>
    <w:p w14:paraId="0E1EF133" w14:textId="77777777" w:rsidR="000C4F8C" w:rsidRPr="00F66151" w:rsidRDefault="000C4F8C" w:rsidP="007A6486">
      <w:pPr>
        <w:pStyle w:val="DeptOutNumbered"/>
        <w:widowControl w:val="0"/>
        <w:numPr>
          <w:ilvl w:val="0"/>
          <w:numId w:val="0"/>
        </w:numPr>
        <w:spacing w:after="0"/>
        <w:ind w:right="-448"/>
        <w:rPr>
          <w:rFonts w:cs="Arial"/>
          <w:color w:val="000000" w:themeColor="text1"/>
        </w:rPr>
      </w:pPr>
      <w:r w:rsidRPr="00F66151">
        <w:rPr>
          <w:rFonts w:cs="Arial"/>
          <w:color w:val="000000" w:themeColor="text1"/>
        </w:rPr>
        <w:t>The guidelines on ventilation include:</w:t>
      </w:r>
    </w:p>
    <w:p w14:paraId="32351A7F" w14:textId="74F5A48B" w:rsidR="000C4F8C" w:rsidRPr="007A6486" w:rsidRDefault="000C4F8C" w:rsidP="007A6486">
      <w:pPr>
        <w:pStyle w:val="ListParagraph"/>
        <w:ind w:left="284" w:right="-448" w:hanging="284"/>
      </w:pPr>
      <w:r w:rsidRPr="007A6486">
        <w:t xml:space="preserve">standards for all spaces including halls, classrooms and specialist practical areas such as science labs and design and technology spaces. </w:t>
      </w:r>
      <w:r w:rsidR="007E52F6" w:rsidRPr="007A6486">
        <w:t>Setting</w:t>
      </w:r>
      <w:r w:rsidRPr="007A6486">
        <w:t xml:space="preserve"> maximum levels of carbon dioxide in teaching spaces and minimum ventilation rates in practical spaces and specialist accommodation, eg for pupils with special needs. </w:t>
      </w:r>
    </w:p>
    <w:p w14:paraId="4DD6CC93" w14:textId="77777777" w:rsidR="000C4F8C" w:rsidRPr="00F66151" w:rsidRDefault="000C4F8C" w:rsidP="007A6486">
      <w:pPr>
        <w:pStyle w:val="ListParagraph"/>
        <w:numPr>
          <w:ilvl w:val="0"/>
          <w:numId w:val="0"/>
        </w:numPr>
        <w:spacing w:before="180" w:after="0" w:line="240" w:lineRule="auto"/>
        <w:ind w:left="357" w:right="-448"/>
        <w:jc w:val="left"/>
        <w:rPr>
          <w:rFonts w:cs="Arial"/>
        </w:rPr>
      </w:pPr>
    </w:p>
    <w:p w14:paraId="3A46406C" w14:textId="77777777" w:rsidR="000C4F8C" w:rsidRPr="00F66151" w:rsidRDefault="000C4F8C" w:rsidP="007A6486">
      <w:pPr>
        <w:spacing w:after="0"/>
        <w:ind w:right="-448"/>
        <w:rPr>
          <w:rFonts w:cs="Arial"/>
        </w:rPr>
      </w:pPr>
      <w:r w:rsidRPr="00F66151">
        <w:rPr>
          <w:rFonts w:cs="Arial"/>
        </w:rPr>
        <w:t>The guidelines on thermal comfort include:</w:t>
      </w:r>
    </w:p>
    <w:p w14:paraId="3422313F" w14:textId="77777777" w:rsidR="000C4F8C" w:rsidRPr="007A6486" w:rsidRDefault="000C4F8C" w:rsidP="007A6486">
      <w:pPr>
        <w:pStyle w:val="ListParagraph"/>
        <w:ind w:left="284" w:right="-448" w:hanging="284"/>
      </w:pPr>
      <w:r w:rsidRPr="007A6486">
        <w:t xml:space="preserve">guidance on room temperatures and cold draughts in order to provide a comfortable environment suitable for teaching and learning, year round.  </w:t>
      </w:r>
    </w:p>
    <w:p w14:paraId="1EC818B4" w14:textId="77777777" w:rsidR="000C4F8C" w:rsidRPr="007A6486" w:rsidRDefault="000C4F8C" w:rsidP="007A6486">
      <w:pPr>
        <w:pStyle w:val="ListParagraph"/>
        <w:ind w:left="284" w:right="-448" w:hanging="284"/>
      </w:pPr>
      <w:r w:rsidRPr="007A6486">
        <w:t xml:space="preserve">guidance on designing for children with disabilities who are less able to regulate their temperature than mainstream pupils. </w:t>
      </w:r>
    </w:p>
    <w:p w14:paraId="7D686A8F" w14:textId="36524D8D" w:rsidR="000C4F8C" w:rsidRPr="007A6486" w:rsidRDefault="000C4F8C" w:rsidP="007A6486">
      <w:pPr>
        <w:pStyle w:val="ListParagraph"/>
        <w:ind w:left="284" w:right="-448" w:hanging="284"/>
      </w:pPr>
      <w:r w:rsidRPr="007A6486">
        <w:t>detailed calculation methods for thermal comfort. Adaptive thermal comfort calculations have been introduced to prevent summertime overheating</w:t>
      </w:r>
      <w:r w:rsidR="007E52F6" w:rsidRPr="007A6486">
        <w:t xml:space="preserve"> based on the latest research on how people adapt to higher temperatures.</w:t>
      </w:r>
      <w:r w:rsidRPr="007A6486">
        <w:t xml:space="preserve"> These calculations use variable maximum indoor temperatures that depend on the outside temperature. This helps to avoid the unnecessary use of air conditioning by using passive measures such as night cooling and thermal mass to cool spaces in summertime.</w:t>
      </w:r>
    </w:p>
    <w:p w14:paraId="29CCE07E" w14:textId="77777777" w:rsidR="000C4F8C" w:rsidRPr="00F66151" w:rsidRDefault="000C4F8C" w:rsidP="007A6486">
      <w:pPr>
        <w:pStyle w:val="ListParagraph"/>
        <w:numPr>
          <w:ilvl w:val="0"/>
          <w:numId w:val="0"/>
        </w:numPr>
        <w:spacing w:after="0" w:line="276" w:lineRule="auto"/>
        <w:ind w:left="284" w:hanging="284"/>
        <w:rPr>
          <w:rFonts w:cs="Arial"/>
        </w:rPr>
      </w:pPr>
    </w:p>
    <w:p w14:paraId="33CD1505" w14:textId="77777777" w:rsidR="000C4F8C" w:rsidRPr="00F66151" w:rsidRDefault="000C4F8C" w:rsidP="008E68B8">
      <w:pPr>
        <w:spacing w:after="0"/>
        <w:rPr>
          <w:rFonts w:cs="Arial"/>
        </w:rPr>
      </w:pPr>
      <w:r w:rsidRPr="00F66151">
        <w:rPr>
          <w:rFonts w:cs="Arial"/>
        </w:rPr>
        <w:t xml:space="preserve">The guidelines on indoor air quality include: </w:t>
      </w:r>
    </w:p>
    <w:p w14:paraId="3230BDC4" w14:textId="6B5C7E88" w:rsidR="000C4F8C" w:rsidRPr="007A6486" w:rsidRDefault="000C4F8C" w:rsidP="007A6486">
      <w:pPr>
        <w:pStyle w:val="ListParagraph"/>
        <w:ind w:left="284" w:right="-448" w:hanging="284"/>
      </w:pPr>
      <w:r w:rsidRPr="007A6486">
        <w:t>a summary of the health effects of indoor air pollutants based on the World Health Organisation gui</w:t>
      </w:r>
      <w:r w:rsidR="008E68B8" w:rsidRPr="007A6486">
        <w:t xml:space="preserve">delines for Indoor Air Quality and </w:t>
      </w:r>
      <w:r w:rsidRPr="007A6486">
        <w:t xml:space="preserve">the latest advice from Public Health England. </w:t>
      </w:r>
      <w:r w:rsidR="002761CF" w:rsidRPr="007A6486">
        <w:t xml:space="preserve">This describes </w:t>
      </w:r>
      <w:r w:rsidRPr="007A6486">
        <w:t xml:space="preserve">pollutant sources, both internally generated such as formaldehyde given off by furniture and external pollutants including nitrogen dioxide which are </w:t>
      </w:r>
      <w:r w:rsidR="008E68B8" w:rsidRPr="007A6486">
        <w:t>a major cause</w:t>
      </w:r>
      <w:r w:rsidRPr="007A6486">
        <w:t xml:space="preserve"> of concern for respiratory health.</w:t>
      </w:r>
    </w:p>
    <w:p w14:paraId="2AF2A507" w14:textId="3C6BFAD1" w:rsidR="0000323B" w:rsidRPr="007A6486" w:rsidRDefault="000C4F8C" w:rsidP="007A6486">
      <w:pPr>
        <w:pStyle w:val="ListParagraph"/>
        <w:ind w:left="284" w:right="-448" w:hanging="284"/>
      </w:pPr>
      <w:r w:rsidRPr="007A6486">
        <w:t>guidance on how to meet the maximum exposure levels for pollutants</w:t>
      </w:r>
      <w:r w:rsidR="008E68B8" w:rsidRPr="007A6486">
        <w:t>.</w:t>
      </w:r>
      <w:r w:rsidRPr="007A6486">
        <w:t xml:space="preserve"> </w:t>
      </w:r>
      <w:r w:rsidR="008E68B8" w:rsidRPr="007A6486">
        <w:t>W</w:t>
      </w:r>
      <w:r w:rsidRPr="007A6486">
        <w:t>ays to reduce the level of outdoor air pollutants, such as Nitrogen Dioxide and Particulates</w:t>
      </w:r>
      <w:r w:rsidR="008E68B8" w:rsidRPr="007A6486">
        <w:t xml:space="preserve"> from traffic</w:t>
      </w:r>
      <w:r w:rsidRPr="007A6486">
        <w:t xml:space="preserve">, in the supply air. </w:t>
      </w:r>
      <w:r w:rsidR="008E68B8" w:rsidRPr="007A6486">
        <w:t>This</w:t>
      </w:r>
      <w:r w:rsidRPr="007A6486">
        <w:t xml:space="preserve"> includes the location of air intakes and exhausts, the manageme</w:t>
      </w:r>
      <w:r w:rsidR="008E68B8" w:rsidRPr="007A6486">
        <w:t xml:space="preserve">nt of openable windows, and </w:t>
      </w:r>
      <w:r w:rsidRPr="007A6486">
        <w:t xml:space="preserve">filtration of supply air. </w:t>
      </w:r>
    </w:p>
    <w:p w14:paraId="481DB870" w14:textId="566F1254" w:rsidR="000C4F8C" w:rsidRPr="007A6486" w:rsidRDefault="000C4F8C" w:rsidP="007A6486">
      <w:pPr>
        <w:pStyle w:val="ListParagraph"/>
        <w:ind w:left="284" w:right="-448" w:hanging="284"/>
      </w:pPr>
      <w:r w:rsidRPr="007A6486">
        <w:t>advice on reducing sources of indoor pollutants, eg  using materials that are low emitters of pollutants and dealing with pollutants generated by 3D printers and laser cutters.</w:t>
      </w:r>
    </w:p>
    <w:p w14:paraId="46281FB4" w14:textId="224B56CB" w:rsidR="009F41B6" w:rsidRPr="00F66151" w:rsidRDefault="009F41B6" w:rsidP="00BF0647">
      <w:pPr>
        <w:pStyle w:val="TOCHeader"/>
        <w:spacing w:after="120"/>
        <w:rPr>
          <w:color w:val="000000" w:themeColor="text1"/>
          <w:sz w:val="28"/>
          <w:szCs w:val="28"/>
        </w:rPr>
      </w:pPr>
      <w:r w:rsidRPr="00F66151">
        <w:rPr>
          <w:color w:val="000000" w:themeColor="text1"/>
          <w:sz w:val="28"/>
          <w:szCs w:val="28"/>
        </w:rPr>
        <w:t>Contents</w:t>
      </w:r>
    </w:p>
    <w:p w14:paraId="63C9FB4D" w14:textId="44921D6F" w:rsidR="002761CF" w:rsidRPr="00F66151" w:rsidRDefault="007D7A4D">
      <w:pPr>
        <w:pStyle w:val="TOC2"/>
        <w:rPr>
          <w:rFonts w:asciiTheme="minorHAnsi" w:eastAsiaTheme="minorEastAsia" w:hAnsiTheme="minorHAnsi" w:cstheme="minorBidi"/>
          <w:color w:val="auto"/>
          <w:sz w:val="22"/>
          <w:szCs w:val="22"/>
        </w:rPr>
      </w:pPr>
      <w:r w:rsidRPr="00F66151">
        <w:rPr>
          <w:color w:val="000000" w:themeColor="text1"/>
        </w:rPr>
        <w:fldChar w:fldCharType="begin"/>
      </w:r>
      <w:r w:rsidRPr="00F66151">
        <w:rPr>
          <w:color w:val="000000" w:themeColor="text1"/>
        </w:rPr>
        <w:instrText xml:space="preserve"> TOC \o "1-3" \h \z \u </w:instrText>
      </w:r>
      <w:r w:rsidRPr="00F66151">
        <w:rPr>
          <w:color w:val="000000" w:themeColor="text1"/>
        </w:rPr>
        <w:fldChar w:fldCharType="separate"/>
      </w:r>
      <w:hyperlink w:anchor="_Toc519237843" w:history="1">
        <w:r w:rsidR="002761CF" w:rsidRPr="00F66151">
          <w:rPr>
            <w:rStyle w:val="Hyperlink"/>
          </w:rPr>
          <w:t>Version control</w:t>
        </w:r>
        <w:r w:rsidR="002761CF" w:rsidRPr="00F66151">
          <w:rPr>
            <w:webHidden/>
          </w:rPr>
          <w:tab/>
        </w:r>
        <w:r w:rsidR="002761CF" w:rsidRPr="00F66151">
          <w:rPr>
            <w:webHidden/>
          </w:rPr>
          <w:fldChar w:fldCharType="begin"/>
        </w:r>
        <w:r w:rsidR="002761CF" w:rsidRPr="00F66151">
          <w:rPr>
            <w:webHidden/>
          </w:rPr>
          <w:instrText xml:space="preserve"> PAGEREF _Toc519237843 \h </w:instrText>
        </w:r>
        <w:r w:rsidR="002761CF" w:rsidRPr="00F66151">
          <w:rPr>
            <w:webHidden/>
          </w:rPr>
        </w:r>
        <w:r w:rsidR="002761CF" w:rsidRPr="00F66151">
          <w:rPr>
            <w:webHidden/>
          </w:rPr>
          <w:fldChar w:fldCharType="separate"/>
        </w:r>
        <w:r w:rsidR="002761CF" w:rsidRPr="00F66151">
          <w:rPr>
            <w:webHidden/>
          </w:rPr>
          <w:t>2</w:t>
        </w:r>
        <w:r w:rsidR="002761CF" w:rsidRPr="00F66151">
          <w:rPr>
            <w:webHidden/>
          </w:rPr>
          <w:fldChar w:fldCharType="end"/>
        </w:r>
      </w:hyperlink>
    </w:p>
    <w:p w14:paraId="56BAACD0" w14:textId="3B2597D6" w:rsidR="002761CF" w:rsidRPr="00F66151" w:rsidRDefault="00483B8B">
      <w:pPr>
        <w:pStyle w:val="TOC2"/>
        <w:rPr>
          <w:rFonts w:asciiTheme="minorHAnsi" w:eastAsiaTheme="minorEastAsia" w:hAnsiTheme="minorHAnsi" w:cstheme="minorBidi"/>
          <w:color w:val="auto"/>
          <w:sz w:val="22"/>
          <w:szCs w:val="22"/>
        </w:rPr>
      </w:pPr>
      <w:hyperlink w:anchor="_Toc519237844" w:history="1">
        <w:r w:rsidR="002761CF" w:rsidRPr="00F66151">
          <w:rPr>
            <w:rStyle w:val="Hyperlink"/>
          </w:rPr>
          <w:t>Foreword</w:t>
        </w:r>
        <w:r w:rsidR="002761CF" w:rsidRPr="00F66151">
          <w:rPr>
            <w:webHidden/>
          </w:rPr>
          <w:tab/>
        </w:r>
        <w:r w:rsidR="002761CF" w:rsidRPr="00F66151">
          <w:rPr>
            <w:webHidden/>
          </w:rPr>
          <w:tab/>
        </w:r>
        <w:r w:rsidR="002761CF" w:rsidRPr="00F66151">
          <w:rPr>
            <w:webHidden/>
          </w:rPr>
          <w:fldChar w:fldCharType="begin"/>
        </w:r>
        <w:r w:rsidR="002761CF" w:rsidRPr="00F66151">
          <w:rPr>
            <w:webHidden/>
          </w:rPr>
          <w:instrText xml:space="preserve"> PAGEREF _Toc519237844 \h </w:instrText>
        </w:r>
        <w:r w:rsidR="002761CF" w:rsidRPr="00F66151">
          <w:rPr>
            <w:webHidden/>
          </w:rPr>
        </w:r>
        <w:r w:rsidR="002761CF" w:rsidRPr="00F66151">
          <w:rPr>
            <w:webHidden/>
          </w:rPr>
          <w:fldChar w:fldCharType="separate"/>
        </w:r>
        <w:r w:rsidR="002761CF" w:rsidRPr="00F66151">
          <w:rPr>
            <w:webHidden/>
          </w:rPr>
          <w:t>3</w:t>
        </w:r>
        <w:r w:rsidR="002761CF" w:rsidRPr="00F66151">
          <w:rPr>
            <w:webHidden/>
          </w:rPr>
          <w:fldChar w:fldCharType="end"/>
        </w:r>
      </w:hyperlink>
    </w:p>
    <w:p w14:paraId="52847A5C" w14:textId="2DDB7087" w:rsidR="002761CF" w:rsidRPr="00F66151" w:rsidRDefault="00483B8B">
      <w:pPr>
        <w:pStyle w:val="TOC2"/>
        <w:rPr>
          <w:rFonts w:asciiTheme="minorHAnsi" w:eastAsiaTheme="minorEastAsia" w:hAnsiTheme="minorHAnsi" w:cstheme="minorBidi"/>
          <w:color w:val="auto"/>
          <w:sz w:val="22"/>
          <w:szCs w:val="22"/>
        </w:rPr>
      </w:pPr>
      <w:hyperlink w:anchor="_Toc519237845" w:history="1">
        <w:r w:rsidR="002761CF" w:rsidRPr="00F66151">
          <w:rPr>
            <w:rStyle w:val="Hyperlink"/>
          </w:rPr>
          <w:t>List of figures</w:t>
        </w:r>
        <w:r w:rsidR="002761CF" w:rsidRPr="00F66151">
          <w:rPr>
            <w:webHidden/>
          </w:rPr>
          <w:tab/>
        </w:r>
        <w:r w:rsidR="002761CF" w:rsidRPr="00F66151">
          <w:rPr>
            <w:webHidden/>
          </w:rPr>
          <w:fldChar w:fldCharType="begin"/>
        </w:r>
        <w:r w:rsidR="002761CF" w:rsidRPr="00F66151">
          <w:rPr>
            <w:webHidden/>
          </w:rPr>
          <w:instrText xml:space="preserve"> PAGEREF _Toc519237845 \h </w:instrText>
        </w:r>
        <w:r w:rsidR="002761CF" w:rsidRPr="00F66151">
          <w:rPr>
            <w:webHidden/>
          </w:rPr>
        </w:r>
        <w:r w:rsidR="002761CF" w:rsidRPr="00F66151">
          <w:rPr>
            <w:webHidden/>
          </w:rPr>
          <w:fldChar w:fldCharType="separate"/>
        </w:r>
        <w:r w:rsidR="002761CF" w:rsidRPr="00F66151">
          <w:rPr>
            <w:webHidden/>
          </w:rPr>
          <w:t>8</w:t>
        </w:r>
        <w:r w:rsidR="002761CF" w:rsidRPr="00F66151">
          <w:rPr>
            <w:webHidden/>
          </w:rPr>
          <w:fldChar w:fldCharType="end"/>
        </w:r>
      </w:hyperlink>
    </w:p>
    <w:p w14:paraId="3F56EA3F" w14:textId="6CB64F80" w:rsidR="002761CF" w:rsidRPr="00F66151" w:rsidRDefault="00483B8B">
      <w:pPr>
        <w:pStyle w:val="TOC2"/>
        <w:rPr>
          <w:rFonts w:asciiTheme="minorHAnsi" w:eastAsiaTheme="minorEastAsia" w:hAnsiTheme="minorHAnsi" w:cstheme="minorBidi"/>
          <w:color w:val="auto"/>
          <w:sz w:val="22"/>
          <w:szCs w:val="22"/>
        </w:rPr>
      </w:pPr>
      <w:hyperlink w:anchor="_Toc519237846" w:history="1">
        <w:r w:rsidR="002761CF" w:rsidRPr="00F66151">
          <w:rPr>
            <w:rStyle w:val="Hyperlink"/>
          </w:rPr>
          <w:t>List of tables</w:t>
        </w:r>
        <w:r w:rsidR="002761CF" w:rsidRPr="00F66151">
          <w:rPr>
            <w:webHidden/>
          </w:rPr>
          <w:tab/>
        </w:r>
        <w:r w:rsidR="002761CF" w:rsidRPr="00F66151">
          <w:rPr>
            <w:webHidden/>
          </w:rPr>
          <w:fldChar w:fldCharType="begin"/>
        </w:r>
        <w:r w:rsidR="002761CF" w:rsidRPr="00F66151">
          <w:rPr>
            <w:webHidden/>
          </w:rPr>
          <w:instrText xml:space="preserve"> PAGEREF _Toc519237846 \h </w:instrText>
        </w:r>
        <w:r w:rsidR="002761CF" w:rsidRPr="00F66151">
          <w:rPr>
            <w:webHidden/>
          </w:rPr>
        </w:r>
        <w:r w:rsidR="002761CF" w:rsidRPr="00F66151">
          <w:rPr>
            <w:webHidden/>
          </w:rPr>
          <w:fldChar w:fldCharType="separate"/>
        </w:r>
        <w:r w:rsidR="002761CF" w:rsidRPr="00F66151">
          <w:rPr>
            <w:webHidden/>
          </w:rPr>
          <w:t>8</w:t>
        </w:r>
        <w:r w:rsidR="002761CF" w:rsidRPr="00F66151">
          <w:rPr>
            <w:webHidden/>
          </w:rPr>
          <w:fldChar w:fldCharType="end"/>
        </w:r>
      </w:hyperlink>
    </w:p>
    <w:p w14:paraId="04655007" w14:textId="19014A8D" w:rsidR="002761CF" w:rsidRPr="00F66151" w:rsidRDefault="00483B8B" w:rsidP="002761CF">
      <w:pPr>
        <w:pStyle w:val="TOC1"/>
        <w:rPr>
          <w:rFonts w:asciiTheme="minorHAnsi" w:eastAsiaTheme="minorEastAsia" w:hAnsiTheme="minorHAnsi" w:cstheme="minorBidi"/>
          <w:color w:val="auto"/>
          <w:sz w:val="22"/>
          <w:szCs w:val="22"/>
        </w:rPr>
      </w:pPr>
      <w:hyperlink w:anchor="_Toc519237847" w:history="1">
        <w:r w:rsidR="002761CF" w:rsidRPr="00F66151">
          <w:rPr>
            <w:rStyle w:val="Hyperlink"/>
          </w:rPr>
          <w:t>Summary</w:t>
        </w:r>
        <w:r w:rsidR="002761CF" w:rsidRPr="00F66151">
          <w:rPr>
            <w:webHidden/>
          </w:rPr>
          <w:tab/>
        </w:r>
        <w:r w:rsidR="002761CF" w:rsidRPr="00F66151">
          <w:rPr>
            <w:webHidden/>
          </w:rPr>
          <w:tab/>
        </w:r>
        <w:r w:rsidR="002761CF" w:rsidRPr="00F66151">
          <w:rPr>
            <w:webHidden/>
          </w:rPr>
          <w:tab/>
        </w:r>
        <w:r w:rsidR="002761CF" w:rsidRPr="00F66151">
          <w:rPr>
            <w:webHidden/>
          </w:rPr>
          <w:fldChar w:fldCharType="begin"/>
        </w:r>
        <w:r w:rsidR="002761CF" w:rsidRPr="00F66151">
          <w:rPr>
            <w:webHidden/>
          </w:rPr>
          <w:instrText xml:space="preserve"> PAGEREF _Toc519237847 \h </w:instrText>
        </w:r>
        <w:r w:rsidR="002761CF" w:rsidRPr="00F66151">
          <w:rPr>
            <w:webHidden/>
          </w:rPr>
        </w:r>
        <w:r w:rsidR="002761CF" w:rsidRPr="00F66151">
          <w:rPr>
            <w:webHidden/>
          </w:rPr>
          <w:fldChar w:fldCharType="separate"/>
        </w:r>
        <w:r w:rsidR="002761CF" w:rsidRPr="00F66151">
          <w:rPr>
            <w:webHidden/>
          </w:rPr>
          <w:t>9</w:t>
        </w:r>
        <w:r w:rsidR="002761CF" w:rsidRPr="00F66151">
          <w:rPr>
            <w:webHidden/>
          </w:rPr>
          <w:fldChar w:fldCharType="end"/>
        </w:r>
      </w:hyperlink>
    </w:p>
    <w:p w14:paraId="3DBBC78D" w14:textId="64559F33" w:rsidR="002761CF" w:rsidRPr="00F66151" w:rsidRDefault="00483B8B">
      <w:pPr>
        <w:pStyle w:val="TOC2"/>
        <w:rPr>
          <w:rFonts w:asciiTheme="minorHAnsi" w:eastAsiaTheme="minorEastAsia" w:hAnsiTheme="minorHAnsi" w:cstheme="minorBidi"/>
          <w:color w:val="auto"/>
          <w:sz w:val="22"/>
          <w:szCs w:val="22"/>
        </w:rPr>
      </w:pPr>
      <w:hyperlink w:anchor="_Toc519237848" w:history="1">
        <w:r w:rsidR="002761CF" w:rsidRPr="00F66151">
          <w:rPr>
            <w:rStyle w:val="Hyperlink"/>
          </w:rPr>
          <w:t>Expiry/review date</w:t>
        </w:r>
        <w:r w:rsidR="002761CF" w:rsidRPr="00F66151">
          <w:rPr>
            <w:webHidden/>
          </w:rPr>
          <w:tab/>
        </w:r>
        <w:r w:rsidR="002761CF" w:rsidRPr="00F66151">
          <w:rPr>
            <w:webHidden/>
          </w:rPr>
          <w:fldChar w:fldCharType="begin"/>
        </w:r>
        <w:r w:rsidR="002761CF" w:rsidRPr="00F66151">
          <w:rPr>
            <w:webHidden/>
          </w:rPr>
          <w:instrText xml:space="preserve"> PAGEREF _Toc519237848 \h </w:instrText>
        </w:r>
        <w:r w:rsidR="002761CF" w:rsidRPr="00F66151">
          <w:rPr>
            <w:webHidden/>
          </w:rPr>
        </w:r>
        <w:r w:rsidR="002761CF" w:rsidRPr="00F66151">
          <w:rPr>
            <w:webHidden/>
          </w:rPr>
          <w:fldChar w:fldCharType="separate"/>
        </w:r>
        <w:r w:rsidR="002761CF" w:rsidRPr="00F66151">
          <w:rPr>
            <w:webHidden/>
          </w:rPr>
          <w:t>9</w:t>
        </w:r>
        <w:r w:rsidR="002761CF" w:rsidRPr="00F66151">
          <w:rPr>
            <w:webHidden/>
          </w:rPr>
          <w:fldChar w:fldCharType="end"/>
        </w:r>
      </w:hyperlink>
    </w:p>
    <w:p w14:paraId="67E3501A" w14:textId="0231ACCB" w:rsidR="002761CF" w:rsidRPr="00F66151" w:rsidRDefault="00483B8B">
      <w:pPr>
        <w:pStyle w:val="TOC2"/>
        <w:rPr>
          <w:rFonts w:asciiTheme="minorHAnsi" w:eastAsiaTheme="minorEastAsia" w:hAnsiTheme="minorHAnsi" w:cstheme="minorBidi"/>
          <w:color w:val="auto"/>
          <w:sz w:val="22"/>
          <w:szCs w:val="22"/>
        </w:rPr>
      </w:pPr>
      <w:hyperlink w:anchor="_Toc519237849" w:history="1">
        <w:r w:rsidR="002761CF" w:rsidRPr="00F66151">
          <w:rPr>
            <w:rStyle w:val="Hyperlink"/>
          </w:rPr>
          <w:t>Who is this advice for?</w:t>
        </w:r>
        <w:r w:rsidR="002761CF" w:rsidRPr="00F66151">
          <w:rPr>
            <w:webHidden/>
          </w:rPr>
          <w:tab/>
        </w:r>
        <w:r w:rsidR="002761CF" w:rsidRPr="00F66151">
          <w:rPr>
            <w:webHidden/>
          </w:rPr>
          <w:fldChar w:fldCharType="begin"/>
        </w:r>
        <w:r w:rsidR="002761CF" w:rsidRPr="00F66151">
          <w:rPr>
            <w:webHidden/>
          </w:rPr>
          <w:instrText xml:space="preserve"> PAGEREF _Toc519237849 \h </w:instrText>
        </w:r>
        <w:r w:rsidR="002761CF" w:rsidRPr="00F66151">
          <w:rPr>
            <w:webHidden/>
          </w:rPr>
        </w:r>
        <w:r w:rsidR="002761CF" w:rsidRPr="00F66151">
          <w:rPr>
            <w:webHidden/>
          </w:rPr>
          <w:fldChar w:fldCharType="separate"/>
        </w:r>
        <w:r w:rsidR="002761CF" w:rsidRPr="00F66151">
          <w:rPr>
            <w:webHidden/>
          </w:rPr>
          <w:t>9</w:t>
        </w:r>
        <w:r w:rsidR="002761CF" w:rsidRPr="00F66151">
          <w:rPr>
            <w:webHidden/>
          </w:rPr>
          <w:fldChar w:fldCharType="end"/>
        </w:r>
      </w:hyperlink>
    </w:p>
    <w:p w14:paraId="1684D428" w14:textId="1B4ECF79" w:rsidR="002761CF" w:rsidRPr="00F66151" w:rsidRDefault="00483B8B">
      <w:pPr>
        <w:pStyle w:val="TOC2"/>
        <w:rPr>
          <w:rFonts w:asciiTheme="minorHAnsi" w:eastAsiaTheme="minorEastAsia" w:hAnsiTheme="minorHAnsi" w:cstheme="minorBidi"/>
          <w:color w:val="auto"/>
          <w:sz w:val="22"/>
          <w:szCs w:val="22"/>
        </w:rPr>
      </w:pPr>
      <w:hyperlink w:anchor="_Toc519237850" w:history="1">
        <w:r w:rsidR="002761CF" w:rsidRPr="00F66151">
          <w:rPr>
            <w:rStyle w:val="Hyperlink"/>
          </w:rPr>
          <w:t>Key points</w:t>
        </w:r>
        <w:r w:rsidR="002761CF" w:rsidRPr="00F66151">
          <w:rPr>
            <w:webHidden/>
          </w:rPr>
          <w:tab/>
        </w:r>
        <w:r w:rsidR="002761CF" w:rsidRPr="00F66151">
          <w:rPr>
            <w:webHidden/>
          </w:rPr>
          <w:tab/>
        </w:r>
        <w:r w:rsidR="002761CF" w:rsidRPr="00F66151">
          <w:rPr>
            <w:webHidden/>
          </w:rPr>
          <w:fldChar w:fldCharType="begin"/>
        </w:r>
        <w:r w:rsidR="002761CF" w:rsidRPr="00F66151">
          <w:rPr>
            <w:webHidden/>
          </w:rPr>
          <w:instrText xml:space="preserve"> PAGEREF _Toc519237850 \h </w:instrText>
        </w:r>
        <w:r w:rsidR="002761CF" w:rsidRPr="00F66151">
          <w:rPr>
            <w:webHidden/>
          </w:rPr>
        </w:r>
        <w:r w:rsidR="002761CF" w:rsidRPr="00F66151">
          <w:rPr>
            <w:webHidden/>
          </w:rPr>
          <w:fldChar w:fldCharType="separate"/>
        </w:r>
        <w:r w:rsidR="002761CF" w:rsidRPr="00F66151">
          <w:rPr>
            <w:webHidden/>
          </w:rPr>
          <w:t>9</w:t>
        </w:r>
        <w:r w:rsidR="002761CF" w:rsidRPr="00F66151">
          <w:rPr>
            <w:webHidden/>
          </w:rPr>
          <w:fldChar w:fldCharType="end"/>
        </w:r>
      </w:hyperlink>
    </w:p>
    <w:p w14:paraId="00CBCCCA" w14:textId="5E953886" w:rsidR="002761CF" w:rsidRPr="00F66151" w:rsidRDefault="00483B8B">
      <w:pPr>
        <w:pStyle w:val="TOC2"/>
        <w:rPr>
          <w:rFonts w:asciiTheme="minorHAnsi" w:eastAsiaTheme="minorEastAsia" w:hAnsiTheme="minorHAnsi" w:cstheme="minorBidi"/>
          <w:color w:val="auto"/>
          <w:sz w:val="22"/>
          <w:szCs w:val="22"/>
        </w:rPr>
      </w:pPr>
      <w:hyperlink w:anchor="_Toc519237851" w:history="1">
        <w:r w:rsidR="002761CF" w:rsidRPr="00F66151">
          <w:rPr>
            <w:rStyle w:val="Hyperlink"/>
          </w:rPr>
          <w:t>Disclaimer</w:t>
        </w:r>
        <w:r w:rsidR="002761CF" w:rsidRPr="00F66151">
          <w:rPr>
            <w:webHidden/>
          </w:rPr>
          <w:tab/>
        </w:r>
        <w:r w:rsidR="002761CF" w:rsidRPr="00F66151">
          <w:rPr>
            <w:webHidden/>
          </w:rPr>
          <w:tab/>
        </w:r>
        <w:r w:rsidR="002761CF" w:rsidRPr="00F66151">
          <w:rPr>
            <w:webHidden/>
          </w:rPr>
          <w:fldChar w:fldCharType="begin"/>
        </w:r>
        <w:r w:rsidR="002761CF" w:rsidRPr="00F66151">
          <w:rPr>
            <w:webHidden/>
          </w:rPr>
          <w:instrText xml:space="preserve"> PAGEREF _Toc519237851 \h </w:instrText>
        </w:r>
        <w:r w:rsidR="002761CF" w:rsidRPr="00F66151">
          <w:rPr>
            <w:webHidden/>
          </w:rPr>
        </w:r>
        <w:r w:rsidR="002761CF" w:rsidRPr="00F66151">
          <w:rPr>
            <w:webHidden/>
          </w:rPr>
          <w:fldChar w:fldCharType="separate"/>
        </w:r>
        <w:r w:rsidR="002761CF" w:rsidRPr="00F66151">
          <w:rPr>
            <w:webHidden/>
          </w:rPr>
          <w:t>10</w:t>
        </w:r>
        <w:r w:rsidR="002761CF" w:rsidRPr="00F66151">
          <w:rPr>
            <w:webHidden/>
          </w:rPr>
          <w:fldChar w:fldCharType="end"/>
        </w:r>
      </w:hyperlink>
    </w:p>
    <w:p w14:paraId="257C1516" w14:textId="31BC1DF9" w:rsidR="002761CF" w:rsidRPr="00F66151" w:rsidRDefault="00483B8B">
      <w:pPr>
        <w:pStyle w:val="TOC2"/>
        <w:rPr>
          <w:rFonts w:asciiTheme="minorHAnsi" w:eastAsiaTheme="minorEastAsia" w:hAnsiTheme="minorHAnsi" w:cstheme="minorBidi"/>
          <w:color w:val="auto"/>
          <w:sz w:val="22"/>
          <w:szCs w:val="22"/>
        </w:rPr>
      </w:pPr>
      <w:hyperlink w:anchor="_Toc519237852" w:history="1">
        <w:r w:rsidR="002761CF" w:rsidRPr="00F66151">
          <w:rPr>
            <w:rStyle w:val="Hyperlink"/>
          </w:rPr>
          <w:t>Acknowledgements</w:t>
        </w:r>
        <w:r w:rsidR="002761CF" w:rsidRPr="00F66151">
          <w:rPr>
            <w:webHidden/>
          </w:rPr>
          <w:tab/>
        </w:r>
        <w:r w:rsidR="002761CF" w:rsidRPr="00F66151">
          <w:rPr>
            <w:webHidden/>
          </w:rPr>
          <w:fldChar w:fldCharType="begin"/>
        </w:r>
        <w:r w:rsidR="002761CF" w:rsidRPr="00F66151">
          <w:rPr>
            <w:webHidden/>
          </w:rPr>
          <w:instrText xml:space="preserve"> PAGEREF _Toc519237852 \h </w:instrText>
        </w:r>
        <w:r w:rsidR="002761CF" w:rsidRPr="00F66151">
          <w:rPr>
            <w:webHidden/>
          </w:rPr>
        </w:r>
        <w:r w:rsidR="002761CF" w:rsidRPr="00F66151">
          <w:rPr>
            <w:webHidden/>
          </w:rPr>
          <w:fldChar w:fldCharType="separate"/>
        </w:r>
        <w:r w:rsidR="002761CF" w:rsidRPr="00F66151">
          <w:rPr>
            <w:webHidden/>
          </w:rPr>
          <w:t>10</w:t>
        </w:r>
        <w:r w:rsidR="002761CF" w:rsidRPr="00F66151">
          <w:rPr>
            <w:webHidden/>
          </w:rPr>
          <w:fldChar w:fldCharType="end"/>
        </w:r>
      </w:hyperlink>
    </w:p>
    <w:p w14:paraId="2441AD35" w14:textId="3F677383" w:rsidR="002761CF" w:rsidRPr="00F66151" w:rsidRDefault="00483B8B">
      <w:pPr>
        <w:pStyle w:val="TOC2"/>
        <w:rPr>
          <w:rFonts w:asciiTheme="minorHAnsi" w:eastAsiaTheme="minorEastAsia" w:hAnsiTheme="minorHAnsi" w:cstheme="minorBidi"/>
          <w:color w:val="auto"/>
          <w:sz w:val="22"/>
          <w:szCs w:val="22"/>
        </w:rPr>
      </w:pPr>
      <w:hyperlink w:anchor="_Toc519237853" w:history="1">
        <w:r w:rsidR="002761CF" w:rsidRPr="00F66151">
          <w:rPr>
            <w:rStyle w:val="Hyperlink"/>
          </w:rPr>
          <w:t>Glossary</w:t>
        </w:r>
        <w:r w:rsidR="002761CF" w:rsidRPr="00F66151">
          <w:rPr>
            <w:webHidden/>
          </w:rPr>
          <w:tab/>
        </w:r>
        <w:r w:rsidR="002761CF" w:rsidRPr="00F66151">
          <w:rPr>
            <w:webHidden/>
          </w:rPr>
          <w:tab/>
        </w:r>
        <w:r w:rsidR="002761CF" w:rsidRPr="00F66151">
          <w:rPr>
            <w:webHidden/>
          </w:rPr>
          <w:fldChar w:fldCharType="begin"/>
        </w:r>
        <w:r w:rsidR="002761CF" w:rsidRPr="00F66151">
          <w:rPr>
            <w:webHidden/>
          </w:rPr>
          <w:instrText xml:space="preserve"> PAGEREF _Toc519237853 \h </w:instrText>
        </w:r>
        <w:r w:rsidR="002761CF" w:rsidRPr="00F66151">
          <w:rPr>
            <w:webHidden/>
          </w:rPr>
        </w:r>
        <w:r w:rsidR="002761CF" w:rsidRPr="00F66151">
          <w:rPr>
            <w:webHidden/>
          </w:rPr>
          <w:fldChar w:fldCharType="separate"/>
        </w:r>
        <w:r w:rsidR="002761CF" w:rsidRPr="00F66151">
          <w:rPr>
            <w:webHidden/>
          </w:rPr>
          <w:t>12</w:t>
        </w:r>
        <w:r w:rsidR="002761CF" w:rsidRPr="00F66151">
          <w:rPr>
            <w:webHidden/>
          </w:rPr>
          <w:fldChar w:fldCharType="end"/>
        </w:r>
      </w:hyperlink>
    </w:p>
    <w:p w14:paraId="069EA2C9" w14:textId="382288EE" w:rsidR="002761CF" w:rsidRPr="00F66151" w:rsidRDefault="00483B8B" w:rsidP="002761CF">
      <w:pPr>
        <w:pStyle w:val="TOC1"/>
        <w:rPr>
          <w:rFonts w:asciiTheme="minorHAnsi" w:eastAsiaTheme="minorEastAsia" w:hAnsiTheme="minorHAnsi" w:cstheme="minorBidi"/>
          <w:color w:val="auto"/>
          <w:sz w:val="22"/>
          <w:szCs w:val="22"/>
        </w:rPr>
      </w:pPr>
      <w:hyperlink w:anchor="_Toc519237854" w:history="1">
        <w:r w:rsidR="002761CF" w:rsidRPr="00F66151">
          <w:rPr>
            <w:rStyle w:val="Hyperlink"/>
          </w:rPr>
          <w:t>1</w:t>
        </w:r>
        <w:r w:rsidR="002761CF" w:rsidRPr="00F66151">
          <w:rPr>
            <w:rFonts w:asciiTheme="minorHAnsi" w:eastAsiaTheme="minorEastAsia" w:hAnsiTheme="minorHAnsi" w:cstheme="minorBidi"/>
            <w:color w:val="auto"/>
            <w:sz w:val="22"/>
            <w:szCs w:val="22"/>
          </w:rPr>
          <w:tab/>
        </w:r>
        <w:r w:rsidR="002761CF" w:rsidRPr="00F66151">
          <w:rPr>
            <w:rStyle w:val="Hyperlink"/>
          </w:rPr>
          <w:t>Introduction</w:t>
        </w:r>
        <w:r w:rsidR="002761CF" w:rsidRPr="00F66151">
          <w:rPr>
            <w:webHidden/>
          </w:rPr>
          <w:tab/>
        </w:r>
        <w:r w:rsidR="002761CF" w:rsidRPr="00F66151">
          <w:rPr>
            <w:webHidden/>
          </w:rPr>
          <w:fldChar w:fldCharType="begin"/>
        </w:r>
        <w:r w:rsidR="002761CF" w:rsidRPr="00F66151">
          <w:rPr>
            <w:webHidden/>
          </w:rPr>
          <w:instrText xml:space="preserve"> PAGEREF _Toc519237854 \h </w:instrText>
        </w:r>
        <w:r w:rsidR="002761CF" w:rsidRPr="00F66151">
          <w:rPr>
            <w:webHidden/>
          </w:rPr>
        </w:r>
        <w:r w:rsidR="002761CF" w:rsidRPr="00F66151">
          <w:rPr>
            <w:webHidden/>
          </w:rPr>
          <w:fldChar w:fldCharType="separate"/>
        </w:r>
        <w:r w:rsidR="002761CF" w:rsidRPr="00F66151">
          <w:rPr>
            <w:webHidden/>
          </w:rPr>
          <w:t>13</w:t>
        </w:r>
        <w:r w:rsidR="002761CF" w:rsidRPr="00F66151">
          <w:rPr>
            <w:webHidden/>
          </w:rPr>
          <w:fldChar w:fldCharType="end"/>
        </w:r>
      </w:hyperlink>
    </w:p>
    <w:p w14:paraId="0ED7B0A8" w14:textId="0B10E251" w:rsidR="002761CF" w:rsidRPr="00F66151" w:rsidRDefault="00483B8B">
      <w:pPr>
        <w:pStyle w:val="TOC2"/>
        <w:rPr>
          <w:rFonts w:asciiTheme="minorHAnsi" w:eastAsiaTheme="minorEastAsia" w:hAnsiTheme="minorHAnsi" w:cstheme="minorBidi"/>
          <w:color w:val="auto"/>
          <w:sz w:val="22"/>
          <w:szCs w:val="22"/>
        </w:rPr>
      </w:pPr>
      <w:hyperlink w:anchor="_Toc519237855" w:history="1">
        <w:r w:rsidR="002761CF" w:rsidRPr="00F66151">
          <w:rPr>
            <w:rStyle w:val="Hyperlink"/>
          </w:rPr>
          <w:t>1.1</w:t>
        </w:r>
        <w:r w:rsidR="002761CF" w:rsidRPr="00F66151">
          <w:rPr>
            <w:rFonts w:asciiTheme="minorHAnsi" w:eastAsiaTheme="minorEastAsia" w:hAnsiTheme="minorHAnsi" w:cstheme="minorBidi"/>
            <w:color w:val="auto"/>
            <w:sz w:val="22"/>
            <w:szCs w:val="22"/>
          </w:rPr>
          <w:tab/>
        </w:r>
        <w:r w:rsidR="002761CF" w:rsidRPr="00F66151">
          <w:rPr>
            <w:rStyle w:val="Hyperlink"/>
          </w:rPr>
          <w:t>Indoor environmental quality</w:t>
        </w:r>
        <w:r w:rsidR="002761CF" w:rsidRPr="00F66151">
          <w:rPr>
            <w:webHidden/>
          </w:rPr>
          <w:tab/>
        </w:r>
        <w:r w:rsidR="002761CF" w:rsidRPr="00F66151">
          <w:rPr>
            <w:webHidden/>
          </w:rPr>
          <w:fldChar w:fldCharType="begin"/>
        </w:r>
        <w:r w:rsidR="002761CF" w:rsidRPr="00F66151">
          <w:rPr>
            <w:webHidden/>
          </w:rPr>
          <w:instrText xml:space="preserve"> PAGEREF _Toc519237855 \h </w:instrText>
        </w:r>
        <w:r w:rsidR="002761CF" w:rsidRPr="00F66151">
          <w:rPr>
            <w:webHidden/>
          </w:rPr>
        </w:r>
        <w:r w:rsidR="002761CF" w:rsidRPr="00F66151">
          <w:rPr>
            <w:webHidden/>
          </w:rPr>
          <w:fldChar w:fldCharType="separate"/>
        </w:r>
        <w:r w:rsidR="002761CF" w:rsidRPr="00F66151">
          <w:rPr>
            <w:webHidden/>
          </w:rPr>
          <w:t>13</w:t>
        </w:r>
        <w:r w:rsidR="002761CF" w:rsidRPr="00F66151">
          <w:rPr>
            <w:webHidden/>
          </w:rPr>
          <w:fldChar w:fldCharType="end"/>
        </w:r>
      </w:hyperlink>
    </w:p>
    <w:p w14:paraId="03A0DEA3" w14:textId="60A896CA" w:rsidR="002761CF" w:rsidRPr="00F66151" w:rsidRDefault="00483B8B">
      <w:pPr>
        <w:pStyle w:val="TOC2"/>
        <w:rPr>
          <w:rFonts w:asciiTheme="minorHAnsi" w:eastAsiaTheme="minorEastAsia" w:hAnsiTheme="minorHAnsi" w:cstheme="minorBidi"/>
          <w:color w:val="auto"/>
          <w:sz w:val="22"/>
          <w:szCs w:val="22"/>
        </w:rPr>
      </w:pPr>
      <w:hyperlink w:anchor="_Toc519237856" w:history="1">
        <w:r w:rsidR="002761CF" w:rsidRPr="00F66151">
          <w:rPr>
            <w:rStyle w:val="Hyperlink"/>
          </w:rPr>
          <w:t>1.2</w:t>
        </w:r>
        <w:r w:rsidR="002761CF" w:rsidRPr="00F66151">
          <w:rPr>
            <w:rFonts w:asciiTheme="minorHAnsi" w:eastAsiaTheme="minorEastAsia" w:hAnsiTheme="minorHAnsi" w:cstheme="minorBidi"/>
            <w:color w:val="auto"/>
            <w:sz w:val="22"/>
            <w:szCs w:val="22"/>
          </w:rPr>
          <w:tab/>
        </w:r>
        <w:r w:rsidR="002761CF" w:rsidRPr="00F66151">
          <w:rPr>
            <w:rStyle w:val="Hyperlink"/>
          </w:rPr>
          <w:t>Ventilation strategy</w:t>
        </w:r>
        <w:r w:rsidR="002761CF" w:rsidRPr="00F66151">
          <w:rPr>
            <w:webHidden/>
          </w:rPr>
          <w:tab/>
        </w:r>
        <w:r w:rsidR="002761CF" w:rsidRPr="00F66151">
          <w:rPr>
            <w:webHidden/>
          </w:rPr>
          <w:fldChar w:fldCharType="begin"/>
        </w:r>
        <w:r w:rsidR="002761CF" w:rsidRPr="00F66151">
          <w:rPr>
            <w:webHidden/>
          </w:rPr>
          <w:instrText xml:space="preserve"> PAGEREF _Toc519237856 \h </w:instrText>
        </w:r>
        <w:r w:rsidR="002761CF" w:rsidRPr="00F66151">
          <w:rPr>
            <w:webHidden/>
          </w:rPr>
        </w:r>
        <w:r w:rsidR="002761CF" w:rsidRPr="00F66151">
          <w:rPr>
            <w:webHidden/>
          </w:rPr>
          <w:fldChar w:fldCharType="separate"/>
        </w:r>
        <w:r w:rsidR="002761CF" w:rsidRPr="00F66151">
          <w:rPr>
            <w:webHidden/>
          </w:rPr>
          <w:t>15</w:t>
        </w:r>
        <w:r w:rsidR="002761CF" w:rsidRPr="00F66151">
          <w:rPr>
            <w:webHidden/>
          </w:rPr>
          <w:fldChar w:fldCharType="end"/>
        </w:r>
      </w:hyperlink>
    </w:p>
    <w:p w14:paraId="4D89B485" w14:textId="5F689180" w:rsidR="002761CF" w:rsidRPr="00F66151" w:rsidRDefault="00483B8B">
      <w:pPr>
        <w:pStyle w:val="TOC3"/>
        <w:rPr>
          <w:rFonts w:asciiTheme="minorHAnsi" w:eastAsiaTheme="minorEastAsia" w:hAnsiTheme="minorHAnsi" w:cstheme="minorBidi"/>
          <w:color w:val="auto"/>
          <w:sz w:val="22"/>
          <w:szCs w:val="22"/>
        </w:rPr>
      </w:pPr>
      <w:hyperlink w:anchor="_Toc519237857" w:history="1">
        <w:r w:rsidR="002761CF" w:rsidRPr="00F66151">
          <w:rPr>
            <w:rStyle w:val="Hyperlink"/>
          </w:rPr>
          <w:t>1.2.1</w:t>
        </w:r>
        <w:r w:rsidR="002761CF" w:rsidRPr="00F66151">
          <w:rPr>
            <w:rFonts w:asciiTheme="minorHAnsi" w:eastAsiaTheme="minorEastAsia" w:hAnsiTheme="minorHAnsi" w:cstheme="minorBidi"/>
            <w:color w:val="auto"/>
            <w:sz w:val="22"/>
            <w:szCs w:val="22"/>
          </w:rPr>
          <w:tab/>
        </w:r>
        <w:r w:rsidR="002761CF" w:rsidRPr="00F66151">
          <w:rPr>
            <w:rStyle w:val="Hyperlink"/>
          </w:rPr>
          <w:t>Natural ventilation systems</w:t>
        </w:r>
        <w:r w:rsidR="002761CF" w:rsidRPr="00F66151">
          <w:rPr>
            <w:webHidden/>
          </w:rPr>
          <w:tab/>
        </w:r>
        <w:r w:rsidR="002761CF" w:rsidRPr="00F66151">
          <w:rPr>
            <w:webHidden/>
          </w:rPr>
          <w:fldChar w:fldCharType="begin"/>
        </w:r>
        <w:r w:rsidR="002761CF" w:rsidRPr="00F66151">
          <w:rPr>
            <w:webHidden/>
          </w:rPr>
          <w:instrText xml:space="preserve"> PAGEREF _Toc519237857 \h </w:instrText>
        </w:r>
        <w:r w:rsidR="002761CF" w:rsidRPr="00F66151">
          <w:rPr>
            <w:webHidden/>
          </w:rPr>
        </w:r>
        <w:r w:rsidR="002761CF" w:rsidRPr="00F66151">
          <w:rPr>
            <w:webHidden/>
          </w:rPr>
          <w:fldChar w:fldCharType="separate"/>
        </w:r>
        <w:r w:rsidR="002761CF" w:rsidRPr="00F66151">
          <w:rPr>
            <w:webHidden/>
          </w:rPr>
          <w:t>15</w:t>
        </w:r>
        <w:r w:rsidR="002761CF" w:rsidRPr="00F66151">
          <w:rPr>
            <w:webHidden/>
          </w:rPr>
          <w:fldChar w:fldCharType="end"/>
        </w:r>
      </w:hyperlink>
    </w:p>
    <w:p w14:paraId="36DF3556" w14:textId="61289D86" w:rsidR="002761CF" w:rsidRPr="00F66151" w:rsidRDefault="00483B8B">
      <w:pPr>
        <w:pStyle w:val="TOC3"/>
        <w:rPr>
          <w:rFonts w:asciiTheme="minorHAnsi" w:eastAsiaTheme="minorEastAsia" w:hAnsiTheme="minorHAnsi" w:cstheme="minorBidi"/>
          <w:color w:val="auto"/>
          <w:sz w:val="22"/>
          <w:szCs w:val="22"/>
        </w:rPr>
      </w:pPr>
      <w:hyperlink w:anchor="_Toc519237858" w:history="1">
        <w:r w:rsidR="002761CF" w:rsidRPr="00F66151">
          <w:rPr>
            <w:rStyle w:val="Hyperlink"/>
          </w:rPr>
          <w:t>1.2.2</w:t>
        </w:r>
        <w:r w:rsidR="002761CF" w:rsidRPr="00F66151">
          <w:rPr>
            <w:rFonts w:asciiTheme="minorHAnsi" w:eastAsiaTheme="minorEastAsia" w:hAnsiTheme="minorHAnsi" w:cstheme="minorBidi"/>
            <w:color w:val="auto"/>
            <w:sz w:val="22"/>
            <w:szCs w:val="22"/>
          </w:rPr>
          <w:tab/>
        </w:r>
        <w:r w:rsidR="002761CF" w:rsidRPr="00F66151">
          <w:rPr>
            <w:rStyle w:val="Hyperlink"/>
          </w:rPr>
          <w:t>Mechanical ventilation systems</w:t>
        </w:r>
        <w:r w:rsidR="002761CF" w:rsidRPr="00F66151">
          <w:rPr>
            <w:webHidden/>
          </w:rPr>
          <w:tab/>
        </w:r>
        <w:r w:rsidR="002761CF" w:rsidRPr="00F66151">
          <w:rPr>
            <w:webHidden/>
          </w:rPr>
          <w:fldChar w:fldCharType="begin"/>
        </w:r>
        <w:r w:rsidR="002761CF" w:rsidRPr="00F66151">
          <w:rPr>
            <w:webHidden/>
          </w:rPr>
          <w:instrText xml:space="preserve"> PAGEREF _Toc519237858 \h </w:instrText>
        </w:r>
        <w:r w:rsidR="002761CF" w:rsidRPr="00F66151">
          <w:rPr>
            <w:webHidden/>
          </w:rPr>
        </w:r>
        <w:r w:rsidR="002761CF" w:rsidRPr="00F66151">
          <w:rPr>
            <w:webHidden/>
          </w:rPr>
          <w:fldChar w:fldCharType="separate"/>
        </w:r>
        <w:r w:rsidR="002761CF" w:rsidRPr="00F66151">
          <w:rPr>
            <w:webHidden/>
          </w:rPr>
          <w:t>15</w:t>
        </w:r>
        <w:r w:rsidR="002761CF" w:rsidRPr="00F66151">
          <w:rPr>
            <w:webHidden/>
          </w:rPr>
          <w:fldChar w:fldCharType="end"/>
        </w:r>
      </w:hyperlink>
    </w:p>
    <w:p w14:paraId="2C0DEC53" w14:textId="6175757C" w:rsidR="002761CF" w:rsidRPr="00F66151" w:rsidRDefault="00483B8B">
      <w:pPr>
        <w:pStyle w:val="TOC3"/>
        <w:rPr>
          <w:rFonts w:asciiTheme="minorHAnsi" w:eastAsiaTheme="minorEastAsia" w:hAnsiTheme="minorHAnsi" w:cstheme="minorBidi"/>
          <w:color w:val="auto"/>
          <w:sz w:val="22"/>
          <w:szCs w:val="22"/>
        </w:rPr>
      </w:pPr>
      <w:hyperlink w:anchor="_Toc519237859" w:history="1">
        <w:r w:rsidR="002761CF" w:rsidRPr="00F66151">
          <w:rPr>
            <w:rStyle w:val="Hyperlink"/>
          </w:rPr>
          <w:t>1.2.3</w:t>
        </w:r>
        <w:r w:rsidR="002761CF" w:rsidRPr="00F66151">
          <w:rPr>
            <w:rFonts w:asciiTheme="minorHAnsi" w:eastAsiaTheme="minorEastAsia" w:hAnsiTheme="minorHAnsi" w:cstheme="minorBidi"/>
            <w:color w:val="auto"/>
            <w:sz w:val="22"/>
            <w:szCs w:val="22"/>
          </w:rPr>
          <w:tab/>
        </w:r>
        <w:r w:rsidR="002761CF" w:rsidRPr="00F66151">
          <w:rPr>
            <w:rStyle w:val="Hyperlink"/>
          </w:rPr>
          <w:t>Hybrid systems</w:t>
        </w:r>
        <w:r w:rsidR="002761CF" w:rsidRPr="00F66151">
          <w:rPr>
            <w:webHidden/>
          </w:rPr>
          <w:tab/>
        </w:r>
        <w:r w:rsidR="002761CF" w:rsidRPr="00F66151">
          <w:rPr>
            <w:webHidden/>
          </w:rPr>
          <w:fldChar w:fldCharType="begin"/>
        </w:r>
        <w:r w:rsidR="002761CF" w:rsidRPr="00F66151">
          <w:rPr>
            <w:webHidden/>
          </w:rPr>
          <w:instrText xml:space="preserve"> PAGEREF _Toc519237859 \h </w:instrText>
        </w:r>
        <w:r w:rsidR="002761CF" w:rsidRPr="00F66151">
          <w:rPr>
            <w:webHidden/>
          </w:rPr>
        </w:r>
        <w:r w:rsidR="002761CF" w:rsidRPr="00F66151">
          <w:rPr>
            <w:webHidden/>
          </w:rPr>
          <w:fldChar w:fldCharType="separate"/>
        </w:r>
        <w:r w:rsidR="002761CF" w:rsidRPr="00F66151">
          <w:rPr>
            <w:webHidden/>
          </w:rPr>
          <w:t>15</w:t>
        </w:r>
        <w:r w:rsidR="002761CF" w:rsidRPr="00F66151">
          <w:rPr>
            <w:webHidden/>
          </w:rPr>
          <w:fldChar w:fldCharType="end"/>
        </w:r>
      </w:hyperlink>
    </w:p>
    <w:p w14:paraId="2D2FFBF4" w14:textId="0BF3CF37" w:rsidR="002761CF" w:rsidRPr="00F66151" w:rsidRDefault="00483B8B" w:rsidP="002761CF">
      <w:pPr>
        <w:pStyle w:val="TOC1"/>
        <w:rPr>
          <w:rFonts w:asciiTheme="minorHAnsi" w:eastAsiaTheme="minorEastAsia" w:hAnsiTheme="minorHAnsi" w:cstheme="minorBidi"/>
          <w:color w:val="auto"/>
          <w:sz w:val="22"/>
          <w:szCs w:val="22"/>
        </w:rPr>
      </w:pPr>
      <w:hyperlink w:anchor="_Toc519237860" w:history="1">
        <w:r w:rsidR="002761CF" w:rsidRPr="00F66151">
          <w:rPr>
            <w:rStyle w:val="Hyperlink"/>
          </w:rPr>
          <w:t>2</w:t>
        </w:r>
        <w:r w:rsidR="002761CF" w:rsidRPr="00F66151">
          <w:rPr>
            <w:rFonts w:asciiTheme="minorHAnsi" w:eastAsiaTheme="minorEastAsia" w:hAnsiTheme="minorHAnsi" w:cstheme="minorBidi"/>
            <w:color w:val="auto"/>
            <w:sz w:val="22"/>
            <w:szCs w:val="22"/>
          </w:rPr>
          <w:tab/>
        </w:r>
        <w:r w:rsidR="002761CF" w:rsidRPr="00F66151">
          <w:rPr>
            <w:rStyle w:val="Hyperlink"/>
          </w:rPr>
          <w:t>Regulatory framework</w:t>
        </w:r>
        <w:r w:rsidR="002761CF" w:rsidRPr="00F66151">
          <w:rPr>
            <w:webHidden/>
          </w:rPr>
          <w:tab/>
        </w:r>
        <w:r w:rsidR="002761CF" w:rsidRPr="00F66151">
          <w:rPr>
            <w:webHidden/>
          </w:rPr>
          <w:fldChar w:fldCharType="begin"/>
        </w:r>
        <w:r w:rsidR="002761CF" w:rsidRPr="00F66151">
          <w:rPr>
            <w:webHidden/>
          </w:rPr>
          <w:instrText xml:space="preserve"> PAGEREF _Toc519237860 \h </w:instrText>
        </w:r>
        <w:r w:rsidR="002761CF" w:rsidRPr="00F66151">
          <w:rPr>
            <w:webHidden/>
          </w:rPr>
        </w:r>
        <w:r w:rsidR="002761CF" w:rsidRPr="00F66151">
          <w:rPr>
            <w:webHidden/>
          </w:rPr>
          <w:fldChar w:fldCharType="separate"/>
        </w:r>
        <w:r w:rsidR="002761CF" w:rsidRPr="00F66151">
          <w:rPr>
            <w:webHidden/>
          </w:rPr>
          <w:t>18</w:t>
        </w:r>
        <w:r w:rsidR="002761CF" w:rsidRPr="00F66151">
          <w:rPr>
            <w:webHidden/>
          </w:rPr>
          <w:fldChar w:fldCharType="end"/>
        </w:r>
      </w:hyperlink>
    </w:p>
    <w:p w14:paraId="24E18447" w14:textId="67916AC2" w:rsidR="002761CF" w:rsidRPr="00F66151" w:rsidRDefault="00483B8B">
      <w:pPr>
        <w:pStyle w:val="TOC2"/>
        <w:rPr>
          <w:rFonts w:asciiTheme="minorHAnsi" w:eastAsiaTheme="minorEastAsia" w:hAnsiTheme="minorHAnsi" w:cstheme="minorBidi"/>
          <w:color w:val="auto"/>
          <w:sz w:val="22"/>
          <w:szCs w:val="22"/>
        </w:rPr>
      </w:pPr>
      <w:hyperlink w:anchor="_Toc519237861" w:history="1">
        <w:r w:rsidR="002761CF" w:rsidRPr="00F66151">
          <w:rPr>
            <w:rStyle w:val="Hyperlink"/>
          </w:rPr>
          <w:t>2.1</w:t>
        </w:r>
        <w:r w:rsidR="002761CF" w:rsidRPr="00F66151">
          <w:rPr>
            <w:rFonts w:asciiTheme="minorHAnsi" w:eastAsiaTheme="minorEastAsia" w:hAnsiTheme="minorHAnsi" w:cstheme="minorBidi"/>
            <w:color w:val="auto"/>
            <w:sz w:val="22"/>
            <w:szCs w:val="22"/>
          </w:rPr>
          <w:tab/>
        </w:r>
        <w:r w:rsidR="002761CF" w:rsidRPr="00F66151">
          <w:rPr>
            <w:rStyle w:val="Hyperlink"/>
          </w:rPr>
          <w:t>Building Regulations</w:t>
        </w:r>
        <w:r w:rsidR="002761CF" w:rsidRPr="00F66151">
          <w:rPr>
            <w:webHidden/>
          </w:rPr>
          <w:tab/>
        </w:r>
        <w:r w:rsidR="002761CF" w:rsidRPr="00F66151">
          <w:rPr>
            <w:webHidden/>
          </w:rPr>
          <w:fldChar w:fldCharType="begin"/>
        </w:r>
        <w:r w:rsidR="002761CF" w:rsidRPr="00F66151">
          <w:rPr>
            <w:webHidden/>
          </w:rPr>
          <w:instrText xml:space="preserve"> PAGEREF _Toc519237861 \h </w:instrText>
        </w:r>
        <w:r w:rsidR="002761CF" w:rsidRPr="00F66151">
          <w:rPr>
            <w:webHidden/>
          </w:rPr>
        </w:r>
        <w:r w:rsidR="002761CF" w:rsidRPr="00F66151">
          <w:rPr>
            <w:webHidden/>
          </w:rPr>
          <w:fldChar w:fldCharType="separate"/>
        </w:r>
        <w:r w:rsidR="002761CF" w:rsidRPr="00F66151">
          <w:rPr>
            <w:webHidden/>
          </w:rPr>
          <w:t>18</w:t>
        </w:r>
        <w:r w:rsidR="002761CF" w:rsidRPr="00F66151">
          <w:rPr>
            <w:webHidden/>
          </w:rPr>
          <w:fldChar w:fldCharType="end"/>
        </w:r>
      </w:hyperlink>
    </w:p>
    <w:p w14:paraId="7A9C59F4" w14:textId="25ED9125" w:rsidR="002761CF" w:rsidRPr="00F66151" w:rsidRDefault="00483B8B">
      <w:pPr>
        <w:pStyle w:val="TOC3"/>
        <w:rPr>
          <w:rFonts w:asciiTheme="minorHAnsi" w:eastAsiaTheme="minorEastAsia" w:hAnsiTheme="minorHAnsi" w:cstheme="minorBidi"/>
          <w:color w:val="auto"/>
          <w:sz w:val="22"/>
          <w:szCs w:val="22"/>
        </w:rPr>
      </w:pPr>
      <w:hyperlink w:anchor="_Toc519237862" w:history="1">
        <w:r w:rsidR="002761CF" w:rsidRPr="00F66151">
          <w:rPr>
            <w:rStyle w:val="Hyperlink"/>
          </w:rPr>
          <w:t>2.1.1</w:t>
        </w:r>
        <w:r w:rsidR="002761CF" w:rsidRPr="00F66151">
          <w:rPr>
            <w:rFonts w:asciiTheme="minorHAnsi" w:eastAsiaTheme="minorEastAsia" w:hAnsiTheme="minorHAnsi" w:cstheme="minorBidi"/>
            <w:color w:val="auto"/>
            <w:sz w:val="22"/>
            <w:szCs w:val="22"/>
          </w:rPr>
          <w:tab/>
        </w:r>
        <w:r w:rsidR="002761CF" w:rsidRPr="00F66151">
          <w:rPr>
            <w:rStyle w:val="Hyperlink"/>
          </w:rPr>
          <w:t>Part F of the Building Regulations on Ventilation</w:t>
        </w:r>
        <w:r w:rsidR="002761CF" w:rsidRPr="00F66151">
          <w:rPr>
            <w:webHidden/>
          </w:rPr>
          <w:tab/>
        </w:r>
        <w:r w:rsidR="002761CF" w:rsidRPr="00F66151">
          <w:rPr>
            <w:webHidden/>
          </w:rPr>
          <w:fldChar w:fldCharType="begin"/>
        </w:r>
        <w:r w:rsidR="002761CF" w:rsidRPr="00F66151">
          <w:rPr>
            <w:webHidden/>
          </w:rPr>
          <w:instrText xml:space="preserve"> PAGEREF _Toc519237862 \h </w:instrText>
        </w:r>
        <w:r w:rsidR="002761CF" w:rsidRPr="00F66151">
          <w:rPr>
            <w:webHidden/>
          </w:rPr>
        </w:r>
        <w:r w:rsidR="002761CF" w:rsidRPr="00F66151">
          <w:rPr>
            <w:webHidden/>
          </w:rPr>
          <w:fldChar w:fldCharType="separate"/>
        </w:r>
        <w:r w:rsidR="002761CF" w:rsidRPr="00F66151">
          <w:rPr>
            <w:webHidden/>
          </w:rPr>
          <w:t>18</w:t>
        </w:r>
        <w:r w:rsidR="002761CF" w:rsidRPr="00F66151">
          <w:rPr>
            <w:webHidden/>
          </w:rPr>
          <w:fldChar w:fldCharType="end"/>
        </w:r>
      </w:hyperlink>
    </w:p>
    <w:p w14:paraId="5B33CE64" w14:textId="75861215" w:rsidR="002761CF" w:rsidRPr="00F66151" w:rsidRDefault="00483B8B">
      <w:pPr>
        <w:pStyle w:val="TOC3"/>
        <w:rPr>
          <w:rFonts w:asciiTheme="minorHAnsi" w:eastAsiaTheme="minorEastAsia" w:hAnsiTheme="minorHAnsi" w:cstheme="minorBidi"/>
          <w:color w:val="auto"/>
          <w:sz w:val="22"/>
          <w:szCs w:val="22"/>
        </w:rPr>
      </w:pPr>
      <w:hyperlink w:anchor="_Toc519237863" w:history="1">
        <w:r w:rsidR="002761CF" w:rsidRPr="00F66151">
          <w:rPr>
            <w:rStyle w:val="Hyperlink"/>
          </w:rPr>
          <w:t>2.1.2</w:t>
        </w:r>
        <w:r w:rsidR="002761CF" w:rsidRPr="00F66151">
          <w:rPr>
            <w:rFonts w:asciiTheme="minorHAnsi" w:eastAsiaTheme="minorEastAsia" w:hAnsiTheme="minorHAnsi" w:cstheme="minorBidi"/>
            <w:color w:val="auto"/>
            <w:sz w:val="22"/>
            <w:szCs w:val="22"/>
          </w:rPr>
          <w:tab/>
        </w:r>
        <w:r w:rsidR="002761CF" w:rsidRPr="00F66151">
          <w:rPr>
            <w:rStyle w:val="Hyperlink"/>
          </w:rPr>
          <w:t>Part L on Conservation of Fuel and Power</w:t>
        </w:r>
        <w:r w:rsidR="002761CF" w:rsidRPr="00F66151">
          <w:rPr>
            <w:webHidden/>
          </w:rPr>
          <w:tab/>
        </w:r>
        <w:r w:rsidR="002761CF" w:rsidRPr="00F66151">
          <w:rPr>
            <w:webHidden/>
          </w:rPr>
          <w:fldChar w:fldCharType="begin"/>
        </w:r>
        <w:r w:rsidR="002761CF" w:rsidRPr="00F66151">
          <w:rPr>
            <w:webHidden/>
          </w:rPr>
          <w:instrText xml:space="preserve"> PAGEREF _Toc519237863 \h </w:instrText>
        </w:r>
        <w:r w:rsidR="002761CF" w:rsidRPr="00F66151">
          <w:rPr>
            <w:webHidden/>
          </w:rPr>
        </w:r>
        <w:r w:rsidR="002761CF" w:rsidRPr="00F66151">
          <w:rPr>
            <w:webHidden/>
          </w:rPr>
          <w:fldChar w:fldCharType="separate"/>
        </w:r>
        <w:r w:rsidR="002761CF" w:rsidRPr="00F66151">
          <w:rPr>
            <w:webHidden/>
          </w:rPr>
          <w:t>19</w:t>
        </w:r>
        <w:r w:rsidR="002761CF" w:rsidRPr="00F66151">
          <w:rPr>
            <w:webHidden/>
          </w:rPr>
          <w:fldChar w:fldCharType="end"/>
        </w:r>
      </w:hyperlink>
    </w:p>
    <w:p w14:paraId="6D81A9C4" w14:textId="295D7E64" w:rsidR="002761CF" w:rsidRPr="00F66151" w:rsidRDefault="00483B8B">
      <w:pPr>
        <w:pStyle w:val="TOC3"/>
        <w:rPr>
          <w:rFonts w:asciiTheme="minorHAnsi" w:eastAsiaTheme="minorEastAsia" w:hAnsiTheme="minorHAnsi" w:cstheme="minorBidi"/>
          <w:color w:val="auto"/>
          <w:sz w:val="22"/>
          <w:szCs w:val="22"/>
        </w:rPr>
      </w:pPr>
      <w:hyperlink w:anchor="_Toc519237864" w:history="1">
        <w:r w:rsidR="002761CF" w:rsidRPr="00F66151">
          <w:rPr>
            <w:rStyle w:val="Hyperlink"/>
          </w:rPr>
          <w:t>2.1.3</w:t>
        </w:r>
        <w:r w:rsidR="002761CF" w:rsidRPr="00F66151">
          <w:rPr>
            <w:rFonts w:asciiTheme="minorHAnsi" w:eastAsiaTheme="minorEastAsia" w:hAnsiTheme="minorHAnsi" w:cstheme="minorBidi"/>
            <w:color w:val="auto"/>
            <w:sz w:val="22"/>
            <w:szCs w:val="22"/>
          </w:rPr>
          <w:tab/>
        </w:r>
        <w:r w:rsidR="002761CF" w:rsidRPr="00F66151">
          <w:rPr>
            <w:rStyle w:val="Hyperlink"/>
          </w:rPr>
          <w:t>Part C on Site Preparation, Contaminants, Moisture, Radon</w:t>
        </w:r>
        <w:r w:rsidR="002761CF" w:rsidRPr="00F66151">
          <w:rPr>
            <w:webHidden/>
          </w:rPr>
          <w:tab/>
        </w:r>
        <w:r w:rsidR="002761CF" w:rsidRPr="00F66151">
          <w:rPr>
            <w:webHidden/>
          </w:rPr>
          <w:fldChar w:fldCharType="begin"/>
        </w:r>
        <w:r w:rsidR="002761CF" w:rsidRPr="00F66151">
          <w:rPr>
            <w:webHidden/>
          </w:rPr>
          <w:instrText xml:space="preserve"> PAGEREF _Toc519237864 \h </w:instrText>
        </w:r>
        <w:r w:rsidR="002761CF" w:rsidRPr="00F66151">
          <w:rPr>
            <w:webHidden/>
          </w:rPr>
        </w:r>
        <w:r w:rsidR="002761CF" w:rsidRPr="00F66151">
          <w:rPr>
            <w:webHidden/>
          </w:rPr>
          <w:fldChar w:fldCharType="separate"/>
        </w:r>
        <w:r w:rsidR="002761CF" w:rsidRPr="00F66151">
          <w:rPr>
            <w:webHidden/>
          </w:rPr>
          <w:t>19</w:t>
        </w:r>
        <w:r w:rsidR="002761CF" w:rsidRPr="00F66151">
          <w:rPr>
            <w:webHidden/>
          </w:rPr>
          <w:fldChar w:fldCharType="end"/>
        </w:r>
      </w:hyperlink>
    </w:p>
    <w:p w14:paraId="225AC36F" w14:textId="650D8228" w:rsidR="002761CF" w:rsidRPr="00F66151" w:rsidRDefault="00483B8B">
      <w:pPr>
        <w:pStyle w:val="TOC3"/>
        <w:rPr>
          <w:rFonts w:asciiTheme="minorHAnsi" w:eastAsiaTheme="minorEastAsia" w:hAnsiTheme="minorHAnsi" w:cstheme="minorBidi"/>
          <w:color w:val="auto"/>
          <w:sz w:val="22"/>
          <w:szCs w:val="22"/>
        </w:rPr>
      </w:pPr>
      <w:hyperlink w:anchor="_Toc519237865" w:history="1">
        <w:r w:rsidR="002761CF" w:rsidRPr="00F66151">
          <w:rPr>
            <w:rStyle w:val="Hyperlink"/>
          </w:rPr>
          <w:t>2.1.4</w:t>
        </w:r>
        <w:r w:rsidR="002761CF" w:rsidRPr="00F66151">
          <w:rPr>
            <w:rFonts w:asciiTheme="minorHAnsi" w:eastAsiaTheme="minorEastAsia" w:hAnsiTheme="minorHAnsi" w:cstheme="minorBidi"/>
            <w:color w:val="auto"/>
            <w:sz w:val="22"/>
            <w:szCs w:val="22"/>
          </w:rPr>
          <w:tab/>
        </w:r>
        <w:r w:rsidR="002761CF" w:rsidRPr="00F66151">
          <w:rPr>
            <w:rStyle w:val="Hyperlink"/>
          </w:rPr>
          <w:t>Work on existing buildings</w:t>
        </w:r>
        <w:r w:rsidR="002761CF" w:rsidRPr="00F66151">
          <w:rPr>
            <w:webHidden/>
          </w:rPr>
          <w:tab/>
        </w:r>
        <w:r w:rsidR="002761CF" w:rsidRPr="00F66151">
          <w:rPr>
            <w:webHidden/>
          </w:rPr>
          <w:fldChar w:fldCharType="begin"/>
        </w:r>
        <w:r w:rsidR="002761CF" w:rsidRPr="00F66151">
          <w:rPr>
            <w:webHidden/>
          </w:rPr>
          <w:instrText xml:space="preserve"> PAGEREF _Toc519237865 \h </w:instrText>
        </w:r>
        <w:r w:rsidR="002761CF" w:rsidRPr="00F66151">
          <w:rPr>
            <w:webHidden/>
          </w:rPr>
        </w:r>
        <w:r w:rsidR="002761CF" w:rsidRPr="00F66151">
          <w:rPr>
            <w:webHidden/>
          </w:rPr>
          <w:fldChar w:fldCharType="separate"/>
        </w:r>
        <w:r w:rsidR="002761CF" w:rsidRPr="00F66151">
          <w:rPr>
            <w:webHidden/>
          </w:rPr>
          <w:t>21</w:t>
        </w:r>
        <w:r w:rsidR="002761CF" w:rsidRPr="00F66151">
          <w:rPr>
            <w:webHidden/>
          </w:rPr>
          <w:fldChar w:fldCharType="end"/>
        </w:r>
      </w:hyperlink>
    </w:p>
    <w:p w14:paraId="0F083D4A" w14:textId="51B0F96B" w:rsidR="002761CF" w:rsidRPr="00F66151" w:rsidRDefault="00483B8B">
      <w:pPr>
        <w:pStyle w:val="TOC2"/>
        <w:rPr>
          <w:rFonts w:asciiTheme="minorHAnsi" w:eastAsiaTheme="minorEastAsia" w:hAnsiTheme="minorHAnsi" w:cstheme="minorBidi"/>
          <w:color w:val="auto"/>
          <w:sz w:val="22"/>
          <w:szCs w:val="22"/>
        </w:rPr>
      </w:pPr>
      <w:hyperlink w:anchor="_Toc519237866" w:history="1">
        <w:r w:rsidR="002761CF" w:rsidRPr="00F66151">
          <w:rPr>
            <w:rStyle w:val="Hyperlink"/>
          </w:rPr>
          <w:t>2.2</w:t>
        </w:r>
        <w:r w:rsidR="002761CF" w:rsidRPr="00F66151">
          <w:rPr>
            <w:rFonts w:asciiTheme="minorHAnsi" w:eastAsiaTheme="minorEastAsia" w:hAnsiTheme="minorHAnsi" w:cstheme="minorBidi"/>
            <w:color w:val="auto"/>
            <w:sz w:val="22"/>
            <w:szCs w:val="22"/>
          </w:rPr>
          <w:tab/>
        </w:r>
        <w:r w:rsidR="002761CF" w:rsidRPr="00F66151">
          <w:rPr>
            <w:rStyle w:val="Hyperlink"/>
          </w:rPr>
          <w:t>Health and safety legislation</w:t>
        </w:r>
        <w:r w:rsidR="002761CF" w:rsidRPr="00F66151">
          <w:rPr>
            <w:webHidden/>
          </w:rPr>
          <w:tab/>
        </w:r>
        <w:r w:rsidR="002761CF" w:rsidRPr="00F66151">
          <w:rPr>
            <w:webHidden/>
          </w:rPr>
          <w:fldChar w:fldCharType="begin"/>
        </w:r>
        <w:r w:rsidR="002761CF" w:rsidRPr="00F66151">
          <w:rPr>
            <w:webHidden/>
          </w:rPr>
          <w:instrText xml:space="preserve"> PAGEREF _Toc519237866 \h </w:instrText>
        </w:r>
        <w:r w:rsidR="002761CF" w:rsidRPr="00F66151">
          <w:rPr>
            <w:webHidden/>
          </w:rPr>
        </w:r>
        <w:r w:rsidR="002761CF" w:rsidRPr="00F66151">
          <w:rPr>
            <w:webHidden/>
          </w:rPr>
          <w:fldChar w:fldCharType="separate"/>
        </w:r>
        <w:r w:rsidR="002761CF" w:rsidRPr="00F66151">
          <w:rPr>
            <w:webHidden/>
          </w:rPr>
          <w:t>22</w:t>
        </w:r>
        <w:r w:rsidR="002761CF" w:rsidRPr="00F66151">
          <w:rPr>
            <w:webHidden/>
          </w:rPr>
          <w:fldChar w:fldCharType="end"/>
        </w:r>
      </w:hyperlink>
    </w:p>
    <w:p w14:paraId="4A23E9B1" w14:textId="0033FBA8" w:rsidR="002761CF" w:rsidRPr="00F66151" w:rsidRDefault="00483B8B">
      <w:pPr>
        <w:pStyle w:val="TOC2"/>
        <w:rPr>
          <w:rFonts w:asciiTheme="minorHAnsi" w:eastAsiaTheme="minorEastAsia" w:hAnsiTheme="minorHAnsi" w:cstheme="minorBidi"/>
          <w:color w:val="auto"/>
          <w:sz w:val="22"/>
          <w:szCs w:val="22"/>
        </w:rPr>
      </w:pPr>
      <w:hyperlink w:anchor="_Toc519237867" w:history="1">
        <w:r w:rsidR="002761CF" w:rsidRPr="00F66151">
          <w:rPr>
            <w:rStyle w:val="Hyperlink"/>
          </w:rPr>
          <w:t>2.3</w:t>
        </w:r>
        <w:r w:rsidR="002761CF" w:rsidRPr="00F66151">
          <w:rPr>
            <w:rFonts w:asciiTheme="minorHAnsi" w:eastAsiaTheme="minorEastAsia" w:hAnsiTheme="minorHAnsi" w:cstheme="minorBidi"/>
            <w:color w:val="auto"/>
            <w:sz w:val="22"/>
            <w:szCs w:val="22"/>
          </w:rPr>
          <w:tab/>
        </w:r>
        <w:r w:rsidR="002761CF" w:rsidRPr="00F66151">
          <w:rPr>
            <w:rStyle w:val="Hyperlink"/>
          </w:rPr>
          <w:t>School Premises and Workplace Regulations</w:t>
        </w:r>
        <w:r w:rsidR="002761CF" w:rsidRPr="00F66151">
          <w:rPr>
            <w:webHidden/>
          </w:rPr>
          <w:tab/>
        </w:r>
        <w:r w:rsidR="002761CF" w:rsidRPr="00F66151">
          <w:rPr>
            <w:webHidden/>
          </w:rPr>
          <w:fldChar w:fldCharType="begin"/>
        </w:r>
        <w:r w:rsidR="002761CF" w:rsidRPr="00F66151">
          <w:rPr>
            <w:webHidden/>
          </w:rPr>
          <w:instrText xml:space="preserve"> PAGEREF _Toc519237867 \h </w:instrText>
        </w:r>
        <w:r w:rsidR="002761CF" w:rsidRPr="00F66151">
          <w:rPr>
            <w:webHidden/>
          </w:rPr>
        </w:r>
        <w:r w:rsidR="002761CF" w:rsidRPr="00F66151">
          <w:rPr>
            <w:webHidden/>
          </w:rPr>
          <w:fldChar w:fldCharType="separate"/>
        </w:r>
        <w:r w:rsidR="002761CF" w:rsidRPr="00F66151">
          <w:rPr>
            <w:webHidden/>
          </w:rPr>
          <w:t>22</w:t>
        </w:r>
        <w:r w:rsidR="002761CF" w:rsidRPr="00F66151">
          <w:rPr>
            <w:webHidden/>
          </w:rPr>
          <w:fldChar w:fldCharType="end"/>
        </w:r>
      </w:hyperlink>
    </w:p>
    <w:p w14:paraId="5EC912C6" w14:textId="0CC37007" w:rsidR="002761CF" w:rsidRPr="00F66151" w:rsidRDefault="00483B8B">
      <w:pPr>
        <w:pStyle w:val="TOC2"/>
        <w:rPr>
          <w:rFonts w:asciiTheme="minorHAnsi" w:eastAsiaTheme="minorEastAsia" w:hAnsiTheme="minorHAnsi" w:cstheme="minorBidi"/>
          <w:color w:val="auto"/>
          <w:sz w:val="22"/>
          <w:szCs w:val="22"/>
        </w:rPr>
      </w:pPr>
      <w:hyperlink w:anchor="_Toc519237868" w:history="1">
        <w:r w:rsidR="002761CF" w:rsidRPr="00F66151">
          <w:rPr>
            <w:rStyle w:val="Hyperlink"/>
          </w:rPr>
          <w:t>2.4</w:t>
        </w:r>
        <w:r w:rsidR="002761CF" w:rsidRPr="00F66151">
          <w:rPr>
            <w:rFonts w:asciiTheme="minorHAnsi" w:eastAsiaTheme="minorEastAsia" w:hAnsiTheme="minorHAnsi" w:cstheme="minorBidi"/>
            <w:color w:val="auto"/>
            <w:sz w:val="22"/>
            <w:szCs w:val="22"/>
          </w:rPr>
          <w:tab/>
        </w:r>
        <w:r w:rsidR="002761CF" w:rsidRPr="00F66151">
          <w:rPr>
            <w:rStyle w:val="Hyperlink"/>
          </w:rPr>
          <w:t>DfE performance standards for teaching and learning spaces</w:t>
        </w:r>
        <w:r w:rsidR="002761CF" w:rsidRPr="00F66151">
          <w:rPr>
            <w:webHidden/>
          </w:rPr>
          <w:tab/>
        </w:r>
        <w:r w:rsidR="002761CF" w:rsidRPr="00F66151">
          <w:rPr>
            <w:webHidden/>
          </w:rPr>
          <w:fldChar w:fldCharType="begin"/>
        </w:r>
        <w:r w:rsidR="002761CF" w:rsidRPr="00F66151">
          <w:rPr>
            <w:webHidden/>
          </w:rPr>
          <w:instrText xml:space="preserve"> PAGEREF _Toc519237868 \h </w:instrText>
        </w:r>
        <w:r w:rsidR="002761CF" w:rsidRPr="00F66151">
          <w:rPr>
            <w:webHidden/>
          </w:rPr>
        </w:r>
        <w:r w:rsidR="002761CF" w:rsidRPr="00F66151">
          <w:rPr>
            <w:webHidden/>
          </w:rPr>
          <w:fldChar w:fldCharType="separate"/>
        </w:r>
        <w:r w:rsidR="002761CF" w:rsidRPr="00F66151">
          <w:rPr>
            <w:webHidden/>
          </w:rPr>
          <w:t>24</w:t>
        </w:r>
        <w:r w:rsidR="002761CF" w:rsidRPr="00F66151">
          <w:rPr>
            <w:webHidden/>
          </w:rPr>
          <w:fldChar w:fldCharType="end"/>
        </w:r>
      </w:hyperlink>
    </w:p>
    <w:p w14:paraId="62E23036" w14:textId="6EFA511B" w:rsidR="002761CF" w:rsidRPr="00F66151" w:rsidRDefault="00483B8B">
      <w:pPr>
        <w:pStyle w:val="TOC3"/>
        <w:rPr>
          <w:rFonts w:asciiTheme="minorHAnsi" w:eastAsiaTheme="minorEastAsia" w:hAnsiTheme="minorHAnsi" w:cstheme="minorBidi"/>
          <w:color w:val="auto"/>
          <w:sz w:val="22"/>
          <w:szCs w:val="22"/>
        </w:rPr>
      </w:pPr>
      <w:hyperlink w:anchor="_Toc519237869" w:history="1">
        <w:r w:rsidR="002761CF" w:rsidRPr="00F66151">
          <w:rPr>
            <w:rStyle w:val="Hyperlink"/>
          </w:rPr>
          <w:t>2.4.1</w:t>
        </w:r>
        <w:r w:rsidR="002761CF" w:rsidRPr="00F66151">
          <w:rPr>
            <w:rFonts w:asciiTheme="minorHAnsi" w:eastAsiaTheme="minorEastAsia" w:hAnsiTheme="minorHAnsi" w:cstheme="minorBidi"/>
            <w:color w:val="auto"/>
            <w:sz w:val="22"/>
            <w:szCs w:val="22"/>
          </w:rPr>
          <w:tab/>
        </w:r>
        <w:r w:rsidR="002761CF" w:rsidRPr="00F66151">
          <w:rPr>
            <w:rStyle w:val="Hyperlink"/>
          </w:rPr>
          <w:t>Ventilation of practical spaces</w:t>
        </w:r>
        <w:r w:rsidR="002761CF" w:rsidRPr="00F66151">
          <w:rPr>
            <w:webHidden/>
          </w:rPr>
          <w:tab/>
        </w:r>
        <w:r w:rsidR="002761CF" w:rsidRPr="00F66151">
          <w:rPr>
            <w:webHidden/>
          </w:rPr>
          <w:fldChar w:fldCharType="begin"/>
        </w:r>
        <w:r w:rsidR="002761CF" w:rsidRPr="00F66151">
          <w:rPr>
            <w:webHidden/>
          </w:rPr>
          <w:instrText xml:space="preserve"> PAGEREF _Toc519237869 \h </w:instrText>
        </w:r>
        <w:r w:rsidR="002761CF" w:rsidRPr="00F66151">
          <w:rPr>
            <w:webHidden/>
          </w:rPr>
        </w:r>
        <w:r w:rsidR="002761CF" w:rsidRPr="00F66151">
          <w:rPr>
            <w:webHidden/>
          </w:rPr>
          <w:fldChar w:fldCharType="separate"/>
        </w:r>
        <w:r w:rsidR="002761CF" w:rsidRPr="00F66151">
          <w:rPr>
            <w:webHidden/>
          </w:rPr>
          <w:t>25</w:t>
        </w:r>
        <w:r w:rsidR="002761CF" w:rsidRPr="00F66151">
          <w:rPr>
            <w:webHidden/>
          </w:rPr>
          <w:fldChar w:fldCharType="end"/>
        </w:r>
      </w:hyperlink>
    </w:p>
    <w:p w14:paraId="1A60723E" w14:textId="0483FF85" w:rsidR="002761CF" w:rsidRPr="00F66151" w:rsidRDefault="00483B8B">
      <w:pPr>
        <w:pStyle w:val="TOC2"/>
        <w:rPr>
          <w:rFonts w:asciiTheme="minorHAnsi" w:eastAsiaTheme="minorEastAsia" w:hAnsiTheme="minorHAnsi" w:cstheme="minorBidi"/>
          <w:color w:val="auto"/>
          <w:sz w:val="22"/>
          <w:szCs w:val="22"/>
        </w:rPr>
      </w:pPr>
      <w:hyperlink w:anchor="_Toc519237870" w:history="1">
        <w:r w:rsidR="002761CF" w:rsidRPr="00F66151">
          <w:rPr>
            <w:rStyle w:val="Hyperlink"/>
          </w:rPr>
          <w:t>2.5</w:t>
        </w:r>
        <w:r w:rsidR="002761CF" w:rsidRPr="00F66151">
          <w:rPr>
            <w:rFonts w:asciiTheme="minorHAnsi" w:eastAsiaTheme="minorEastAsia" w:hAnsiTheme="minorHAnsi" w:cstheme="minorBidi"/>
            <w:color w:val="auto"/>
            <w:sz w:val="22"/>
            <w:szCs w:val="22"/>
          </w:rPr>
          <w:tab/>
        </w:r>
        <w:r w:rsidR="002761CF" w:rsidRPr="00F66151">
          <w:rPr>
            <w:rStyle w:val="Hyperlink"/>
          </w:rPr>
          <w:t>Ventilation of other buildings and non-teaching spaces</w:t>
        </w:r>
        <w:r w:rsidR="002761CF" w:rsidRPr="00F66151">
          <w:rPr>
            <w:webHidden/>
          </w:rPr>
          <w:tab/>
        </w:r>
        <w:r w:rsidR="002761CF" w:rsidRPr="00F66151">
          <w:rPr>
            <w:webHidden/>
          </w:rPr>
          <w:fldChar w:fldCharType="begin"/>
        </w:r>
        <w:r w:rsidR="002761CF" w:rsidRPr="00F66151">
          <w:rPr>
            <w:webHidden/>
          </w:rPr>
          <w:instrText xml:space="preserve"> PAGEREF _Toc519237870 \h </w:instrText>
        </w:r>
        <w:r w:rsidR="002761CF" w:rsidRPr="00F66151">
          <w:rPr>
            <w:webHidden/>
          </w:rPr>
        </w:r>
        <w:r w:rsidR="002761CF" w:rsidRPr="00F66151">
          <w:rPr>
            <w:webHidden/>
          </w:rPr>
          <w:fldChar w:fldCharType="separate"/>
        </w:r>
        <w:r w:rsidR="002761CF" w:rsidRPr="00F66151">
          <w:rPr>
            <w:webHidden/>
          </w:rPr>
          <w:t>26</w:t>
        </w:r>
        <w:r w:rsidR="002761CF" w:rsidRPr="00F66151">
          <w:rPr>
            <w:webHidden/>
          </w:rPr>
          <w:fldChar w:fldCharType="end"/>
        </w:r>
      </w:hyperlink>
    </w:p>
    <w:p w14:paraId="010B7A36" w14:textId="39CD5989" w:rsidR="002761CF" w:rsidRPr="00F66151" w:rsidRDefault="00483B8B">
      <w:pPr>
        <w:pStyle w:val="TOC2"/>
        <w:rPr>
          <w:rFonts w:asciiTheme="minorHAnsi" w:eastAsiaTheme="minorEastAsia" w:hAnsiTheme="minorHAnsi" w:cstheme="minorBidi"/>
          <w:color w:val="auto"/>
          <w:sz w:val="22"/>
          <w:szCs w:val="22"/>
        </w:rPr>
      </w:pPr>
      <w:hyperlink w:anchor="_Toc519237871" w:history="1">
        <w:r w:rsidR="002761CF" w:rsidRPr="00F66151">
          <w:rPr>
            <w:rStyle w:val="Hyperlink"/>
          </w:rPr>
          <w:t>2.6</w:t>
        </w:r>
        <w:r w:rsidR="002761CF" w:rsidRPr="00F66151">
          <w:rPr>
            <w:rFonts w:asciiTheme="minorHAnsi" w:eastAsiaTheme="minorEastAsia" w:hAnsiTheme="minorHAnsi" w:cstheme="minorBidi"/>
            <w:color w:val="auto"/>
            <w:sz w:val="22"/>
            <w:szCs w:val="22"/>
          </w:rPr>
          <w:tab/>
        </w:r>
        <w:r w:rsidR="002761CF" w:rsidRPr="00F66151">
          <w:rPr>
            <w:rStyle w:val="Hyperlink"/>
          </w:rPr>
          <w:t>Local extract ventilation</w:t>
        </w:r>
        <w:r w:rsidR="002761CF" w:rsidRPr="00F66151">
          <w:rPr>
            <w:webHidden/>
          </w:rPr>
          <w:tab/>
        </w:r>
        <w:r w:rsidR="002761CF" w:rsidRPr="00F66151">
          <w:rPr>
            <w:webHidden/>
          </w:rPr>
          <w:fldChar w:fldCharType="begin"/>
        </w:r>
        <w:r w:rsidR="002761CF" w:rsidRPr="00F66151">
          <w:rPr>
            <w:webHidden/>
          </w:rPr>
          <w:instrText xml:space="preserve"> PAGEREF _Toc519237871 \h </w:instrText>
        </w:r>
        <w:r w:rsidR="002761CF" w:rsidRPr="00F66151">
          <w:rPr>
            <w:webHidden/>
          </w:rPr>
        </w:r>
        <w:r w:rsidR="002761CF" w:rsidRPr="00F66151">
          <w:rPr>
            <w:webHidden/>
          </w:rPr>
          <w:fldChar w:fldCharType="separate"/>
        </w:r>
        <w:r w:rsidR="002761CF" w:rsidRPr="00F66151">
          <w:rPr>
            <w:webHidden/>
          </w:rPr>
          <w:t>26</w:t>
        </w:r>
        <w:r w:rsidR="002761CF" w:rsidRPr="00F66151">
          <w:rPr>
            <w:webHidden/>
          </w:rPr>
          <w:fldChar w:fldCharType="end"/>
        </w:r>
      </w:hyperlink>
    </w:p>
    <w:p w14:paraId="305C1A3F" w14:textId="134C7C66" w:rsidR="002761CF" w:rsidRPr="00F66151" w:rsidRDefault="00483B8B">
      <w:pPr>
        <w:pStyle w:val="TOC2"/>
        <w:rPr>
          <w:rFonts w:asciiTheme="minorHAnsi" w:eastAsiaTheme="minorEastAsia" w:hAnsiTheme="minorHAnsi" w:cstheme="minorBidi"/>
          <w:color w:val="auto"/>
          <w:sz w:val="22"/>
          <w:szCs w:val="22"/>
        </w:rPr>
      </w:pPr>
      <w:hyperlink w:anchor="_Toc519237872" w:history="1">
        <w:r w:rsidR="002761CF" w:rsidRPr="00F66151">
          <w:rPr>
            <w:rStyle w:val="Hyperlink"/>
            <w:rFonts w:eastAsia="Calibri"/>
          </w:rPr>
          <w:t>2.7</w:t>
        </w:r>
        <w:r w:rsidR="002761CF" w:rsidRPr="00F66151">
          <w:rPr>
            <w:rFonts w:asciiTheme="minorHAnsi" w:eastAsiaTheme="minorEastAsia" w:hAnsiTheme="minorHAnsi" w:cstheme="minorBidi"/>
            <w:color w:val="auto"/>
            <w:sz w:val="22"/>
            <w:szCs w:val="22"/>
          </w:rPr>
          <w:tab/>
        </w:r>
        <w:r w:rsidR="002761CF" w:rsidRPr="00F66151">
          <w:rPr>
            <w:rStyle w:val="Hyperlink"/>
            <w:rFonts w:eastAsia="Calibri"/>
          </w:rPr>
          <w:t>Indoor air quality and ventilation</w:t>
        </w:r>
        <w:r w:rsidR="002761CF" w:rsidRPr="00F66151">
          <w:rPr>
            <w:webHidden/>
          </w:rPr>
          <w:tab/>
        </w:r>
        <w:r w:rsidR="002761CF" w:rsidRPr="00F66151">
          <w:rPr>
            <w:webHidden/>
          </w:rPr>
          <w:fldChar w:fldCharType="begin"/>
        </w:r>
        <w:r w:rsidR="002761CF" w:rsidRPr="00F66151">
          <w:rPr>
            <w:webHidden/>
          </w:rPr>
          <w:instrText xml:space="preserve"> PAGEREF _Toc519237872 \h </w:instrText>
        </w:r>
        <w:r w:rsidR="002761CF" w:rsidRPr="00F66151">
          <w:rPr>
            <w:webHidden/>
          </w:rPr>
        </w:r>
        <w:r w:rsidR="002761CF" w:rsidRPr="00F66151">
          <w:rPr>
            <w:webHidden/>
          </w:rPr>
          <w:fldChar w:fldCharType="separate"/>
        </w:r>
        <w:r w:rsidR="002761CF" w:rsidRPr="00F66151">
          <w:rPr>
            <w:webHidden/>
          </w:rPr>
          <w:t>27</w:t>
        </w:r>
        <w:r w:rsidR="002761CF" w:rsidRPr="00F66151">
          <w:rPr>
            <w:webHidden/>
          </w:rPr>
          <w:fldChar w:fldCharType="end"/>
        </w:r>
      </w:hyperlink>
    </w:p>
    <w:p w14:paraId="5867B84E" w14:textId="540FBDDB" w:rsidR="002761CF" w:rsidRPr="00F66151" w:rsidRDefault="00483B8B">
      <w:pPr>
        <w:pStyle w:val="TOC2"/>
        <w:rPr>
          <w:rFonts w:asciiTheme="minorHAnsi" w:eastAsiaTheme="minorEastAsia" w:hAnsiTheme="minorHAnsi" w:cstheme="minorBidi"/>
          <w:color w:val="auto"/>
          <w:sz w:val="22"/>
          <w:szCs w:val="22"/>
        </w:rPr>
      </w:pPr>
      <w:hyperlink w:anchor="_Toc519237873" w:history="1">
        <w:r w:rsidR="002761CF" w:rsidRPr="00F66151">
          <w:rPr>
            <w:rStyle w:val="Hyperlink"/>
          </w:rPr>
          <w:t>2.8</w:t>
        </w:r>
        <w:r w:rsidR="002761CF" w:rsidRPr="00F66151">
          <w:rPr>
            <w:rFonts w:asciiTheme="minorHAnsi" w:eastAsiaTheme="minorEastAsia" w:hAnsiTheme="minorHAnsi" w:cstheme="minorBidi"/>
            <w:color w:val="auto"/>
            <w:sz w:val="22"/>
            <w:szCs w:val="22"/>
          </w:rPr>
          <w:tab/>
        </w:r>
        <w:r w:rsidR="002761CF" w:rsidRPr="00F66151">
          <w:rPr>
            <w:rStyle w:val="Hyperlink"/>
          </w:rPr>
          <w:t>Prevention of overheating in warmer weather</w:t>
        </w:r>
        <w:r w:rsidR="002761CF" w:rsidRPr="00F66151">
          <w:rPr>
            <w:webHidden/>
          </w:rPr>
          <w:tab/>
        </w:r>
        <w:r w:rsidR="002761CF" w:rsidRPr="00F66151">
          <w:rPr>
            <w:webHidden/>
          </w:rPr>
          <w:fldChar w:fldCharType="begin"/>
        </w:r>
        <w:r w:rsidR="002761CF" w:rsidRPr="00F66151">
          <w:rPr>
            <w:webHidden/>
          </w:rPr>
          <w:instrText xml:space="preserve"> PAGEREF _Toc519237873 \h </w:instrText>
        </w:r>
        <w:r w:rsidR="002761CF" w:rsidRPr="00F66151">
          <w:rPr>
            <w:webHidden/>
          </w:rPr>
        </w:r>
        <w:r w:rsidR="002761CF" w:rsidRPr="00F66151">
          <w:rPr>
            <w:webHidden/>
          </w:rPr>
          <w:fldChar w:fldCharType="separate"/>
        </w:r>
        <w:r w:rsidR="002761CF" w:rsidRPr="00F66151">
          <w:rPr>
            <w:webHidden/>
          </w:rPr>
          <w:t>27</w:t>
        </w:r>
        <w:r w:rsidR="002761CF" w:rsidRPr="00F66151">
          <w:rPr>
            <w:webHidden/>
          </w:rPr>
          <w:fldChar w:fldCharType="end"/>
        </w:r>
      </w:hyperlink>
    </w:p>
    <w:p w14:paraId="1E167060" w14:textId="494FD7B7" w:rsidR="002761CF" w:rsidRPr="00F66151" w:rsidRDefault="00483B8B">
      <w:pPr>
        <w:pStyle w:val="TOC2"/>
        <w:rPr>
          <w:rFonts w:asciiTheme="minorHAnsi" w:eastAsiaTheme="minorEastAsia" w:hAnsiTheme="minorHAnsi" w:cstheme="minorBidi"/>
          <w:color w:val="auto"/>
          <w:sz w:val="22"/>
          <w:szCs w:val="22"/>
        </w:rPr>
      </w:pPr>
      <w:hyperlink w:anchor="_Toc519237874" w:history="1">
        <w:r w:rsidR="002761CF" w:rsidRPr="00F66151">
          <w:rPr>
            <w:rStyle w:val="Hyperlink"/>
          </w:rPr>
          <w:t>2.9</w:t>
        </w:r>
        <w:r w:rsidR="002761CF" w:rsidRPr="00F66151">
          <w:rPr>
            <w:rFonts w:asciiTheme="minorHAnsi" w:eastAsiaTheme="minorEastAsia" w:hAnsiTheme="minorHAnsi" w:cstheme="minorBidi"/>
            <w:color w:val="auto"/>
            <w:sz w:val="22"/>
            <w:szCs w:val="22"/>
          </w:rPr>
          <w:tab/>
        </w:r>
        <w:r w:rsidR="002761CF" w:rsidRPr="00F66151">
          <w:rPr>
            <w:rStyle w:val="Hyperlink"/>
          </w:rPr>
          <w:t>Gas safety regulations and standards</w:t>
        </w:r>
        <w:r w:rsidR="002761CF" w:rsidRPr="00F66151">
          <w:rPr>
            <w:webHidden/>
          </w:rPr>
          <w:tab/>
        </w:r>
        <w:r w:rsidR="002761CF" w:rsidRPr="00F66151">
          <w:rPr>
            <w:webHidden/>
          </w:rPr>
          <w:fldChar w:fldCharType="begin"/>
        </w:r>
        <w:r w:rsidR="002761CF" w:rsidRPr="00F66151">
          <w:rPr>
            <w:webHidden/>
          </w:rPr>
          <w:instrText xml:space="preserve"> PAGEREF _Toc519237874 \h </w:instrText>
        </w:r>
        <w:r w:rsidR="002761CF" w:rsidRPr="00F66151">
          <w:rPr>
            <w:webHidden/>
          </w:rPr>
        </w:r>
        <w:r w:rsidR="002761CF" w:rsidRPr="00F66151">
          <w:rPr>
            <w:webHidden/>
          </w:rPr>
          <w:fldChar w:fldCharType="separate"/>
        </w:r>
        <w:r w:rsidR="002761CF" w:rsidRPr="00F66151">
          <w:rPr>
            <w:webHidden/>
          </w:rPr>
          <w:t>28</w:t>
        </w:r>
        <w:r w:rsidR="002761CF" w:rsidRPr="00F66151">
          <w:rPr>
            <w:webHidden/>
          </w:rPr>
          <w:fldChar w:fldCharType="end"/>
        </w:r>
      </w:hyperlink>
    </w:p>
    <w:p w14:paraId="5DE1E18C" w14:textId="77E63F04" w:rsidR="002761CF" w:rsidRPr="00F66151" w:rsidRDefault="00483B8B">
      <w:pPr>
        <w:pStyle w:val="TOC3"/>
        <w:rPr>
          <w:rFonts w:asciiTheme="minorHAnsi" w:eastAsiaTheme="minorEastAsia" w:hAnsiTheme="minorHAnsi" w:cstheme="minorBidi"/>
          <w:color w:val="auto"/>
          <w:sz w:val="22"/>
          <w:szCs w:val="22"/>
        </w:rPr>
      </w:pPr>
      <w:hyperlink w:anchor="_Toc519237875" w:history="1">
        <w:r w:rsidR="002761CF" w:rsidRPr="00F66151">
          <w:rPr>
            <w:rStyle w:val="Hyperlink"/>
          </w:rPr>
          <w:t>2.9.1</w:t>
        </w:r>
        <w:r w:rsidR="002761CF" w:rsidRPr="00F66151">
          <w:rPr>
            <w:rFonts w:asciiTheme="minorHAnsi" w:eastAsiaTheme="minorEastAsia" w:hAnsiTheme="minorHAnsi" w:cstheme="minorBidi"/>
            <w:color w:val="auto"/>
            <w:sz w:val="22"/>
            <w:szCs w:val="22"/>
          </w:rPr>
          <w:tab/>
        </w:r>
        <w:r w:rsidR="002761CF" w:rsidRPr="00F66151">
          <w:rPr>
            <w:rStyle w:val="Hyperlink"/>
          </w:rPr>
          <w:t>Gas interlocks</w:t>
        </w:r>
        <w:r w:rsidR="002761CF" w:rsidRPr="00F66151">
          <w:rPr>
            <w:webHidden/>
          </w:rPr>
          <w:tab/>
        </w:r>
        <w:r w:rsidR="002761CF" w:rsidRPr="00F66151">
          <w:rPr>
            <w:webHidden/>
          </w:rPr>
          <w:fldChar w:fldCharType="begin"/>
        </w:r>
        <w:r w:rsidR="002761CF" w:rsidRPr="00F66151">
          <w:rPr>
            <w:webHidden/>
          </w:rPr>
          <w:instrText xml:space="preserve"> PAGEREF _Toc519237875 \h </w:instrText>
        </w:r>
        <w:r w:rsidR="002761CF" w:rsidRPr="00F66151">
          <w:rPr>
            <w:webHidden/>
          </w:rPr>
        </w:r>
        <w:r w:rsidR="002761CF" w:rsidRPr="00F66151">
          <w:rPr>
            <w:webHidden/>
          </w:rPr>
          <w:fldChar w:fldCharType="separate"/>
        </w:r>
        <w:r w:rsidR="002761CF" w:rsidRPr="00F66151">
          <w:rPr>
            <w:webHidden/>
          </w:rPr>
          <w:t>29</w:t>
        </w:r>
        <w:r w:rsidR="002761CF" w:rsidRPr="00F66151">
          <w:rPr>
            <w:webHidden/>
          </w:rPr>
          <w:fldChar w:fldCharType="end"/>
        </w:r>
      </w:hyperlink>
    </w:p>
    <w:p w14:paraId="3D96AD6C" w14:textId="7A473B90" w:rsidR="002761CF" w:rsidRPr="00F66151" w:rsidRDefault="00483B8B">
      <w:pPr>
        <w:pStyle w:val="TOC3"/>
        <w:rPr>
          <w:rFonts w:asciiTheme="minorHAnsi" w:eastAsiaTheme="minorEastAsia" w:hAnsiTheme="minorHAnsi" w:cstheme="minorBidi"/>
          <w:color w:val="auto"/>
          <w:sz w:val="22"/>
          <w:szCs w:val="22"/>
        </w:rPr>
      </w:pPr>
      <w:hyperlink w:anchor="_Toc519237876" w:history="1">
        <w:r w:rsidR="002761CF" w:rsidRPr="00F66151">
          <w:rPr>
            <w:rStyle w:val="Hyperlink"/>
          </w:rPr>
          <w:t>2.9.2</w:t>
        </w:r>
        <w:r w:rsidR="002761CF" w:rsidRPr="00F66151">
          <w:rPr>
            <w:rFonts w:asciiTheme="minorHAnsi" w:eastAsiaTheme="minorEastAsia" w:hAnsiTheme="minorHAnsi" w:cstheme="minorBidi"/>
            <w:color w:val="auto"/>
            <w:sz w:val="22"/>
            <w:szCs w:val="22"/>
          </w:rPr>
          <w:tab/>
        </w:r>
        <w:r w:rsidR="002761CF" w:rsidRPr="00F66151">
          <w:rPr>
            <w:rStyle w:val="Hyperlink"/>
          </w:rPr>
          <w:t>Gas safety interlocking by environmental/CO2 monitoring</w:t>
        </w:r>
        <w:r w:rsidR="002761CF" w:rsidRPr="00F66151">
          <w:rPr>
            <w:webHidden/>
          </w:rPr>
          <w:tab/>
        </w:r>
        <w:r w:rsidR="002761CF" w:rsidRPr="00F66151">
          <w:rPr>
            <w:webHidden/>
          </w:rPr>
          <w:fldChar w:fldCharType="begin"/>
        </w:r>
        <w:r w:rsidR="002761CF" w:rsidRPr="00F66151">
          <w:rPr>
            <w:webHidden/>
          </w:rPr>
          <w:instrText xml:space="preserve"> PAGEREF _Toc519237876 \h </w:instrText>
        </w:r>
        <w:r w:rsidR="002761CF" w:rsidRPr="00F66151">
          <w:rPr>
            <w:webHidden/>
          </w:rPr>
        </w:r>
        <w:r w:rsidR="002761CF" w:rsidRPr="00F66151">
          <w:rPr>
            <w:webHidden/>
          </w:rPr>
          <w:fldChar w:fldCharType="separate"/>
        </w:r>
        <w:r w:rsidR="002761CF" w:rsidRPr="00F66151">
          <w:rPr>
            <w:webHidden/>
          </w:rPr>
          <w:t>32</w:t>
        </w:r>
        <w:r w:rsidR="002761CF" w:rsidRPr="00F66151">
          <w:rPr>
            <w:webHidden/>
          </w:rPr>
          <w:fldChar w:fldCharType="end"/>
        </w:r>
      </w:hyperlink>
    </w:p>
    <w:p w14:paraId="5887E1D9" w14:textId="30A26345" w:rsidR="002761CF" w:rsidRPr="00F66151" w:rsidRDefault="00483B8B">
      <w:pPr>
        <w:pStyle w:val="TOC3"/>
        <w:rPr>
          <w:rFonts w:asciiTheme="minorHAnsi" w:eastAsiaTheme="minorEastAsia" w:hAnsiTheme="minorHAnsi" w:cstheme="minorBidi"/>
          <w:color w:val="auto"/>
          <w:sz w:val="22"/>
          <w:szCs w:val="22"/>
        </w:rPr>
      </w:pPr>
      <w:hyperlink w:anchor="_Toc519237877" w:history="1">
        <w:r w:rsidR="002761CF" w:rsidRPr="00F66151">
          <w:rPr>
            <w:rStyle w:val="Hyperlink"/>
          </w:rPr>
          <w:t>2.9.3</w:t>
        </w:r>
        <w:r w:rsidR="002761CF" w:rsidRPr="00F66151">
          <w:rPr>
            <w:rFonts w:asciiTheme="minorHAnsi" w:eastAsiaTheme="minorEastAsia" w:hAnsiTheme="minorHAnsi" w:cstheme="minorBidi"/>
            <w:color w:val="auto"/>
            <w:sz w:val="22"/>
            <w:szCs w:val="22"/>
          </w:rPr>
          <w:tab/>
        </w:r>
        <w:r w:rsidR="002761CF" w:rsidRPr="00F66151">
          <w:rPr>
            <w:rStyle w:val="Hyperlink"/>
          </w:rPr>
          <w:t>Carbon monoxide, carbon</w:t>
        </w:r>
        <w:r w:rsidR="002761CF" w:rsidRPr="00F66151">
          <w:rPr>
            <w:rStyle w:val="Hyperlink"/>
            <w:vertAlign w:val="subscript"/>
          </w:rPr>
          <w:t xml:space="preserve"> </w:t>
        </w:r>
        <w:r w:rsidR="002761CF" w:rsidRPr="00F66151">
          <w:rPr>
            <w:rStyle w:val="Hyperlink"/>
          </w:rPr>
          <w:t>dioxide and flammable gas detectors</w:t>
        </w:r>
        <w:r w:rsidR="002761CF" w:rsidRPr="00F66151">
          <w:rPr>
            <w:webHidden/>
          </w:rPr>
          <w:tab/>
        </w:r>
        <w:r w:rsidR="002761CF" w:rsidRPr="00F66151">
          <w:rPr>
            <w:webHidden/>
          </w:rPr>
          <w:fldChar w:fldCharType="begin"/>
        </w:r>
        <w:r w:rsidR="002761CF" w:rsidRPr="00F66151">
          <w:rPr>
            <w:webHidden/>
          </w:rPr>
          <w:instrText xml:space="preserve"> PAGEREF _Toc519237877 \h </w:instrText>
        </w:r>
        <w:r w:rsidR="002761CF" w:rsidRPr="00F66151">
          <w:rPr>
            <w:webHidden/>
          </w:rPr>
        </w:r>
        <w:r w:rsidR="002761CF" w:rsidRPr="00F66151">
          <w:rPr>
            <w:webHidden/>
          </w:rPr>
          <w:fldChar w:fldCharType="separate"/>
        </w:r>
        <w:r w:rsidR="002761CF" w:rsidRPr="00F66151">
          <w:rPr>
            <w:webHidden/>
          </w:rPr>
          <w:t>32</w:t>
        </w:r>
        <w:r w:rsidR="002761CF" w:rsidRPr="00F66151">
          <w:rPr>
            <w:webHidden/>
          </w:rPr>
          <w:fldChar w:fldCharType="end"/>
        </w:r>
      </w:hyperlink>
    </w:p>
    <w:p w14:paraId="6FF024F6" w14:textId="0A0B2E66" w:rsidR="002761CF" w:rsidRPr="00F66151" w:rsidRDefault="00483B8B" w:rsidP="002761CF">
      <w:pPr>
        <w:pStyle w:val="TOC1"/>
        <w:rPr>
          <w:rFonts w:asciiTheme="minorHAnsi" w:eastAsiaTheme="minorEastAsia" w:hAnsiTheme="minorHAnsi" w:cstheme="minorBidi"/>
          <w:color w:val="auto"/>
          <w:sz w:val="22"/>
          <w:szCs w:val="22"/>
        </w:rPr>
      </w:pPr>
      <w:hyperlink w:anchor="_Toc519237878" w:history="1">
        <w:r w:rsidR="002761CF" w:rsidRPr="00F66151">
          <w:rPr>
            <w:rStyle w:val="Hyperlink"/>
          </w:rPr>
          <w:t>3</w:t>
        </w:r>
        <w:r w:rsidR="002761CF" w:rsidRPr="00F66151">
          <w:rPr>
            <w:rFonts w:asciiTheme="minorHAnsi" w:eastAsiaTheme="minorEastAsia" w:hAnsiTheme="minorHAnsi" w:cstheme="minorBidi"/>
            <w:color w:val="auto"/>
            <w:sz w:val="22"/>
            <w:szCs w:val="22"/>
          </w:rPr>
          <w:tab/>
        </w:r>
        <w:r w:rsidR="002761CF" w:rsidRPr="00F66151">
          <w:rPr>
            <w:rStyle w:val="Hyperlink"/>
          </w:rPr>
          <w:t>Summary of regulations and guidance</w:t>
        </w:r>
        <w:r w:rsidR="002761CF" w:rsidRPr="00F66151">
          <w:rPr>
            <w:webHidden/>
          </w:rPr>
          <w:tab/>
        </w:r>
        <w:r w:rsidR="002761CF" w:rsidRPr="00F66151">
          <w:rPr>
            <w:webHidden/>
          </w:rPr>
          <w:fldChar w:fldCharType="begin"/>
        </w:r>
        <w:r w:rsidR="002761CF" w:rsidRPr="00F66151">
          <w:rPr>
            <w:webHidden/>
          </w:rPr>
          <w:instrText xml:space="preserve"> PAGEREF _Toc519237878 \h </w:instrText>
        </w:r>
        <w:r w:rsidR="002761CF" w:rsidRPr="00F66151">
          <w:rPr>
            <w:webHidden/>
          </w:rPr>
        </w:r>
        <w:r w:rsidR="002761CF" w:rsidRPr="00F66151">
          <w:rPr>
            <w:webHidden/>
          </w:rPr>
          <w:fldChar w:fldCharType="separate"/>
        </w:r>
        <w:r w:rsidR="002761CF" w:rsidRPr="00F66151">
          <w:rPr>
            <w:webHidden/>
          </w:rPr>
          <w:t>35</w:t>
        </w:r>
        <w:r w:rsidR="002761CF" w:rsidRPr="00F66151">
          <w:rPr>
            <w:webHidden/>
          </w:rPr>
          <w:fldChar w:fldCharType="end"/>
        </w:r>
      </w:hyperlink>
    </w:p>
    <w:p w14:paraId="6AC6D71E" w14:textId="7EB12233" w:rsidR="002761CF" w:rsidRPr="00F66151" w:rsidRDefault="00483B8B" w:rsidP="002761CF">
      <w:pPr>
        <w:pStyle w:val="TOC1"/>
        <w:rPr>
          <w:rFonts w:asciiTheme="minorHAnsi" w:eastAsiaTheme="minorEastAsia" w:hAnsiTheme="minorHAnsi" w:cstheme="minorBidi"/>
          <w:color w:val="auto"/>
          <w:sz w:val="22"/>
          <w:szCs w:val="22"/>
        </w:rPr>
      </w:pPr>
      <w:hyperlink w:anchor="_Toc519237879" w:history="1">
        <w:r w:rsidR="002761CF" w:rsidRPr="00F66151">
          <w:rPr>
            <w:rStyle w:val="Hyperlink"/>
          </w:rPr>
          <w:t>4</w:t>
        </w:r>
        <w:r w:rsidR="002761CF" w:rsidRPr="00F66151">
          <w:rPr>
            <w:rFonts w:asciiTheme="minorHAnsi" w:eastAsiaTheme="minorEastAsia" w:hAnsiTheme="minorHAnsi" w:cstheme="minorBidi"/>
            <w:color w:val="auto"/>
            <w:sz w:val="22"/>
            <w:szCs w:val="22"/>
          </w:rPr>
          <w:tab/>
        </w:r>
        <w:r w:rsidR="002761CF" w:rsidRPr="00F66151">
          <w:rPr>
            <w:rStyle w:val="Hyperlink"/>
          </w:rPr>
          <w:t>Design</w:t>
        </w:r>
        <w:r w:rsidR="002761CF" w:rsidRPr="00F66151">
          <w:rPr>
            <w:webHidden/>
          </w:rPr>
          <w:tab/>
        </w:r>
        <w:r w:rsidR="002761CF" w:rsidRPr="00F66151">
          <w:rPr>
            <w:webHidden/>
          </w:rPr>
          <w:fldChar w:fldCharType="begin"/>
        </w:r>
        <w:r w:rsidR="002761CF" w:rsidRPr="00F66151">
          <w:rPr>
            <w:webHidden/>
          </w:rPr>
          <w:instrText xml:space="preserve"> PAGEREF _Toc519237879 \h </w:instrText>
        </w:r>
        <w:r w:rsidR="002761CF" w:rsidRPr="00F66151">
          <w:rPr>
            <w:webHidden/>
          </w:rPr>
        </w:r>
        <w:r w:rsidR="002761CF" w:rsidRPr="00F66151">
          <w:rPr>
            <w:webHidden/>
          </w:rPr>
          <w:fldChar w:fldCharType="separate"/>
        </w:r>
        <w:r w:rsidR="002761CF" w:rsidRPr="00F66151">
          <w:rPr>
            <w:webHidden/>
          </w:rPr>
          <w:t>44</w:t>
        </w:r>
        <w:r w:rsidR="002761CF" w:rsidRPr="00F66151">
          <w:rPr>
            <w:webHidden/>
          </w:rPr>
          <w:fldChar w:fldCharType="end"/>
        </w:r>
      </w:hyperlink>
    </w:p>
    <w:p w14:paraId="69378D83" w14:textId="1280A1EB" w:rsidR="002761CF" w:rsidRPr="00F66151" w:rsidRDefault="00483B8B">
      <w:pPr>
        <w:pStyle w:val="TOC2"/>
        <w:rPr>
          <w:rFonts w:asciiTheme="minorHAnsi" w:eastAsiaTheme="minorEastAsia" w:hAnsiTheme="minorHAnsi" w:cstheme="minorBidi"/>
          <w:color w:val="auto"/>
          <w:sz w:val="22"/>
          <w:szCs w:val="22"/>
        </w:rPr>
      </w:pPr>
      <w:hyperlink w:anchor="_Toc519237880" w:history="1">
        <w:r w:rsidR="002761CF" w:rsidRPr="00F66151">
          <w:rPr>
            <w:rStyle w:val="Hyperlink"/>
          </w:rPr>
          <w:t>4.1</w:t>
        </w:r>
        <w:r w:rsidR="002761CF" w:rsidRPr="00F66151">
          <w:rPr>
            <w:rFonts w:asciiTheme="minorHAnsi" w:eastAsiaTheme="minorEastAsia" w:hAnsiTheme="minorHAnsi" w:cstheme="minorBidi"/>
            <w:color w:val="auto"/>
            <w:sz w:val="22"/>
            <w:szCs w:val="22"/>
          </w:rPr>
          <w:tab/>
        </w:r>
        <w:r w:rsidR="002761CF" w:rsidRPr="00F66151">
          <w:rPr>
            <w:rStyle w:val="Hyperlink"/>
          </w:rPr>
          <w:t>Ventilation strategy</w:t>
        </w:r>
        <w:r w:rsidR="002761CF" w:rsidRPr="00F66151">
          <w:rPr>
            <w:webHidden/>
          </w:rPr>
          <w:tab/>
        </w:r>
        <w:r w:rsidR="002761CF" w:rsidRPr="00F66151">
          <w:rPr>
            <w:webHidden/>
          </w:rPr>
          <w:fldChar w:fldCharType="begin"/>
        </w:r>
        <w:r w:rsidR="002761CF" w:rsidRPr="00F66151">
          <w:rPr>
            <w:webHidden/>
          </w:rPr>
          <w:instrText xml:space="preserve"> PAGEREF _Toc519237880 \h </w:instrText>
        </w:r>
        <w:r w:rsidR="002761CF" w:rsidRPr="00F66151">
          <w:rPr>
            <w:webHidden/>
          </w:rPr>
        </w:r>
        <w:r w:rsidR="002761CF" w:rsidRPr="00F66151">
          <w:rPr>
            <w:webHidden/>
          </w:rPr>
          <w:fldChar w:fldCharType="separate"/>
        </w:r>
        <w:r w:rsidR="002761CF" w:rsidRPr="00F66151">
          <w:rPr>
            <w:webHidden/>
          </w:rPr>
          <w:t>44</w:t>
        </w:r>
        <w:r w:rsidR="002761CF" w:rsidRPr="00F66151">
          <w:rPr>
            <w:webHidden/>
          </w:rPr>
          <w:fldChar w:fldCharType="end"/>
        </w:r>
      </w:hyperlink>
    </w:p>
    <w:p w14:paraId="133CBEEC" w14:textId="39A0D3D8" w:rsidR="002761CF" w:rsidRPr="00F66151" w:rsidRDefault="00483B8B">
      <w:pPr>
        <w:pStyle w:val="TOC2"/>
        <w:rPr>
          <w:rFonts w:asciiTheme="minorHAnsi" w:eastAsiaTheme="minorEastAsia" w:hAnsiTheme="minorHAnsi" w:cstheme="minorBidi"/>
          <w:color w:val="auto"/>
          <w:sz w:val="22"/>
          <w:szCs w:val="22"/>
        </w:rPr>
      </w:pPr>
      <w:hyperlink w:anchor="_Toc519237881" w:history="1">
        <w:r w:rsidR="002761CF" w:rsidRPr="00F66151">
          <w:rPr>
            <w:rStyle w:val="Hyperlink"/>
          </w:rPr>
          <w:t>4.2</w:t>
        </w:r>
        <w:r w:rsidR="002761CF" w:rsidRPr="00F66151">
          <w:rPr>
            <w:rFonts w:asciiTheme="minorHAnsi" w:eastAsiaTheme="minorEastAsia" w:hAnsiTheme="minorHAnsi" w:cstheme="minorBidi"/>
            <w:color w:val="auto"/>
            <w:sz w:val="22"/>
            <w:szCs w:val="22"/>
          </w:rPr>
          <w:tab/>
        </w:r>
        <w:r w:rsidR="002761CF" w:rsidRPr="00F66151">
          <w:rPr>
            <w:rStyle w:val="Hyperlink"/>
          </w:rPr>
          <w:t>Natural ventilation</w:t>
        </w:r>
        <w:r w:rsidR="002761CF" w:rsidRPr="00F66151">
          <w:rPr>
            <w:webHidden/>
          </w:rPr>
          <w:tab/>
        </w:r>
        <w:r w:rsidR="002761CF" w:rsidRPr="00F66151">
          <w:rPr>
            <w:webHidden/>
          </w:rPr>
          <w:fldChar w:fldCharType="begin"/>
        </w:r>
        <w:r w:rsidR="002761CF" w:rsidRPr="00F66151">
          <w:rPr>
            <w:webHidden/>
          </w:rPr>
          <w:instrText xml:space="preserve"> PAGEREF _Toc519237881 \h </w:instrText>
        </w:r>
        <w:r w:rsidR="002761CF" w:rsidRPr="00F66151">
          <w:rPr>
            <w:webHidden/>
          </w:rPr>
        </w:r>
        <w:r w:rsidR="002761CF" w:rsidRPr="00F66151">
          <w:rPr>
            <w:webHidden/>
          </w:rPr>
          <w:fldChar w:fldCharType="separate"/>
        </w:r>
        <w:r w:rsidR="002761CF" w:rsidRPr="00F66151">
          <w:rPr>
            <w:webHidden/>
          </w:rPr>
          <w:t>44</w:t>
        </w:r>
        <w:r w:rsidR="002761CF" w:rsidRPr="00F66151">
          <w:rPr>
            <w:webHidden/>
          </w:rPr>
          <w:fldChar w:fldCharType="end"/>
        </w:r>
      </w:hyperlink>
    </w:p>
    <w:p w14:paraId="1C751F88" w14:textId="7E8B458D" w:rsidR="002761CF" w:rsidRPr="00F66151" w:rsidRDefault="00483B8B">
      <w:pPr>
        <w:pStyle w:val="TOC3"/>
        <w:rPr>
          <w:rFonts w:asciiTheme="minorHAnsi" w:eastAsiaTheme="minorEastAsia" w:hAnsiTheme="minorHAnsi" w:cstheme="minorBidi"/>
          <w:color w:val="auto"/>
          <w:sz w:val="22"/>
          <w:szCs w:val="22"/>
        </w:rPr>
      </w:pPr>
      <w:hyperlink w:anchor="_Toc519237882" w:history="1">
        <w:r w:rsidR="002761CF" w:rsidRPr="00F66151">
          <w:rPr>
            <w:rStyle w:val="Hyperlink"/>
          </w:rPr>
          <w:t>4.2.1</w:t>
        </w:r>
        <w:r w:rsidR="002761CF" w:rsidRPr="00F66151">
          <w:rPr>
            <w:rFonts w:asciiTheme="minorHAnsi" w:eastAsiaTheme="minorEastAsia" w:hAnsiTheme="minorHAnsi" w:cstheme="minorBidi"/>
            <w:color w:val="auto"/>
            <w:sz w:val="22"/>
            <w:szCs w:val="22"/>
          </w:rPr>
          <w:tab/>
        </w:r>
        <w:r w:rsidR="002761CF" w:rsidRPr="00F66151">
          <w:rPr>
            <w:rStyle w:val="Hyperlink"/>
          </w:rPr>
          <w:t>Design of natural ventilation openings</w:t>
        </w:r>
        <w:r w:rsidR="002761CF" w:rsidRPr="00F66151">
          <w:rPr>
            <w:webHidden/>
          </w:rPr>
          <w:tab/>
        </w:r>
        <w:r w:rsidR="002761CF" w:rsidRPr="00F66151">
          <w:rPr>
            <w:webHidden/>
          </w:rPr>
          <w:fldChar w:fldCharType="begin"/>
        </w:r>
        <w:r w:rsidR="002761CF" w:rsidRPr="00F66151">
          <w:rPr>
            <w:webHidden/>
          </w:rPr>
          <w:instrText xml:space="preserve"> PAGEREF _Toc519237882 \h </w:instrText>
        </w:r>
        <w:r w:rsidR="002761CF" w:rsidRPr="00F66151">
          <w:rPr>
            <w:webHidden/>
          </w:rPr>
        </w:r>
        <w:r w:rsidR="002761CF" w:rsidRPr="00F66151">
          <w:rPr>
            <w:webHidden/>
          </w:rPr>
          <w:fldChar w:fldCharType="separate"/>
        </w:r>
        <w:r w:rsidR="002761CF" w:rsidRPr="00F66151">
          <w:rPr>
            <w:webHidden/>
          </w:rPr>
          <w:t>46</w:t>
        </w:r>
        <w:r w:rsidR="002761CF" w:rsidRPr="00F66151">
          <w:rPr>
            <w:webHidden/>
          </w:rPr>
          <w:fldChar w:fldCharType="end"/>
        </w:r>
      </w:hyperlink>
    </w:p>
    <w:p w14:paraId="544755EF" w14:textId="25B0C110" w:rsidR="002761CF" w:rsidRPr="00F66151" w:rsidRDefault="00483B8B">
      <w:pPr>
        <w:pStyle w:val="TOC3"/>
        <w:rPr>
          <w:rFonts w:asciiTheme="minorHAnsi" w:eastAsiaTheme="minorEastAsia" w:hAnsiTheme="minorHAnsi" w:cstheme="minorBidi"/>
          <w:color w:val="auto"/>
          <w:sz w:val="22"/>
          <w:szCs w:val="22"/>
        </w:rPr>
      </w:pPr>
      <w:hyperlink w:anchor="_Toc519237883" w:history="1">
        <w:r w:rsidR="002761CF" w:rsidRPr="00F66151">
          <w:rPr>
            <w:rStyle w:val="Hyperlink"/>
          </w:rPr>
          <w:t>4.2.2</w:t>
        </w:r>
        <w:r w:rsidR="002761CF" w:rsidRPr="00F66151">
          <w:rPr>
            <w:rFonts w:asciiTheme="minorHAnsi" w:eastAsiaTheme="minorEastAsia" w:hAnsiTheme="minorHAnsi" w:cstheme="minorBidi"/>
            <w:color w:val="auto"/>
            <w:sz w:val="22"/>
            <w:szCs w:val="22"/>
          </w:rPr>
          <w:tab/>
        </w:r>
        <w:r w:rsidR="002761CF" w:rsidRPr="00F66151">
          <w:rPr>
            <w:rStyle w:val="Hyperlink"/>
          </w:rPr>
          <w:t>Design of stack ventilation</w:t>
        </w:r>
        <w:r w:rsidR="002761CF" w:rsidRPr="00F66151">
          <w:rPr>
            <w:webHidden/>
          </w:rPr>
          <w:tab/>
        </w:r>
        <w:r w:rsidR="002761CF" w:rsidRPr="00F66151">
          <w:rPr>
            <w:webHidden/>
          </w:rPr>
          <w:fldChar w:fldCharType="begin"/>
        </w:r>
        <w:r w:rsidR="002761CF" w:rsidRPr="00F66151">
          <w:rPr>
            <w:webHidden/>
          </w:rPr>
          <w:instrText xml:space="preserve"> PAGEREF _Toc519237883 \h </w:instrText>
        </w:r>
        <w:r w:rsidR="002761CF" w:rsidRPr="00F66151">
          <w:rPr>
            <w:webHidden/>
          </w:rPr>
        </w:r>
        <w:r w:rsidR="002761CF" w:rsidRPr="00F66151">
          <w:rPr>
            <w:webHidden/>
          </w:rPr>
          <w:fldChar w:fldCharType="separate"/>
        </w:r>
        <w:r w:rsidR="002761CF" w:rsidRPr="00F66151">
          <w:rPr>
            <w:webHidden/>
          </w:rPr>
          <w:t>46</w:t>
        </w:r>
        <w:r w:rsidR="002761CF" w:rsidRPr="00F66151">
          <w:rPr>
            <w:webHidden/>
          </w:rPr>
          <w:fldChar w:fldCharType="end"/>
        </w:r>
      </w:hyperlink>
    </w:p>
    <w:p w14:paraId="4FB88E23" w14:textId="53F1A86B" w:rsidR="002761CF" w:rsidRPr="00F66151" w:rsidRDefault="00483B8B">
      <w:pPr>
        <w:pStyle w:val="TOC2"/>
        <w:rPr>
          <w:rFonts w:asciiTheme="minorHAnsi" w:eastAsiaTheme="minorEastAsia" w:hAnsiTheme="minorHAnsi" w:cstheme="minorBidi"/>
          <w:color w:val="auto"/>
          <w:sz w:val="22"/>
          <w:szCs w:val="22"/>
        </w:rPr>
      </w:pPr>
      <w:hyperlink w:anchor="_Toc519237884" w:history="1">
        <w:r w:rsidR="002761CF" w:rsidRPr="00F66151">
          <w:rPr>
            <w:rStyle w:val="Hyperlink"/>
          </w:rPr>
          <w:t>4.3</w:t>
        </w:r>
        <w:r w:rsidR="002761CF" w:rsidRPr="00F66151">
          <w:rPr>
            <w:rFonts w:asciiTheme="minorHAnsi" w:eastAsiaTheme="minorEastAsia" w:hAnsiTheme="minorHAnsi" w:cstheme="minorBidi"/>
            <w:color w:val="auto"/>
            <w:sz w:val="22"/>
            <w:szCs w:val="22"/>
          </w:rPr>
          <w:tab/>
        </w:r>
        <w:r w:rsidR="002761CF" w:rsidRPr="00F66151">
          <w:rPr>
            <w:rStyle w:val="Hyperlink"/>
          </w:rPr>
          <w:t>Mechanical and hybrid ventilation</w:t>
        </w:r>
        <w:r w:rsidR="002761CF" w:rsidRPr="00F66151">
          <w:rPr>
            <w:webHidden/>
          </w:rPr>
          <w:tab/>
        </w:r>
        <w:r w:rsidR="002761CF" w:rsidRPr="00F66151">
          <w:rPr>
            <w:webHidden/>
          </w:rPr>
          <w:fldChar w:fldCharType="begin"/>
        </w:r>
        <w:r w:rsidR="002761CF" w:rsidRPr="00F66151">
          <w:rPr>
            <w:webHidden/>
          </w:rPr>
          <w:instrText xml:space="preserve"> PAGEREF _Toc519237884 \h </w:instrText>
        </w:r>
        <w:r w:rsidR="002761CF" w:rsidRPr="00F66151">
          <w:rPr>
            <w:webHidden/>
          </w:rPr>
        </w:r>
        <w:r w:rsidR="002761CF" w:rsidRPr="00F66151">
          <w:rPr>
            <w:webHidden/>
          </w:rPr>
          <w:fldChar w:fldCharType="separate"/>
        </w:r>
        <w:r w:rsidR="002761CF" w:rsidRPr="00F66151">
          <w:rPr>
            <w:webHidden/>
          </w:rPr>
          <w:t>48</w:t>
        </w:r>
        <w:r w:rsidR="002761CF" w:rsidRPr="00F66151">
          <w:rPr>
            <w:webHidden/>
          </w:rPr>
          <w:fldChar w:fldCharType="end"/>
        </w:r>
      </w:hyperlink>
    </w:p>
    <w:p w14:paraId="7631A629" w14:textId="1C0BB95C" w:rsidR="002761CF" w:rsidRPr="00F66151" w:rsidRDefault="00483B8B">
      <w:pPr>
        <w:pStyle w:val="TOC2"/>
        <w:rPr>
          <w:rFonts w:asciiTheme="minorHAnsi" w:eastAsiaTheme="minorEastAsia" w:hAnsiTheme="minorHAnsi" w:cstheme="minorBidi"/>
          <w:color w:val="auto"/>
          <w:sz w:val="22"/>
          <w:szCs w:val="22"/>
        </w:rPr>
      </w:pPr>
      <w:hyperlink w:anchor="_Toc519237885" w:history="1">
        <w:r w:rsidR="002761CF" w:rsidRPr="00F66151">
          <w:rPr>
            <w:rStyle w:val="Hyperlink"/>
          </w:rPr>
          <w:t>4.4</w:t>
        </w:r>
        <w:r w:rsidR="002761CF" w:rsidRPr="00F66151">
          <w:rPr>
            <w:rFonts w:asciiTheme="minorHAnsi" w:eastAsiaTheme="minorEastAsia" w:hAnsiTheme="minorHAnsi" w:cstheme="minorBidi"/>
            <w:color w:val="auto"/>
            <w:sz w:val="22"/>
            <w:szCs w:val="22"/>
          </w:rPr>
          <w:tab/>
        </w:r>
        <w:r w:rsidR="002761CF" w:rsidRPr="00F66151">
          <w:rPr>
            <w:rStyle w:val="Hyperlink"/>
          </w:rPr>
          <w:t>Location of ventilation air intakes and exhausts</w:t>
        </w:r>
        <w:r w:rsidR="002761CF" w:rsidRPr="00F66151">
          <w:rPr>
            <w:webHidden/>
          </w:rPr>
          <w:tab/>
        </w:r>
        <w:r w:rsidR="002761CF" w:rsidRPr="00F66151">
          <w:rPr>
            <w:webHidden/>
          </w:rPr>
          <w:fldChar w:fldCharType="begin"/>
        </w:r>
        <w:r w:rsidR="002761CF" w:rsidRPr="00F66151">
          <w:rPr>
            <w:webHidden/>
          </w:rPr>
          <w:instrText xml:space="preserve"> PAGEREF _Toc519237885 \h </w:instrText>
        </w:r>
        <w:r w:rsidR="002761CF" w:rsidRPr="00F66151">
          <w:rPr>
            <w:webHidden/>
          </w:rPr>
        </w:r>
        <w:r w:rsidR="002761CF" w:rsidRPr="00F66151">
          <w:rPr>
            <w:webHidden/>
          </w:rPr>
          <w:fldChar w:fldCharType="separate"/>
        </w:r>
        <w:r w:rsidR="002761CF" w:rsidRPr="00F66151">
          <w:rPr>
            <w:webHidden/>
          </w:rPr>
          <w:t>49</w:t>
        </w:r>
        <w:r w:rsidR="002761CF" w:rsidRPr="00F66151">
          <w:rPr>
            <w:webHidden/>
          </w:rPr>
          <w:fldChar w:fldCharType="end"/>
        </w:r>
      </w:hyperlink>
    </w:p>
    <w:p w14:paraId="69C05DBD" w14:textId="5E5FDDDF" w:rsidR="002761CF" w:rsidRPr="00F66151" w:rsidRDefault="00483B8B">
      <w:pPr>
        <w:pStyle w:val="TOC3"/>
        <w:rPr>
          <w:rFonts w:asciiTheme="minorHAnsi" w:eastAsiaTheme="minorEastAsia" w:hAnsiTheme="minorHAnsi" w:cstheme="minorBidi"/>
          <w:color w:val="auto"/>
          <w:sz w:val="22"/>
          <w:szCs w:val="22"/>
        </w:rPr>
      </w:pPr>
      <w:hyperlink w:anchor="_Toc519237886" w:history="1">
        <w:r w:rsidR="002761CF" w:rsidRPr="00F66151">
          <w:rPr>
            <w:rStyle w:val="Hyperlink"/>
          </w:rPr>
          <w:t>4.4.1</w:t>
        </w:r>
        <w:r w:rsidR="002761CF" w:rsidRPr="00F66151">
          <w:rPr>
            <w:rFonts w:asciiTheme="minorHAnsi" w:eastAsiaTheme="minorEastAsia" w:hAnsiTheme="minorHAnsi" w:cstheme="minorBidi"/>
            <w:color w:val="auto"/>
            <w:sz w:val="22"/>
            <w:szCs w:val="22"/>
          </w:rPr>
          <w:tab/>
        </w:r>
        <w:r w:rsidR="002761CF" w:rsidRPr="00F66151">
          <w:rPr>
            <w:rStyle w:val="Hyperlink"/>
          </w:rPr>
          <w:t>Location of ventilation air intakes</w:t>
        </w:r>
        <w:r w:rsidR="002761CF" w:rsidRPr="00F66151">
          <w:rPr>
            <w:webHidden/>
          </w:rPr>
          <w:tab/>
        </w:r>
        <w:r w:rsidR="002761CF" w:rsidRPr="00F66151">
          <w:rPr>
            <w:webHidden/>
          </w:rPr>
          <w:fldChar w:fldCharType="begin"/>
        </w:r>
        <w:r w:rsidR="002761CF" w:rsidRPr="00F66151">
          <w:rPr>
            <w:webHidden/>
          </w:rPr>
          <w:instrText xml:space="preserve"> PAGEREF _Toc519237886 \h </w:instrText>
        </w:r>
        <w:r w:rsidR="002761CF" w:rsidRPr="00F66151">
          <w:rPr>
            <w:webHidden/>
          </w:rPr>
        </w:r>
        <w:r w:rsidR="002761CF" w:rsidRPr="00F66151">
          <w:rPr>
            <w:webHidden/>
          </w:rPr>
          <w:fldChar w:fldCharType="separate"/>
        </w:r>
        <w:r w:rsidR="002761CF" w:rsidRPr="00F66151">
          <w:rPr>
            <w:webHidden/>
          </w:rPr>
          <w:t>49</w:t>
        </w:r>
        <w:r w:rsidR="002761CF" w:rsidRPr="00F66151">
          <w:rPr>
            <w:webHidden/>
          </w:rPr>
          <w:fldChar w:fldCharType="end"/>
        </w:r>
      </w:hyperlink>
    </w:p>
    <w:p w14:paraId="13D91CC4" w14:textId="737B8A63" w:rsidR="002761CF" w:rsidRPr="00F66151" w:rsidRDefault="00483B8B">
      <w:pPr>
        <w:pStyle w:val="TOC3"/>
        <w:rPr>
          <w:rFonts w:asciiTheme="minorHAnsi" w:eastAsiaTheme="minorEastAsia" w:hAnsiTheme="minorHAnsi" w:cstheme="minorBidi"/>
          <w:color w:val="auto"/>
          <w:sz w:val="22"/>
          <w:szCs w:val="22"/>
        </w:rPr>
      </w:pPr>
      <w:hyperlink w:anchor="_Toc519237887" w:history="1">
        <w:r w:rsidR="002761CF" w:rsidRPr="00F66151">
          <w:rPr>
            <w:rStyle w:val="Hyperlink"/>
          </w:rPr>
          <w:t>4.4.2</w:t>
        </w:r>
        <w:r w:rsidR="002761CF" w:rsidRPr="00F66151">
          <w:rPr>
            <w:rFonts w:asciiTheme="minorHAnsi" w:eastAsiaTheme="minorEastAsia" w:hAnsiTheme="minorHAnsi" w:cstheme="minorBidi"/>
            <w:color w:val="auto"/>
            <w:sz w:val="22"/>
            <w:szCs w:val="22"/>
          </w:rPr>
          <w:tab/>
        </w:r>
        <w:r w:rsidR="002761CF" w:rsidRPr="00F66151">
          <w:rPr>
            <w:rStyle w:val="Hyperlink"/>
          </w:rPr>
          <w:t>Location of exhaust outlets</w:t>
        </w:r>
        <w:r w:rsidR="002761CF" w:rsidRPr="00F66151">
          <w:rPr>
            <w:webHidden/>
          </w:rPr>
          <w:tab/>
        </w:r>
        <w:r w:rsidR="002761CF" w:rsidRPr="00F66151">
          <w:rPr>
            <w:webHidden/>
          </w:rPr>
          <w:fldChar w:fldCharType="begin"/>
        </w:r>
        <w:r w:rsidR="002761CF" w:rsidRPr="00F66151">
          <w:rPr>
            <w:webHidden/>
          </w:rPr>
          <w:instrText xml:space="preserve"> PAGEREF _Toc519237887 \h </w:instrText>
        </w:r>
        <w:r w:rsidR="002761CF" w:rsidRPr="00F66151">
          <w:rPr>
            <w:webHidden/>
          </w:rPr>
        </w:r>
        <w:r w:rsidR="002761CF" w:rsidRPr="00F66151">
          <w:rPr>
            <w:webHidden/>
          </w:rPr>
          <w:fldChar w:fldCharType="separate"/>
        </w:r>
        <w:r w:rsidR="002761CF" w:rsidRPr="00F66151">
          <w:rPr>
            <w:webHidden/>
          </w:rPr>
          <w:t>51</w:t>
        </w:r>
        <w:r w:rsidR="002761CF" w:rsidRPr="00F66151">
          <w:rPr>
            <w:webHidden/>
          </w:rPr>
          <w:fldChar w:fldCharType="end"/>
        </w:r>
      </w:hyperlink>
    </w:p>
    <w:p w14:paraId="0B313D69" w14:textId="7743A726" w:rsidR="002761CF" w:rsidRPr="00F66151" w:rsidRDefault="00483B8B">
      <w:pPr>
        <w:pStyle w:val="TOC3"/>
        <w:rPr>
          <w:rFonts w:asciiTheme="minorHAnsi" w:eastAsiaTheme="minorEastAsia" w:hAnsiTheme="minorHAnsi" w:cstheme="minorBidi"/>
          <w:color w:val="auto"/>
          <w:sz w:val="22"/>
          <w:szCs w:val="22"/>
        </w:rPr>
      </w:pPr>
      <w:hyperlink w:anchor="_Toc519237888" w:history="1">
        <w:r w:rsidR="002761CF" w:rsidRPr="00F66151">
          <w:rPr>
            <w:rStyle w:val="Hyperlink"/>
          </w:rPr>
          <w:t>4.4.3</w:t>
        </w:r>
        <w:r w:rsidR="002761CF" w:rsidRPr="00F66151">
          <w:rPr>
            <w:rFonts w:asciiTheme="minorHAnsi" w:eastAsiaTheme="minorEastAsia" w:hAnsiTheme="minorHAnsi" w:cstheme="minorBidi"/>
            <w:color w:val="auto"/>
            <w:sz w:val="22"/>
            <w:szCs w:val="22"/>
          </w:rPr>
          <w:tab/>
        </w:r>
        <w:r w:rsidR="002761CF" w:rsidRPr="00F66151">
          <w:rPr>
            <w:rStyle w:val="Hyperlink"/>
          </w:rPr>
          <w:t>Exhaust of contaminated or polluted air and combustion products</w:t>
        </w:r>
        <w:r w:rsidR="002761CF" w:rsidRPr="00F66151">
          <w:rPr>
            <w:webHidden/>
          </w:rPr>
          <w:tab/>
        </w:r>
        <w:r w:rsidR="002761CF" w:rsidRPr="00F66151">
          <w:rPr>
            <w:webHidden/>
          </w:rPr>
          <w:fldChar w:fldCharType="begin"/>
        </w:r>
        <w:r w:rsidR="002761CF" w:rsidRPr="00F66151">
          <w:rPr>
            <w:webHidden/>
          </w:rPr>
          <w:instrText xml:space="preserve"> PAGEREF _Toc519237888 \h </w:instrText>
        </w:r>
        <w:r w:rsidR="002761CF" w:rsidRPr="00F66151">
          <w:rPr>
            <w:webHidden/>
          </w:rPr>
        </w:r>
        <w:r w:rsidR="002761CF" w:rsidRPr="00F66151">
          <w:rPr>
            <w:webHidden/>
          </w:rPr>
          <w:fldChar w:fldCharType="separate"/>
        </w:r>
        <w:r w:rsidR="002761CF" w:rsidRPr="00F66151">
          <w:rPr>
            <w:webHidden/>
          </w:rPr>
          <w:t>52</w:t>
        </w:r>
        <w:r w:rsidR="002761CF" w:rsidRPr="00F66151">
          <w:rPr>
            <w:webHidden/>
          </w:rPr>
          <w:fldChar w:fldCharType="end"/>
        </w:r>
      </w:hyperlink>
    </w:p>
    <w:p w14:paraId="7B0D8D14" w14:textId="30EEAD7E" w:rsidR="002761CF" w:rsidRPr="00F66151" w:rsidRDefault="00483B8B">
      <w:pPr>
        <w:pStyle w:val="TOC2"/>
        <w:rPr>
          <w:rFonts w:asciiTheme="minorHAnsi" w:eastAsiaTheme="minorEastAsia" w:hAnsiTheme="minorHAnsi" w:cstheme="minorBidi"/>
          <w:color w:val="auto"/>
          <w:sz w:val="22"/>
          <w:szCs w:val="22"/>
        </w:rPr>
      </w:pPr>
      <w:hyperlink w:anchor="_Toc519237889" w:history="1">
        <w:r w:rsidR="002761CF" w:rsidRPr="00F66151">
          <w:rPr>
            <w:rStyle w:val="Hyperlink"/>
          </w:rPr>
          <w:t>4.5</w:t>
        </w:r>
        <w:r w:rsidR="002761CF" w:rsidRPr="00F66151">
          <w:rPr>
            <w:rFonts w:asciiTheme="minorHAnsi" w:eastAsiaTheme="minorEastAsia" w:hAnsiTheme="minorHAnsi" w:cstheme="minorBidi"/>
            <w:color w:val="auto"/>
            <w:sz w:val="22"/>
            <w:szCs w:val="22"/>
          </w:rPr>
          <w:tab/>
        </w:r>
        <w:r w:rsidR="002761CF" w:rsidRPr="00F66151">
          <w:rPr>
            <w:rStyle w:val="Hyperlink"/>
          </w:rPr>
          <w:t>Air quality</w:t>
        </w:r>
        <w:r w:rsidR="002761CF" w:rsidRPr="00F66151">
          <w:rPr>
            <w:webHidden/>
          </w:rPr>
          <w:tab/>
        </w:r>
        <w:r w:rsidR="002761CF" w:rsidRPr="00F66151">
          <w:rPr>
            <w:webHidden/>
          </w:rPr>
          <w:fldChar w:fldCharType="begin"/>
        </w:r>
        <w:r w:rsidR="002761CF" w:rsidRPr="00F66151">
          <w:rPr>
            <w:webHidden/>
          </w:rPr>
          <w:instrText xml:space="preserve"> PAGEREF _Toc519237889 \h </w:instrText>
        </w:r>
        <w:r w:rsidR="002761CF" w:rsidRPr="00F66151">
          <w:rPr>
            <w:webHidden/>
          </w:rPr>
        </w:r>
        <w:r w:rsidR="002761CF" w:rsidRPr="00F66151">
          <w:rPr>
            <w:webHidden/>
          </w:rPr>
          <w:fldChar w:fldCharType="separate"/>
        </w:r>
        <w:r w:rsidR="002761CF" w:rsidRPr="00F66151">
          <w:rPr>
            <w:webHidden/>
          </w:rPr>
          <w:t>53</w:t>
        </w:r>
        <w:r w:rsidR="002761CF" w:rsidRPr="00F66151">
          <w:rPr>
            <w:webHidden/>
          </w:rPr>
          <w:fldChar w:fldCharType="end"/>
        </w:r>
      </w:hyperlink>
    </w:p>
    <w:p w14:paraId="51EA3159" w14:textId="3F188F92" w:rsidR="002761CF" w:rsidRPr="00F66151" w:rsidRDefault="00483B8B">
      <w:pPr>
        <w:pStyle w:val="TOC2"/>
        <w:rPr>
          <w:rFonts w:asciiTheme="minorHAnsi" w:eastAsiaTheme="minorEastAsia" w:hAnsiTheme="minorHAnsi" w:cstheme="minorBidi"/>
          <w:color w:val="auto"/>
          <w:sz w:val="22"/>
          <w:szCs w:val="22"/>
        </w:rPr>
      </w:pPr>
      <w:hyperlink w:anchor="_Toc519237890" w:history="1">
        <w:r w:rsidR="002761CF" w:rsidRPr="00F66151">
          <w:rPr>
            <w:rStyle w:val="Hyperlink"/>
          </w:rPr>
          <w:t>4.6</w:t>
        </w:r>
        <w:r w:rsidR="002761CF" w:rsidRPr="00F66151">
          <w:rPr>
            <w:rFonts w:asciiTheme="minorHAnsi" w:eastAsiaTheme="minorEastAsia" w:hAnsiTheme="minorHAnsi" w:cstheme="minorBidi"/>
            <w:color w:val="auto"/>
            <w:sz w:val="22"/>
            <w:szCs w:val="22"/>
          </w:rPr>
          <w:tab/>
        </w:r>
        <w:r w:rsidR="002761CF" w:rsidRPr="00F66151">
          <w:rPr>
            <w:rStyle w:val="Hyperlink"/>
          </w:rPr>
          <w:t>Filtration and air purification</w:t>
        </w:r>
        <w:r w:rsidR="002761CF" w:rsidRPr="00F66151">
          <w:rPr>
            <w:webHidden/>
          </w:rPr>
          <w:tab/>
        </w:r>
        <w:r w:rsidR="002761CF" w:rsidRPr="00F66151">
          <w:rPr>
            <w:webHidden/>
          </w:rPr>
          <w:fldChar w:fldCharType="begin"/>
        </w:r>
        <w:r w:rsidR="002761CF" w:rsidRPr="00F66151">
          <w:rPr>
            <w:webHidden/>
          </w:rPr>
          <w:instrText xml:space="preserve"> PAGEREF _Toc519237890 \h </w:instrText>
        </w:r>
        <w:r w:rsidR="002761CF" w:rsidRPr="00F66151">
          <w:rPr>
            <w:webHidden/>
          </w:rPr>
        </w:r>
        <w:r w:rsidR="002761CF" w:rsidRPr="00F66151">
          <w:rPr>
            <w:webHidden/>
          </w:rPr>
          <w:fldChar w:fldCharType="separate"/>
        </w:r>
        <w:r w:rsidR="002761CF" w:rsidRPr="00F66151">
          <w:rPr>
            <w:webHidden/>
          </w:rPr>
          <w:t>54</w:t>
        </w:r>
        <w:r w:rsidR="002761CF" w:rsidRPr="00F66151">
          <w:rPr>
            <w:webHidden/>
          </w:rPr>
          <w:fldChar w:fldCharType="end"/>
        </w:r>
      </w:hyperlink>
    </w:p>
    <w:p w14:paraId="2074118E" w14:textId="7C0AF409" w:rsidR="002761CF" w:rsidRPr="00F66151" w:rsidRDefault="00483B8B">
      <w:pPr>
        <w:pStyle w:val="TOC2"/>
        <w:rPr>
          <w:rFonts w:asciiTheme="minorHAnsi" w:eastAsiaTheme="minorEastAsia" w:hAnsiTheme="minorHAnsi" w:cstheme="minorBidi"/>
          <w:color w:val="auto"/>
          <w:sz w:val="22"/>
          <w:szCs w:val="22"/>
        </w:rPr>
      </w:pPr>
      <w:hyperlink w:anchor="_Toc519237891" w:history="1">
        <w:r w:rsidR="002761CF" w:rsidRPr="00F66151">
          <w:rPr>
            <w:rStyle w:val="Hyperlink"/>
          </w:rPr>
          <w:t>4.7</w:t>
        </w:r>
        <w:r w:rsidR="002761CF" w:rsidRPr="00F66151">
          <w:rPr>
            <w:rFonts w:asciiTheme="minorHAnsi" w:eastAsiaTheme="minorEastAsia" w:hAnsiTheme="minorHAnsi" w:cstheme="minorBidi"/>
            <w:color w:val="auto"/>
            <w:sz w:val="22"/>
            <w:szCs w:val="22"/>
          </w:rPr>
          <w:tab/>
        </w:r>
        <w:r w:rsidR="002761CF" w:rsidRPr="00F66151">
          <w:rPr>
            <w:rStyle w:val="Hyperlink"/>
          </w:rPr>
          <w:t>The Coanda effect</w:t>
        </w:r>
        <w:r w:rsidR="002761CF" w:rsidRPr="00F66151">
          <w:rPr>
            <w:webHidden/>
          </w:rPr>
          <w:tab/>
        </w:r>
        <w:r w:rsidR="002761CF" w:rsidRPr="00F66151">
          <w:rPr>
            <w:webHidden/>
          </w:rPr>
          <w:fldChar w:fldCharType="begin"/>
        </w:r>
        <w:r w:rsidR="002761CF" w:rsidRPr="00F66151">
          <w:rPr>
            <w:webHidden/>
          </w:rPr>
          <w:instrText xml:space="preserve"> PAGEREF _Toc519237891 \h </w:instrText>
        </w:r>
        <w:r w:rsidR="002761CF" w:rsidRPr="00F66151">
          <w:rPr>
            <w:webHidden/>
          </w:rPr>
        </w:r>
        <w:r w:rsidR="002761CF" w:rsidRPr="00F66151">
          <w:rPr>
            <w:webHidden/>
          </w:rPr>
          <w:fldChar w:fldCharType="separate"/>
        </w:r>
        <w:r w:rsidR="002761CF" w:rsidRPr="00F66151">
          <w:rPr>
            <w:webHidden/>
          </w:rPr>
          <w:t>54</w:t>
        </w:r>
        <w:r w:rsidR="002761CF" w:rsidRPr="00F66151">
          <w:rPr>
            <w:webHidden/>
          </w:rPr>
          <w:fldChar w:fldCharType="end"/>
        </w:r>
      </w:hyperlink>
    </w:p>
    <w:p w14:paraId="1FD22F7B" w14:textId="2BFDF7A7" w:rsidR="002761CF" w:rsidRPr="00F66151" w:rsidRDefault="00483B8B">
      <w:pPr>
        <w:pStyle w:val="TOC2"/>
        <w:rPr>
          <w:rFonts w:asciiTheme="minorHAnsi" w:eastAsiaTheme="minorEastAsia" w:hAnsiTheme="minorHAnsi" w:cstheme="minorBidi"/>
          <w:color w:val="auto"/>
          <w:sz w:val="22"/>
          <w:szCs w:val="22"/>
        </w:rPr>
      </w:pPr>
      <w:hyperlink w:anchor="_Toc519237892" w:history="1">
        <w:r w:rsidR="002761CF" w:rsidRPr="00F66151">
          <w:rPr>
            <w:rStyle w:val="Hyperlink"/>
          </w:rPr>
          <w:t>4.8</w:t>
        </w:r>
        <w:r w:rsidR="002761CF" w:rsidRPr="00F66151">
          <w:rPr>
            <w:rFonts w:asciiTheme="minorHAnsi" w:eastAsiaTheme="minorEastAsia" w:hAnsiTheme="minorHAnsi" w:cstheme="minorBidi"/>
            <w:color w:val="auto"/>
            <w:sz w:val="22"/>
            <w:szCs w:val="22"/>
          </w:rPr>
          <w:tab/>
        </w:r>
        <w:r w:rsidR="002761CF" w:rsidRPr="00F66151">
          <w:rPr>
            <w:rStyle w:val="Hyperlink"/>
          </w:rPr>
          <w:t>Control of ventilation</w:t>
        </w:r>
        <w:r w:rsidR="002761CF" w:rsidRPr="00F66151">
          <w:rPr>
            <w:webHidden/>
          </w:rPr>
          <w:tab/>
        </w:r>
        <w:r w:rsidR="002761CF" w:rsidRPr="00F66151">
          <w:rPr>
            <w:webHidden/>
          </w:rPr>
          <w:fldChar w:fldCharType="begin"/>
        </w:r>
        <w:r w:rsidR="002761CF" w:rsidRPr="00F66151">
          <w:rPr>
            <w:webHidden/>
          </w:rPr>
          <w:instrText xml:space="preserve"> PAGEREF _Toc519237892 \h </w:instrText>
        </w:r>
        <w:r w:rsidR="002761CF" w:rsidRPr="00F66151">
          <w:rPr>
            <w:webHidden/>
          </w:rPr>
        </w:r>
        <w:r w:rsidR="002761CF" w:rsidRPr="00F66151">
          <w:rPr>
            <w:webHidden/>
          </w:rPr>
          <w:fldChar w:fldCharType="separate"/>
        </w:r>
        <w:r w:rsidR="002761CF" w:rsidRPr="00F66151">
          <w:rPr>
            <w:webHidden/>
          </w:rPr>
          <w:t>55</w:t>
        </w:r>
        <w:r w:rsidR="002761CF" w:rsidRPr="00F66151">
          <w:rPr>
            <w:webHidden/>
          </w:rPr>
          <w:fldChar w:fldCharType="end"/>
        </w:r>
      </w:hyperlink>
    </w:p>
    <w:p w14:paraId="5D7452AE" w14:textId="5E2AF28E" w:rsidR="002761CF" w:rsidRPr="00F66151" w:rsidRDefault="00483B8B">
      <w:pPr>
        <w:pStyle w:val="TOC2"/>
        <w:rPr>
          <w:rFonts w:asciiTheme="minorHAnsi" w:eastAsiaTheme="minorEastAsia" w:hAnsiTheme="minorHAnsi" w:cstheme="minorBidi"/>
          <w:color w:val="auto"/>
          <w:sz w:val="22"/>
          <w:szCs w:val="22"/>
        </w:rPr>
      </w:pPr>
      <w:hyperlink w:anchor="_Toc519237893" w:history="1">
        <w:r w:rsidR="002761CF" w:rsidRPr="00F66151">
          <w:rPr>
            <w:rStyle w:val="Hyperlink"/>
          </w:rPr>
          <w:t>4.9</w:t>
        </w:r>
        <w:r w:rsidR="002761CF" w:rsidRPr="00F66151">
          <w:rPr>
            <w:rFonts w:asciiTheme="minorHAnsi" w:eastAsiaTheme="minorEastAsia" w:hAnsiTheme="minorHAnsi" w:cstheme="minorBidi"/>
            <w:color w:val="auto"/>
            <w:sz w:val="22"/>
            <w:szCs w:val="22"/>
          </w:rPr>
          <w:tab/>
        </w:r>
        <w:r w:rsidR="002761CF" w:rsidRPr="00F66151">
          <w:rPr>
            <w:rStyle w:val="Hyperlink"/>
          </w:rPr>
          <w:t>Thermal comfort</w:t>
        </w:r>
        <w:r w:rsidR="002761CF" w:rsidRPr="00F66151">
          <w:rPr>
            <w:webHidden/>
          </w:rPr>
          <w:tab/>
        </w:r>
        <w:r w:rsidR="002761CF" w:rsidRPr="00F66151">
          <w:rPr>
            <w:webHidden/>
          </w:rPr>
          <w:fldChar w:fldCharType="begin"/>
        </w:r>
        <w:r w:rsidR="002761CF" w:rsidRPr="00F66151">
          <w:rPr>
            <w:webHidden/>
          </w:rPr>
          <w:instrText xml:space="preserve"> PAGEREF _Toc519237893 \h </w:instrText>
        </w:r>
        <w:r w:rsidR="002761CF" w:rsidRPr="00F66151">
          <w:rPr>
            <w:webHidden/>
          </w:rPr>
        </w:r>
        <w:r w:rsidR="002761CF" w:rsidRPr="00F66151">
          <w:rPr>
            <w:webHidden/>
          </w:rPr>
          <w:fldChar w:fldCharType="separate"/>
        </w:r>
        <w:r w:rsidR="002761CF" w:rsidRPr="00F66151">
          <w:rPr>
            <w:webHidden/>
          </w:rPr>
          <w:t>56</w:t>
        </w:r>
        <w:r w:rsidR="002761CF" w:rsidRPr="00F66151">
          <w:rPr>
            <w:webHidden/>
          </w:rPr>
          <w:fldChar w:fldCharType="end"/>
        </w:r>
      </w:hyperlink>
    </w:p>
    <w:p w14:paraId="5294C49C" w14:textId="1E19598A" w:rsidR="002761CF" w:rsidRPr="00F66151" w:rsidRDefault="00483B8B">
      <w:pPr>
        <w:pStyle w:val="TOC3"/>
        <w:rPr>
          <w:rFonts w:asciiTheme="minorHAnsi" w:eastAsiaTheme="minorEastAsia" w:hAnsiTheme="minorHAnsi" w:cstheme="minorBidi"/>
          <w:color w:val="auto"/>
          <w:sz w:val="22"/>
          <w:szCs w:val="22"/>
        </w:rPr>
      </w:pPr>
      <w:hyperlink w:anchor="_Toc519237894" w:history="1">
        <w:r w:rsidR="002761CF" w:rsidRPr="00F66151">
          <w:rPr>
            <w:rStyle w:val="Hyperlink"/>
          </w:rPr>
          <w:t>4.9.1</w:t>
        </w:r>
        <w:r w:rsidR="002761CF" w:rsidRPr="00F66151">
          <w:rPr>
            <w:rFonts w:asciiTheme="minorHAnsi" w:eastAsiaTheme="minorEastAsia" w:hAnsiTheme="minorHAnsi" w:cstheme="minorBidi"/>
            <w:color w:val="auto"/>
            <w:sz w:val="22"/>
            <w:szCs w:val="22"/>
          </w:rPr>
          <w:tab/>
        </w:r>
        <w:r w:rsidR="002761CF" w:rsidRPr="00F66151">
          <w:rPr>
            <w:rStyle w:val="Hyperlink"/>
          </w:rPr>
          <w:t>Control of cold draughts</w:t>
        </w:r>
        <w:r w:rsidR="002761CF" w:rsidRPr="00F66151">
          <w:rPr>
            <w:webHidden/>
          </w:rPr>
          <w:tab/>
        </w:r>
        <w:r w:rsidR="002761CF" w:rsidRPr="00F66151">
          <w:rPr>
            <w:webHidden/>
          </w:rPr>
          <w:fldChar w:fldCharType="begin"/>
        </w:r>
        <w:r w:rsidR="002761CF" w:rsidRPr="00F66151">
          <w:rPr>
            <w:webHidden/>
          </w:rPr>
          <w:instrText xml:space="preserve"> PAGEREF _Toc519237894 \h </w:instrText>
        </w:r>
        <w:r w:rsidR="002761CF" w:rsidRPr="00F66151">
          <w:rPr>
            <w:webHidden/>
          </w:rPr>
        </w:r>
        <w:r w:rsidR="002761CF" w:rsidRPr="00F66151">
          <w:rPr>
            <w:webHidden/>
          </w:rPr>
          <w:fldChar w:fldCharType="separate"/>
        </w:r>
        <w:r w:rsidR="002761CF" w:rsidRPr="00F66151">
          <w:rPr>
            <w:webHidden/>
          </w:rPr>
          <w:t>56</w:t>
        </w:r>
        <w:r w:rsidR="002761CF" w:rsidRPr="00F66151">
          <w:rPr>
            <w:webHidden/>
          </w:rPr>
          <w:fldChar w:fldCharType="end"/>
        </w:r>
      </w:hyperlink>
    </w:p>
    <w:p w14:paraId="304787FD" w14:textId="32BEBB9D" w:rsidR="002761CF" w:rsidRPr="00F66151" w:rsidRDefault="00483B8B">
      <w:pPr>
        <w:pStyle w:val="TOC2"/>
        <w:rPr>
          <w:rFonts w:asciiTheme="minorHAnsi" w:eastAsiaTheme="minorEastAsia" w:hAnsiTheme="minorHAnsi" w:cstheme="minorBidi"/>
          <w:color w:val="auto"/>
          <w:sz w:val="22"/>
          <w:szCs w:val="22"/>
        </w:rPr>
      </w:pPr>
      <w:hyperlink w:anchor="_Toc519237895" w:history="1">
        <w:r w:rsidR="002761CF" w:rsidRPr="00F66151">
          <w:rPr>
            <w:rStyle w:val="Hyperlink"/>
          </w:rPr>
          <w:t>4.10</w:t>
        </w:r>
        <w:r w:rsidR="002761CF" w:rsidRPr="00F66151">
          <w:rPr>
            <w:rFonts w:asciiTheme="minorHAnsi" w:eastAsiaTheme="minorEastAsia" w:hAnsiTheme="minorHAnsi" w:cstheme="minorBidi"/>
            <w:color w:val="auto"/>
            <w:sz w:val="22"/>
            <w:szCs w:val="22"/>
          </w:rPr>
          <w:tab/>
        </w:r>
        <w:r w:rsidR="002761CF" w:rsidRPr="00F66151">
          <w:rPr>
            <w:rStyle w:val="Hyperlink"/>
          </w:rPr>
          <w:t>The effect of wind and rain</w:t>
        </w:r>
        <w:r w:rsidR="002761CF" w:rsidRPr="00F66151">
          <w:rPr>
            <w:webHidden/>
          </w:rPr>
          <w:tab/>
        </w:r>
        <w:r w:rsidR="002761CF" w:rsidRPr="00F66151">
          <w:rPr>
            <w:webHidden/>
          </w:rPr>
          <w:fldChar w:fldCharType="begin"/>
        </w:r>
        <w:r w:rsidR="002761CF" w:rsidRPr="00F66151">
          <w:rPr>
            <w:webHidden/>
          </w:rPr>
          <w:instrText xml:space="preserve"> PAGEREF _Toc519237895 \h </w:instrText>
        </w:r>
        <w:r w:rsidR="002761CF" w:rsidRPr="00F66151">
          <w:rPr>
            <w:webHidden/>
          </w:rPr>
        </w:r>
        <w:r w:rsidR="002761CF" w:rsidRPr="00F66151">
          <w:rPr>
            <w:webHidden/>
          </w:rPr>
          <w:fldChar w:fldCharType="separate"/>
        </w:r>
        <w:r w:rsidR="002761CF" w:rsidRPr="00F66151">
          <w:rPr>
            <w:webHidden/>
          </w:rPr>
          <w:t>57</w:t>
        </w:r>
        <w:r w:rsidR="002761CF" w:rsidRPr="00F66151">
          <w:rPr>
            <w:webHidden/>
          </w:rPr>
          <w:fldChar w:fldCharType="end"/>
        </w:r>
      </w:hyperlink>
    </w:p>
    <w:p w14:paraId="4338BD4B" w14:textId="0422E8F6" w:rsidR="002761CF" w:rsidRPr="00F66151" w:rsidRDefault="00483B8B">
      <w:pPr>
        <w:pStyle w:val="TOC3"/>
        <w:rPr>
          <w:rFonts w:asciiTheme="minorHAnsi" w:eastAsiaTheme="minorEastAsia" w:hAnsiTheme="minorHAnsi" w:cstheme="minorBidi"/>
          <w:color w:val="auto"/>
          <w:sz w:val="22"/>
          <w:szCs w:val="22"/>
        </w:rPr>
      </w:pPr>
      <w:hyperlink w:anchor="_Toc519237896" w:history="1">
        <w:r w:rsidR="002761CF" w:rsidRPr="00F66151">
          <w:rPr>
            <w:rStyle w:val="Hyperlink"/>
          </w:rPr>
          <w:t>4.10.1</w:t>
        </w:r>
        <w:r w:rsidR="002761CF" w:rsidRPr="00F66151">
          <w:rPr>
            <w:rFonts w:asciiTheme="minorHAnsi" w:eastAsiaTheme="minorEastAsia" w:hAnsiTheme="minorHAnsi" w:cstheme="minorBidi"/>
            <w:color w:val="auto"/>
            <w:sz w:val="22"/>
            <w:szCs w:val="22"/>
          </w:rPr>
          <w:tab/>
        </w:r>
        <w:r w:rsidR="002761CF" w:rsidRPr="00F66151">
          <w:rPr>
            <w:rStyle w:val="Hyperlink"/>
          </w:rPr>
          <w:t>Testing of dampers and weather louvres</w:t>
        </w:r>
        <w:r w:rsidR="002761CF" w:rsidRPr="00F66151">
          <w:rPr>
            <w:webHidden/>
          </w:rPr>
          <w:tab/>
        </w:r>
        <w:r w:rsidR="002761CF" w:rsidRPr="00F66151">
          <w:rPr>
            <w:webHidden/>
          </w:rPr>
          <w:fldChar w:fldCharType="begin"/>
        </w:r>
        <w:r w:rsidR="002761CF" w:rsidRPr="00F66151">
          <w:rPr>
            <w:webHidden/>
          </w:rPr>
          <w:instrText xml:space="preserve"> PAGEREF _Toc519237896 \h </w:instrText>
        </w:r>
        <w:r w:rsidR="002761CF" w:rsidRPr="00F66151">
          <w:rPr>
            <w:webHidden/>
          </w:rPr>
        </w:r>
        <w:r w:rsidR="002761CF" w:rsidRPr="00F66151">
          <w:rPr>
            <w:webHidden/>
          </w:rPr>
          <w:fldChar w:fldCharType="separate"/>
        </w:r>
        <w:r w:rsidR="002761CF" w:rsidRPr="00F66151">
          <w:rPr>
            <w:webHidden/>
          </w:rPr>
          <w:t>57</w:t>
        </w:r>
        <w:r w:rsidR="002761CF" w:rsidRPr="00F66151">
          <w:rPr>
            <w:webHidden/>
          </w:rPr>
          <w:fldChar w:fldCharType="end"/>
        </w:r>
      </w:hyperlink>
    </w:p>
    <w:p w14:paraId="72C2AB8D" w14:textId="4E043E4D" w:rsidR="002761CF" w:rsidRPr="00F66151" w:rsidRDefault="00483B8B">
      <w:pPr>
        <w:pStyle w:val="TOC2"/>
        <w:rPr>
          <w:rFonts w:asciiTheme="minorHAnsi" w:eastAsiaTheme="minorEastAsia" w:hAnsiTheme="minorHAnsi" w:cstheme="minorBidi"/>
          <w:color w:val="auto"/>
          <w:sz w:val="22"/>
          <w:szCs w:val="22"/>
        </w:rPr>
      </w:pPr>
      <w:hyperlink w:anchor="_Toc519237897" w:history="1">
        <w:r w:rsidR="002761CF" w:rsidRPr="00F66151">
          <w:rPr>
            <w:rStyle w:val="Hyperlink"/>
          </w:rPr>
          <w:t>4.11</w:t>
        </w:r>
        <w:r w:rsidR="002761CF" w:rsidRPr="00F66151">
          <w:rPr>
            <w:rFonts w:asciiTheme="minorHAnsi" w:eastAsiaTheme="minorEastAsia" w:hAnsiTheme="minorHAnsi" w:cstheme="minorBidi"/>
            <w:color w:val="auto"/>
            <w:sz w:val="22"/>
            <w:szCs w:val="22"/>
          </w:rPr>
          <w:tab/>
        </w:r>
        <w:r w:rsidR="002761CF" w:rsidRPr="00F66151">
          <w:rPr>
            <w:rStyle w:val="Hyperlink"/>
          </w:rPr>
          <w:t>Building airtightness and thermal bridging</w:t>
        </w:r>
        <w:r w:rsidR="002761CF" w:rsidRPr="00F66151">
          <w:rPr>
            <w:webHidden/>
          </w:rPr>
          <w:tab/>
        </w:r>
        <w:r w:rsidR="002761CF" w:rsidRPr="00F66151">
          <w:rPr>
            <w:webHidden/>
          </w:rPr>
          <w:fldChar w:fldCharType="begin"/>
        </w:r>
        <w:r w:rsidR="002761CF" w:rsidRPr="00F66151">
          <w:rPr>
            <w:webHidden/>
          </w:rPr>
          <w:instrText xml:space="preserve"> PAGEREF _Toc519237897 \h </w:instrText>
        </w:r>
        <w:r w:rsidR="002761CF" w:rsidRPr="00F66151">
          <w:rPr>
            <w:webHidden/>
          </w:rPr>
        </w:r>
        <w:r w:rsidR="002761CF" w:rsidRPr="00F66151">
          <w:rPr>
            <w:webHidden/>
          </w:rPr>
          <w:fldChar w:fldCharType="separate"/>
        </w:r>
        <w:r w:rsidR="002761CF" w:rsidRPr="00F66151">
          <w:rPr>
            <w:webHidden/>
          </w:rPr>
          <w:t>58</w:t>
        </w:r>
        <w:r w:rsidR="002761CF" w:rsidRPr="00F66151">
          <w:rPr>
            <w:webHidden/>
          </w:rPr>
          <w:fldChar w:fldCharType="end"/>
        </w:r>
      </w:hyperlink>
    </w:p>
    <w:p w14:paraId="313C411A" w14:textId="71DD804A" w:rsidR="002761CF" w:rsidRPr="00F66151" w:rsidRDefault="00483B8B">
      <w:pPr>
        <w:pStyle w:val="TOC2"/>
        <w:rPr>
          <w:rFonts w:asciiTheme="minorHAnsi" w:eastAsiaTheme="minorEastAsia" w:hAnsiTheme="minorHAnsi" w:cstheme="minorBidi"/>
          <w:color w:val="auto"/>
          <w:sz w:val="22"/>
          <w:szCs w:val="22"/>
        </w:rPr>
      </w:pPr>
      <w:hyperlink w:anchor="_Toc519237898" w:history="1">
        <w:r w:rsidR="002761CF" w:rsidRPr="00F66151">
          <w:rPr>
            <w:rStyle w:val="Hyperlink"/>
          </w:rPr>
          <w:t>4.12</w:t>
        </w:r>
        <w:r w:rsidR="002761CF" w:rsidRPr="00F66151">
          <w:rPr>
            <w:rFonts w:asciiTheme="minorHAnsi" w:eastAsiaTheme="minorEastAsia" w:hAnsiTheme="minorHAnsi" w:cstheme="minorBidi"/>
            <w:color w:val="auto"/>
            <w:sz w:val="22"/>
            <w:szCs w:val="22"/>
          </w:rPr>
          <w:tab/>
        </w:r>
        <w:r w:rsidR="002761CF" w:rsidRPr="00F66151">
          <w:rPr>
            <w:rStyle w:val="Hyperlink"/>
          </w:rPr>
          <w:t>Window design</w:t>
        </w:r>
        <w:r w:rsidR="002761CF" w:rsidRPr="00F66151">
          <w:rPr>
            <w:webHidden/>
          </w:rPr>
          <w:tab/>
        </w:r>
        <w:r w:rsidR="002761CF" w:rsidRPr="00F66151">
          <w:rPr>
            <w:webHidden/>
          </w:rPr>
          <w:fldChar w:fldCharType="begin"/>
        </w:r>
        <w:r w:rsidR="002761CF" w:rsidRPr="00F66151">
          <w:rPr>
            <w:webHidden/>
          </w:rPr>
          <w:instrText xml:space="preserve"> PAGEREF _Toc519237898 \h </w:instrText>
        </w:r>
        <w:r w:rsidR="002761CF" w:rsidRPr="00F66151">
          <w:rPr>
            <w:webHidden/>
          </w:rPr>
        </w:r>
        <w:r w:rsidR="002761CF" w:rsidRPr="00F66151">
          <w:rPr>
            <w:webHidden/>
          </w:rPr>
          <w:fldChar w:fldCharType="separate"/>
        </w:r>
        <w:r w:rsidR="002761CF" w:rsidRPr="00F66151">
          <w:rPr>
            <w:webHidden/>
          </w:rPr>
          <w:t>58</w:t>
        </w:r>
        <w:r w:rsidR="002761CF" w:rsidRPr="00F66151">
          <w:rPr>
            <w:webHidden/>
          </w:rPr>
          <w:fldChar w:fldCharType="end"/>
        </w:r>
      </w:hyperlink>
    </w:p>
    <w:p w14:paraId="6F9A461A" w14:textId="1DD00C10" w:rsidR="002761CF" w:rsidRPr="00F66151" w:rsidRDefault="00483B8B">
      <w:pPr>
        <w:pStyle w:val="TOC2"/>
        <w:rPr>
          <w:rFonts w:asciiTheme="minorHAnsi" w:eastAsiaTheme="minorEastAsia" w:hAnsiTheme="minorHAnsi" w:cstheme="minorBidi"/>
          <w:color w:val="auto"/>
          <w:sz w:val="22"/>
          <w:szCs w:val="22"/>
        </w:rPr>
      </w:pPr>
      <w:hyperlink w:anchor="_Toc519237899" w:history="1">
        <w:r w:rsidR="002761CF" w:rsidRPr="00F66151">
          <w:rPr>
            <w:rStyle w:val="Hyperlink"/>
          </w:rPr>
          <w:t>4.13</w:t>
        </w:r>
        <w:r w:rsidR="002761CF" w:rsidRPr="00F66151">
          <w:rPr>
            <w:rFonts w:asciiTheme="minorHAnsi" w:eastAsiaTheme="minorEastAsia" w:hAnsiTheme="minorHAnsi" w:cstheme="minorBidi"/>
            <w:color w:val="auto"/>
            <w:sz w:val="22"/>
            <w:szCs w:val="22"/>
          </w:rPr>
          <w:tab/>
        </w:r>
        <w:r w:rsidR="002761CF" w:rsidRPr="00F66151">
          <w:rPr>
            <w:rStyle w:val="Hyperlink"/>
          </w:rPr>
          <w:t>Thermal mass and night cooling</w:t>
        </w:r>
        <w:r w:rsidR="002761CF" w:rsidRPr="00F66151">
          <w:rPr>
            <w:webHidden/>
          </w:rPr>
          <w:tab/>
        </w:r>
        <w:r w:rsidR="002761CF" w:rsidRPr="00F66151">
          <w:rPr>
            <w:webHidden/>
          </w:rPr>
          <w:fldChar w:fldCharType="begin"/>
        </w:r>
        <w:r w:rsidR="002761CF" w:rsidRPr="00F66151">
          <w:rPr>
            <w:webHidden/>
          </w:rPr>
          <w:instrText xml:space="preserve"> PAGEREF _Toc519237899 \h </w:instrText>
        </w:r>
        <w:r w:rsidR="002761CF" w:rsidRPr="00F66151">
          <w:rPr>
            <w:webHidden/>
          </w:rPr>
        </w:r>
        <w:r w:rsidR="002761CF" w:rsidRPr="00F66151">
          <w:rPr>
            <w:webHidden/>
          </w:rPr>
          <w:fldChar w:fldCharType="separate"/>
        </w:r>
        <w:r w:rsidR="002761CF" w:rsidRPr="00F66151">
          <w:rPr>
            <w:webHidden/>
          </w:rPr>
          <w:t>59</w:t>
        </w:r>
        <w:r w:rsidR="002761CF" w:rsidRPr="00F66151">
          <w:rPr>
            <w:webHidden/>
          </w:rPr>
          <w:fldChar w:fldCharType="end"/>
        </w:r>
      </w:hyperlink>
    </w:p>
    <w:p w14:paraId="0C80547A" w14:textId="7C120872" w:rsidR="002761CF" w:rsidRPr="00F66151" w:rsidRDefault="00483B8B">
      <w:pPr>
        <w:pStyle w:val="TOC3"/>
        <w:rPr>
          <w:rFonts w:asciiTheme="minorHAnsi" w:eastAsiaTheme="minorEastAsia" w:hAnsiTheme="minorHAnsi" w:cstheme="minorBidi"/>
          <w:color w:val="auto"/>
          <w:sz w:val="22"/>
          <w:szCs w:val="22"/>
        </w:rPr>
      </w:pPr>
      <w:hyperlink w:anchor="_Toc519237900" w:history="1">
        <w:r w:rsidR="002761CF" w:rsidRPr="00F66151">
          <w:rPr>
            <w:rStyle w:val="Hyperlink"/>
          </w:rPr>
          <w:t>4.13.1</w:t>
        </w:r>
        <w:r w:rsidR="002761CF" w:rsidRPr="00F66151">
          <w:rPr>
            <w:rFonts w:asciiTheme="minorHAnsi" w:eastAsiaTheme="minorEastAsia" w:hAnsiTheme="minorHAnsi" w:cstheme="minorBidi"/>
            <w:color w:val="auto"/>
            <w:sz w:val="22"/>
            <w:szCs w:val="22"/>
          </w:rPr>
          <w:tab/>
        </w:r>
        <w:r w:rsidR="002761CF" w:rsidRPr="00F66151">
          <w:rPr>
            <w:rStyle w:val="Hyperlink"/>
          </w:rPr>
          <w:t>Requirements for exposed thermally massive building fabric</w:t>
        </w:r>
        <w:r w:rsidR="002761CF" w:rsidRPr="00F66151">
          <w:rPr>
            <w:webHidden/>
          </w:rPr>
          <w:tab/>
        </w:r>
        <w:r w:rsidR="002761CF" w:rsidRPr="00F66151">
          <w:rPr>
            <w:webHidden/>
          </w:rPr>
          <w:fldChar w:fldCharType="begin"/>
        </w:r>
        <w:r w:rsidR="002761CF" w:rsidRPr="00F66151">
          <w:rPr>
            <w:webHidden/>
          </w:rPr>
          <w:instrText xml:space="preserve"> PAGEREF _Toc519237900 \h </w:instrText>
        </w:r>
        <w:r w:rsidR="002761CF" w:rsidRPr="00F66151">
          <w:rPr>
            <w:webHidden/>
          </w:rPr>
        </w:r>
        <w:r w:rsidR="002761CF" w:rsidRPr="00F66151">
          <w:rPr>
            <w:webHidden/>
          </w:rPr>
          <w:fldChar w:fldCharType="separate"/>
        </w:r>
        <w:r w:rsidR="002761CF" w:rsidRPr="00F66151">
          <w:rPr>
            <w:webHidden/>
          </w:rPr>
          <w:t>59</w:t>
        </w:r>
        <w:r w:rsidR="002761CF" w:rsidRPr="00F66151">
          <w:rPr>
            <w:webHidden/>
          </w:rPr>
          <w:fldChar w:fldCharType="end"/>
        </w:r>
      </w:hyperlink>
    </w:p>
    <w:p w14:paraId="323577B4" w14:textId="080FA0ED" w:rsidR="002761CF" w:rsidRPr="00F66151" w:rsidRDefault="00483B8B">
      <w:pPr>
        <w:pStyle w:val="TOC3"/>
        <w:rPr>
          <w:rFonts w:asciiTheme="minorHAnsi" w:eastAsiaTheme="minorEastAsia" w:hAnsiTheme="minorHAnsi" w:cstheme="minorBidi"/>
          <w:color w:val="auto"/>
          <w:sz w:val="22"/>
          <w:szCs w:val="22"/>
        </w:rPr>
      </w:pPr>
      <w:hyperlink w:anchor="_Toc519237901" w:history="1">
        <w:r w:rsidR="002761CF" w:rsidRPr="00F66151">
          <w:rPr>
            <w:rStyle w:val="Hyperlink"/>
          </w:rPr>
          <w:t>4.13.2</w:t>
        </w:r>
        <w:r w:rsidR="002761CF" w:rsidRPr="00F66151">
          <w:rPr>
            <w:rFonts w:asciiTheme="minorHAnsi" w:eastAsiaTheme="minorEastAsia" w:hAnsiTheme="minorHAnsi" w:cstheme="minorBidi"/>
            <w:color w:val="auto"/>
            <w:sz w:val="22"/>
            <w:szCs w:val="22"/>
          </w:rPr>
          <w:tab/>
        </w:r>
        <w:r w:rsidR="002761CF" w:rsidRPr="00F66151">
          <w:rPr>
            <w:rStyle w:val="Hyperlink"/>
          </w:rPr>
          <w:t>Thermal mass and night purge</w:t>
        </w:r>
        <w:r w:rsidR="002761CF" w:rsidRPr="00F66151">
          <w:rPr>
            <w:webHidden/>
          </w:rPr>
          <w:tab/>
        </w:r>
        <w:r w:rsidR="002761CF" w:rsidRPr="00F66151">
          <w:rPr>
            <w:webHidden/>
          </w:rPr>
          <w:fldChar w:fldCharType="begin"/>
        </w:r>
        <w:r w:rsidR="002761CF" w:rsidRPr="00F66151">
          <w:rPr>
            <w:webHidden/>
          </w:rPr>
          <w:instrText xml:space="preserve"> PAGEREF _Toc519237901 \h </w:instrText>
        </w:r>
        <w:r w:rsidR="002761CF" w:rsidRPr="00F66151">
          <w:rPr>
            <w:webHidden/>
          </w:rPr>
        </w:r>
        <w:r w:rsidR="002761CF" w:rsidRPr="00F66151">
          <w:rPr>
            <w:webHidden/>
          </w:rPr>
          <w:fldChar w:fldCharType="separate"/>
        </w:r>
        <w:r w:rsidR="002761CF" w:rsidRPr="00F66151">
          <w:rPr>
            <w:webHidden/>
          </w:rPr>
          <w:t>60</w:t>
        </w:r>
        <w:r w:rsidR="002761CF" w:rsidRPr="00F66151">
          <w:rPr>
            <w:webHidden/>
          </w:rPr>
          <w:fldChar w:fldCharType="end"/>
        </w:r>
      </w:hyperlink>
    </w:p>
    <w:p w14:paraId="483E14C0" w14:textId="5424C2D7" w:rsidR="002761CF" w:rsidRPr="00F66151" w:rsidRDefault="00483B8B">
      <w:pPr>
        <w:pStyle w:val="TOC2"/>
        <w:rPr>
          <w:rFonts w:asciiTheme="minorHAnsi" w:eastAsiaTheme="minorEastAsia" w:hAnsiTheme="minorHAnsi" w:cstheme="minorBidi"/>
          <w:color w:val="auto"/>
          <w:sz w:val="22"/>
          <w:szCs w:val="22"/>
        </w:rPr>
      </w:pPr>
      <w:hyperlink w:anchor="_Toc519237902" w:history="1">
        <w:r w:rsidR="002761CF" w:rsidRPr="00F66151">
          <w:rPr>
            <w:rStyle w:val="Hyperlink"/>
            <w:rFonts w:eastAsia="Calibri"/>
          </w:rPr>
          <w:t>4.14</w:t>
        </w:r>
        <w:r w:rsidR="002761CF" w:rsidRPr="00F66151">
          <w:rPr>
            <w:rFonts w:asciiTheme="minorHAnsi" w:eastAsiaTheme="minorEastAsia" w:hAnsiTheme="minorHAnsi" w:cstheme="minorBidi"/>
            <w:color w:val="auto"/>
            <w:sz w:val="22"/>
            <w:szCs w:val="22"/>
          </w:rPr>
          <w:tab/>
        </w:r>
        <w:r w:rsidR="002761CF" w:rsidRPr="00F66151">
          <w:rPr>
            <w:rStyle w:val="Hyperlink"/>
            <w:rFonts w:eastAsia="Calibri"/>
          </w:rPr>
          <w:t>Energy efficiency</w:t>
        </w:r>
        <w:r w:rsidR="002761CF" w:rsidRPr="00F66151">
          <w:rPr>
            <w:webHidden/>
          </w:rPr>
          <w:tab/>
        </w:r>
        <w:r w:rsidR="002761CF" w:rsidRPr="00F66151">
          <w:rPr>
            <w:webHidden/>
          </w:rPr>
          <w:fldChar w:fldCharType="begin"/>
        </w:r>
        <w:r w:rsidR="002761CF" w:rsidRPr="00F66151">
          <w:rPr>
            <w:webHidden/>
          </w:rPr>
          <w:instrText xml:space="preserve"> PAGEREF _Toc519237902 \h </w:instrText>
        </w:r>
        <w:r w:rsidR="002761CF" w:rsidRPr="00F66151">
          <w:rPr>
            <w:webHidden/>
          </w:rPr>
        </w:r>
        <w:r w:rsidR="002761CF" w:rsidRPr="00F66151">
          <w:rPr>
            <w:webHidden/>
          </w:rPr>
          <w:fldChar w:fldCharType="separate"/>
        </w:r>
        <w:r w:rsidR="002761CF" w:rsidRPr="00F66151">
          <w:rPr>
            <w:webHidden/>
          </w:rPr>
          <w:t>61</w:t>
        </w:r>
        <w:r w:rsidR="002761CF" w:rsidRPr="00F66151">
          <w:rPr>
            <w:webHidden/>
          </w:rPr>
          <w:fldChar w:fldCharType="end"/>
        </w:r>
      </w:hyperlink>
    </w:p>
    <w:p w14:paraId="10AED3DB" w14:textId="75447BD8" w:rsidR="002761CF" w:rsidRPr="00F66151" w:rsidRDefault="00483B8B">
      <w:pPr>
        <w:pStyle w:val="TOC2"/>
        <w:rPr>
          <w:rFonts w:asciiTheme="minorHAnsi" w:eastAsiaTheme="minorEastAsia" w:hAnsiTheme="minorHAnsi" w:cstheme="minorBidi"/>
          <w:color w:val="auto"/>
          <w:sz w:val="22"/>
          <w:szCs w:val="22"/>
        </w:rPr>
      </w:pPr>
      <w:hyperlink w:anchor="_Toc519237903" w:history="1">
        <w:r w:rsidR="002761CF" w:rsidRPr="00F66151">
          <w:rPr>
            <w:rStyle w:val="Hyperlink"/>
            <w:rFonts w:eastAsia="Calibri"/>
          </w:rPr>
          <w:t>4.15</w:t>
        </w:r>
        <w:r w:rsidR="002761CF" w:rsidRPr="00F66151">
          <w:rPr>
            <w:rFonts w:asciiTheme="minorHAnsi" w:eastAsiaTheme="minorEastAsia" w:hAnsiTheme="minorHAnsi" w:cstheme="minorBidi"/>
            <w:color w:val="auto"/>
            <w:sz w:val="22"/>
            <w:szCs w:val="22"/>
          </w:rPr>
          <w:tab/>
        </w:r>
        <w:r w:rsidR="002761CF" w:rsidRPr="00F66151">
          <w:rPr>
            <w:rStyle w:val="Hyperlink"/>
            <w:rFonts w:eastAsia="Calibri"/>
          </w:rPr>
          <w:t>Climate change adaptation</w:t>
        </w:r>
        <w:r w:rsidR="002761CF" w:rsidRPr="00F66151">
          <w:rPr>
            <w:webHidden/>
          </w:rPr>
          <w:tab/>
        </w:r>
        <w:r w:rsidR="002761CF" w:rsidRPr="00F66151">
          <w:rPr>
            <w:webHidden/>
          </w:rPr>
          <w:fldChar w:fldCharType="begin"/>
        </w:r>
        <w:r w:rsidR="002761CF" w:rsidRPr="00F66151">
          <w:rPr>
            <w:webHidden/>
          </w:rPr>
          <w:instrText xml:space="preserve"> PAGEREF _Toc519237903 \h </w:instrText>
        </w:r>
        <w:r w:rsidR="002761CF" w:rsidRPr="00F66151">
          <w:rPr>
            <w:webHidden/>
          </w:rPr>
        </w:r>
        <w:r w:rsidR="002761CF" w:rsidRPr="00F66151">
          <w:rPr>
            <w:webHidden/>
          </w:rPr>
          <w:fldChar w:fldCharType="separate"/>
        </w:r>
        <w:r w:rsidR="002761CF" w:rsidRPr="00F66151">
          <w:rPr>
            <w:webHidden/>
          </w:rPr>
          <w:t>62</w:t>
        </w:r>
        <w:r w:rsidR="002761CF" w:rsidRPr="00F66151">
          <w:rPr>
            <w:webHidden/>
          </w:rPr>
          <w:fldChar w:fldCharType="end"/>
        </w:r>
      </w:hyperlink>
    </w:p>
    <w:p w14:paraId="1E0244B0" w14:textId="2C55594E" w:rsidR="002761CF" w:rsidRPr="00F66151" w:rsidRDefault="00483B8B">
      <w:pPr>
        <w:pStyle w:val="TOC2"/>
        <w:rPr>
          <w:rFonts w:asciiTheme="minorHAnsi" w:eastAsiaTheme="minorEastAsia" w:hAnsiTheme="minorHAnsi" w:cstheme="minorBidi"/>
          <w:color w:val="auto"/>
          <w:sz w:val="22"/>
          <w:szCs w:val="22"/>
        </w:rPr>
      </w:pPr>
      <w:hyperlink w:anchor="_Toc519237904" w:history="1">
        <w:r w:rsidR="002761CF" w:rsidRPr="00F66151">
          <w:rPr>
            <w:rStyle w:val="Hyperlink"/>
          </w:rPr>
          <w:t>4.16</w:t>
        </w:r>
        <w:r w:rsidR="002761CF" w:rsidRPr="00F66151">
          <w:rPr>
            <w:rFonts w:asciiTheme="minorHAnsi" w:eastAsiaTheme="minorEastAsia" w:hAnsiTheme="minorHAnsi" w:cstheme="minorBidi"/>
            <w:color w:val="auto"/>
            <w:sz w:val="22"/>
            <w:szCs w:val="22"/>
          </w:rPr>
          <w:tab/>
        </w:r>
        <w:r w:rsidR="002761CF" w:rsidRPr="00F66151">
          <w:rPr>
            <w:rStyle w:val="Hyperlink"/>
          </w:rPr>
          <w:t>Heating system selection, sizing and control</w:t>
        </w:r>
        <w:r w:rsidR="002761CF" w:rsidRPr="00F66151">
          <w:rPr>
            <w:webHidden/>
          </w:rPr>
          <w:tab/>
        </w:r>
        <w:r w:rsidR="002761CF" w:rsidRPr="00F66151">
          <w:rPr>
            <w:webHidden/>
          </w:rPr>
          <w:fldChar w:fldCharType="begin"/>
        </w:r>
        <w:r w:rsidR="002761CF" w:rsidRPr="00F66151">
          <w:rPr>
            <w:webHidden/>
          </w:rPr>
          <w:instrText xml:space="preserve"> PAGEREF _Toc519237904 \h </w:instrText>
        </w:r>
        <w:r w:rsidR="002761CF" w:rsidRPr="00F66151">
          <w:rPr>
            <w:webHidden/>
          </w:rPr>
        </w:r>
        <w:r w:rsidR="002761CF" w:rsidRPr="00F66151">
          <w:rPr>
            <w:webHidden/>
          </w:rPr>
          <w:fldChar w:fldCharType="separate"/>
        </w:r>
        <w:r w:rsidR="002761CF" w:rsidRPr="00F66151">
          <w:rPr>
            <w:webHidden/>
          </w:rPr>
          <w:t>63</w:t>
        </w:r>
        <w:r w:rsidR="002761CF" w:rsidRPr="00F66151">
          <w:rPr>
            <w:webHidden/>
          </w:rPr>
          <w:fldChar w:fldCharType="end"/>
        </w:r>
      </w:hyperlink>
    </w:p>
    <w:p w14:paraId="5811DC64" w14:textId="72964431" w:rsidR="002761CF" w:rsidRPr="00F66151" w:rsidRDefault="00483B8B">
      <w:pPr>
        <w:pStyle w:val="TOC2"/>
        <w:rPr>
          <w:rFonts w:asciiTheme="minorHAnsi" w:eastAsiaTheme="minorEastAsia" w:hAnsiTheme="minorHAnsi" w:cstheme="minorBidi"/>
          <w:color w:val="auto"/>
          <w:sz w:val="22"/>
          <w:szCs w:val="22"/>
        </w:rPr>
      </w:pPr>
      <w:hyperlink w:anchor="_Toc519237905" w:history="1">
        <w:r w:rsidR="002761CF" w:rsidRPr="00F66151">
          <w:rPr>
            <w:rStyle w:val="Hyperlink"/>
          </w:rPr>
          <w:t>4.17</w:t>
        </w:r>
        <w:r w:rsidR="002761CF" w:rsidRPr="00F66151">
          <w:rPr>
            <w:rFonts w:asciiTheme="minorHAnsi" w:eastAsiaTheme="minorEastAsia" w:hAnsiTheme="minorHAnsi" w:cstheme="minorBidi"/>
            <w:color w:val="auto"/>
            <w:sz w:val="22"/>
            <w:szCs w:val="22"/>
          </w:rPr>
          <w:tab/>
        </w:r>
        <w:r w:rsidR="002761CF" w:rsidRPr="00F66151">
          <w:rPr>
            <w:rStyle w:val="Hyperlink"/>
          </w:rPr>
          <w:t>Life cycle and maintenance</w:t>
        </w:r>
        <w:r w:rsidR="002761CF" w:rsidRPr="00F66151">
          <w:rPr>
            <w:webHidden/>
          </w:rPr>
          <w:tab/>
        </w:r>
        <w:r w:rsidR="002761CF" w:rsidRPr="00F66151">
          <w:rPr>
            <w:webHidden/>
          </w:rPr>
          <w:fldChar w:fldCharType="begin"/>
        </w:r>
        <w:r w:rsidR="002761CF" w:rsidRPr="00F66151">
          <w:rPr>
            <w:webHidden/>
          </w:rPr>
          <w:instrText xml:space="preserve"> PAGEREF _Toc519237905 \h </w:instrText>
        </w:r>
        <w:r w:rsidR="002761CF" w:rsidRPr="00F66151">
          <w:rPr>
            <w:webHidden/>
          </w:rPr>
        </w:r>
        <w:r w:rsidR="002761CF" w:rsidRPr="00F66151">
          <w:rPr>
            <w:webHidden/>
          </w:rPr>
          <w:fldChar w:fldCharType="separate"/>
        </w:r>
        <w:r w:rsidR="002761CF" w:rsidRPr="00F66151">
          <w:rPr>
            <w:webHidden/>
          </w:rPr>
          <w:t>63</w:t>
        </w:r>
        <w:r w:rsidR="002761CF" w:rsidRPr="00F66151">
          <w:rPr>
            <w:webHidden/>
          </w:rPr>
          <w:fldChar w:fldCharType="end"/>
        </w:r>
      </w:hyperlink>
    </w:p>
    <w:p w14:paraId="4040DAF8" w14:textId="3D409912" w:rsidR="002761CF" w:rsidRPr="00F66151" w:rsidRDefault="00483B8B">
      <w:pPr>
        <w:pStyle w:val="TOC2"/>
        <w:rPr>
          <w:rFonts w:asciiTheme="minorHAnsi" w:eastAsiaTheme="minorEastAsia" w:hAnsiTheme="minorHAnsi" w:cstheme="minorBidi"/>
          <w:color w:val="auto"/>
          <w:sz w:val="22"/>
          <w:szCs w:val="22"/>
        </w:rPr>
      </w:pPr>
      <w:hyperlink w:anchor="_Toc519237906" w:history="1">
        <w:r w:rsidR="002761CF" w:rsidRPr="00F66151">
          <w:rPr>
            <w:rStyle w:val="Hyperlink"/>
          </w:rPr>
          <w:t>4.18</w:t>
        </w:r>
        <w:r w:rsidR="002761CF" w:rsidRPr="00F66151">
          <w:rPr>
            <w:rFonts w:asciiTheme="minorHAnsi" w:eastAsiaTheme="minorEastAsia" w:hAnsiTheme="minorHAnsi" w:cstheme="minorBidi"/>
            <w:color w:val="auto"/>
            <w:sz w:val="22"/>
            <w:szCs w:val="22"/>
          </w:rPr>
          <w:tab/>
        </w:r>
        <w:r w:rsidR="002761CF" w:rsidRPr="00F66151">
          <w:rPr>
            <w:rStyle w:val="Hyperlink"/>
          </w:rPr>
          <w:t>Acoustic standards</w:t>
        </w:r>
        <w:r w:rsidR="002761CF" w:rsidRPr="00F66151">
          <w:rPr>
            <w:webHidden/>
          </w:rPr>
          <w:tab/>
        </w:r>
        <w:r w:rsidR="002761CF" w:rsidRPr="00F66151">
          <w:rPr>
            <w:webHidden/>
          </w:rPr>
          <w:fldChar w:fldCharType="begin"/>
        </w:r>
        <w:r w:rsidR="002761CF" w:rsidRPr="00F66151">
          <w:rPr>
            <w:webHidden/>
          </w:rPr>
          <w:instrText xml:space="preserve"> PAGEREF _Toc519237906 \h </w:instrText>
        </w:r>
        <w:r w:rsidR="002761CF" w:rsidRPr="00F66151">
          <w:rPr>
            <w:webHidden/>
          </w:rPr>
        </w:r>
        <w:r w:rsidR="002761CF" w:rsidRPr="00F66151">
          <w:rPr>
            <w:webHidden/>
          </w:rPr>
          <w:fldChar w:fldCharType="separate"/>
        </w:r>
        <w:r w:rsidR="002761CF" w:rsidRPr="00F66151">
          <w:rPr>
            <w:webHidden/>
          </w:rPr>
          <w:t>64</w:t>
        </w:r>
        <w:r w:rsidR="002761CF" w:rsidRPr="00F66151">
          <w:rPr>
            <w:webHidden/>
          </w:rPr>
          <w:fldChar w:fldCharType="end"/>
        </w:r>
      </w:hyperlink>
    </w:p>
    <w:p w14:paraId="131D327D" w14:textId="253BCFAB" w:rsidR="002761CF" w:rsidRPr="00F66151" w:rsidRDefault="00483B8B">
      <w:pPr>
        <w:pStyle w:val="TOC3"/>
        <w:rPr>
          <w:rFonts w:asciiTheme="minorHAnsi" w:eastAsiaTheme="minorEastAsia" w:hAnsiTheme="minorHAnsi" w:cstheme="minorBidi"/>
          <w:color w:val="auto"/>
          <w:sz w:val="22"/>
          <w:szCs w:val="22"/>
        </w:rPr>
      </w:pPr>
      <w:hyperlink w:anchor="_Toc519237907" w:history="1">
        <w:r w:rsidR="002761CF" w:rsidRPr="00F66151">
          <w:rPr>
            <w:rStyle w:val="Hyperlink"/>
          </w:rPr>
          <w:t>4.18.1</w:t>
        </w:r>
        <w:r w:rsidR="002761CF" w:rsidRPr="00F66151">
          <w:rPr>
            <w:rFonts w:asciiTheme="minorHAnsi" w:eastAsiaTheme="minorEastAsia" w:hAnsiTheme="minorHAnsi" w:cstheme="minorBidi"/>
            <w:color w:val="auto"/>
            <w:sz w:val="22"/>
            <w:szCs w:val="22"/>
          </w:rPr>
          <w:tab/>
        </w:r>
        <w:r w:rsidR="002761CF" w:rsidRPr="00F66151">
          <w:rPr>
            <w:rStyle w:val="Hyperlink"/>
          </w:rPr>
          <w:t>Indoor ambient noise levels</w:t>
        </w:r>
        <w:r w:rsidR="002761CF" w:rsidRPr="00F66151">
          <w:rPr>
            <w:webHidden/>
          </w:rPr>
          <w:tab/>
        </w:r>
        <w:r w:rsidR="002761CF" w:rsidRPr="00F66151">
          <w:rPr>
            <w:webHidden/>
          </w:rPr>
          <w:fldChar w:fldCharType="begin"/>
        </w:r>
        <w:r w:rsidR="002761CF" w:rsidRPr="00F66151">
          <w:rPr>
            <w:webHidden/>
          </w:rPr>
          <w:instrText xml:space="preserve"> PAGEREF _Toc519237907 \h </w:instrText>
        </w:r>
        <w:r w:rsidR="002761CF" w:rsidRPr="00F66151">
          <w:rPr>
            <w:webHidden/>
          </w:rPr>
        </w:r>
        <w:r w:rsidR="002761CF" w:rsidRPr="00F66151">
          <w:rPr>
            <w:webHidden/>
          </w:rPr>
          <w:fldChar w:fldCharType="separate"/>
        </w:r>
        <w:r w:rsidR="002761CF" w:rsidRPr="00F66151">
          <w:rPr>
            <w:webHidden/>
          </w:rPr>
          <w:t>64</w:t>
        </w:r>
        <w:r w:rsidR="002761CF" w:rsidRPr="00F66151">
          <w:rPr>
            <w:webHidden/>
          </w:rPr>
          <w:fldChar w:fldCharType="end"/>
        </w:r>
      </w:hyperlink>
    </w:p>
    <w:p w14:paraId="6226A971" w14:textId="32655707" w:rsidR="002761CF" w:rsidRPr="00F66151" w:rsidRDefault="00483B8B" w:rsidP="002761CF">
      <w:pPr>
        <w:pStyle w:val="TOC1"/>
        <w:rPr>
          <w:rFonts w:asciiTheme="minorHAnsi" w:eastAsiaTheme="minorEastAsia" w:hAnsiTheme="minorHAnsi" w:cstheme="minorBidi"/>
          <w:color w:val="auto"/>
          <w:sz w:val="22"/>
          <w:szCs w:val="22"/>
        </w:rPr>
      </w:pPr>
      <w:hyperlink w:anchor="_Toc519237908" w:history="1">
        <w:r w:rsidR="002761CF" w:rsidRPr="00F66151">
          <w:rPr>
            <w:rStyle w:val="Hyperlink"/>
          </w:rPr>
          <w:t>5</w:t>
        </w:r>
        <w:r w:rsidR="002761CF" w:rsidRPr="00F66151">
          <w:rPr>
            <w:rFonts w:asciiTheme="minorHAnsi" w:eastAsiaTheme="minorEastAsia" w:hAnsiTheme="minorHAnsi" w:cstheme="minorBidi"/>
            <w:color w:val="auto"/>
            <w:sz w:val="22"/>
            <w:szCs w:val="22"/>
          </w:rPr>
          <w:tab/>
        </w:r>
        <w:r w:rsidR="002761CF" w:rsidRPr="00F66151">
          <w:rPr>
            <w:rStyle w:val="Hyperlink"/>
          </w:rPr>
          <w:t>Ventilation for particular areas and activities</w:t>
        </w:r>
        <w:r w:rsidR="002761CF" w:rsidRPr="00F66151">
          <w:rPr>
            <w:webHidden/>
          </w:rPr>
          <w:tab/>
        </w:r>
        <w:r w:rsidR="002761CF" w:rsidRPr="00F66151">
          <w:rPr>
            <w:webHidden/>
          </w:rPr>
          <w:fldChar w:fldCharType="begin"/>
        </w:r>
        <w:r w:rsidR="002761CF" w:rsidRPr="00F66151">
          <w:rPr>
            <w:webHidden/>
          </w:rPr>
          <w:instrText xml:space="preserve"> PAGEREF _Toc519237908 \h </w:instrText>
        </w:r>
        <w:r w:rsidR="002761CF" w:rsidRPr="00F66151">
          <w:rPr>
            <w:webHidden/>
          </w:rPr>
        </w:r>
        <w:r w:rsidR="002761CF" w:rsidRPr="00F66151">
          <w:rPr>
            <w:webHidden/>
          </w:rPr>
          <w:fldChar w:fldCharType="separate"/>
        </w:r>
        <w:r w:rsidR="002761CF" w:rsidRPr="00F66151">
          <w:rPr>
            <w:webHidden/>
          </w:rPr>
          <w:t>65</w:t>
        </w:r>
        <w:r w:rsidR="002761CF" w:rsidRPr="00F66151">
          <w:rPr>
            <w:webHidden/>
          </w:rPr>
          <w:fldChar w:fldCharType="end"/>
        </w:r>
      </w:hyperlink>
    </w:p>
    <w:p w14:paraId="003F518F" w14:textId="59EFF7B6" w:rsidR="002761CF" w:rsidRPr="00F66151" w:rsidRDefault="00483B8B">
      <w:pPr>
        <w:pStyle w:val="TOC2"/>
        <w:rPr>
          <w:rFonts w:asciiTheme="minorHAnsi" w:eastAsiaTheme="minorEastAsia" w:hAnsiTheme="minorHAnsi" w:cstheme="minorBidi"/>
          <w:color w:val="auto"/>
          <w:sz w:val="22"/>
          <w:szCs w:val="22"/>
        </w:rPr>
      </w:pPr>
      <w:hyperlink w:anchor="_Toc519237909" w:history="1">
        <w:r w:rsidR="002761CF" w:rsidRPr="00F66151">
          <w:rPr>
            <w:rStyle w:val="Hyperlink"/>
          </w:rPr>
          <w:t>5.1</w:t>
        </w:r>
        <w:r w:rsidR="002761CF" w:rsidRPr="00F66151">
          <w:rPr>
            <w:rFonts w:asciiTheme="minorHAnsi" w:eastAsiaTheme="minorEastAsia" w:hAnsiTheme="minorHAnsi" w:cstheme="minorBidi"/>
            <w:color w:val="auto"/>
            <w:sz w:val="22"/>
            <w:szCs w:val="22"/>
          </w:rPr>
          <w:tab/>
        </w:r>
        <w:r w:rsidR="002761CF" w:rsidRPr="00F66151">
          <w:rPr>
            <w:rStyle w:val="Hyperlink"/>
          </w:rPr>
          <w:t>Office accommodation</w:t>
        </w:r>
        <w:r w:rsidR="002761CF" w:rsidRPr="00F66151">
          <w:rPr>
            <w:webHidden/>
          </w:rPr>
          <w:tab/>
        </w:r>
        <w:r w:rsidR="002761CF" w:rsidRPr="00F66151">
          <w:rPr>
            <w:webHidden/>
          </w:rPr>
          <w:fldChar w:fldCharType="begin"/>
        </w:r>
        <w:r w:rsidR="002761CF" w:rsidRPr="00F66151">
          <w:rPr>
            <w:webHidden/>
          </w:rPr>
          <w:instrText xml:space="preserve"> PAGEREF _Toc519237909 \h </w:instrText>
        </w:r>
        <w:r w:rsidR="002761CF" w:rsidRPr="00F66151">
          <w:rPr>
            <w:webHidden/>
          </w:rPr>
        </w:r>
        <w:r w:rsidR="002761CF" w:rsidRPr="00F66151">
          <w:rPr>
            <w:webHidden/>
          </w:rPr>
          <w:fldChar w:fldCharType="separate"/>
        </w:r>
        <w:r w:rsidR="002761CF" w:rsidRPr="00F66151">
          <w:rPr>
            <w:webHidden/>
          </w:rPr>
          <w:t>65</w:t>
        </w:r>
        <w:r w:rsidR="002761CF" w:rsidRPr="00F66151">
          <w:rPr>
            <w:webHidden/>
          </w:rPr>
          <w:fldChar w:fldCharType="end"/>
        </w:r>
      </w:hyperlink>
    </w:p>
    <w:p w14:paraId="182897F2" w14:textId="59F29402" w:rsidR="002761CF" w:rsidRPr="00F66151" w:rsidRDefault="00483B8B">
      <w:pPr>
        <w:pStyle w:val="TOC2"/>
        <w:rPr>
          <w:rFonts w:asciiTheme="minorHAnsi" w:eastAsiaTheme="minorEastAsia" w:hAnsiTheme="minorHAnsi" w:cstheme="minorBidi"/>
          <w:color w:val="auto"/>
          <w:sz w:val="22"/>
          <w:szCs w:val="22"/>
        </w:rPr>
      </w:pPr>
      <w:hyperlink w:anchor="_Toc519237910" w:history="1">
        <w:r w:rsidR="002761CF" w:rsidRPr="00F66151">
          <w:rPr>
            <w:rStyle w:val="Hyperlink"/>
          </w:rPr>
          <w:t>5.2</w:t>
        </w:r>
        <w:r w:rsidR="002761CF" w:rsidRPr="00F66151">
          <w:rPr>
            <w:rFonts w:asciiTheme="minorHAnsi" w:eastAsiaTheme="minorEastAsia" w:hAnsiTheme="minorHAnsi" w:cstheme="minorBidi"/>
            <w:color w:val="auto"/>
            <w:sz w:val="22"/>
            <w:szCs w:val="22"/>
          </w:rPr>
          <w:tab/>
        </w:r>
        <w:r w:rsidR="002761CF" w:rsidRPr="00F66151">
          <w:rPr>
            <w:rStyle w:val="Hyperlink"/>
          </w:rPr>
          <w:t>Local extract ventilation</w:t>
        </w:r>
        <w:r w:rsidR="002761CF" w:rsidRPr="00F66151">
          <w:rPr>
            <w:webHidden/>
          </w:rPr>
          <w:tab/>
        </w:r>
        <w:r w:rsidR="002761CF" w:rsidRPr="00F66151">
          <w:rPr>
            <w:webHidden/>
          </w:rPr>
          <w:fldChar w:fldCharType="begin"/>
        </w:r>
        <w:r w:rsidR="002761CF" w:rsidRPr="00F66151">
          <w:rPr>
            <w:webHidden/>
          </w:rPr>
          <w:instrText xml:space="preserve"> PAGEREF _Toc519237910 \h </w:instrText>
        </w:r>
        <w:r w:rsidR="002761CF" w:rsidRPr="00F66151">
          <w:rPr>
            <w:webHidden/>
          </w:rPr>
        </w:r>
        <w:r w:rsidR="002761CF" w:rsidRPr="00F66151">
          <w:rPr>
            <w:webHidden/>
          </w:rPr>
          <w:fldChar w:fldCharType="separate"/>
        </w:r>
        <w:r w:rsidR="002761CF" w:rsidRPr="00F66151">
          <w:rPr>
            <w:webHidden/>
          </w:rPr>
          <w:t>65</w:t>
        </w:r>
        <w:r w:rsidR="002761CF" w:rsidRPr="00F66151">
          <w:rPr>
            <w:webHidden/>
          </w:rPr>
          <w:fldChar w:fldCharType="end"/>
        </w:r>
      </w:hyperlink>
    </w:p>
    <w:p w14:paraId="6859CCD8" w14:textId="732FBC62" w:rsidR="002761CF" w:rsidRPr="00F66151" w:rsidRDefault="00483B8B">
      <w:pPr>
        <w:pStyle w:val="TOC2"/>
        <w:rPr>
          <w:rFonts w:asciiTheme="minorHAnsi" w:eastAsiaTheme="minorEastAsia" w:hAnsiTheme="minorHAnsi" w:cstheme="minorBidi"/>
          <w:color w:val="auto"/>
          <w:sz w:val="22"/>
          <w:szCs w:val="22"/>
        </w:rPr>
      </w:pPr>
      <w:hyperlink w:anchor="_Toc519237911" w:history="1">
        <w:r w:rsidR="002761CF" w:rsidRPr="00F66151">
          <w:rPr>
            <w:rStyle w:val="Hyperlink"/>
          </w:rPr>
          <w:t>5.3</w:t>
        </w:r>
        <w:r w:rsidR="002761CF" w:rsidRPr="00F66151">
          <w:rPr>
            <w:rFonts w:asciiTheme="minorHAnsi" w:eastAsiaTheme="minorEastAsia" w:hAnsiTheme="minorHAnsi" w:cstheme="minorBidi"/>
            <w:color w:val="auto"/>
            <w:sz w:val="22"/>
            <w:szCs w:val="22"/>
          </w:rPr>
          <w:tab/>
        </w:r>
        <w:r w:rsidR="002761CF" w:rsidRPr="00F66151">
          <w:rPr>
            <w:rStyle w:val="Hyperlink"/>
          </w:rPr>
          <w:t>Atria, circulation spaces and corridors</w:t>
        </w:r>
        <w:r w:rsidR="002761CF" w:rsidRPr="00F66151">
          <w:rPr>
            <w:webHidden/>
          </w:rPr>
          <w:tab/>
        </w:r>
        <w:r w:rsidR="002761CF" w:rsidRPr="00F66151">
          <w:rPr>
            <w:webHidden/>
          </w:rPr>
          <w:fldChar w:fldCharType="begin"/>
        </w:r>
        <w:r w:rsidR="002761CF" w:rsidRPr="00F66151">
          <w:rPr>
            <w:webHidden/>
          </w:rPr>
          <w:instrText xml:space="preserve"> PAGEREF _Toc519237911 \h </w:instrText>
        </w:r>
        <w:r w:rsidR="002761CF" w:rsidRPr="00F66151">
          <w:rPr>
            <w:webHidden/>
          </w:rPr>
        </w:r>
        <w:r w:rsidR="002761CF" w:rsidRPr="00F66151">
          <w:rPr>
            <w:webHidden/>
          </w:rPr>
          <w:fldChar w:fldCharType="separate"/>
        </w:r>
        <w:r w:rsidR="002761CF" w:rsidRPr="00F66151">
          <w:rPr>
            <w:webHidden/>
          </w:rPr>
          <w:t>67</w:t>
        </w:r>
        <w:r w:rsidR="002761CF" w:rsidRPr="00F66151">
          <w:rPr>
            <w:webHidden/>
          </w:rPr>
          <w:fldChar w:fldCharType="end"/>
        </w:r>
      </w:hyperlink>
    </w:p>
    <w:p w14:paraId="58146FF0" w14:textId="30D00FBA" w:rsidR="002761CF" w:rsidRPr="00F66151" w:rsidRDefault="00483B8B">
      <w:pPr>
        <w:pStyle w:val="TOC2"/>
        <w:rPr>
          <w:rFonts w:asciiTheme="minorHAnsi" w:eastAsiaTheme="minorEastAsia" w:hAnsiTheme="minorHAnsi" w:cstheme="minorBidi"/>
          <w:color w:val="auto"/>
          <w:sz w:val="22"/>
          <w:szCs w:val="22"/>
        </w:rPr>
      </w:pPr>
      <w:hyperlink w:anchor="_Toc519237912" w:history="1">
        <w:r w:rsidR="002761CF" w:rsidRPr="00F66151">
          <w:rPr>
            <w:rStyle w:val="Hyperlink"/>
          </w:rPr>
          <w:t>5.4</w:t>
        </w:r>
        <w:r w:rsidR="002761CF" w:rsidRPr="00F66151">
          <w:rPr>
            <w:rFonts w:asciiTheme="minorHAnsi" w:eastAsiaTheme="minorEastAsia" w:hAnsiTheme="minorHAnsi" w:cstheme="minorBidi"/>
            <w:color w:val="auto"/>
            <w:sz w:val="22"/>
            <w:szCs w:val="22"/>
          </w:rPr>
          <w:tab/>
        </w:r>
        <w:r w:rsidR="002761CF" w:rsidRPr="00F66151">
          <w:rPr>
            <w:rStyle w:val="Hyperlink"/>
          </w:rPr>
          <w:t>Ventilation of practical spaces</w:t>
        </w:r>
        <w:r w:rsidR="002761CF" w:rsidRPr="00F66151">
          <w:rPr>
            <w:webHidden/>
          </w:rPr>
          <w:tab/>
        </w:r>
        <w:r w:rsidR="002761CF" w:rsidRPr="00F66151">
          <w:rPr>
            <w:webHidden/>
          </w:rPr>
          <w:fldChar w:fldCharType="begin"/>
        </w:r>
        <w:r w:rsidR="002761CF" w:rsidRPr="00F66151">
          <w:rPr>
            <w:webHidden/>
          </w:rPr>
          <w:instrText xml:space="preserve"> PAGEREF _Toc519237912 \h </w:instrText>
        </w:r>
        <w:r w:rsidR="002761CF" w:rsidRPr="00F66151">
          <w:rPr>
            <w:webHidden/>
          </w:rPr>
        </w:r>
        <w:r w:rsidR="002761CF" w:rsidRPr="00F66151">
          <w:rPr>
            <w:webHidden/>
          </w:rPr>
          <w:fldChar w:fldCharType="separate"/>
        </w:r>
        <w:r w:rsidR="002761CF" w:rsidRPr="00F66151">
          <w:rPr>
            <w:webHidden/>
          </w:rPr>
          <w:t>68</w:t>
        </w:r>
        <w:r w:rsidR="002761CF" w:rsidRPr="00F66151">
          <w:rPr>
            <w:webHidden/>
          </w:rPr>
          <w:fldChar w:fldCharType="end"/>
        </w:r>
      </w:hyperlink>
    </w:p>
    <w:p w14:paraId="231724B4" w14:textId="5554D2EB" w:rsidR="002761CF" w:rsidRPr="00F66151" w:rsidRDefault="00483B8B">
      <w:pPr>
        <w:pStyle w:val="TOC2"/>
        <w:rPr>
          <w:rFonts w:asciiTheme="minorHAnsi" w:eastAsiaTheme="minorEastAsia" w:hAnsiTheme="minorHAnsi" w:cstheme="minorBidi"/>
          <w:color w:val="auto"/>
          <w:sz w:val="22"/>
          <w:szCs w:val="22"/>
        </w:rPr>
      </w:pPr>
      <w:hyperlink w:anchor="_Toc519237913" w:history="1">
        <w:r w:rsidR="002761CF" w:rsidRPr="00F66151">
          <w:rPr>
            <w:rStyle w:val="Hyperlink"/>
          </w:rPr>
          <w:t>5.5</w:t>
        </w:r>
        <w:r w:rsidR="002761CF" w:rsidRPr="00F66151">
          <w:rPr>
            <w:rFonts w:asciiTheme="minorHAnsi" w:eastAsiaTheme="minorEastAsia" w:hAnsiTheme="minorHAnsi" w:cstheme="minorBidi"/>
            <w:color w:val="auto"/>
            <w:sz w:val="22"/>
            <w:szCs w:val="22"/>
          </w:rPr>
          <w:tab/>
        </w:r>
        <w:r w:rsidR="002761CF" w:rsidRPr="00F66151">
          <w:rPr>
            <w:rStyle w:val="Hyperlink"/>
          </w:rPr>
          <w:t>Design and Technology</w:t>
        </w:r>
        <w:r w:rsidR="002761CF" w:rsidRPr="00F66151">
          <w:rPr>
            <w:webHidden/>
          </w:rPr>
          <w:tab/>
        </w:r>
        <w:r w:rsidR="002761CF" w:rsidRPr="00F66151">
          <w:rPr>
            <w:webHidden/>
          </w:rPr>
          <w:fldChar w:fldCharType="begin"/>
        </w:r>
        <w:r w:rsidR="002761CF" w:rsidRPr="00F66151">
          <w:rPr>
            <w:webHidden/>
          </w:rPr>
          <w:instrText xml:space="preserve"> PAGEREF _Toc519237913 \h </w:instrText>
        </w:r>
        <w:r w:rsidR="002761CF" w:rsidRPr="00F66151">
          <w:rPr>
            <w:webHidden/>
          </w:rPr>
        </w:r>
        <w:r w:rsidR="002761CF" w:rsidRPr="00F66151">
          <w:rPr>
            <w:webHidden/>
          </w:rPr>
          <w:fldChar w:fldCharType="separate"/>
        </w:r>
        <w:r w:rsidR="002761CF" w:rsidRPr="00F66151">
          <w:rPr>
            <w:webHidden/>
          </w:rPr>
          <w:t>70</w:t>
        </w:r>
        <w:r w:rsidR="002761CF" w:rsidRPr="00F66151">
          <w:rPr>
            <w:webHidden/>
          </w:rPr>
          <w:fldChar w:fldCharType="end"/>
        </w:r>
      </w:hyperlink>
    </w:p>
    <w:p w14:paraId="49E7D10D" w14:textId="1BF48889" w:rsidR="002761CF" w:rsidRPr="00F66151" w:rsidRDefault="00483B8B">
      <w:pPr>
        <w:pStyle w:val="TOC3"/>
        <w:rPr>
          <w:rFonts w:asciiTheme="minorHAnsi" w:eastAsiaTheme="minorEastAsia" w:hAnsiTheme="minorHAnsi" w:cstheme="minorBidi"/>
          <w:color w:val="auto"/>
          <w:sz w:val="22"/>
          <w:szCs w:val="22"/>
        </w:rPr>
      </w:pPr>
      <w:hyperlink w:anchor="_Toc519237914" w:history="1">
        <w:r w:rsidR="002761CF" w:rsidRPr="00F66151">
          <w:rPr>
            <w:rStyle w:val="Hyperlink"/>
          </w:rPr>
          <w:t>5.5.1</w:t>
        </w:r>
        <w:r w:rsidR="002761CF" w:rsidRPr="00F66151">
          <w:rPr>
            <w:rFonts w:asciiTheme="minorHAnsi" w:eastAsiaTheme="minorEastAsia" w:hAnsiTheme="minorHAnsi" w:cstheme="minorBidi"/>
            <w:color w:val="auto"/>
            <w:sz w:val="22"/>
            <w:szCs w:val="22"/>
          </w:rPr>
          <w:tab/>
        </w:r>
        <w:r w:rsidR="002761CF" w:rsidRPr="00F66151">
          <w:rPr>
            <w:rStyle w:val="Hyperlink"/>
          </w:rPr>
          <w:t>Laser cutters and 3-D printers</w:t>
        </w:r>
        <w:r w:rsidR="002761CF" w:rsidRPr="00F66151">
          <w:rPr>
            <w:webHidden/>
          </w:rPr>
          <w:tab/>
        </w:r>
        <w:r w:rsidR="002761CF" w:rsidRPr="00F66151">
          <w:rPr>
            <w:webHidden/>
          </w:rPr>
          <w:fldChar w:fldCharType="begin"/>
        </w:r>
        <w:r w:rsidR="002761CF" w:rsidRPr="00F66151">
          <w:rPr>
            <w:webHidden/>
          </w:rPr>
          <w:instrText xml:space="preserve"> PAGEREF _Toc519237914 \h </w:instrText>
        </w:r>
        <w:r w:rsidR="002761CF" w:rsidRPr="00F66151">
          <w:rPr>
            <w:webHidden/>
          </w:rPr>
        </w:r>
        <w:r w:rsidR="002761CF" w:rsidRPr="00F66151">
          <w:rPr>
            <w:webHidden/>
          </w:rPr>
          <w:fldChar w:fldCharType="separate"/>
        </w:r>
        <w:r w:rsidR="002761CF" w:rsidRPr="00F66151">
          <w:rPr>
            <w:webHidden/>
          </w:rPr>
          <w:t>71</w:t>
        </w:r>
        <w:r w:rsidR="002761CF" w:rsidRPr="00F66151">
          <w:rPr>
            <w:webHidden/>
          </w:rPr>
          <w:fldChar w:fldCharType="end"/>
        </w:r>
      </w:hyperlink>
    </w:p>
    <w:p w14:paraId="5D4BBA62" w14:textId="1552E26A" w:rsidR="002761CF" w:rsidRPr="00F66151" w:rsidRDefault="00483B8B">
      <w:pPr>
        <w:pStyle w:val="TOC2"/>
        <w:rPr>
          <w:rFonts w:asciiTheme="minorHAnsi" w:eastAsiaTheme="minorEastAsia" w:hAnsiTheme="minorHAnsi" w:cstheme="minorBidi"/>
          <w:color w:val="auto"/>
          <w:sz w:val="22"/>
          <w:szCs w:val="22"/>
        </w:rPr>
      </w:pPr>
      <w:hyperlink w:anchor="_Toc519237915" w:history="1">
        <w:r w:rsidR="002761CF" w:rsidRPr="00F66151">
          <w:rPr>
            <w:rStyle w:val="Hyperlink"/>
          </w:rPr>
          <w:t>5.6</w:t>
        </w:r>
        <w:r w:rsidR="002761CF" w:rsidRPr="00F66151">
          <w:rPr>
            <w:rFonts w:asciiTheme="minorHAnsi" w:eastAsiaTheme="minorEastAsia" w:hAnsiTheme="minorHAnsi" w:cstheme="minorBidi"/>
            <w:color w:val="auto"/>
            <w:sz w:val="22"/>
            <w:szCs w:val="22"/>
          </w:rPr>
          <w:tab/>
        </w:r>
        <w:r w:rsidR="002761CF" w:rsidRPr="00F66151">
          <w:rPr>
            <w:rStyle w:val="Hyperlink"/>
          </w:rPr>
          <w:t>Food technology rooms</w:t>
        </w:r>
        <w:r w:rsidR="002761CF" w:rsidRPr="00F66151">
          <w:rPr>
            <w:webHidden/>
          </w:rPr>
          <w:tab/>
        </w:r>
        <w:r w:rsidR="002761CF" w:rsidRPr="00F66151">
          <w:rPr>
            <w:webHidden/>
          </w:rPr>
          <w:fldChar w:fldCharType="begin"/>
        </w:r>
        <w:r w:rsidR="002761CF" w:rsidRPr="00F66151">
          <w:rPr>
            <w:webHidden/>
          </w:rPr>
          <w:instrText xml:space="preserve"> PAGEREF _Toc519237915 \h </w:instrText>
        </w:r>
        <w:r w:rsidR="002761CF" w:rsidRPr="00F66151">
          <w:rPr>
            <w:webHidden/>
          </w:rPr>
        </w:r>
        <w:r w:rsidR="002761CF" w:rsidRPr="00F66151">
          <w:rPr>
            <w:webHidden/>
          </w:rPr>
          <w:fldChar w:fldCharType="separate"/>
        </w:r>
        <w:r w:rsidR="002761CF" w:rsidRPr="00F66151">
          <w:rPr>
            <w:webHidden/>
          </w:rPr>
          <w:t>71</w:t>
        </w:r>
        <w:r w:rsidR="002761CF" w:rsidRPr="00F66151">
          <w:rPr>
            <w:webHidden/>
          </w:rPr>
          <w:fldChar w:fldCharType="end"/>
        </w:r>
      </w:hyperlink>
    </w:p>
    <w:p w14:paraId="3D3A3990" w14:textId="4DE64B7C" w:rsidR="002761CF" w:rsidRPr="00F66151" w:rsidRDefault="00483B8B">
      <w:pPr>
        <w:pStyle w:val="TOC2"/>
        <w:rPr>
          <w:rFonts w:asciiTheme="minorHAnsi" w:eastAsiaTheme="minorEastAsia" w:hAnsiTheme="minorHAnsi" w:cstheme="minorBidi"/>
          <w:color w:val="auto"/>
          <w:sz w:val="22"/>
          <w:szCs w:val="22"/>
        </w:rPr>
      </w:pPr>
      <w:hyperlink w:anchor="_Toc519237916" w:history="1">
        <w:r w:rsidR="002761CF" w:rsidRPr="00F66151">
          <w:rPr>
            <w:rStyle w:val="Hyperlink"/>
          </w:rPr>
          <w:t>5.7</w:t>
        </w:r>
        <w:r w:rsidR="002761CF" w:rsidRPr="00F66151">
          <w:rPr>
            <w:rFonts w:asciiTheme="minorHAnsi" w:eastAsiaTheme="minorEastAsia" w:hAnsiTheme="minorHAnsi" w:cstheme="minorBidi"/>
            <w:color w:val="auto"/>
            <w:sz w:val="22"/>
            <w:szCs w:val="22"/>
          </w:rPr>
          <w:tab/>
        </w:r>
        <w:r w:rsidR="002761CF" w:rsidRPr="00F66151">
          <w:rPr>
            <w:rStyle w:val="Hyperlink"/>
          </w:rPr>
          <w:t>Science laboratories and fume cupboards</w:t>
        </w:r>
        <w:r w:rsidR="002761CF" w:rsidRPr="00F66151">
          <w:rPr>
            <w:webHidden/>
          </w:rPr>
          <w:tab/>
        </w:r>
        <w:r w:rsidR="002761CF" w:rsidRPr="00F66151">
          <w:rPr>
            <w:webHidden/>
          </w:rPr>
          <w:fldChar w:fldCharType="begin"/>
        </w:r>
        <w:r w:rsidR="002761CF" w:rsidRPr="00F66151">
          <w:rPr>
            <w:webHidden/>
          </w:rPr>
          <w:instrText xml:space="preserve"> PAGEREF _Toc519237916 \h </w:instrText>
        </w:r>
        <w:r w:rsidR="002761CF" w:rsidRPr="00F66151">
          <w:rPr>
            <w:webHidden/>
          </w:rPr>
        </w:r>
        <w:r w:rsidR="002761CF" w:rsidRPr="00F66151">
          <w:rPr>
            <w:webHidden/>
          </w:rPr>
          <w:fldChar w:fldCharType="separate"/>
        </w:r>
        <w:r w:rsidR="002761CF" w:rsidRPr="00F66151">
          <w:rPr>
            <w:webHidden/>
          </w:rPr>
          <w:t>73</w:t>
        </w:r>
        <w:r w:rsidR="002761CF" w:rsidRPr="00F66151">
          <w:rPr>
            <w:webHidden/>
          </w:rPr>
          <w:fldChar w:fldCharType="end"/>
        </w:r>
      </w:hyperlink>
    </w:p>
    <w:p w14:paraId="7DBF1BBB" w14:textId="590AC3E3" w:rsidR="002761CF" w:rsidRPr="00F66151" w:rsidRDefault="00483B8B">
      <w:pPr>
        <w:pStyle w:val="TOC3"/>
        <w:rPr>
          <w:rFonts w:asciiTheme="minorHAnsi" w:eastAsiaTheme="minorEastAsia" w:hAnsiTheme="minorHAnsi" w:cstheme="minorBidi"/>
          <w:color w:val="auto"/>
          <w:sz w:val="22"/>
          <w:szCs w:val="22"/>
        </w:rPr>
      </w:pPr>
      <w:hyperlink w:anchor="_Toc519237917" w:history="1">
        <w:r w:rsidR="002761CF" w:rsidRPr="00F66151">
          <w:rPr>
            <w:rStyle w:val="Hyperlink"/>
            <w:rFonts w:eastAsiaTheme="majorEastAsia"/>
          </w:rPr>
          <w:t>5.7.1</w:t>
        </w:r>
        <w:r w:rsidR="002761CF" w:rsidRPr="00F66151">
          <w:rPr>
            <w:rFonts w:asciiTheme="minorHAnsi" w:eastAsiaTheme="minorEastAsia" w:hAnsiTheme="minorHAnsi" w:cstheme="minorBidi"/>
            <w:color w:val="auto"/>
            <w:sz w:val="22"/>
            <w:szCs w:val="22"/>
          </w:rPr>
          <w:tab/>
        </w:r>
        <w:r w:rsidR="002761CF" w:rsidRPr="00F66151">
          <w:rPr>
            <w:rStyle w:val="Hyperlink"/>
            <w:rFonts w:eastAsiaTheme="majorEastAsia"/>
          </w:rPr>
          <w:t>Design criteria</w:t>
        </w:r>
        <w:r w:rsidR="002761CF" w:rsidRPr="00F66151">
          <w:rPr>
            <w:webHidden/>
          </w:rPr>
          <w:tab/>
        </w:r>
        <w:r w:rsidR="002761CF" w:rsidRPr="00F66151">
          <w:rPr>
            <w:webHidden/>
          </w:rPr>
          <w:fldChar w:fldCharType="begin"/>
        </w:r>
        <w:r w:rsidR="002761CF" w:rsidRPr="00F66151">
          <w:rPr>
            <w:webHidden/>
          </w:rPr>
          <w:instrText xml:space="preserve"> PAGEREF _Toc519237917 \h </w:instrText>
        </w:r>
        <w:r w:rsidR="002761CF" w:rsidRPr="00F66151">
          <w:rPr>
            <w:webHidden/>
          </w:rPr>
        </w:r>
        <w:r w:rsidR="002761CF" w:rsidRPr="00F66151">
          <w:rPr>
            <w:webHidden/>
          </w:rPr>
          <w:fldChar w:fldCharType="separate"/>
        </w:r>
        <w:r w:rsidR="002761CF" w:rsidRPr="00F66151">
          <w:rPr>
            <w:webHidden/>
          </w:rPr>
          <w:t>74</w:t>
        </w:r>
        <w:r w:rsidR="002761CF" w:rsidRPr="00F66151">
          <w:rPr>
            <w:webHidden/>
          </w:rPr>
          <w:fldChar w:fldCharType="end"/>
        </w:r>
      </w:hyperlink>
    </w:p>
    <w:p w14:paraId="2797CDA5" w14:textId="1F8DD1CC" w:rsidR="002761CF" w:rsidRPr="00F66151" w:rsidRDefault="00483B8B">
      <w:pPr>
        <w:pStyle w:val="TOC3"/>
        <w:rPr>
          <w:rFonts w:asciiTheme="minorHAnsi" w:eastAsiaTheme="minorEastAsia" w:hAnsiTheme="minorHAnsi" w:cstheme="minorBidi"/>
          <w:color w:val="auto"/>
          <w:sz w:val="22"/>
          <w:szCs w:val="22"/>
        </w:rPr>
      </w:pPr>
      <w:hyperlink w:anchor="_Toc519237918" w:history="1">
        <w:r w:rsidR="002761CF" w:rsidRPr="00F66151">
          <w:rPr>
            <w:rStyle w:val="Hyperlink"/>
          </w:rPr>
          <w:t>5.7.2</w:t>
        </w:r>
        <w:r w:rsidR="002761CF" w:rsidRPr="00F66151">
          <w:rPr>
            <w:rFonts w:asciiTheme="minorHAnsi" w:eastAsiaTheme="minorEastAsia" w:hAnsiTheme="minorHAnsi" w:cstheme="minorBidi"/>
            <w:color w:val="auto"/>
            <w:sz w:val="22"/>
            <w:szCs w:val="22"/>
          </w:rPr>
          <w:tab/>
        </w:r>
        <w:r w:rsidR="002761CF" w:rsidRPr="00F66151">
          <w:rPr>
            <w:rStyle w:val="Hyperlink"/>
          </w:rPr>
          <w:t>Bunsen burners</w:t>
        </w:r>
        <w:r w:rsidR="002761CF" w:rsidRPr="00F66151">
          <w:rPr>
            <w:webHidden/>
          </w:rPr>
          <w:tab/>
        </w:r>
        <w:r w:rsidR="002761CF" w:rsidRPr="00F66151">
          <w:rPr>
            <w:webHidden/>
          </w:rPr>
          <w:fldChar w:fldCharType="begin"/>
        </w:r>
        <w:r w:rsidR="002761CF" w:rsidRPr="00F66151">
          <w:rPr>
            <w:webHidden/>
          </w:rPr>
          <w:instrText xml:space="preserve"> PAGEREF _Toc519237918 \h </w:instrText>
        </w:r>
        <w:r w:rsidR="002761CF" w:rsidRPr="00F66151">
          <w:rPr>
            <w:webHidden/>
          </w:rPr>
        </w:r>
        <w:r w:rsidR="002761CF" w:rsidRPr="00F66151">
          <w:rPr>
            <w:webHidden/>
          </w:rPr>
          <w:fldChar w:fldCharType="separate"/>
        </w:r>
        <w:r w:rsidR="002761CF" w:rsidRPr="00F66151">
          <w:rPr>
            <w:webHidden/>
          </w:rPr>
          <w:t>75</w:t>
        </w:r>
        <w:r w:rsidR="002761CF" w:rsidRPr="00F66151">
          <w:rPr>
            <w:webHidden/>
          </w:rPr>
          <w:fldChar w:fldCharType="end"/>
        </w:r>
      </w:hyperlink>
    </w:p>
    <w:p w14:paraId="05B8FE66" w14:textId="7759946F" w:rsidR="002761CF" w:rsidRPr="00F66151" w:rsidRDefault="00483B8B">
      <w:pPr>
        <w:pStyle w:val="TOC3"/>
        <w:rPr>
          <w:rFonts w:asciiTheme="minorHAnsi" w:eastAsiaTheme="minorEastAsia" w:hAnsiTheme="minorHAnsi" w:cstheme="minorBidi"/>
          <w:color w:val="auto"/>
          <w:sz w:val="22"/>
          <w:szCs w:val="22"/>
        </w:rPr>
      </w:pPr>
      <w:hyperlink w:anchor="_Toc519237919" w:history="1">
        <w:r w:rsidR="002761CF" w:rsidRPr="00F66151">
          <w:rPr>
            <w:rStyle w:val="Hyperlink"/>
          </w:rPr>
          <w:t>5.7.3</w:t>
        </w:r>
        <w:r w:rsidR="002761CF" w:rsidRPr="00F66151">
          <w:rPr>
            <w:rFonts w:asciiTheme="minorHAnsi" w:eastAsiaTheme="minorEastAsia" w:hAnsiTheme="minorHAnsi" w:cstheme="minorBidi"/>
            <w:color w:val="auto"/>
            <w:sz w:val="22"/>
            <w:szCs w:val="22"/>
          </w:rPr>
          <w:tab/>
        </w:r>
        <w:r w:rsidR="002761CF" w:rsidRPr="00F66151">
          <w:rPr>
            <w:rStyle w:val="Hyperlink"/>
          </w:rPr>
          <w:t>Fume cupboards</w:t>
        </w:r>
        <w:r w:rsidR="002761CF" w:rsidRPr="00F66151">
          <w:rPr>
            <w:webHidden/>
          </w:rPr>
          <w:tab/>
        </w:r>
        <w:r w:rsidR="002761CF" w:rsidRPr="00F66151">
          <w:rPr>
            <w:webHidden/>
          </w:rPr>
          <w:fldChar w:fldCharType="begin"/>
        </w:r>
        <w:r w:rsidR="002761CF" w:rsidRPr="00F66151">
          <w:rPr>
            <w:webHidden/>
          </w:rPr>
          <w:instrText xml:space="preserve"> PAGEREF _Toc519237919 \h </w:instrText>
        </w:r>
        <w:r w:rsidR="002761CF" w:rsidRPr="00F66151">
          <w:rPr>
            <w:webHidden/>
          </w:rPr>
        </w:r>
        <w:r w:rsidR="002761CF" w:rsidRPr="00F66151">
          <w:rPr>
            <w:webHidden/>
          </w:rPr>
          <w:fldChar w:fldCharType="separate"/>
        </w:r>
        <w:r w:rsidR="002761CF" w:rsidRPr="00F66151">
          <w:rPr>
            <w:webHidden/>
          </w:rPr>
          <w:t>75</w:t>
        </w:r>
        <w:r w:rsidR="002761CF" w:rsidRPr="00F66151">
          <w:rPr>
            <w:webHidden/>
          </w:rPr>
          <w:fldChar w:fldCharType="end"/>
        </w:r>
      </w:hyperlink>
    </w:p>
    <w:p w14:paraId="25043F29" w14:textId="67659F76" w:rsidR="002761CF" w:rsidRPr="00F66151" w:rsidRDefault="00483B8B">
      <w:pPr>
        <w:pStyle w:val="TOC3"/>
        <w:rPr>
          <w:rFonts w:asciiTheme="minorHAnsi" w:eastAsiaTheme="minorEastAsia" w:hAnsiTheme="minorHAnsi" w:cstheme="minorBidi"/>
          <w:color w:val="auto"/>
          <w:sz w:val="22"/>
          <w:szCs w:val="22"/>
        </w:rPr>
      </w:pPr>
      <w:hyperlink w:anchor="_Toc519237920" w:history="1">
        <w:r w:rsidR="002761CF" w:rsidRPr="00F66151">
          <w:rPr>
            <w:rStyle w:val="Hyperlink"/>
          </w:rPr>
          <w:t>5.7.4</w:t>
        </w:r>
        <w:r w:rsidR="002761CF" w:rsidRPr="00F66151">
          <w:rPr>
            <w:rFonts w:asciiTheme="minorHAnsi" w:eastAsiaTheme="minorEastAsia" w:hAnsiTheme="minorHAnsi" w:cstheme="minorBidi"/>
            <w:color w:val="auto"/>
            <w:sz w:val="22"/>
            <w:szCs w:val="22"/>
          </w:rPr>
          <w:tab/>
        </w:r>
        <w:r w:rsidR="002761CF" w:rsidRPr="00F66151">
          <w:rPr>
            <w:rStyle w:val="Hyperlink"/>
          </w:rPr>
          <w:t>Preparation rooms</w:t>
        </w:r>
        <w:r w:rsidR="002761CF" w:rsidRPr="00F66151">
          <w:rPr>
            <w:webHidden/>
          </w:rPr>
          <w:tab/>
        </w:r>
        <w:r w:rsidR="002761CF" w:rsidRPr="00F66151">
          <w:rPr>
            <w:webHidden/>
          </w:rPr>
          <w:fldChar w:fldCharType="begin"/>
        </w:r>
        <w:r w:rsidR="002761CF" w:rsidRPr="00F66151">
          <w:rPr>
            <w:webHidden/>
          </w:rPr>
          <w:instrText xml:space="preserve"> PAGEREF _Toc519237920 \h </w:instrText>
        </w:r>
        <w:r w:rsidR="002761CF" w:rsidRPr="00F66151">
          <w:rPr>
            <w:webHidden/>
          </w:rPr>
        </w:r>
        <w:r w:rsidR="002761CF" w:rsidRPr="00F66151">
          <w:rPr>
            <w:webHidden/>
          </w:rPr>
          <w:fldChar w:fldCharType="separate"/>
        </w:r>
        <w:r w:rsidR="002761CF" w:rsidRPr="00F66151">
          <w:rPr>
            <w:webHidden/>
          </w:rPr>
          <w:t>77</w:t>
        </w:r>
        <w:r w:rsidR="002761CF" w:rsidRPr="00F66151">
          <w:rPr>
            <w:webHidden/>
          </w:rPr>
          <w:fldChar w:fldCharType="end"/>
        </w:r>
      </w:hyperlink>
    </w:p>
    <w:p w14:paraId="2EF7D2E6" w14:textId="602AEC7A" w:rsidR="002761CF" w:rsidRPr="00F66151" w:rsidRDefault="00483B8B">
      <w:pPr>
        <w:pStyle w:val="TOC3"/>
        <w:rPr>
          <w:rFonts w:asciiTheme="minorHAnsi" w:eastAsiaTheme="minorEastAsia" w:hAnsiTheme="minorHAnsi" w:cstheme="minorBidi"/>
          <w:color w:val="auto"/>
          <w:sz w:val="22"/>
          <w:szCs w:val="22"/>
        </w:rPr>
      </w:pPr>
      <w:hyperlink w:anchor="_Toc519237921" w:history="1">
        <w:r w:rsidR="002761CF" w:rsidRPr="00F66151">
          <w:rPr>
            <w:rStyle w:val="Hyperlink"/>
          </w:rPr>
          <w:t>5.7.5</w:t>
        </w:r>
        <w:r w:rsidR="002761CF" w:rsidRPr="00F66151">
          <w:rPr>
            <w:rFonts w:asciiTheme="minorHAnsi" w:eastAsiaTheme="minorEastAsia" w:hAnsiTheme="minorHAnsi" w:cstheme="minorBidi"/>
            <w:color w:val="auto"/>
            <w:sz w:val="22"/>
            <w:szCs w:val="22"/>
          </w:rPr>
          <w:tab/>
        </w:r>
        <w:r w:rsidR="002761CF" w:rsidRPr="00F66151">
          <w:rPr>
            <w:rStyle w:val="Hyperlink"/>
          </w:rPr>
          <w:t>Chemical stores</w:t>
        </w:r>
        <w:r w:rsidR="002761CF" w:rsidRPr="00F66151">
          <w:rPr>
            <w:webHidden/>
          </w:rPr>
          <w:tab/>
        </w:r>
        <w:r w:rsidR="002761CF" w:rsidRPr="00F66151">
          <w:rPr>
            <w:webHidden/>
          </w:rPr>
          <w:fldChar w:fldCharType="begin"/>
        </w:r>
        <w:r w:rsidR="002761CF" w:rsidRPr="00F66151">
          <w:rPr>
            <w:webHidden/>
          </w:rPr>
          <w:instrText xml:space="preserve"> PAGEREF _Toc519237921 \h </w:instrText>
        </w:r>
        <w:r w:rsidR="002761CF" w:rsidRPr="00F66151">
          <w:rPr>
            <w:webHidden/>
          </w:rPr>
        </w:r>
        <w:r w:rsidR="002761CF" w:rsidRPr="00F66151">
          <w:rPr>
            <w:webHidden/>
          </w:rPr>
          <w:fldChar w:fldCharType="separate"/>
        </w:r>
        <w:r w:rsidR="002761CF" w:rsidRPr="00F66151">
          <w:rPr>
            <w:webHidden/>
          </w:rPr>
          <w:t>77</w:t>
        </w:r>
        <w:r w:rsidR="002761CF" w:rsidRPr="00F66151">
          <w:rPr>
            <w:webHidden/>
          </w:rPr>
          <w:fldChar w:fldCharType="end"/>
        </w:r>
      </w:hyperlink>
    </w:p>
    <w:p w14:paraId="74629493" w14:textId="31A4F13D" w:rsidR="002761CF" w:rsidRPr="00F66151" w:rsidRDefault="00483B8B">
      <w:pPr>
        <w:pStyle w:val="TOC3"/>
        <w:rPr>
          <w:rFonts w:asciiTheme="minorHAnsi" w:eastAsiaTheme="minorEastAsia" w:hAnsiTheme="minorHAnsi" w:cstheme="minorBidi"/>
          <w:color w:val="auto"/>
          <w:sz w:val="22"/>
          <w:szCs w:val="22"/>
        </w:rPr>
      </w:pPr>
      <w:hyperlink w:anchor="_Toc519237922" w:history="1">
        <w:r w:rsidR="002761CF" w:rsidRPr="00F66151">
          <w:rPr>
            <w:rStyle w:val="Hyperlink"/>
          </w:rPr>
          <w:t>5.7.6</w:t>
        </w:r>
        <w:r w:rsidR="002761CF" w:rsidRPr="00F66151">
          <w:rPr>
            <w:rFonts w:asciiTheme="minorHAnsi" w:eastAsiaTheme="minorEastAsia" w:hAnsiTheme="minorHAnsi" w:cstheme="minorBidi"/>
            <w:color w:val="auto"/>
            <w:sz w:val="22"/>
            <w:szCs w:val="22"/>
          </w:rPr>
          <w:tab/>
        </w:r>
        <w:r w:rsidR="002761CF" w:rsidRPr="00F66151">
          <w:rPr>
            <w:rStyle w:val="Hyperlink"/>
          </w:rPr>
          <w:t>Ventilation controls</w:t>
        </w:r>
        <w:r w:rsidR="002761CF" w:rsidRPr="00F66151">
          <w:rPr>
            <w:webHidden/>
          </w:rPr>
          <w:tab/>
        </w:r>
        <w:r w:rsidR="002761CF" w:rsidRPr="00F66151">
          <w:rPr>
            <w:webHidden/>
          </w:rPr>
          <w:fldChar w:fldCharType="begin"/>
        </w:r>
        <w:r w:rsidR="002761CF" w:rsidRPr="00F66151">
          <w:rPr>
            <w:webHidden/>
          </w:rPr>
          <w:instrText xml:space="preserve"> PAGEREF _Toc519237922 \h </w:instrText>
        </w:r>
        <w:r w:rsidR="002761CF" w:rsidRPr="00F66151">
          <w:rPr>
            <w:webHidden/>
          </w:rPr>
        </w:r>
        <w:r w:rsidR="002761CF" w:rsidRPr="00F66151">
          <w:rPr>
            <w:webHidden/>
          </w:rPr>
          <w:fldChar w:fldCharType="separate"/>
        </w:r>
        <w:r w:rsidR="002761CF" w:rsidRPr="00F66151">
          <w:rPr>
            <w:webHidden/>
          </w:rPr>
          <w:t>77</w:t>
        </w:r>
        <w:r w:rsidR="002761CF" w:rsidRPr="00F66151">
          <w:rPr>
            <w:webHidden/>
          </w:rPr>
          <w:fldChar w:fldCharType="end"/>
        </w:r>
      </w:hyperlink>
    </w:p>
    <w:p w14:paraId="04EAAF23" w14:textId="1923FE0D" w:rsidR="002761CF" w:rsidRPr="00F66151" w:rsidRDefault="00483B8B">
      <w:pPr>
        <w:pStyle w:val="TOC3"/>
        <w:rPr>
          <w:rFonts w:asciiTheme="minorHAnsi" w:eastAsiaTheme="minorEastAsia" w:hAnsiTheme="minorHAnsi" w:cstheme="minorBidi"/>
          <w:color w:val="auto"/>
          <w:sz w:val="22"/>
          <w:szCs w:val="22"/>
        </w:rPr>
      </w:pPr>
      <w:hyperlink w:anchor="_Toc519237923" w:history="1">
        <w:r w:rsidR="002761CF" w:rsidRPr="00F66151">
          <w:rPr>
            <w:rStyle w:val="Hyperlink"/>
          </w:rPr>
          <w:t>5.7.7</w:t>
        </w:r>
        <w:r w:rsidR="002761CF" w:rsidRPr="00F66151">
          <w:rPr>
            <w:rFonts w:asciiTheme="minorHAnsi" w:eastAsiaTheme="minorEastAsia" w:hAnsiTheme="minorHAnsi" w:cstheme="minorBidi"/>
            <w:color w:val="auto"/>
            <w:sz w:val="22"/>
            <w:szCs w:val="22"/>
          </w:rPr>
          <w:tab/>
        </w:r>
        <w:r w:rsidR="002761CF" w:rsidRPr="00F66151">
          <w:rPr>
            <w:rStyle w:val="Hyperlink"/>
          </w:rPr>
          <w:t>Fume cupboard exhausts and building exhaust design</w:t>
        </w:r>
        <w:r w:rsidR="002761CF" w:rsidRPr="00F66151">
          <w:rPr>
            <w:webHidden/>
          </w:rPr>
          <w:tab/>
        </w:r>
        <w:r w:rsidR="002761CF" w:rsidRPr="00F66151">
          <w:rPr>
            <w:webHidden/>
          </w:rPr>
          <w:fldChar w:fldCharType="begin"/>
        </w:r>
        <w:r w:rsidR="002761CF" w:rsidRPr="00F66151">
          <w:rPr>
            <w:webHidden/>
          </w:rPr>
          <w:instrText xml:space="preserve"> PAGEREF _Toc519237923 \h </w:instrText>
        </w:r>
        <w:r w:rsidR="002761CF" w:rsidRPr="00F66151">
          <w:rPr>
            <w:webHidden/>
          </w:rPr>
        </w:r>
        <w:r w:rsidR="002761CF" w:rsidRPr="00F66151">
          <w:rPr>
            <w:webHidden/>
          </w:rPr>
          <w:fldChar w:fldCharType="separate"/>
        </w:r>
        <w:r w:rsidR="002761CF" w:rsidRPr="00F66151">
          <w:rPr>
            <w:webHidden/>
          </w:rPr>
          <w:t>78</w:t>
        </w:r>
        <w:r w:rsidR="002761CF" w:rsidRPr="00F66151">
          <w:rPr>
            <w:webHidden/>
          </w:rPr>
          <w:fldChar w:fldCharType="end"/>
        </w:r>
      </w:hyperlink>
    </w:p>
    <w:p w14:paraId="3A4D7C33" w14:textId="73346E05" w:rsidR="002761CF" w:rsidRPr="00F66151" w:rsidRDefault="00483B8B">
      <w:pPr>
        <w:pStyle w:val="TOC2"/>
        <w:rPr>
          <w:rFonts w:asciiTheme="minorHAnsi" w:eastAsiaTheme="minorEastAsia" w:hAnsiTheme="minorHAnsi" w:cstheme="minorBidi"/>
          <w:color w:val="auto"/>
          <w:sz w:val="22"/>
          <w:szCs w:val="22"/>
        </w:rPr>
      </w:pPr>
      <w:hyperlink w:anchor="_Toc519237924" w:history="1">
        <w:r w:rsidR="002761CF" w:rsidRPr="00F66151">
          <w:rPr>
            <w:rStyle w:val="Hyperlink"/>
          </w:rPr>
          <w:t>5.8</w:t>
        </w:r>
        <w:r w:rsidR="002761CF" w:rsidRPr="00F66151">
          <w:rPr>
            <w:rFonts w:asciiTheme="minorHAnsi" w:eastAsiaTheme="minorEastAsia" w:hAnsiTheme="minorHAnsi" w:cstheme="minorBidi"/>
            <w:color w:val="auto"/>
            <w:sz w:val="22"/>
            <w:szCs w:val="22"/>
          </w:rPr>
          <w:tab/>
        </w:r>
        <w:r w:rsidR="002761CF" w:rsidRPr="00F66151">
          <w:rPr>
            <w:rStyle w:val="Hyperlink"/>
          </w:rPr>
          <w:t>Local exhaust ventilation systems</w:t>
        </w:r>
        <w:r w:rsidR="002761CF" w:rsidRPr="00F66151">
          <w:rPr>
            <w:webHidden/>
          </w:rPr>
          <w:tab/>
        </w:r>
        <w:r w:rsidR="002761CF" w:rsidRPr="00F66151">
          <w:rPr>
            <w:webHidden/>
          </w:rPr>
          <w:fldChar w:fldCharType="begin"/>
        </w:r>
        <w:r w:rsidR="002761CF" w:rsidRPr="00F66151">
          <w:rPr>
            <w:webHidden/>
          </w:rPr>
          <w:instrText xml:space="preserve"> PAGEREF _Toc519237924 \h </w:instrText>
        </w:r>
        <w:r w:rsidR="002761CF" w:rsidRPr="00F66151">
          <w:rPr>
            <w:webHidden/>
          </w:rPr>
        </w:r>
        <w:r w:rsidR="002761CF" w:rsidRPr="00F66151">
          <w:rPr>
            <w:webHidden/>
          </w:rPr>
          <w:fldChar w:fldCharType="separate"/>
        </w:r>
        <w:r w:rsidR="002761CF" w:rsidRPr="00F66151">
          <w:rPr>
            <w:webHidden/>
          </w:rPr>
          <w:t>79</w:t>
        </w:r>
        <w:r w:rsidR="002761CF" w:rsidRPr="00F66151">
          <w:rPr>
            <w:webHidden/>
          </w:rPr>
          <w:fldChar w:fldCharType="end"/>
        </w:r>
      </w:hyperlink>
    </w:p>
    <w:p w14:paraId="49A289FE" w14:textId="1F1A3305" w:rsidR="002761CF" w:rsidRPr="00F66151" w:rsidRDefault="00483B8B">
      <w:pPr>
        <w:pStyle w:val="TOC2"/>
        <w:rPr>
          <w:rFonts w:asciiTheme="minorHAnsi" w:eastAsiaTheme="minorEastAsia" w:hAnsiTheme="minorHAnsi" w:cstheme="minorBidi"/>
          <w:color w:val="auto"/>
          <w:sz w:val="22"/>
          <w:szCs w:val="22"/>
        </w:rPr>
      </w:pPr>
      <w:hyperlink w:anchor="_Toc519237925" w:history="1">
        <w:r w:rsidR="002761CF" w:rsidRPr="00F66151">
          <w:rPr>
            <w:rStyle w:val="Hyperlink"/>
          </w:rPr>
          <w:t>5.9</w:t>
        </w:r>
        <w:r w:rsidR="002761CF" w:rsidRPr="00F66151">
          <w:rPr>
            <w:rFonts w:asciiTheme="minorHAnsi" w:eastAsiaTheme="minorEastAsia" w:hAnsiTheme="minorHAnsi" w:cstheme="minorBidi"/>
            <w:color w:val="auto"/>
            <w:sz w:val="22"/>
            <w:szCs w:val="22"/>
          </w:rPr>
          <w:tab/>
        </w:r>
        <w:r w:rsidR="002761CF" w:rsidRPr="00F66151">
          <w:rPr>
            <w:rStyle w:val="Hyperlink"/>
          </w:rPr>
          <w:t>Wood dust extract systems</w:t>
        </w:r>
        <w:r w:rsidR="002761CF" w:rsidRPr="00F66151">
          <w:rPr>
            <w:webHidden/>
          </w:rPr>
          <w:tab/>
        </w:r>
        <w:r w:rsidR="002761CF" w:rsidRPr="00F66151">
          <w:rPr>
            <w:webHidden/>
          </w:rPr>
          <w:fldChar w:fldCharType="begin"/>
        </w:r>
        <w:r w:rsidR="002761CF" w:rsidRPr="00F66151">
          <w:rPr>
            <w:webHidden/>
          </w:rPr>
          <w:instrText xml:space="preserve"> PAGEREF _Toc519237925 \h </w:instrText>
        </w:r>
        <w:r w:rsidR="002761CF" w:rsidRPr="00F66151">
          <w:rPr>
            <w:webHidden/>
          </w:rPr>
        </w:r>
        <w:r w:rsidR="002761CF" w:rsidRPr="00F66151">
          <w:rPr>
            <w:webHidden/>
          </w:rPr>
          <w:fldChar w:fldCharType="separate"/>
        </w:r>
        <w:r w:rsidR="002761CF" w:rsidRPr="00F66151">
          <w:rPr>
            <w:webHidden/>
          </w:rPr>
          <w:t>82</w:t>
        </w:r>
        <w:r w:rsidR="002761CF" w:rsidRPr="00F66151">
          <w:rPr>
            <w:webHidden/>
          </w:rPr>
          <w:fldChar w:fldCharType="end"/>
        </w:r>
      </w:hyperlink>
    </w:p>
    <w:p w14:paraId="7B94AA77" w14:textId="625A252D" w:rsidR="002761CF" w:rsidRPr="00F66151" w:rsidRDefault="00483B8B">
      <w:pPr>
        <w:pStyle w:val="TOC3"/>
        <w:rPr>
          <w:rFonts w:asciiTheme="minorHAnsi" w:eastAsiaTheme="minorEastAsia" w:hAnsiTheme="minorHAnsi" w:cstheme="minorBidi"/>
          <w:color w:val="auto"/>
          <w:sz w:val="22"/>
          <w:szCs w:val="22"/>
        </w:rPr>
      </w:pPr>
      <w:hyperlink w:anchor="_Toc519237926" w:history="1">
        <w:r w:rsidR="002761CF" w:rsidRPr="00F66151">
          <w:rPr>
            <w:rStyle w:val="Hyperlink"/>
            <w:lang w:val="en-US"/>
          </w:rPr>
          <w:t>5.9.1</w:t>
        </w:r>
        <w:r w:rsidR="002761CF" w:rsidRPr="00F66151">
          <w:rPr>
            <w:rFonts w:asciiTheme="minorHAnsi" w:eastAsiaTheme="minorEastAsia" w:hAnsiTheme="minorHAnsi" w:cstheme="minorBidi"/>
            <w:color w:val="auto"/>
            <w:sz w:val="22"/>
            <w:szCs w:val="22"/>
          </w:rPr>
          <w:tab/>
        </w:r>
        <w:r w:rsidR="002761CF" w:rsidRPr="00F66151">
          <w:rPr>
            <w:rStyle w:val="Hyperlink"/>
            <w:lang w:val="en-US"/>
          </w:rPr>
          <w:t>Centralised systems</w:t>
        </w:r>
        <w:r w:rsidR="002761CF" w:rsidRPr="00F66151">
          <w:rPr>
            <w:webHidden/>
          </w:rPr>
          <w:tab/>
        </w:r>
        <w:r w:rsidR="002761CF" w:rsidRPr="00F66151">
          <w:rPr>
            <w:webHidden/>
          </w:rPr>
          <w:fldChar w:fldCharType="begin"/>
        </w:r>
        <w:r w:rsidR="002761CF" w:rsidRPr="00F66151">
          <w:rPr>
            <w:webHidden/>
          </w:rPr>
          <w:instrText xml:space="preserve"> PAGEREF _Toc519237926 \h </w:instrText>
        </w:r>
        <w:r w:rsidR="002761CF" w:rsidRPr="00F66151">
          <w:rPr>
            <w:webHidden/>
          </w:rPr>
        </w:r>
        <w:r w:rsidR="002761CF" w:rsidRPr="00F66151">
          <w:rPr>
            <w:webHidden/>
          </w:rPr>
          <w:fldChar w:fldCharType="separate"/>
        </w:r>
        <w:r w:rsidR="002761CF" w:rsidRPr="00F66151">
          <w:rPr>
            <w:webHidden/>
          </w:rPr>
          <w:t>83</w:t>
        </w:r>
        <w:r w:rsidR="002761CF" w:rsidRPr="00F66151">
          <w:rPr>
            <w:webHidden/>
          </w:rPr>
          <w:fldChar w:fldCharType="end"/>
        </w:r>
      </w:hyperlink>
    </w:p>
    <w:p w14:paraId="115C853A" w14:textId="730B9985" w:rsidR="002761CF" w:rsidRPr="00F66151" w:rsidRDefault="00483B8B">
      <w:pPr>
        <w:pStyle w:val="TOC3"/>
        <w:rPr>
          <w:rFonts w:asciiTheme="minorHAnsi" w:eastAsiaTheme="minorEastAsia" w:hAnsiTheme="minorHAnsi" w:cstheme="minorBidi"/>
          <w:color w:val="auto"/>
          <w:sz w:val="22"/>
          <w:szCs w:val="22"/>
        </w:rPr>
      </w:pPr>
      <w:hyperlink w:anchor="_Toc519237927" w:history="1">
        <w:r w:rsidR="002761CF" w:rsidRPr="00F66151">
          <w:rPr>
            <w:rStyle w:val="Hyperlink"/>
          </w:rPr>
          <w:t>5.9.2</w:t>
        </w:r>
        <w:r w:rsidR="002761CF" w:rsidRPr="00F66151">
          <w:rPr>
            <w:rFonts w:asciiTheme="minorHAnsi" w:eastAsiaTheme="minorEastAsia" w:hAnsiTheme="minorHAnsi" w:cstheme="minorBidi"/>
            <w:color w:val="auto"/>
            <w:sz w:val="22"/>
            <w:szCs w:val="22"/>
          </w:rPr>
          <w:tab/>
        </w:r>
        <w:r w:rsidR="002761CF" w:rsidRPr="00F66151">
          <w:rPr>
            <w:rStyle w:val="Hyperlink"/>
          </w:rPr>
          <w:t>Local systems</w:t>
        </w:r>
        <w:r w:rsidR="002761CF" w:rsidRPr="00F66151">
          <w:rPr>
            <w:webHidden/>
          </w:rPr>
          <w:tab/>
        </w:r>
        <w:r w:rsidR="002761CF" w:rsidRPr="00F66151">
          <w:rPr>
            <w:webHidden/>
          </w:rPr>
          <w:fldChar w:fldCharType="begin"/>
        </w:r>
        <w:r w:rsidR="002761CF" w:rsidRPr="00F66151">
          <w:rPr>
            <w:webHidden/>
          </w:rPr>
          <w:instrText xml:space="preserve"> PAGEREF _Toc519237927 \h </w:instrText>
        </w:r>
        <w:r w:rsidR="002761CF" w:rsidRPr="00F66151">
          <w:rPr>
            <w:webHidden/>
          </w:rPr>
        </w:r>
        <w:r w:rsidR="002761CF" w:rsidRPr="00F66151">
          <w:rPr>
            <w:webHidden/>
          </w:rPr>
          <w:fldChar w:fldCharType="separate"/>
        </w:r>
        <w:r w:rsidR="002761CF" w:rsidRPr="00F66151">
          <w:rPr>
            <w:webHidden/>
          </w:rPr>
          <w:t>84</w:t>
        </w:r>
        <w:r w:rsidR="002761CF" w:rsidRPr="00F66151">
          <w:rPr>
            <w:webHidden/>
          </w:rPr>
          <w:fldChar w:fldCharType="end"/>
        </w:r>
      </w:hyperlink>
    </w:p>
    <w:p w14:paraId="256FCE6D" w14:textId="4B157819" w:rsidR="002761CF" w:rsidRPr="00F66151" w:rsidRDefault="00483B8B">
      <w:pPr>
        <w:pStyle w:val="TOC3"/>
        <w:rPr>
          <w:rFonts w:asciiTheme="minorHAnsi" w:eastAsiaTheme="minorEastAsia" w:hAnsiTheme="minorHAnsi" w:cstheme="minorBidi"/>
          <w:color w:val="auto"/>
          <w:sz w:val="22"/>
          <w:szCs w:val="22"/>
        </w:rPr>
      </w:pPr>
      <w:hyperlink w:anchor="_Toc519237928" w:history="1">
        <w:r w:rsidR="002761CF" w:rsidRPr="00F66151">
          <w:rPr>
            <w:rStyle w:val="Hyperlink"/>
          </w:rPr>
          <w:t>5.9.3</w:t>
        </w:r>
        <w:r w:rsidR="002761CF" w:rsidRPr="00F66151">
          <w:rPr>
            <w:rFonts w:asciiTheme="minorHAnsi" w:eastAsiaTheme="minorEastAsia" w:hAnsiTheme="minorHAnsi" w:cstheme="minorBidi"/>
            <w:color w:val="auto"/>
            <w:sz w:val="22"/>
            <w:szCs w:val="22"/>
          </w:rPr>
          <w:tab/>
        </w:r>
        <w:r w:rsidR="002761CF" w:rsidRPr="00F66151">
          <w:rPr>
            <w:rStyle w:val="Hyperlink"/>
          </w:rPr>
          <w:t>Design of dust extract systems</w:t>
        </w:r>
        <w:r w:rsidR="002761CF" w:rsidRPr="00F66151">
          <w:rPr>
            <w:webHidden/>
          </w:rPr>
          <w:tab/>
        </w:r>
        <w:r w:rsidR="002761CF" w:rsidRPr="00F66151">
          <w:rPr>
            <w:webHidden/>
          </w:rPr>
          <w:fldChar w:fldCharType="begin"/>
        </w:r>
        <w:r w:rsidR="002761CF" w:rsidRPr="00F66151">
          <w:rPr>
            <w:webHidden/>
          </w:rPr>
          <w:instrText xml:space="preserve"> PAGEREF _Toc519237928 \h </w:instrText>
        </w:r>
        <w:r w:rsidR="002761CF" w:rsidRPr="00F66151">
          <w:rPr>
            <w:webHidden/>
          </w:rPr>
        </w:r>
        <w:r w:rsidR="002761CF" w:rsidRPr="00F66151">
          <w:rPr>
            <w:webHidden/>
          </w:rPr>
          <w:fldChar w:fldCharType="separate"/>
        </w:r>
        <w:r w:rsidR="002761CF" w:rsidRPr="00F66151">
          <w:rPr>
            <w:webHidden/>
          </w:rPr>
          <w:t>84</w:t>
        </w:r>
        <w:r w:rsidR="002761CF" w:rsidRPr="00F66151">
          <w:rPr>
            <w:webHidden/>
          </w:rPr>
          <w:fldChar w:fldCharType="end"/>
        </w:r>
      </w:hyperlink>
    </w:p>
    <w:p w14:paraId="4D4EE298" w14:textId="061D1BC3" w:rsidR="002761CF" w:rsidRPr="00F66151" w:rsidRDefault="00483B8B">
      <w:pPr>
        <w:pStyle w:val="TOC2"/>
        <w:rPr>
          <w:rFonts w:asciiTheme="minorHAnsi" w:eastAsiaTheme="minorEastAsia" w:hAnsiTheme="minorHAnsi" w:cstheme="minorBidi"/>
          <w:color w:val="auto"/>
          <w:sz w:val="22"/>
          <w:szCs w:val="22"/>
        </w:rPr>
      </w:pPr>
      <w:hyperlink w:anchor="_Toc519237929" w:history="1">
        <w:r w:rsidR="002761CF" w:rsidRPr="00F66151">
          <w:rPr>
            <w:rStyle w:val="Hyperlink"/>
          </w:rPr>
          <w:t>5.10</w:t>
        </w:r>
        <w:r w:rsidR="002761CF" w:rsidRPr="00F66151">
          <w:rPr>
            <w:rFonts w:asciiTheme="minorHAnsi" w:eastAsiaTheme="minorEastAsia" w:hAnsiTheme="minorHAnsi" w:cstheme="minorBidi"/>
            <w:color w:val="auto"/>
            <w:sz w:val="22"/>
            <w:szCs w:val="22"/>
          </w:rPr>
          <w:tab/>
        </w:r>
        <w:r w:rsidR="002761CF" w:rsidRPr="00F66151">
          <w:rPr>
            <w:rStyle w:val="Hyperlink"/>
          </w:rPr>
          <w:t>ICT-rich teaching spaces</w:t>
        </w:r>
        <w:r w:rsidR="002761CF" w:rsidRPr="00F66151">
          <w:rPr>
            <w:webHidden/>
          </w:rPr>
          <w:tab/>
        </w:r>
        <w:r w:rsidR="002761CF" w:rsidRPr="00F66151">
          <w:rPr>
            <w:webHidden/>
          </w:rPr>
          <w:fldChar w:fldCharType="begin"/>
        </w:r>
        <w:r w:rsidR="002761CF" w:rsidRPr="00F66151">
          <w:rPr>
            <w:webHidden/>
          </w:rPr>
          <w:instrText xml:space="preserve"> PAGEREF _Toc519237929 \h </w:instrText>
        </w:r>
        <w:r w:rsidR="002761CF" w:rsidRPr="00F66151">
          <w:rPr>
            <w:webHidden/>
          </w:rPr>
        </w:r>
        <w:r w:rsidR="002761CF" w:rsidRPr="00F66151">
          <w:rPr>
            <w:webHidden/>
          </w:rPr>
          <w:fldChar w:fldCharType="separate"/>
        </w:r>
        <w:r w:rsidR="002761CF" w:rsidRPr="00F66151">
          <w:rPr>
            <w:webHidden/>
          </w:rPr>
          <w:t>88</w:t>
        </w:r>
        <w:r w:rsidR="002761CF" w:rsidRPr="00F66151">
          <w:rPr>
            <w:webHidden/>
          </w:rPr>
          <w:fldChar w:fldCharType="end"/>
        </w:r>
      </w:hyperlink>
    </w:p>
    <w:p w14:paraId="6657C77E" w14:textId="0F3DFAF8" w:rsidR="002761CF" w:rsidRPr="00F66151" w:rsidRDefault="00483B8B">
      <w:pPr>
        <w:pStyle w:val="TOC2"/>
        <w:rPr>
          <w:rFonts w:asciiTheme="minorHAnsi" w:eastAsiaTheme="minorEastAsia" w:hAnsiTheme="minorHAnsi" w:cstheme="minorBidi"/>
          <w:color w:val="auto"/>
          <w:sz w:val="22"/>
          <w:szCs w:val="22"/>
        </w:rPr>
      </w:pPr>
      <w:hyperlink w:anchor="_Toc519237930" w:history="1">
        <w:r w:rsidR="002761CF" w:rsidRPr="00F66151">
          <w:rPr>
            <w:rStyle w:val="Hyperlink"/>
          </w:rPr>
          <w:t>5.11</w:t>
        </w:r>
        <w:r w:rsidR="002761CF" w:rsidRPr="00F66151">
          <w:rPr>
            <w:rFonts w:asciiTheme="minorHAnsi" w:eastAsiaTheme="minorEastAsia" w:hAnsiTheme="minorHAnsi" w:cstheme="minorBidi"/>
            <w:color w:val="auto"/>
            <w:sz w:val="22"/>
            <w:szCs w:val="22"/>
          </w:rPr>
          <w:tab/>
        </w:r>
        <w:r w:rsidR="002761CF" w:rsidRPr="00F66151">
          <w:rPr>
            <w:rStyle w:val="Hyperlink"/>
          </w:rPr>
          <w:t>Sports halls and main halls</w:t>
        </w:r>
        <w:r w:rsidR="002761CF" w:rsidRPr="00F66151">
          <w:rPr>
            <w:webHidden/>
          </w:rPr>
          <w:tab/>
        </w:r>
        <w:r w:rsidR="002761CF" w:rsidRPr="00F66151">
          <w:rPr>
            <w:webHidden/>
          </w:rPr>
          <w:fldChar w:fldCharType="begin"/>
        </w:r>
        <w:r w:rsidR="002761CF" w:rsidRPr="00F66151">
          <w:rPr>
            <w:webHidden/>
          </w:rPr>
          <w:instrText xml:space="preserve"> PAGEREF _Toc519237930 \h </w:instrText>
        </w:r>
        <w:r w:rsidR="002761CF" w:rsidRPr="00F66151">
          <w:rPr>
            <w:webHidden/>
          </w:rPr>
        </w:r>
        <w:r w:rsidR="002761CF" w:rsidRPr="00F66151">
          <w:rPr>
            <w:webHidden/>
          </w:rPr>
          <w:fldChar w:fldCharType="separate"/>
        </w:r>
        <w:r w:rsidR="002761CF" w:rsidRPr="00F66151">
          <w:rPr>
            <w:webHidden/>
          </w:rPr>
          <w:t>88</w:t>
        </w:r>
        <w:r w:rsidR="002761CF" w:rsidRPr="00F66151">
          <w:rPr>
            <w:webHidden/>
          </w:rPr>
          <w:fldChar w:fldCharType="end"/>
        </w:r>
      </w:hyperlink>
    </w:p>
    <w:p w14:paraId="508D2AA7" w14:textId="23A872DA" w:rsidR="002761CF" w:rsidRPr="00F66151" w:rsidRDefault="00483B8B">
      <w:pPr>
        <w:pStyle w:val="TOC2"/>
        <w:rPr>
          <w:rFonts w:asciiTheme="minorHAnsi" w:eastAsiaTheme="minorEastAsia" w:hAnsiTheme="minorHAnsi" w:cstheme="minorBidi"/>
          <w:color w:val="auto"/>
          <w:sz w:val="22"/>
          <w:szCs w:val="22"/>
        </w:rPr>
      </w:pPr>
      <w:hyperlink w:anchor="_Toc519237931" w:history="1">
        <w:r w:rsidR="002761CF" w:rsidRPr="00F66151">
          <w:rPr>
            <w:rStyle w:val="Hyperlink"/>
          </w:rPr>
          <w:t>5.12</w:t>
        </w:r>
        <w:r w:rsidR="002761CF" w:rsidRPr="00F66151">
          <w:rPr>
            <w:rFonts w:asciiTheme="minorHAnsi" w:eastAsiaTheme="minorEastAsia" w:hAnsiTheme="minorHAnsi" w:cstheme="minorBidi"/>
            <w:color w:val="auto"/>
            <w:sz w:val="22"/>
            <w:szCs w:val="22"/>
          </w:rPr>
          <w:tab/>
        </w:r>
        <w:r w:rsidR="002761CF" w:rsidRPr="00F66151">
          <w:rPr>
            <w:rStyle w:val="Hyperlink"/>
          </w:rPr>
          <w:t>Ventilation in special schools and designated units</w:t>
        </w:r>
        <w:r w:rsidR="002761CF" w:rsidRPr="00F66151">
          <w:rPr>
            <w:webHidden/>
          </w:rPr>
          <w:tab/>
        </w:r>
        <w:r w:rsidR="002761CF" w:rsidRPr="00F66151">
          <w:rPr>
            <w:webHidden/>
          </w:rPr>
          <w:fldChar w:fldCharType="begin"/>
        </w:r>
        <w:r w:rsidR="002761CF" w:rsidRPr="00F66151">
          <w:rPr>
            <w:webHidden/>
          </w:rPr>
          <w:instrText xml:space="preserve"> PAGEREF _Toc519237931 \h </w:instrText>
        </w:r>
        <w:r w:rsidR="002761CF" w:rsidRPr="00F66151">
          <w:rPr>
            <w:webHidden/>
          </w:rPr>
        </w:r>
        <w:r w:rsidR="002761CF" w:rsidRPr="00F66151">
          <w:rPr>
            <w:webHidden/>
          </w:rPr>
          <w:fldChar w:fldCharType="separate"/>
        </w:r>
        <w:r w:rsidR="002761CF" w:rsidRPr="00F66151">
          <w:rPr>
            <w:webHidden/>
          </w:rPr>
          <w:t>89</w:t>
        </w:r>
        <w:r w:rsidR="002761CF" w:rsidRPr="00F66151">
          <w:rPr>
            <w:webHidden/>
          </w:rPr>
          <w:fldChar w:fldCharType="end"/>
        </w:r>
      </w:hyperlink>
    </w:p>
    <w:p w14:paraId="52AA2880" w14:textId="2BE5E234" w:rsidR="002761CF" w:rsidRPr="00F66151" w:rsidRDefault="00483B8B">
      <w:pPr>
        <w:pStyle w:val="TOC3"/>
        <w:rPr>
          <w:rFonts w:asciiTheme="minorHAnsi" w:eastAsiaTheme="minorEastAsia" w:hAnsiTheme="minorHAnsi" w:cstheme="minorBidi"/>
          <w:color w:val="auto"/>
          <w:sz w:val="22"/>
          <w:szCs w:val="22"/>
        </w:rPr>
      </w:pPr>
      <w:hyperlink w:anchor="_Toc519237932" w:history="1">
        <w:r w:rsidR="002761CF" w:rsidRPr="00F66151">
          <w:rPr>
            <w:rStyle w:val="Hyperlink"/>
          </w:rPr>
          <w:t>5.12.1</w:t>
        </w:r>
        <w:r w:rsidR="002761CF" w:rsidRPr="00F66151">
          <w:rPr>
            <w:rFonts w:asciiTheme="minorHAnsi" w:eastAsiaTheme="minorEastAsia" w:hAnsiTheme="minorHAnsi" w:cstheme="minorBidi"/>
            <w:color w:val="auto"/>
            <w:sz w:val="22"/>
            <w:szCs w:val="22"/>
          </w:rPr>
          <w:tab/>
        </w:r>
        <w:r w:rsidR="002761CF" w:rsidRPr="00F66151">
          <w:rPr>
            <w:rStyle w:val="Hyperlink"/>
          </w:rPr>
          <w:t>Infection control</w:t>
        </w:r>
        <w:r w:rsidR="002761CF" w:rsidRPr="00F66151">
          <w:rPr>
            <w:webHidden/>
          </w:rPr>
          <w:tab/>
        </w:r>
        <w:r w:rsidR="002761CF" w:rsidRPr="00F66151">
          <w:rPr>
            <w:webHidden/>
          </w:rPr>
          <w:fldChar w:fldCharType="begin"/>
        </w:r>
        <w:r w:rsidR="002761CF" w:rsidRPr="00F66151">
          <w:rPr>
            <w:webHidden/>
          </w:rPr>
          <w:instrText xml:space="preserve"> PAGEREF _Toc519237932 \h </w:instrText>
        </w:r>
        <w:r w:rsidR="002761CF" w:rsidRPr="00F66151">
          <w:rPr>
            <w:webHidden/>
          </w:rPr>
        </w:r>
        <w:r w:rsidR="002761CF" w:rsidRPr="00F66151">
          <w:rPr>
            <w:webHidden/>
          </w:rPr>
          <w:fldChar w:fldCharType="separate"/>
        </w:r>
        <w:r w:rsidR="002761CF" w:rsidRPr="00F66151">
          <w:rPr>
            <w:webHidden/>
          </w:rPr>
          <w:t>90</w:t>
        </w:r>
        <w:r w:rsidR="002761CF" w:rsidRPr="00F66151">
          <w:rPr>
            <w:webHidden/>
          </w:rPr>
          <w:fldChar w:fldCharType="end"/>
        </w:r>
      </w:hyperlink>
    </w:p>
    <w:p w14:paraId="64E09C8D" w14:textId="04CCF0DC" w:rsidR="002761CF" w:rsidRPr="00F66151" w:rsidRDefault="00483B8B">
      <w:pPr>
        <w:pStyle w:val="TOC3"/>
        <w:rPr>
          <w:rFonts w:asciiTheme="minorHAnsi" w:eastAsiaTheme="minorEastAsia" w:hAnsiTheme="minorHAnsi" w:cstheme="minorBidi"/>
          <w:color w:val="auto"/>
          <w:sz w:val="22"/>
          <w:szCs w:val="22"/>
        </w:rPr>
      </w:pPr>
      <w:hyperlink w:anchor="_Toc519237933" w:history="1">
        <w:r w:rsidR="002761CF" w:rsidRPr="00F66151">
          <w:rPr>
            <w:rStyle w:val="Hyperlink"/>
          </w:rPr>
          <w:t>5.12.2</w:t>
        </w:r>
        <w:r w:rsidR="002761CF" w:rsidRPr="00F66151">
          <w:rPr>
            <w:rFonts w:asciiTheme="minorHAnsi" w:eastAsiaTheme="minorEastAsia" w:hAnsiTheme="minorHAnsi" w:cstheme="minorBidi"/>
            <w:color w:val="auto"/>
            <w:sz w:val="22"/>
            <w:szCs w:val="22"/>
          </w:rPr>
          <w:tab/>
        </w:r>
        <w:r w:rsidR="002761CF" w:rsidRPr="00F66151">
          <w:rPr>
            <w:rStyle w:val="Hyperlink"/>
          </w:rPr>
          <w:t>Managing cross-infection</w:t>
        </w:r>
        <w:r w:rsidR="002761CF" w:rsidRPr="00F66151">
          <w:rPr>
            <w:webHidden/>
          </w:rPr>
          <w:tab/>
        </w:r>
        <w:r w:rsidR="002761CF" w:rsidRPr="00F66151">
          <w:rPr>
            <w:webHidden/>
          </w:rPr>
          <w:fldChar w:fldCharType="begin"/>
        </w:r>
        <w:r w:rsidR="002761CF" w:rsidRPr="00F66151">
          <w:rPr>
            <w:webHidden/>
          </w:rPr>
          <w:instrText xml:space="preserve"> PAGEREF _Toc519237933 \h </w:instrText>
        </w:r>
        <w:r w:rsidR="002761CF" w:rsidRPr="00F66151">
          <w:rPr>
            <w:webHidden/>
          </w:rPr>
        </w:r>
        <w:r w:rsidR="002761CF" w:rsidRPr="00F66151">
          <w:rPr>
            <w:webHidden/>
          </w:rPr>
          <w:fldChar w:fldCharType="separate"/>
        </w:r>
        <w:r w:rsidR="002761CF" w:rsidRPr="00F66151">
          <w:rPr>
            <w:webHidden/>
          </w:rPr>
          <w:t>91</w:t>
        </w:r>
        <w:r w:rsidR="002761CF" w:rsidRPr="00F66151">
          <w:rPr>
            <w:webHidden/>
          </w:rPr>
          <w:fldChar w:fldCharType="end"/>
        </w:r>
      </w:hyperlink>
    </w:p>
    <w:p w14:paraId="17E2B633" w14:textId="47BAC4FC" w:rsidR="002761CF" w:rsidRPr="00F66151" w:rsidRDefault="00483B8B">
      <w:pPr>
        <w:pStyle w:val="TOC2"/>
        <w:rPr>
          <w:rFonts w:asciiTheme="minorHAnsi" w:eastAsiaTheme="minorEastAsia" w:hAnsiTheme="minorHAnsi" w:cstheme="minorBidi"/>
          <w:color w:val="auto"/>
          <w:sz w:val="22"/>
          <w:szCs w:val="22"/>
        </w:rPr>
      </w:pPr>
      <w:hyperlink w:anchor="_Toc519237934" w:history="1">
        <w:r w:rsidR="002761CF" w:rsidRPr="00F66151">
          <w:rPr>
            <w:rStyle w:val="Hyperlink"/>
          </w:rPr>
          <w:t>5.13</w:t>
        </w:r>
        <w:r w:rsidR="002761CF" w:rsidRPr="00F66151">
          <w:rPr>
            <w:rFonts w:asciiTheme="minorHAnsi" w:eastAsiaTheme="minorEastAsia" w:hAnsiTheme="minorHAnsi" w:cstheme="minorBidi"/>
            <w:color w:val="auto"/>
            <w:sz w:val="22"/>
            <w:szCs w:val="22"/>
          </w:rPr>
          <w:tab/>
        </w:r>
        <w:r w:rsidR="002761CF" w:rsidRPr="00F66151">
          <w:rPr>
            <w:rStyle w:val="Hyperlink"/>
          </w:rPr>
          <w:t>Catering kitchens</w:t>
        </w:r>
        <w:r w:rsidR="002761CF" w:rsidRPr="00F66151">
          <w:rPr>
            <w:webHidden/>
          </w:rPr>
          <w:tab/>
        </w:r>
        <w:r w:rsidR="002761CF" w:rsidRPr="00F66151">
          <w:rPr>
            <w:webHidden/>
          </w:rPr>
          <w:fldChar w:fldCharType="begin"/>
        </w:r>
        <w:r w:rsidR="002761CF" w:rsidRPr="00F66151">
          <w:rPr>
            <w:webHidden/>
          </w:rPr>
          <w:instrText xml:space="preserve"> PAGEREF _Toc519237934 \h </w:instrText>
        </w:r>
        <w:r w:rsidR="002761CF" w:rsidRPr="00F66151">
          <w:rPr>
            <w:webHidden/>
          </w:rPr>
        </w:r>
        <w:r w:rsidR="002761CF" w:rsidRPr="00F66151">
          <w:rPr>
            <w:webHidden/>
          </w:rPr>
          <w:fldChar w:fldCharType="separate"/>
        </w:r>
        <w:r w:rsidR="002761CF" w:rsidRPr="00F66151">
          <w:rPr>
            <w:webHidden/>
          </w:rPr>
          <w:t>92</w:t>
        </w:r>
        <w:r w:rsidR="002761CF" w:rsidRPr="00F66151">
          <w:rPr>
            <w:webHidden/>
          </w:rPr>
          <w:fldChar w:fldCharType="end"/>
        </w:r>
      </w:hyperlink>
    </w:p>
    <w:p w14:paraId="6F74885C" w14:textId="0BD44F3C" w:rsidR="002761CF" w:rsidRPr="00F66151" w:rsidRDefault="00483B8B">
      <w:pPr>
        <w:pStyle w:val="TOC3"/>
        <w:rPr>
          <w:rFonts w:asciiTheme="minorHAnsi" w:eastAsiaTheme="minorEastAsia" w:hAnsiTheme="minorHAnsi" w:cstheme="minorBidi"/>
          <w:color w:val="auto"/>
          <w:sz w:val="22"/>
          <w:szCs w:val="22"/>
        </w:rPr>
      </w:pPr>
      <w:hyperlink w:anchor="_Toc519237935" w:history="1">
        <w:r w:rsidR="002761CF" w:rsidRPr="00F66151">
          <w:rPr>
            <w:rStyle w:val="Hyperlink"/>
          </w:rPr>
          <w:t>5.13.1</w:t>
        </w:r>
        <w:r w:rsidR="002761CF" w:rsidRPr="00F66151">
          <w:rPr>
            <w:rFonts w:asciiTheme="minorHAnsi" w:eastAsiaTheme="minorEastAsia" w:hAnsiTheme="minorHAnsi" w:cstheme="minorBidi"/>
            <w:color w:val="auto"/>
            <w:sz w:val="22"/>
            <w:szCs w:val="22"/>
          </w:rPr>
          <w:tab/>
        </w:r>
        <w:r w:rsidR="002761CF" w:rsidRPr="00F66151">
          <w:rPr>
            <w:rStyle w:val="Hyperlink"/>
          </w:rPr>
          <w:t>Grease filters and odour control</w:t>
        </w:r>
        <w:r w:rsidR="002761CF" w:rsidRPr="00F66151">
          <w:rPr>
            <w:webHidden/>
          </w:rPr>
          <w:tab/>
        </w:r>
        <w:r w:rsidR="002761CF" w:rsidRPr="00F66151">
          <w:rPr>
            <w:webHidden/>
          </w:rPr>
          <w:fldChar w:fldCharType="begin"/>
        </w:r>
        <w:r w:rsidR="002761CF" w:rsidRPr="00F66151">
          <w:rPr>
            <w:webHidden/>
          </w:rPr>
          <w:instrText xml:space="preserve"> PAGEREF _Toc519237935 \h </w:instrText>
        </w:r>
        <w:r w:rsidR="002761CF" w:rsidRPr="00F66151">
          <w:rPr>
            <w:webHidden/>
          </w:rPr>
        </w:r>
        <w:r w:rsidR="002761CF" w:rsidRPr="00F66151">
          <w:rPr>
            <w:webHidden/>
          </w:rPr>
          <w:fldChar w:fldCharType="separate"/>
        </w:r>
        <w:r w:rsidR="002761CF" w:rsidRPr="00F66151">
          <w:rPr>
            <w:webHidden/>
          </w:rPr>
          <w:t>94</w:t>
        </w:r>
        <w:r w:rsidR="002761CF" w:rsidRPr="00F66151">
          <w:rPr>
            <w:webHidden/>
          </w:rPr>
          <w:fldChar w:fldCharType="end"/>
        </w:r>
      </w:hyperlink>
    </w:p>
    <w:p w14:paraId="64A01659" w14:textId="259962F5" w:rsidR="002761CF" w:rsidRPr="00F66151" w:rsidRDefault="00483B8B">
      <w:pPr>
        <w:pStyle w:val="TOC2"/>
        <w:rPr>
          <w:rFonts w:asciiTheme="minorHAnsi" w:eastAsiaTheme="minorEastAsia" w:hAnsiTheme="minorHAnsi" w:cstheme="minorBidi"/>
          <w:color w:val="auto"/>
          <w:sz w:val="22"/>
          <w:szCs w:val="22"/>
        </w:rPr>
      </w:pPr>
      <w:hyperlink w:anchor="_Toc519237936" w:history="1">
        <w:r w:rsidR="002761CF" w:rsidRPr="00F66151">
          <w:rPr>
            <w:rStyle w:val="Hyperlink"/>
          </w:rPr>
          <w:t>5.14</w:t>
        </w:r>
        <w:r w:rsidR="002761CF" w:rsidRPr="00F66151">
          <w:rPr>
            <w:rFonts w:asciiTheme="minorHAnsi" w:eastAsiaTheme="minorEastAsia" w:hAnsiTheme="minorHAnsi" w:cstheme="minorBidi"/>
            <w:color w:val="auto"/>
            <w:sz w:val="22"/>
            <w:szCs w:val="22"/>
          </w:rPr>
          <w:tab/>
        </w:r>
        <w:r w:rsidR="002761CF" w:rsidRPr="00F66151">
          <w:rPr>
            <w:rStyle w:val="Hyperlink"/>
          </w:rPr>
          <w:t>Dining areas</w:t>
        </w:r>
        <w:r w:rsidR="002761CF" w:rsidRPr="00F66151">
          <w:rPr>
            <w:webHidden/>
          </w:rPr>
          <w:tab/>
        </w:r>
        <w:r w:rsidR="002761CF" w:rsidRPr="00F66151">
          <w:rPr>
            <w:webHidden/>
          </w:rPr>
          <w:fldChar w:fldCharType="begin"/>
        </w:r>
        <w:r w:rsidR="002761CF" w:rsidRPr="00F66151">
          <w:rPr>
            <w:webHidden/>
          </w:rPr>
          <w:instrText xml:space="preserve"> PAGEREF _Toc519237936 \h </w:instrText>
        </w:r>
        <w:r w:rsidR="002761CF" w:rsidRPr="00F66151">
          <w:rPr>
            <w:webHidden/>
          </w:rPr>
        </w:r>
        <w:r w:rsidR="002761CF" w:rsidRPr="00F66151">
          <w:rPr>
            <w:webHidden/>
          </w:rPr>
          <w:fldChar w:fldCharType="separate"/>
        </w:r>
        <w:r w:rsidR="002761CF" w:rsidRPr="00F66151">
          <w:rPr>
            <w:webHidden/>
          </w:rPr>
          <w:t>94</w:t>
        </w:r>
        <w:r w:rsidR="002761CF" w:rsidRPr="00F66151">
          <w:rPr>
            <w:webHidden/>
          </w:rPr>
          <w:fldChar w:fldCharType="end"/>
        </w:r>
      </w:hyperlink>
    </w:p>
    <w:p w14:paraId="6C8647F2" w14:textId="00D3A9F4" w:rsidR="002761CF" w:rsidRPr="00F66151" w:rsidRDefault="00483B8B">
      <w:pPr>
        <w:pStyle w:val="TOC2"/>
        <w:rPr>
          <w:rFonts w:asciiTheme="minorHAnsi" w:eastAsiaTheme="minorEastAsia" w:hAnsiTheme="minorHAnsi" w:cstheme="minorBidi"/>
          <w:color w:val="auto"/>
          <w:sz w:val="22"/>
          <w:szCs w:val="22"/>
        </w:rPr>
      </w:pPr>
      <w:hyperlink w:anchor="_Toc519237937" w:history="1">
        <w:r w:rsidR="002761CF" w:rsidRPr="00F66151">
          <w:rPr>
            <w:rStyle w:val="Hyperlink"/>
          </w:rPr>
          <w:t>5.15</w:t>
        </w:r>
        <w:r w:rsidR="002761CF" w:rsidRPr="00F66151">
          <w:rPr>
            <w:rFonts w:asciiTheme="minorHAnsi" w:eastAsiaTheme="minorEastAsia" w:hAnsiTheme="minorHAnsi" w:cstheme="minorBidi"/>
            <w:color w:val="auto"/>
            <w:sz w:val="22"/>
            <w:szCs w:val="22"/>
          </w:rPr>
          <w:tab/>
        </w:r>
        <w:r w:rsidR="002761CF" w:rsidRPr="00F66151">
          <w:rPr>
            <w:rStyle w:val="Hyperlink"/>
          </w:rPr>
          <w:t>ICT Server rooms</w:t>
        </w:r>
        <w:r w:rsidR="002761CF" w:rsidRPr="00F66151">
          <w:rPr>
            <w:webHidden/>
          </w:rPr>
          <w:tab/>
        </w:r>
        <w:r w:rsidR="002761CF" w:rsidRPr="00F66151">
          <w:rPr>
            <w:webHidden/>
          </w:rPr>
          <w:fldChar w:fldCharType="begin"/>
        </w:r>
        <w:r w:rsidR="002761CF" w:rsidRPr="00F66151">
          <w:rPr>
            <w:webHidden/>
          </w:rPr>
          <w:instrText xml:space="preserve"> PAGEREF _Toc519237937 \h </w:instrText>
        </w:r>
        <w:r w:rsidR="002761CF" w:rsidRPr="00F66151">
          <w:rPr>
            <w:webHidden/>
          </w:rPr>
        </w:r>
        <w:r w:rsidR="002761CF" w:rsidRPr="00F66151">
          <w:rPr>
            <w:webHidden/>
          </w:rPr>
          <w:fldChar w:fldCharType="separate"/>
        </w:r>
        <w:r w:rsidR="002761CF" w:rsidRPr="00F66151">
          <w:rPr>
            <w:webHidden/>
          </w:rPr>
          <w:t>94</w:t>
        </w:r>
        <w:r w:rsidR="002761CF" w:rsidRPr="00F66151">
          <w:rPr>
            <w:webHidden/>
          </w:rPr>
          <w:fldChar w:fldCharType="end"/>
        </w:r>
      </w:hyperlink>
    </w:p>
    <w:p w14:paraId="7682F32A" w14:textId="3AAE1C30" w:rsidR="002761CF" w:rsidRPr="00F66151" w:rsidRDefault="00483B8B" w:rsidP="002761CF">
      <w:pPr>
        <w:pStyle w:val="TOC1"/>
        <w:rPr>
          <w:rFonts w:asciiTheme="minorHAnsi" w:eastAsiaTheme="minorEastAsia" w:hAnsiTheme="minorHAnsi" w:cstheme="minorBidi"/>
          <w:color w:val="auto"/>
          <w:sz w:val="22"/>
          <w:szCs w:val="22"/>
        </w:rPr>
      </w:pPr>
      <w:hyperlink w:anchor="_Toc519237938" w:history="1">
        <w:r w:rsidR="002761CF" w:rsidRPr="00F66151">
          <w:rPr>
            <w:rStyle w:val="Hyperlink"/>
          </w:rPr>
          <w:t>6</w:t>
        </w:r>
        <w:r w:rsidR="002761CF" w:rsidRPr="00F66151">
          <w:rPr>
            <w:rFonts w:asciiTheme="minorHAnsi" w:eastAsiaTheme="minorEastAsia" w:hAnsiTheme="minorHAnsi" w:cstheme="minorBidi"/>
            <w:color w:val="auto"/>
            <w:sz w:val="22"/>
            <w:szCs w:val="22"/>
          </w:rPr>
          <w:tab/>
        </w:r>
        <w:r w:rsidR="002761CF" w:rsidRPr="00F66151">
          <w:rPr>
            <w:rStyle w:val="Hyperlink"/>
          </w:rPr>
          <w:t>Indoor and outdoor air quality</w:t>
        </w:r>
        <w:r w:rsidR="002761CF" w:rsidRPr="00F66151">
          <w:rPr>
            <w:webHidden/>
          </w:rPr>
          <w:tab/>
        </w:r>
        <w:r w:rsidR="002761CF" w:rsidRPr="00F66151">
          <w:rPr>
            <w:webHidden/>
          </w:rPr>
          <w:fldChar w:fldCharType="begin"/>
        </w:r>
        <w:r w:rsidR="002761CF" w:rsidRPr="00F66151">
          <w:rPr>
            <w:webHidden/>
          </w:rPr>
          <w:instrText xml:space="preserve"> PAGEREF _Toc519237938 \h </w:instrText>
        </w:r>
        <w:r w:rsidR="002761CF" w:rsidRPr="00F66151">
          <w:rPr>
            <w:webHidden/>
          </w:rPr>
        </w:r>
        <w:r w:rsidR="002761CF" w:rsidRPr="00F66151">
          <w:rPr>
            <w:webHidden/>
          </w:rPr>
          <w:fldChar w:fldCharType="separate"/>
        </w:r>
        <w:r w:rsidR="002761CF" w:rsidRPr="00F66151">
          <w:rPr>
            <w:webHidden/>
          </w:rPr>
          <w:t>97</w:t>
        </w:r>
        <w:r w:rsidR="002761CF" w:rsidRPr="00F66151">
          <w:rPr>
            <w:webHidden/>
          </w:rPr>
          <w:fldChar w:fldCharType="end"/>
        </w:r>
      </w:hyperlink>
    </w:p>
    <w:p w14:paraId="18B793F6" w14:textId="48DB2093" w:rsidR="002761CF" w:rsidRPr="00F66151" w:rsidRDefault="00483B8B">
      <w:pPr>
        <w:pStyle w:val="TOC2"/>
        <w:rPr>
          <w:rFonts w:asciiTheme="minorHAnsi" w:eastAsiaTheme="minorEastAsia" w:hAnsiTheme="minorHAnsi" w:cstheme="minorBidi"/>
          <w:color w:val="auto"/>
          <w:sz w:val="22"/>
          <w:szCs w:val="22"/>
        </w:rPr>
      </w:pPr>
      <w:hyperlink w:anchor="_Toc519237939" w:history="1">
        <w:r w:rsidR="002761CF" w:rsidRPr="00F66151">
          <w:rPr>
            <w:rStyle w:val="Hyperlink"/>
          </w:rPr>
          <w:t>6.1</w:t>
        </w:r>
        <w:r w:rsidR="002761CF" w:rsidRPr="00F66151">
          <w:rPr>
            <w:rFonts w:asciiTheme="minorHAnsi" w:eastAsiaTheme="minorEastAsia" w:hAnsiTheme="minorHAnsi" w:cstheme="minorBidi"/>
            <w:color w:val="auto"/>
            <w:sz w:val="22"/>
            <w:szCs w:val="22"/>
          </w:rPr>
          <w:tab/>
        </w:r>
        <w:r w:rsidR="002761CF" w:rsidRPr="00F66151">
          <w:rPr>
            <w:rStyle w:val="Hyperlink"/>
          </w:rPr>
          <w:t>Indoor and outdoor air quality guidelines</w:t>
        </w:r>
        <w:r w:rsidR="002761CF" w:rsidRPr="00F66151">
          <w:rPr>
            <w:webHidden/>
          </w:rPr>
          <w:tab/>
        </w:r>
        <w:r w:rsidR="002761CF" w:rsidRPr="00F66151">
          <w:rPr>
            <w:webHidden/>
          </w:rPr>
          <w:fldChar w:fldCharType="begin"/>
        </w:r>
        <w:r w:rsidR="002761CF" w:rsidRPr="00F66151">
          <w:rPr>
            <w:webHidden/>
          </w:rPr>
          <w:instrText xml:space="preserve"> PAGEREF _Toc519237939 \h </w:instrText>
        </w:r>
        <w:r w:rsidR="002761CF" w:rsidRPr="00F66151">
          <w:rPr>
            <w:webHidden/>
          </w:rPr>
        </w:r>
        <w:r w:rsidR="002761CF" w:rsidRPr="00F66151">
          <w:rPr>
            <w:webHidden/>
          </w:rPr>
          <w:fldChar w:fldCharType="separate"/>
        </w:r>
        <w:r w:rsidR="002761CF" w:rsidRPr="00F66151">
          <w:rPr>
            <w:webHidden/>
          </w:rPr>
          <w:t>97</w:t>
        </w:r>
        <w:r w:rsidR="002761CF" w:rsidRPr="00F66151">
          <w:rPr>
            <w:webHidden/>
          </w:rPr>
          <w:fldChar w:fldCharType="end"/>
        </w:r>
      </w:hyperlink>
    </w:p>
    <w:p w14:paraId="55B40807" w14:textId="39631D8C" w:rsidR="002761CF" w:rsidRPr="00F66151" w:rsidRDefault="00483B8B">
      <w:pPr>
        <w:pStyle w:val="TOC2"/>
        <w:rPr>
          <w:rFonts w:asciiTheme="minorHAnsi" w:eastAsiaTheme="minorEastAsia" w:hAnsiTheme="minorHAnsi" w:cstheme="minorBidi"/>
          <w:color w:val="auto"/>
          <w:sz w:val="22"/>
          <w:szCs w:val="22"/>
        </w:rPr>
      </w:pPr>
      <w:hyperlink w:anchor="_Toc519237940" w:history="1">
        <w:r w:rsidR="002761CF" w:rsidRPr="00F66151">
          <w:rPr>
            <w:rStyle w:val="Hyperlink"/>
          </w:rPr>
          <w:t>6.2</w:t>
        </w:r>
        <w:r w:rsidR="002761CF" w:rsidRPr="00F66151">
          <w:rPr>
            <w:rFonts w:asciiTheme="minorHAnsi" w:eastAsiaTheme="minorEastAsia" w:hAnsiTheme="minorHAnsi" w:cstheme="minorBidi"/>
            <w:color w:val="auto"/>
            <w:sz w:val="22"/>
            <w:szCs w:val="22"/>
          </w:rPr>
          <w:tab/>
        </w:r>
        <w:r w:rsidR="002761CF" w:rsidRPr="00F66151">
          <w:rPr>
            <w:rStyle w:val="Hyperlink"/>
          </w:rPr>
          <w:t>Indoor air pollutants</w:t>
        </w:r>
        <w:r w:rsidR="002761CF" w:rsidRPr="00F66151">
          <w:rPr>
            <w:webHidden/>
          </w:rPr>
          <w:tab/>
        </w:r>
        <w:r w:rsidR="002761CF" w:rsidRPr="00F66151">
          <w:rPr>
            <w:webHidden/>
          </w:rPr>
          <w:fldChar w:fldCharType="begin"/>
        </w:r>
        <w:r w:rsidR="002761CF" w:rsidRPr="00F66151">
          <w:rPr>
            <w:webHidden/>
          </w:rPr>
          <w:instrText xml:space="preserve"> PAGEREF _Toc519237940 \h </w:instrText>
        </w:r>
        <w:r w:rsidR="002761CF" w:rsidRPr="00F66151">
          <w:rPr>
            <w:webHidden/>
          </w:rPr>
        </w:r>
        <w:r w:rsidR="002761CF" w:rsidRPr="00F66151">
          <w:rPr>
            <w:webHidden/>
          </w:rPr>
          <w:fldChar w:fldCharType="separate"/>
        </w:r>
        <w:r w:rsidR="002761CF" w:rsidRPr="00F66151">
          <w:rPr>
            <w:webHidden/>
          </w:rPr>
          <w:t>100</w:t>
        </w:r>
        <w:r w:rsidR="002761CF" w:rsidRPr="00F66151">
          <w:rPr>
            <w:webHidden/>
          </w:rPr>
          <w:fldChar w:fldCharType="end"/>
        </w:r>
      </w:hyperlink>
    </w:p>
    <w:p w14:paraId="76A4CF34" w14:textId="3C32749E" w:rsidR="002761CF" w:rsidRPr="00F66151" w:rsidRDefault="00483B8B">
      <w:pPr>
        <w:pStyle w:val="TOC2"/>
        <w:rPr>
          <w:rFonts w:asciiTheme="minorHAnsi" w:eastAsiaTheme="minorEastAsia" w:hAnsiTheme="minorHAnsi" w:cstheme="minorBidi"/>
          <w:color w:val="auto"/>
          <w:sz w:val="22"/>
          <w:szCs w:val="22"/>
        </w:rPr>
      </w:pPr>
      <w:hyperlink w:anchor="_Toc519237941" w:history="1">
        <w:r w:rsidR="002761CF" w:rsidRPr="00F66151">
          <w:rPr>
            <w:rStyle w:val="Hyperlink"/>
          </w:rPr>
          <w:t>6.3</w:t>
        </w:r>
        <w:r w:rsidR="002761CF" w:rsidRPr="00F66151">
          <w:rPr>
            <w:rFonts w:asciiTheme="minorHAnsi" w:eastAsiaTheme="minorEastAsia" w:hAnsiTheme="minorHAnsi" w:cstheme="minorBidi"/>
            <w:color w:val="auto"/>
            <w:sz w:val="22"/>
            <w:szCs w:val="22"/>
          </w:rPr>
          <w:tab/>
        </w:r>
        <w:r w:rsidR="002761CF" w:rsidRPr="00F66151">
          <w:rPr>
            <w:rStyle w:val="Hyperlink"/>
          </w:rPr>
          <w:t>Sources of indoor pollutants</w:t>
        </w:r>
        <w:r w:rsidR="002761CF" w:rsidRPr="00F66151">
          <w:rPr>
            <w:webHidden/>
          </w:rPr>
          <w:tab/>
        </w:r>
        <w:r w:rsidR="002761CF" w:rsidRPr="00F66151">
          <w:rPr>
            <w:webHidden/>
          </w:rPr>
          <w:fldChar w:fldCharType="begin"/>
        </w:r>
        <w:r w:rsidR="002761CF" w:rsidRPr="00F66151">
          <w:rPr>
            <w:webHidden/>
          </w:rPr>
          <w:instrText xml:space="preserve"> PAGEREF _Toc519237941 \h </w:instrText>
        </w:r>
        <w:r w:rsidR="002761CF" w:rsidRPr="00F66151">
          <w:rPr>
            <w:webHidden/>
          </w:rPr>
        </w:r>
        <w:r w:rsidR="002761CF" w:rsidRPr="00F66151">
          <w:rPr>
            <w:webHidden/>
          </w:rPr>
          <w:fldChar w:fldCharType="separate"/>
        </w:r>
        <w:r w:rsidR="002761CF" w:rsidRPr="00F66151">
          <w:rPr>
            <w:webHidden/>
          </w:rPr>
          <w:t>103</w:t>
        </w:r>
        <w:r w:rsidR="002761CF" w:rsidRPr="00F66151">
          <w:rPr>
            <w:webHidden/>
          </w:rPr>
          <w:fldChar w:fldCharType="end"/>
        </w:r>
      </w:hyperlink>
    </w:p>
    <w:p w14:paraId="2BADF5DA" w14:textId="565A1532" w:rsidR="002761CF" w:rsidRPr="00F66151" w:rsidRDefault="00483B8B">
      <w:pPr>
        <w:pStyle w:val="TOC2"/>
        <w:rPr>
          <w:rFonts w:asciiTheme="minorHAnsi" w:eastAsiaTheme="minorEastAsia" w:hAnsiTheme="minorHAnsi" w:cstheme="minorBidi"/>
          <w:color w:val="auto"/>
          <w:sz w:val="22"/>
          <w:szCs w:val="22"/>
        </w:rPr>
      </w:pPr>
      <w:hyperlink w:anchor="_Toc519237942" w:history="1">
        <w:r w:rsidR="002761CF" w:rsidRPr="00F66151">
          <w:rPr>
            <w:rStyle w:val="Hyperlink"/>
          </w:rPr>
          <w:t>6.4</w:t>
        </w:r>
        <w:r w:rsidR="002761CF" w:rsidRPr="00F66151">
          <w:rPr>
            <w:rFonts w:asciiTheme="minorHAnsi" w:eastAsiaTheme="minorEastAsia" w:hAnsiTheme="minorHAnsi" w:cstheme="minorBidi"/>
            <w:color w:val="auto"/>
            <w:sz w:val="22"/>
            <w:szCs w:val="22"/>
          </w:rPr>
          <w:tab/>
        </w:r>
        <w:r w:rsidR="002761CF" w:rsidRPr="00F66151">
          <w:rPr>
            <w:rStyle w:val="Hyperlink"/>
          </w:rPr>
          <w:t>Minimising sources</w:t>
        </w:r>
        <w:r w:rsidR="002761CF" w:rsidRPr="00F66151">
          <w:rPr>
            <w:webHidden/>
          </w:rPr>
          <w:tab/>
        </w:r>
        <w:r w:rsidR="002761CF" w:rsidRPr="00F66151">
          <w:rPr>
            <w:webHidden/>
          </w:rPr>
          <w:fldChar w:fldCharType="begin"/>
        </w:r>
        <w:r w:rsidR="002761CF" w:rsidRPr="00F66151">
          <w:rPr>
            <w:webHidden/>
          </w:rPr>
          <w:instrText xml:space="preserve"> PAGEREF _Toc519237942 \h </w:instrText>
        </w:r>
        <w:r w:rsidR="002761CF" w:rsidRPr="00F66151">
          <w:rPr>
            <w:webHidden/>
          </w:rPr>
        </w:r>
        <w:r w:rsidR="002761CF" w:rsidRPr="00F66151">
          <w:rPr>
            <w:webHidden/>
          </w:rPr>
          <w:fldChar w:fldCharType="separate"/>
        </w:r>
        <w:r w:rsidR="002761CF" w:rsidRPr="00F66151">
          <w:rPr>
            <w:webHidden/>
          </w:rPr>
          <w:t>105</w:t>
        </w:r>
        <w:r w:rsidR="002761CF" w:rsidRPr="00F66151">
          <w:rPr>
            <w:webHidden/>
          </w:rPr>
          <w:fldChar w:fldCharType="end"/>
        </w:r>
      </w:hyperlink>
    </w:p>
    <w:p w14:paraId="4BBD7EB1" w14:textId="73BDCAB2" w:rsidR="002761CF" w:rsidRPr="00F66151" w:rsidRDefault="00483B8B">
      <w:pPr>
        <w:pStyle w:val="TOC3"/>
        <w:rPr>
          <w:rFonts w:asciiTheme="minorHAnsi" w:eastAsiaTheme="minorEastAsia" w:hAnsiTheme="minorHAnsi" w:cstheme="minorBidi"/>
          <w:color w:val="auto"/>
          <w:sz w:val="22"/>
          <w:szCs w:val="22"/>
        </w:rPr>
      </w:pPr>
      <w:hyperlink w:anchor="_Toc519237943" w:history="1">
        <w:r w:rsidR="002761CF" w:rsidRPr="00F66151">
          <w:rPr>
            <w:rStyle w:val="Hyperlink"/>
          </w:rPr>
          <w:t>6.4.1</w:t>
        </w:r>
        <w:r w:rsidR="002761CF" w:rsidRPr="00F66151">
          <w:rPr>
            <w:rFonts w:asciiTheme="minorHAnsi" w:eastAsiaTheme="minorEastAsia" w:hAnsiTheme="minorHAnsi" w:cstheme="minorBidi"/>
            <w:color w:val="auto"/>
            <w:sz w:val="22"/>
            <w:szCs w:val="22"/>
          </w:rPr>
          <w:tab/>
        </w:r>
        <w:r w:rsidR="002761CF" w:rsidRPr="00F66151">
          <w:rPr>
            <w:rStyle w:val="Hyperlink"/>
          </w:rPr>
          <w:t>Indoor source control</w:t>
        </w:r>
        <w:r w:rsidR="002761CF" w:rsidRPr="00F66151">
          <w:rPr>
            <w:webHidden/>
          </w:rPr>
          <w:tab/>
        </w:r>
        <w:r w:rsidR="002761CF" w:rsidRPr="00F66151">
          <w:rPr>
            <w:webHidden/>
          </w:rPr>
          <w:fldChar w:fldCharType="begin"/>
        </w:r>
        <w:r w:rsidR="002761CF" w:rsidRPr="00F66151">
          <w:rPr>
            <w:webHidden/>
          </w:rPr>
          <w:instrText xml:space="preserve"> PAGEREF _Toc519237943 \h </w:instrText>
        </w:r>
        <w:r w:rsidR="002761CF" w:rsidRPr="00F66151">
          <w:rPr>
            <w:webHidden/>
          </w:rPr>
        </w:r>
        <w:r w:rsidR="002761CF" w:rsidRPr="00F66151">
          <w:rPr>
            <w:webHidden/>
          </w:rPr>
          <w:fldChar w:fldCharType="separate"/>
        </w:r>
        <w:r w:rsidR="002761CF" w:rsidRPr="00F66151">
          <w:rPr>
            <w:webHidden/>
          </w:rPr>
          <w:t>105</w:t>
        </w:r>
        <w:r w:rsidR="002761CF" w:rsidRPr="00F66151">
          <w:rPr>
            <w:webHidden/>
          </w:rPr>
          <w:fldChar w:fldCharType="end"/>
        </w:r>
      </w:hyperlink>
    </w:p>
    <w:p w14:paraId="3FB2259E" w14:textId="42E82CA5" w:rsidR="002761CF" w:rsidRPr="00F66151" w:rsidRDefault="00483B8B">
      <w:pPr>
        <w:pStyle w:val="TOC2"/>
        <w:rPr>
          <w:rFonts w:asciiTheme="minorHAnsi" w:eastAsiaTheme="minorEastAsia" w:hAnsiTheme="minorHAnsi" w:cstheme="minorBidi"/>
          <w:color w:val="auto"/>
          <w:sz w:val="22"/>
          <w:szCs w:val="22"/>
        </w:rPr>
      </w:pPr>
      <w:hyperlink w:anchor="_Toc519237944" w:history="1">
        <w:r w:rsidR="002761CF" w:rsidRPr="00F66151">
          <w:rPr>
            <w:rStyle w:val="Hyperlink"/>
          </w:rPr>
          <w:t>6.5</w:t>
        </w:r>
        <w:r w:rsidR="002761CF" w:rsidRPr="00F66151">
          <w:rPr>
            <w:rFonts w:asciiTheme="minorHAnsi" w:eastAsiaTheme="minorEastAsia" w:hAnsiTheme="minorHAnsi" w:cstheme="minorBidi"/>
            <w:color w:val="auto"/>
            <w:sz w:val="22"/>
            <w:szCs w:val="22"/>
          </w:rPr>
          <w:tab/>
        </w:r>
        <w:r w:rsidR="002761CF" w:rsidRPr="00F66151">
          <w:rPr>
            <w:rStyle w:val="Hyperlink"/>
          </w:rPr>
          <w:t>Outdoor air pollutants and sources</w:t>
        </w:r>
        <w:r w:rsidR="002761CF" w:rsidRPr="00F66151">
          <w:rPr>
            <w:webHidden/>
          </w:rPr>
          <w:tab/>
        </w:r>
        <w:r w:rsidR="002761CF" w:rsidRPr="00F66151">
          <w:rPr>
            <w:webHidden/>
          </w:rPr>
          <w:fldChar w:fldCharType="begin"/>
        </w:r>
        <w:r w:rsidR="002761CF" w:rsidRPr="00F66151">
          <w:rPr>
            <w:webHidden/>
          </w:rPr>
          <w:instrText xml:space="preserve"> PAGEREF _Toc519237944 \h </w:instrText>
        </w:r>
        <w:r w:rsidR="002761CF" w:rsidRPr="00F66151">
          <w:rPr>
            <w:webHidden/>
          </w:rPr>
        </w:r>
        <w:r w:rsidR="002761CF" w:rsidRPr="00F66151">
          <w:rPr>
            <w:webHidden/>
          </w:rPr>
          <w:fldChar w:fldCharType="separate"/>
        </w:r>
        <w:r w:rsidR="002761CF" w:rsidRPr="00F66151">
          <w:rPr>
            <w:webHidden/>
          </w:rPr>
          <w:t>108</w:t>
        </w:r>
        <w:r w:rsidR="002761CF" w:rsidRPr="00F66151">
          <w:rPr>
            <w:webHidden/>
          </w:rPr>
          <w:fldChar w:fldCharType="end"/>
        </w:r>
      </w:hyperlink>
    </w:p>
    <w:p w14:paraId="3059E5A8" w14:textId="2672FCDB" w:rsidR="002761CF" w:rsidRPr="00F66151" w:rsidRDefault="00483B8B">
      <w:pPr>
        <w:pStyle w:val="TOC3"/>
        <w:rPr>
          <w:rFonts w:asciiTheme="minorHAnsi" w:eastAsiaTheme="minorEastAsia" w:hAnsiTheme="minorHAnsi" w:cstheme="minorBidi"/>
          <w:color w:val="auto"/>
          <w:sz w:val="22"/>
          <w:szCs w:val="22"/>
        </w:rPr>
      </w:pPr>
      <w:hyperlink w:anchor="_Toc519237945" w:history="1">
        <w:r w:rsidR="002761CF" w:rsidRPr="00F66151">
          <w:rPr>
            <w:rStyle w:val="Hyperlink"/>
          </w:rPr>
          <w:t>6.5.1</w:t>
        </w:r>
        <w:r w:rsidR="002761CF" w:rsidRPr="00F66151">
          <w:rPr>
            <w:rFonts w:asciiTheme="minorHAnsi" w:eastAsiaTheme="minorEastAsia" w:hAnsiTheme="minorHAnsi" w:cstheme="minorBidi"/>
            <w:color w:val="auto"/>
            <w:sz w:val="22"/>
            <w:szCs w:val="22"/>
          </w:rPr>
          <w:tab/>
        </w:r>
        <w:r w:rsidR="002761CF" w:rsidRPr="00F66151">
          <w:rPr>
            <w:rStyle w:val="Hyperlink"/>
          </w:rPr>
          <w:t>Minimising ingress of polluted outdoor air into buildings</w:t>
        </w:r>
        <w:r w:rsidR="002761CF" w:rsidRPr="00F66151">
          <w:rPr>
            <w:webHidden/>
          </w:rPr>
          <w:tab/>
        </w:r>
        <w:r w:rsidR="002761CF" w:rsidRPr="00F66151">
          <w:rPr>
            <w:webHidden/>
          </w:rPr>
          <w:fldChar w:fldCharType="begin"/>
        </w:r>
        <w:r w:rsidR="002761CF" w:rsidRPr="00F66151">
          <w:rPr>
            <w:webHidden/>
          </w:rPr>
          <w:instrText xml:space="preserve"> PAGEREF _Toc519237945 \h </w:instrText>
        </w:r>
        <w:r w:rsidR="002761CF" w:rsidRPr="00F66151">
          <w:rPr>
            <w:webHidden/>
          </w:rPr>
        </w:r>
        <w:r w:rsidR="002761CF" w:rsidRPr="00F66151">
          <w:rPr>
            <w:webHidden/>
          </w:rPr>
          <w:fldChar w:fldCharType="separate"/>
        </w:r>
        <w:r w:rsidR="002761CF" w:rsidRPr="00F66151">
          <w:rPr>
            <w:webHidden/>
          </w:rPr>
          <w:t>108</w:t>
        </w:r>
        <w:r w:rsidR="002761CF" w:rsidRPr="00F66151">
          <w:rPr>
            <w:webHidden/>
          </w:rPr>
          <w:fldChar w:fldCharType="end"/>
        </w:r>
      </w:hyperlink>
    </w:p>
    <w:p w14:paraId="03CC2DE9" w14:textId="5D26E6BE" w:rsidR="002761CF" w:rsidRPr="00F66151" w:rsidRDefault="00483B8B">
      <w:pPr>
        <w:pStyle w:val="TOC3"/>
        <w:rPr>
          <w:rFonts w:asciiTheme="minorHAnsi" w:eastAsiaTheme="minorEastAsia" w:hAnsiTheme="minorHAnsi" w:cstheme="minorBidi"/>
          <w:color w:val="auto"/>
          <w:sz w:val="22"/>
          <w:szCs w:val="22"/>
        </w:rPr>
      </w:pPr>
      <w:hyperlink w:anchor="_Toc519237946" w:history="1">
        <w:r w:rsidR="002761CF" w:rsidRPr="00F66151">
          <w:rPr>
            <w:rStyle w:val="Hyperlink"/>
          </w:rPr>
          <w:t>6.5.2</w:t>
        </w:r>
        <w:r w:rsidR="002761CF" w:rsidRPr="00F66151">
          <w:rPr>
            <w:rFonts w:asciiTheme="minorHAnsi" w:eastAsiaTheme="minorEastAsia" w:hAnsiTheme="minorHAnsi" w:cstheme="minorBidi"/>
            <w:color w:val="auto"/>
            <w:sz w:val="22"/>
            <w:szCs w:val="22"/>
          </w:rPr>
          <w:tab/>
        </w:r>
        <w:r w:rsidR="002761CF" w:rsidRPr="00F66151">
          <w:rPr>
            <w:rStyle w:val="Hyperlink"/>
          </w:rPr>
          <w:t>Filtration</w:t>
        </w:r>
        <w:r w:rsidR="002761CF" w:rsidRPr="00F66151">
          <w:rPr>
            <w:webHidden/>
          </w:rPr>
          <w:tab/>
        </w:r>
        <w:r w:rsidR="002761CF" w:rsidRPr="00F66151">
          <w:rPr>
            <w:webHidden/>
          </w:rPr>
          <w:fldChar w:fldCharType="begin"/>
        </w:r>
        <w:r w:rsidR="002761CF" w:rsidRPr="00F66151">
          <w:rPr>
            <w:webHidden/>
          </w:rPr>
          <w:instrText xml:space="preserve"> PAGEREF _Toc519237946 \h </w:instrText>
        </w:r>
        <w:r w:rsidR="002761CF" w:rsidRPr="00F66151">
          <w:rPr>
            <w:webHidden/>
          </w:rPr>
        </w:r>
        <w:r w:rsidR="002761CF" w:rsidRPr="00F66151">
          <w:rPr>
            <w:webHidden/>
          </w:rPr>
          <w:fldChar w:fldCharType="separate"/>
        </w:r>
        <w:r w:rsidR="002761CF" w:rsidRPr="00F66151">
          <w:rPr>
            <w:webHidden/>
          </w:rPr>
          <w:t>110</w:t>
        </w:r>
        <w:r w:rsidR="002761CF" w:rsidRPr="00F66151">
          <w:rPr>
            <w:webHidden/>
          </w:rPr>
          <w:fldChar w:fldCharType="end"/>
        </w:r>
      </w:hyperlink>
    </w:p>
    <w:p w14:paraId="4B09E8E2" w14:textId="57DB3FCA" w:rsidR="002761CF" w:rsidRPr="00F66151" w:rsidRDefault="00483B8B">
      <w:pPr>
        <w:pStyle w:val="TOC3"/>
        <w:rPr>
          <w:rFonts w:asciiTheme="minorHAnsi" w:eastAsiaTheme="minorEastAsia" w:hAnsiTheme="minorHAnsi" w:cstheme="minorBidi"/>
          <w:color w:val="auto"/>
          <w:sz w:val="22"/>
          <w:szCs w:val="22"/>
        </w:rPr>
      </w:pPr>
      <w:hyperlink w:anchor="_Toc519237947" w:history="1">
        <w:r w:rsidR="002761CF" w:rsidRPr="00F66151">
          <w:rPr>
            <w:rStyle w:val="Hyperlink"/>
          </w:rPr>
          <w:t>6.5.3</w:t>
        </w:r>
        <w:r w:rsidR="002761CF" w:rsidRPr="00F66151">
          <w:rPr>
            <w:rFonts w:asciiTheme="minorHAnsi" w:eastAsiaTheme="minorEastAsia" w:hAnsiTheme="minorHAnsi" w:cstheme="minorBidi"/>
            <w:color w:val="auto"/>
            <w:sz w:val="22"/>
            <w:szCs w:val="22"/>
          </w:rPr>
          <w:tab/>
        </w:r>
        <w:r w:rsidR="002761CF" w:rsidRPr="00F66151">
          <w:rPr>
            <w:rStyle w:val="Hyperlink"/>
          </w:rPr>
          <w:t>Biomass boiler flues</w:t>
        </w:r>
        <w:r w:rsidR="002761CF" w:rsidRPr="00F66151">
          <w:rPr>
            <w:webHidden/>
          </w:rPr>
          <w:tab/>
        </w:r>
        <w:r w:rsidR="002761CF" w:rsidRPr="00F66151">
          <w:rPr>
            <w:webHidden/>
          </w:rPr>
          <w:fldChar w:fldCharType="begin"/>
        </w:r>
        <w:r w:rsidR="002761CF" w:rsidRPr="00F66151">
          <w:rPr>
            <w:webHidden/>
          </w:rPr>
          <w:instrText xml:space="preserve"> PAGEREF _Toc519237947 \h </w:instrText>
        </w:r>
        <w:r w:rsidR="002761CF" w:rsidRPr="00F66151">
          <w:rPr>
            <w:webHidden/>
          </w:rPr>
        </w:r>
        <w:r w:rsidR="002761CF" w:rsidRPr="00F66151">
          <w:rPr>
            <w:webHidden/>
          </w:rPr>
          <w:fldChar w:fldCharType="separate"/>
        </w:r>
        <w:r w:rsidR="002761CF" w:rsidRPr="00F66151">
          <w:rPr>
            <w:webHidden/>
          </w:rPr>
          <w:t>112</w:t>
        </w:r>
        <w:r w:rsidR="002761CF" w:rsidRPr="00F66151">
          <w:rPr>
            <w:webHidden/>
          </w:rPr>
          <w:fldChar w:fldCharType="end"/>
        </w:r>
      </w:hyperlink>
    </w:p>
    <w:p w14:paraId="56380A81" w14:textId="29F9FB47" w:rsidR="002761CF" w:rsidRPr="00F66151" w:rsidRDefault="00483B8B" w:rsidP="002761CF">
      <w:pPr>
        <w:pStyle w:val="TOC1"/>
        <w:rPr>
          <w:rFonts w:asciiTheme="minorHAnsi" w:eastAsiaTheme="minorEastAsia" w:hAnsiTheme="minorHAnsi" w:cstheme="minorBidi"/>
          <w:color w:val="auto"/>
          <w:sz w:val="22"/>
          <w:szCs w:val="22"/>
        </w:rPr>
      </w:pPr>
      <w:hyperlink w:anchor="_Toc519237948" w:history="1">
        <w:r w:rsidR="002761CF" w:rsidRPr="00F66151">
          <w:rPr>
            <w:rStyle w:val="Hyperlink"/>
          </w:rPr>
          <w:t>7</w:t>
        </w:r>
        <w:r w:rsidR="002761CF" w:rsidRPr="00F66151">
          <w:rPr>
            <w:rFonts w:asciiTheme="minorHAnsi" w:eastAsiaTheme="minorEastAsia" w:hAnsiTheme="minorHAnsi" w:cstheme="minorBidi"/>
            <w:color w:val="auto"/>
            <w:sz w:val="22"/>
            <w:szCs w:val="22"/>
          </w:rPr>
          <w:tab/>
        </w:r>
        <w:r w:rsidR="002761CF" w:rsidRPr="00F66151">
          <w:rPr>
            <w:rStyle w:val="Hyperlink"/>
          </w:rPr>
          <w:t>Thermal comfort</w:t>
        </w:r>
        <w:r w:rsidR="002761CF" w:rsidRPr="00F66151">
          <w:rPr>
            <w:webHidden/>
          </w:rPr>
          <w:tab/>
        </w:r>
        <w:r w:rsidR="002761CF" w:rsidRPr="00F66151">
          <w:rPr>
            <w:webHidden/>
          </w:rPr>
          <w:fldChar w:fldCharType="begin"/>
        </w:r>
        <w:r w:rsidR="002761CF" w:rsidRPr="00F66151">
          <w:rPr>
            <w:webHidden/>
          </w:rPr>
          <w:instrText xml:space="preserve"> PAGEREF _Toc519237948 \h </w:instrText>
        </w:r>
        <w:r w:rsidR="002761CF" w:rsidRPr="00F66151">
          <w:rPr>
            <w:webHidden/>
          </w:rPr>
        </w:r>
        <w:r w:rsidR="002761CF" w:rsidRPr="00F66151">
          <w:rPr>
            <w:webHidden/>
          </w:rPr>
          <w:fldChar w:fldCharType="separate"/>
        </w:r>
        <w:r w:rsidR="002761CF" w:rsidRPr="00F66151">
          <w:rPr>
            <w:webHidden/>
          </w:rPr>
          <w:t>113</w:t>
        </w:r>
        <w:r w:rsidR="002761CF" w:rsidRPr="00F66151">
          <w:rPr>
            <w:webHidden/>
          </w:rPr>
          <w:fldChar w:fldCharType="end"/>
        </w:r>
      </w:hyperlink>
    </w:p>
    <w:p w14:paraId="3EF7DFFD" w14:textId="28916B7A" w:rsidR="002761CF" w:rsidRPr="00F66151" w:rsidRDefault="00483B8B">
      <w:pPr>
        <w:pStyle w:val="TOC2"/>
        <w:rPr>
          <w:rFonts w:asciiTheme="minorHAnsi" w:eastAsiaTheme="minorEastAsia" w:hAnsiTheme="minorHAnsi" w:cstheme="minorBidi"/>
          <w:color w:val="auto"/>
          <w:sz w:val="22"/>
          <w:szCs w:val="22"/>
        </w:rPr>
      </w:pPr>
      <w:hyperlink w:anchor="_Toc519237949" w:history="1">
        <w:r w:rsidR="002761CF" w:rsidRPr="00F66151">
          <w:rPr>
            <w:rStyle w:val="Hyperlink"/>
          </w:rPr>
          <w:t>7.1</w:t>
        </w:r>
        <w:r w:rsidR="002761CF" w:rsidRPr="00F66151">
          <w:rPr>
            <w:rFonts w:asciiTheme="minorHAnsi" w:eastAsiaTheme="minorEastAsia" w:hAnsiTheme="minorHAnsi" w:cstheme="minorBidi"/>
            <w:color w:val="auto"/>
            <w:sz w:val="22"/>
            <w:szCs w:val="22"/>
          </w:rPr>
          <w:tab/>
        </w:r>
        <w:r w:rsidR="002761CF" w:rsidRPr="00F66151">
          <w:rPr>
            <w:rStyle w:val="Hyperlink"/>
          </w:rPr>
          <w:t>Thermal comfort criteria</w:t>
        </w:r>
        <w:r w:rsidR="002761CF" w:rsidRPr="00F66151">
          <w:rPr>
            <w:webHidden/>
          </w:rPr>
          <w:tab/>
        </w:r>
        <w:r w:rsidR="002761CF" w:rsidRPr="00F66151">
          <w:rPr>
            <w:webHidden/>
          </w:rPr>
          <w:fldChar w:fldCharType="begin"/>
        </w:r>
        <w:r w:rsidR="002761CF" w:rsidRPr="00F66151">
          <w:rPr>
            <w:webHidden/>
          </w:rPr>
          <w:instrText xml:space="preserve"> PAGEREF _Toc519237949 \h </w:instrText>
        </w:r>
        <w:r w:rsidR="002761CF" w:rsidRPr="00F66151">
          <w:rPr>
            <w:webHidden/>
          </w:rPr>
        </w:r>
        <w:r w:rsidR="002761CF" w:rsidRPr="00F66151">
          <w:rPr>
            <w:webHidden/>
          </w:rPr>
          <w:fldChar w:fldCharType="separate"/>
        </w:r>
        <w:r w:rsidR="002761CF" w:rsidRPr="00F66151">
          <w:rPr>
            <w:webHidden/>
          </w:rPr>
          <w:t>114</w:t>
        </w:r>
        <w:r w:rsidR="002761CF" w:rsidRPr="00F66151">
          <w:rPr>
            <w:webHidden/>
          </w:rPr>
          <w:fldChar w:fldCharType="end"/>
        </w:r>
      </w:hyperlink>
    </w:p>
    <w:p w14:paraId="4658C0AE" w14:textId="11284DF7" w:rsidR="002761CF" w:rsidRPr="00F66151" w:rsidRDefault="00483B8B">
      <w:pPr>
        <w:pStyle w:val="TOC2"/>
        <w:rPr>
          <w:rFonts w:asciiTheme="minorHAnsi" w:eastAsiaTheme="minorEastAsia" w:hAnsiTheme="minorHAnsi" w:cstheme="minorBidi"/>
          <w:color w:val="auto"/>
          <w:sz w:val="22"/>
          <w:szCs w:val="22"/>
        </w:rPr>
      </w:pPr>
      <w:hyperlink w:anchor="_Toc519237950" w:history="1">
        <w:r w:rsidR="002761CF" w:rsidRPr="00F66151">
          <w:rPr>
            <w:rStyle w:val="Hyperlink"/>
          </w:rPr>
          <w:t>7.2</w:t>
        </w:r>
        <w:r w:rsidR="002761CF" w:rsidRPr="00F66151">
          <w:rPr>
            <w:rFonts w:asciiTheme="minorHAnsi" w:eastAsiaTheme="minorEastAsia" w:hAnsiTheme="minorHAnsi" w:cstheme="minorBidi"/>
            <w:color w:val="auto"/>
            <w:sz w:val="22"/>
            <w:szCs w:val="22"/>
          </w:rPr>
          <w:tab/>
        </w:r>
        <w:r w:rsidR="002761CF" w:rsidRPr="00F66151">
          <w:rPr>
            <w:rStyle w:val="Hyperlink"/>
          </w:rPr>
          <w:t>Operative temperature range</w:t>
        </w:r>
        <w:r w:rsidR="002761CF" w:rsidRPr="00F66151">
          <w:rPr>
            <w:webHidden/>
          </w:rPr>
          <w:tab/>
        </w:r>
        <w:r w:rsidR="002761CF" w:rsidRPr="00F66151">
          <w:rPr>
            <w:webHidden/>
          </w:rPr>
          <w:fldChar w:fldCharType="begin"/>
        </w:r>
        <w:r w:rsidR="002761CF" w:rsidRPr="00F66151">
          <w:rPr>
            <w:webHidden/>
          </w:rPr>
          <w:instrText xml:space="preserve"> PAGEREF _Toc519237950 \h </w:instrText>
        </w:r>
        <w:r w:rsidR="002761CF" w:rsidRPr="00F66151">
          <w:rPr>
            <w:webHidden/>
          </w:rPr>
        </w:r>
        <w:r w:rsidR="002761CF" w:rsidRPr="00F66151">
          <w:rPr>
            <w:webHidden/>
          </w:rPr>
          <w:fldChar w:fldCharType="separate"/>
        </w:r>
        <w:r w:rsidR="002761CF" w:rsidRPr="00F66151">
          <w:rPr>
            <w:webHidden/>
          </w:rPr>
          <w:t>115</w:t>
        </w:r>
        <w:r w:rsidR="002761CF" w:rsidRPr="00F66151">
          <w:rPr>
            <w:webHidden/>
          </w:rPr>
          <w:fldChar w:fldCharType="end"/>
        </w:r>
      </w:hyperlink>
    </w:p>
    <w:p w14:paraId="55E4AFE5" w14:textId="2B915553" w:rsidR="002761CF" w:rsidRPr="00F66151" w:rsidRDefault="00483B8B">
      <w:pPr>
        <w:pStyle w:val="TOC2"/>
        <w:rPr>
          <w:rFonts w:asciiTheme="minorHAnsi" w:eastAsiaTheme="minorEastAsia" w:hAnsiTheme="minorHAnsi" w:cstheme="minorBidi"/>
          <w:color w:val="auto"/>
          <w:sz w:val="22"/>
          <w:szCs w:val="22"/>
        </w:rPr>
      </w:pPr>
      <w:hyperlink w:anchor="_Toc519237951" w:history="1">
        <w:r w:rsidR="002761CF" w:rsidRPr="00F66151">
          <w:rPr>
            <w:rStyle w:val="Hyperlink"/>
          </w:rPr>
          <w:t>7.3</w:t>
        </w:r>
        <w:r w:rsidR="002761CF" w:rsidRPr="00F66151">
          <w:rPr>
            <w:rFonts w:asciiTheme="minorHAnsi" w:eastAsiaTheme="minorEastAsia" w:hAnsiTheme="minorHAnsi" w:cstheme="minorBidi"/>
            <w:color w:val="auto"/>
            <w:sz w:val="22"/>
            <w:szCs w:val="22"/>
          </w:rPr>
          <w:tab/>
        </w:r>
        <w:r w:rsidR="002761CF" w:rsidRPr="00F66151">
          <w:rPr>
            <w:rStyle w:val="Hyperlink"/>
          </w:rPr>
          <w:t>Local thermal discomfort from draughts</w:t>
        </w:r>
        <w:r w:rsidR="002761CF" w:rsidRPr="00F66151">
          <w:rPr>
            <w:webHidden/>
          </w:rPr>
          <w:tab/>
        </w:r>
        <w:r w:rsidR="002761CF" w:rsidRPr="00F66151">
          <w:rPr>
            <w:webHidden/>
          </w:rPr>
          <w:fldChar w:fldCharType="begin"/>
        </w:r>
        <w:r w:rsidR="002761CF" w:rsidRPr="00F66151">
          <w:rPr>
            <w:webHidden/>
          </w:rPr>
          <w:instrText xml:space="preserve"> PAGEREF _Toc519237951 \h </w:instrText>
        </w:r>
        <w:r w:rsidR="002761CF" w:rsidRPr="00F66151">
          <w:rPr>
            <w:webHidden/>
          </w:rPr>
        </w:r>
        <w:r w:rsidR="002761CF" w:rsidRPr="00F66151">
          <w:rPr>
            <w:webHidden/>
          </w:rPr>
          <w:fldChar w:fldCharType="separate"/>
        </w:r>
        <w:r w:rsidR="002761CF" w:rsidRPr="00F66151">
          <w:rPr>
            <w:webHidden/>
          </w:rPr>
          <w:t>117</w:t>
        </w:r>
        <w:r w:rsidR="002761CF" w:rsidRPr="00F66151">
          <w:rPr>
            <w:webHidden/>
          </w:rPr>
          <w:fldChar w:fldCharType="end"/>
        </w:r>
      </w:hyperlink>
    </w:p>
    <w:p w14:paraId="413CD87B" w14:textId="02C426F3" w:rsidR="002761CF" w:rsidRPr="00F66151" w:rsidRDefault="00483B8B">
      <w:pPr>
        <w:pStyle w:val="TOC3"/>
        <w:rPr>
          <w:rFonts w:asciiTheme="minorHAnsi" w:eastAsiaTheme="minorEastAsia" w:hAnsiTheme="minorHAnsi" w:cstheme="minorBidi"/>
          <w:color w:val="auto"/>
          <w:sz w:val="22"/>
          <w:szCs w:val="22"/>
        </w:rPr>
      </w:pPr>
      <w:hyperlink w:anchor="_Toc519237952" w:history="1">
        <w:r w:rsidR="002761CF" w:rsidRPr="00F66151">
          <w:rPr>
            <w:rStyle w:val="Hyperlink"/>
          </w:rPr>
          <w:t>7.3.1</w:t>
        </w:r>
        <w:r w:rsidR="002761CF" w:rsidRPr="00F66151">
          <w:rPr>
            <w:rFonts w:asciiTheme="minorHAnsi" w:eastAsiaTheme="minorEastAsia" w:hAnsiTheme="minorHAnsi" w:cstheme="minorBidi"/>
            <w:color w:val="auto"/>
            <w:sz w:val="22"/>
            <w:szCs w:val="22"/>
          </w:rPr>
          <w:tab/>
        </w:r>
        <w:r w:rsidR="002761CF" w:rsidRPr="00F66151">
          <w:rPr>
            <w:rStyle w:val="Hyperlink"/>
          </w:rPr>
          <w:t>Natural ventilation systems</w:t>
        </w:r>
        <w:r w:rsidR="002761CF" w:rsidRPr="00F66151">
          <w:rPr>
            <w:webHidden/>
          </w:rPr>
          <w:tab/>
        </w:r>
        <w:r w:rsidR="002761CF" w:rsidRPr="00F66151">
          <w:rPr>
            <w:webHidden/>
          </w:rPr>
          <w:fldChar w:fldCharType="begin"/>
        </w:r>
        <w:r w:rsidR="002761CF" w:rsidRPr="00F66151">
          <w:rPr>
            <w:webHidden/>
          </w:rPr>
          <w:instrText xml:space="preserve"> PAGEREF _Toc519237952 \h </w:instrText>
        </w:r>
        <w:r w:rsidR="002761CF" w:rsidRPr="00F66151">
          <w:rPr>
            <w:webHidden/>
          </w:rPr>
        </w:r>
        <w:r w:rsidR="002761CF" w:rsidRPr="00F66151">
          <w:rPr>
            <w:webHidden/>
          </w:rPr>
          <w:fldChar w:fldCharType="separate"/>
        </w:r>
        <w:r w:rsidR="002761CF" w:rsidRPr="00F66151">
          <w:rPr>
            <w:webHidden/>
          </w:rPr>
          <w:t>117</w:t>
        </w:r>
        <w:r w:rsidR="002761CF" w:rsidRPr="00F66151">
          <w:rPr>
            <w:webHidden/>
          </w:rPr>
          <w:fldChar w:fldCharType="end"/>
        </w:r>
      </w:hyperlink>
    </w:p>
    <w:p w14:paraId="5649BCED" w14:textId="6B63F889" w:rsidR="002761CF" w:rsidRPr="00F66151" w:rsidRDefault="00483B8B">
      <w:pPr>
        <w:pStyle w:val="TOC3"/>
        <w:rPr>
          <w:rFonts w:asciiTheme="minorHAnsi" w:eastAsiaTheme="minorEastAsia" w:hAnsiTheme="minorHAnsi" w:cstheme="minorBidi"/>
          <w:color w:val="auto"/>
          <w:sz w:val="22"/>
          <w:szCs w:val="22"/>
        </w:rPr>
      </w:pPr>
      <w:hyperlink w:anchor="_Toc519237953" w:history="1">
        <w:r w:rsidR="002761CF" w:rsidRPr="00F66151">
          <w:rPr>
            <w:rStyle w:val="Hyperlink"/>
          </w:rPr>
          <w:t>7.3.2</w:t>
        </w:r>
        <w:r w:rsidR="002761CF" w:rsidRPr="00F66151">
          <w:rPr>
            <w:rFonts w:asciiTheme="minorHAnsi" w:eastAsiaTheme="minorEastAsia" w:hAnsiTheme="minorHAnsi" w:cstheme="minorBidi"/>
            <w:color w:val="auto"/>
            <w:sz w:val="22"/>
            <w:szCs w:val="22"/>
          </w:rPr>
          <w:tab/>
        </w:r>
        <w:r w:rsidR="002761CF" w:rsidRPr="00F66151">
          <w:rPr>
            <w:rStyle w:val="Hyperlink"/>
          </w:rPr>
          <w:t>Forced draught systems</w:t>
        </w:r>
        <w:r w:rsidR="002761CF" w:rsidRPr="00F66151">
          <w:rPr>
            <w:webHidden/>
          </w:rPr>
          <w:tab/>
        </w:r>
        <w:r w:rsidR="002761CF" w:rsidRPr="00F66151">
          <w:rPr>
            <w:webHidden/>
          </w:rPr>
          <w:fldChar w:fldCharType="begin"/>
        </w:r>
        <w:r w:rsidR="002761CF" w:rsidRPr="00F66151">
          <w:rPr>
            <w:webHidden/>
          </w:rPr>
          <w:instrText xml:space="preserve"> PAGEREF _Toc519237953 \h </w:instrText>
        </w:r>
        <w:r w:rsidR="002761CF" w:rsidRPr="00F66151">
          <w:rPr>
            <w:webHidden/>
          </w:rPr>
        </w:r>
        <w:r w:rsidR="002761CF" w:rsidRPr="00F66151">
          <w:rPr>
            <w:webHidden/>
          </w:rPr>
          <w:fldChar w:fldCharType="separate"/>
        </w:r>
        <w:r w:rsidR="002761CF" w:rsidRPr="00F66151">
          <w:rPr>
            <w:webHidden/>
          </w:rPr>
          <w:t>117</w:t>
        </w:r>
        <w:r w:rsidR="002761CF" w:rsidRPr="00F66151">
          <w:rPr>
            <w:webHidden/>
          </w:rPr>
          <w:fldChar w:fldCharType="end"/>
        </w:r>
      </w:hyperlink>
    </w:p>
    <w:p w14:paraId="65E1AC8F" w14:textId="4D8FDCCF" w:rsidR="002761CF" w:rsidRPr="00F66151" w:rsidRDefault="00483B8B">
      <w:pPr>
        <w:pStyle w:val="TOC2"/>
        <w:rPr>
          <w:rFonts w:asciiTheme="minorHAnsi" w:eastAsiaTheme="minorEastAsia" w:hAnsiTheme="minorHAnsi" w:cstheme="minorBidi"/>
          <w:color w:val="auto"/>
          <w:sz w:val="22"/>
          <w:szCs w:val="22"/>
        </w:rPr>
      </w:pPr>
      <w:hyperlink w:anchor="_Toc519237954" w:history="1">
        <w:r w:rsidR="002761CF" w:rsidRPr="00F66151">
          <w:rPr>
            <w:rStyle w:val="Hyperlink"/>
          </w:rPr>
          <w:t>7.4</w:t>
        </w:r>
        <w:r w:rsidR="002761CF" w:rsidRPr="00F66151">
          <w:rPr>
            <w:rFonts w:asciiTheme="minorHAnsi" w:eastAsiaTheme="minorEastAsia" w:hAnsiTheme="minorHAnsi" w:cstheme="minorBidi"/>
            <w:color w:val="auto"/>
            <w:sz w:val="22"/>
            <w:szCs w:val="22"/>
          </w:rPr>
          <w:tab/>
        </w:r>
        <w:r w:rsidR="002761CF" w:rsidRPr="00F66151">
          <w:rPr>
            <w:rStyle w:val="Hyperlink"/>
          </w:rPr>
          <w:t>Radiant temperature difference</w:t>
        </w:r>
        <w:r w:rsidR="002761CF" w:rsidRPr="00F66151">
          <w:rPr>
            <w:webHidden/>
          </w:rPr>
          <w:tab/>
        </w:r>
        <w:r w:rsidR="002761CF" w:rsidRPr="00F66151">
          <w:rPr>
            <w:webHidden/>
          </w:rPr>
          <w:fldChar w:fldCharType="begin"/>
        </w:r>
        <w:r w:rsidR="002761CF" w:rsidRPr="00F66151">
          <w:rPr>
            <w:webHidden/>
          </w:rPr>
          <w:instrText xml:space="preserve"> PAGEREF _Toc519237954 \h </w:instrText>
        </w:r>
        <w:r w:rsidR="002761CF" w:rsidRPr="00F66151">
          <w:rPr>
            <w:webHidden/>
          </w:rPr>
        </w:r>
        <w:r w:rsidR="002761CF" w:rsidRPr="00F66151">
          <w:rPr>
            <w:webHidden/>
          </w:rPr>
          <w:fldChar w:fldCharType="separate"/>
        </w:r>
        <w:r w:rsidR="002761CF" w:rsidRPr="00F66151">
          <w:rPr>
            <w:webHidden/>
          </w:rPr>
          <w:t>120</w:t>
        </w:r>
        <w:r w:rsidR="002761CF" w:rsidRPr="00F66151">
          <w:rPr>
            <w:webHidden/>
          </w:rPr>
          <w:fldChar w:fldCharType="end"/>
        </w:r>
      </w:hyperlink>
    </w:p>
    <w:p w14:paraId="1DA5C956" w14:textId="121CBB21" w:rsidR="002761CF" w:rsidRPr="00F66151" w:rsidRDefault="00483B8B">
      <w:pPr>
        <w:pStyle w:val="TOC2"/>
        <w:rPr>
          <w:rFonts w:asciiTheme="minorHAnsi" w:eastAsiaTheme="minorEastAsia" w:hAnsiTheme="minorHAnsi" w:cstheme="minorBidi"/>
          <w:color w:val="auto"/>
          <w:sz w:val="22"/>
          <w:szCs w:val="22"/>
        </w:rPr>
      </w:pPr>
      <w:hyperlink w:anchor="_Toc519237955" w:history="1">
        <w:r w:rsidR="002761CF" w:rsidRPr="00F66151">
          <w:rPr>
            <w:rStyle w:val="Hyperlink"/>
          </w:rPr>
          <w:t>7.5</w:t>
        </w:r>
        <w:r w:rsidR="002761CF" w:rsidRPr="00F66151">
          <w:rPr>
            <w:rFonts w:asciiTheme="minorHAnsi" w:eastAsiaTheme="minorEastAsia" w:hAnsiTheme="minorHAnsi" w:cstheme="minorBidi"/>
            <w:color w:val="auto"/>
            <w:sz w:val="22"/>
            <w:szCs w:val="22"/>
          </w:rPr>
          <w:tab/>
        </w:r>
        <w:r w:rsidR="002761CF" w:rsidRPr="00F66151">
          <w:rPr>
            <w:rStyle w:val="Hyperlink"/>
          </w:rPr>
          <w:t>Underfloor heating</w:t>
        </w:r>
        <w:r w:rsidR="002761CF" w:rsidRPr="00F66151">
          <w:rPr>
            <w:webHidden/>
          </w:rPr>
          <w:tab/>
        </w:r>
        <w:r w:rsidR="002761CF" w:rsidRPr="00F66151">
          <w:rPr>
            <w:webHidden/>
          </w:rPr>
          <w:fldChar w:fldCharType="begin"/>
        </w:r>
        <w:r w:rsidR="002761CF" w:rsidRPr="00F66151">
          <w:rPr>
            <w:webHidden/>
          </w:rPr>
          <w:instrText xml:space="preserve"> PAGEREF _Toc519237955 \h </w:instrText>
        </w:r>
        <w:r w:rsidR="002761CF" w:rsidRPr="00F66151">
          <w:rPr>
            <w:webHidden/>
          </w:rPr>
        </w:r>
        <w:r w:rsidR="002761CF" w:rsidRPr="00F66151">
          <w:rPr>
            <w:webHidden/>
          </w:rPr>
          <w:fldChar w:fldCharType="separate"/>
        </w:r>
        <w:r w:rsidR="002761CF" w:rsidRPr="00F66151">
          <w:rPr>
            <w:webHidden/>
          </w:rPr>
          <w:t>122</w:t>
        </w:r>
        <w:r w:rsidR="002761CF" w:rsidRPr="00F66151">
          <w:rPr>
            <w:webHidden/>
          </w:rPr>
          <w:fldChar w:fldCharType="end"/>
        </w:r>
      </w:hyperlink>
    </w:p>
    <w:p w14:paraId="7C29A47B" w14:textId="5A1F004A" w:rsidR="002761CF" w:rsidRPr="00F66151" w:rsidRDefault="00483B8B">
      <w:pPr>
        <w:pStyle w:val="TOC2"/>
        <w:rPr>
          <w:rFonts w:asciiTheme="minorHAnsi" w:eastAsiaTheme="minorEastAsia" w:hAnsiTheme="minorHAnsi" w:cstheme="minorBidi"/>
          <w:color w:val="auto"/>
          <w:sz w:val="22"/>
          <w:szCs w:val="22"/>
        </w:rPr>
      </w:pPr>
      <w:hyperlink w:anchor="_Toc519237956" w:history="1">
        <w:r w:rsidR="002761CF" w:rsidRPr="00F66151">
          <w:rPr>
            <w:rStyle w:val="Hyperlink"/>
          </w:rPr>
          <w:t>7.6</w:t>
        </w:r>
        <w:r w:rsidR="002761CF" w:rsidRPr="00F66151">
          <w:rPr>
            <w:rFonts w:asciiTheme="minorHAnsi" w:eastAsiaTheme="minorEastAsia" w:hAnsiTheme="minorHAnsi" w:cstheme="minorBidi"/>
            <w:color w:val="auto"/>
            <w:sz w:val="22"/>
            <w:szCs w:val="22"/>
          </w:rPr>
          <w:tab/>
        </w:r>
        <w:r w:rsidR="002761CF" w:rsidRPr="00F66151">
          <w:rPr>
            <w:rStyle w:val="Hyperlink"/>
          </w:rPr>
          <w:t>Performance standards for the avoidance of overheating</w:t>
        </w:r>
        <w:r w:rsidR="002761CF" w:rsidRPr="00F66151">
          <w:rPr>
            <w:webHidden/>
          </w:rPr>
          <w:tab/>
        </w:r>
        <w:r w:rsidR="002761CF" w:rsidRPr="00F66151">
          <w:rPr>
            <w:webHidden/>
          </w:rPr>
          <w:fldChar w:fldCharType="begin"/>
        </w:r>
        <w:r w:rsidR="002761CF" w:rsidRPr="00F66151">
          <w:rPr>
            <w:webHidden/>
          </w:rPr>
          <w:instrText xml:space="preserve"> PAGEREF _Toc519237956 \h </w:instrText>
        </w:r>
        <w:r w:rsidR="002761CF" w:rsidRPr="00F66151">
          <w:rPr>
            <w:webHidden/>
          </w:rPr>
        </w:r>
        <w:r w:rsidR="002761CF" w:rsidRPr="00F66151">
          <w:rPr>
            <w:webHidden/>
          </w:rPr>
          <w:fldChar w:fldCharType="separate"/>
        </w:r>
        <w:r w:rsidR="002761CF" w:rsidRPr="00F66151">
          <w:rPr>
            <w:webHidden/>
          </w:rPr>
          <w:t>124</w:t>
        </w:r>
        <w:r w:rsidR="002761CF" w:rsidRPr="00F66151">
          <w:rPr>
            <w:webHidden/>
          </w:rPr>
          <w:fldChar w:fldCharType="end"/>
        </w:r>
      </w:hyperlink>
    </w:p>
    <w:p w14:paraId="64980462" w14:textId="703B1113" w:rsidR="002761CF" w:rsidRPr="00F66151" w:rsidRDefault="00483B8B">
      <w:pPr>
        <w:pStyle w:val="TOC2"/>
        <w:rPr>
          <w:rFonts w:asciiTheme="minorHAnsi" w:eastAsiaTheme="minorEastAsia" w:hAnsiTheme="minorHAnsi" w:cstheme="minorBidi"/>
          <w:color w:val="auto"/>
          <w:sz w:val="22"/>
          <w:szCs w:val="22"/>
        </w:rPr>
      </w:pPr>
      <w:hyperlink w:anchor="_Toc519237957" w:history="1">
        <w:r w:rsidR="002761CF" w:rsidRPr="00F66151">
          <w:rPr>
            <w:rStyle w:val="Hyperlink"/>
          </w:rPr>
          <w:t>7.7</w:t>
        </w:r>
        <w:r w:rsidR="002761CF" w:rsidRPr="00F66151">
          <w:rPr>
            <w:rFonts w:asciiTheme="minorHAnsi" w:eastAsiaTheme="minorEastAsia" w:hAnsiTheme="minorHAnsi" w:cstheme="minorBidi"/>
            <w:color w:val="auto"/>
            <w:sz w:val="22"/>
            <w:szCs w:val="22"/>
          </w:rPr>
          <w:tab/>
        </w:r>
        <w:r w:rsidR="002761CF" w:rsidRPr="00F66151">
          <w:rPr>
            <w:rStyle w:val="Hyperlink"/>
          </w:rPr>
          <w:t>Assessment of performance in use</w:t>
        </w:r>
        <w:r w:rsidR="002761CF" w:rsidRPr="00F66151">
          <w:rPr>
            <w:webHidden/>
          </w:rPr>
          <w:tab/>
        </w:r>
        <w:r w:rsidR="002761CF" w:rsidRPr="00F66151">
          <w:rPr>
            <w:webHidden/>
          </w:rPr>
          <w:fldChar w:fldCharType="begin"/>
        </w:r>
        <w:r w:rsidR="002761CF" w:rsidRPr="00F66151">
          <w:rPr>
            <w:webHidden/>
          </w:rPr>
          <w:instrText xml:space="preserve"> PAGEREF _Toc519237957 \h </w:instrText>
        </w:r>
        <w:r w:rsidR="002761CF" w:rsidRPr="00F66151">
          <w:rPr>
            <w:webHidden/>
          </w:rPr>
        </w:r>
        <w:r w:rsidR="002761CF" w:rsidRPr="00F66151">
          <w:rPr>
            <w:webHidden/>
          </w:rPr>
          <w:fldChar w:fldCharType="separate"/>
        </w:r>
        <w:r w:rsidR="002761CF" w:rsidRPr="00F66151">
          <w:rPr>
            <w:webHidden/>
          </w:rPr>
          <w:t>131</w:t>
        </w:r>
        <w:r w:rsidR="002761CF" w:rsidRPr="00F66151">
          <w:rPr>
            <w:webHidden/>
          </w:rPr>
          <w:fldChar w:fldCharType="end"/>
        </w:r>
      </w:hyperlink>
    </w:p>
    <w:p w14:paraId="36ED0DA0" w14:textId="14B2B09B" w:rsidR="002761CF" w:rsidRPr="00F66151" w:rsidRDefault="00483B8B">
      <w:pPr>
        <w:pStyle w:val="TOC3"/>
        <w:rPr>
          <w:rFonts w:asciiTheme="minorHAnsi" w:eastAsiaTheme="minorEastAsia" w:hAnsiTheme="minorHAnsi" w:cstheme="minorBidi"/>
          <w:color w:val="auto"/>
          <w:sz w:val="22"/>
          <w:szCs w:val="22"/>
        </w:rPr>
      </w:pPr>
      <w:hyperlink w:anchor="_Toc519237958" w:history="1">
        <w:r w:rsidR="002761CF" w:rsidRPr="00F66151">
          <w:rPr>
            <w:rStyle w:val="Hyperlink"/>
          </w:rPr>
          <w:t>7.7.1</w:t>
        </w:r>
        <w:r w:rsidR="002761CF" w:rsidRPr="00F66151">
          <w:rPr>
            <w:rFonts w:asciiTheme="minorHAnsi" w:eastAsiaTheme="minorEastAsia" w:hAnsiTheme="minorHAnsi" w:cstheme="minorBidi"/>
            <w:color w:val="auto"/>
            <w:sz w:val="22"/>
            <w:szCs w:val="22"/>
          </w:rPr>
          <w:tab/>
        </w:r>
        <w:r w:rsidR="002761CF" w:rsidRPr="00F66151">
          <w:rPr>
            <w:rStyle w:val="Hyperlink"/>
          </w:rPr>
          <w:t>Performance in use standard for overheating</w:t>
        </w:r>
        <w:r w:rsidR="002761CF" w:rsidRPr="00F66151">
          <w:rPr>
            <w:webHidden/>
          </w:rPr>
          <w:tab/>
        </w:r>
        <w:r w:rsidR="002761CF" w:rsidRPr="00F66151">
          <w:rPr>
            <w:webHidden/>
          </w:rPr>
          <w:fldChar w:fldCharType="begin"/>
        </w:r>
        <w:r w:rsidR="002761CF" w:rsidRPr="00F66151">
          <w:rPr>
            <w:webHidden/>
          </w:rPr>
          <w:instrText xml:space="preserve"> PAGEREF _Toc519237958 \h </w:instrText>
        </w:r>
        <w:r w:rsidR="002761CF" w:rsidRPr="00F66151">
          <w:rPr>
            <w:webHidden/>
          </w:rPr>
        </w:r>
        <w:r w:rsidR="002761CF" w:rsidRPr="00F66151">
          <w:rPr>
            <w:webHidden/>
          </w:rPr>
          <w:fldChar w:fldCharType="separate"/>
        </w:r>
        <w:r w:rsidR="002761CF" w:rsidRPr="00F66151">
          <w:rPr>
            <w:webHidden/>
          </w:rPr>
          <w:t>132</w:t>
        </w:r>
        <w:r w:rsidR="002761CF" w:rsidRPr="00F66151">
          <w:rPr>
            <w:webHidden/>
          </w:rPr>
          <w:fldChar w:fldCharType="end"/>
        </w:r>
      </w:hyperlink>
    </w:p>
    <w:p w14:paraId="3F308DCA" w14:textId="4D57F680" w:rsidR="002761CF" w:rsidRPr="00F66151" w:rsidRDefault="00483B8B" w:rsidP="002761CF">
      <w:pPr>
        <w:pStyle w:val="TOC1"/>
        <w:rPr>
          <w:rFonts w:asciiTheme="minorHAnsi" w:eastAsiaTheme="minorEastAsia" w:hAnsiTheme="minorHAnsi" w:cstheme="minorBidi"/>
          <w:color w:val="auto"/>
          <w:sz w:val="22"/>
          <w:szCs w:val="22"/>
        </w:rPr>
      </w:pPr>
      <w:hyperlink w:anchor="_Toc519237959" w:history="1">
        <w:r w:rsidR="002761CF" w:rsidRPr="00F66151">
          <w:rPr>
            <w:rStyle w:val="Hyperlink"/>
          </w:rPr>
          <w:t>8</w:t>
        </w:r>
        <w:r w:rsidR="002761CF" w:rsidRPr="00F66151">
          <w:rPr>
            <w:rFonts w:asciiTheme="minorHAnsi" w:eastAsiaTheme="minorEastAsia" w:hAnsiTheme="minorHAnsi" w:cstheme="minorBidi"/>
            <w:color w:val="auto"/>
            <w:sz w:val="22"/>
            <w:szCs w:val="22"/>
          </w:rPr>
          <w:tab/>
        </w:r>
        <w:r w:rsidR="002761CF" w:rsidRPr="00F66151">
          <w:rPr>
            <w:rStyle w:val="Hyperlink"/>
          </w:rPr>
          <w:t>Design calculations for ventilation and thermal comfort</w:t>
        </w:r>
        <w:r w:rsidR="002761CF" w:rsidRPr="00F66151">
          <w:rPr>
            <w:webHidden/>
          </w:rPr>
          <w:tab/>
        </w:r>
        <w:r w:rsidR="002761CF" w:rsidRPr="00F66151">
          <w:rPr>
            <w:webHidden/>
          </w:rPr>
          <w:fldChar w:fldCharType="begin"/>
        </w:r>
        <w:r w:rsidR="002761CF" w:rsidRPr="00F66151">
          <w:rPr>
            <w:webHidden/>
          </w:rPr>
          <w:instrText xml:space="preserve"> PAGEREF _Toc519237959 \h </w:instrText>
        </w:r>
        <w:r w:rsidR="002761CF" w:rsidRPr="00F66151">
          <w:rPr>
            <w:webHidden/>
          </w:rPr>
        </w:r>
        <w:r w:rsidR="002761CF" w:rsidRPr="00F66151">
          <w:rPr>
            <w:webHidden/>
          </w:rPr>
          <w:fldChar w:fldCharType="separate"/>
        </w:r>
        <w:r w:rsidR="002761CF" w:rsidRPr="00F66151">
          <w:rPr>
            <w:webHidden/>
          </w:rPr>
          <w:t>133</w:t>
        </w:r>
        <w:r w:rsidR="002761CF" w:rsidRPr="00F66151">
          <w:rPr>
            <w:webHidden/>
          </w:rPr>
          <w:fldChar w:fldCharType="end"/>
        </w:r>
      </w:hyperlink>
    </w:p>
    <w:p w14:paraId="44BC4FFB" w14:textId="75AB55E0" w:rsidR="002761CF" w:rsidRPr="00F66151" w:rsidRDefault="00483B8B">
      <w:pPr>
        <w:pStyle w:val="TOC2"/>
        <w:rPr>
          <w:rFonts w:asciiTheme="minorHAnsi" w:eastAsiaTheme="minorEastAsia" w:hAnsiTheme="minorHAnsi" w:cstheme="minorBidi"/>
          <w:color w:val="auto"/>
          <w:sz w:val="22"/>
          <w:szCs w:val="22"/>
        </w:rPr>
      </w:pPr>
      <w:hyperlink w:anchor="_Toc519237960" w:history="1">
        <w:r w:rsidR="002761CF" w:rsidRPr="00F66151">
          <w:rPr>
            <w:rStyle w:val="Hyperlink"/>
          </w:rPr>
          <w:t>8.1</w:t>
        </w:r>
        <w:r w:rsidR="002761CF" w:rsidRPr="00F66151">
          <w:rPr>
            <w:rFonts w:asciiTheme="minorHAnsi" w:eastAsiaTheme="minorEastAsia" w:hAnsiTheme="minorHAnsi" w:cstheme="minorBidi"/>
            <w:color w:val="auto"/>
            <w:sz w:val="22"/>
            <w:szCs w:val="22"/>
          </w:rPr>
          <w:tab/>
        </w:r>
        <w:r w:rsidR="002761CF" w:rsidRPr="00F66151">
          <w:rPr>
            <w:rStyle w:val="Hyperlink"/>
          </w:rPr>
          <w:t>Internal conditions</w:t>
        </w:r>
        <w:r w:rsidR="002761CF" w:rsidRPr="00F66151">
          <w:rPr>
            <w:webHidden/>
          </w:rPr>
          <w:tab/>
        </w:r>
        <w:r w:rsidR="002761CF" w:rsidRPr="00F66151">
          <w:rPr>
            <w:webHidden/>
          </w:rPr>
          <w:fldChar w:fldCharType="begin"/>
        </w:r>
        <w:r w:rsidR="002761CF" w:rsidRPr="00F66151">
          <w:rPr>
            <w:webHidden/>
          </w:rPr>
          <w:instrText xml:space="preserve"> PAGEREF _Toc519237960 \h </w:instrText>
        </w:r>
        <w:r w:rsidR="002761CF" w:rsidRPr="00F66151">
          <w:rPr>
            <w:webHidden/>
          </w:rPr>
        </w:r>
        <w:r w:rsidR="002761CF" w:rsidRPr="00F66151">
          <w:rPr>
            <w:webHidden/>
          </w:rPr>
          <w:fldChar w:fldCharType="separate"/>
        </w:r>
        <w:r w:rsidR="002761CF" w:rsidRPr="00F66151">
          <w:rPr>
            <w:webHidden/>
          </w:rPr>
          <w:t>133</w:t>
        </w:r>
        <w:r w:rsidR="002761CF" w:rsidRPr="00F66151">
          <w:rPr>
            <w:webHidden/>
          </w:rPr>
          <w:fldChar w:fldCharType="end"/>
        </w:r>
      </w:hyperlink>
    </w:p>
    <w:p w14:paraId="0755229C" w14:textId="57083A48" w:rsidR="002761CF" w:rsidRPr="00F66151" w:rsidRDefault="00483B8B">
      <w:pPr>
        <w:pStyle w:val="TOC2"/>
        <w:rPr>
          <w:rFonts w:asciiTheme="minorHAnsi" w:eastAsiaTheme="minorEastAsia" w:hAnsiTheme="minorHAnsi" w:cstheme="minorBidi"/>
          <w:color w:val="auto"/>
          <w:sz w:val="22"/>
          <w:szCs w:val="22"/>
        </w:rPr>
      </w:pPr>
      <w:hyperlink w:anchor="_Toc519237961" w:history="1">
        <w:r w:rsidR="002761CF" w:rsidRPr="00F66151">
          <w:rPr>
            <w:rStyle w:val="Hyperlink"/>
          </w:rPr>
          <w:t>8.2</w:t>
        </w:r>
        <w:r w:rsidR="002761CF" w:rsidRPr="00F66151">
          <w:rPr>
            <w:rFonts w:asciiTheme="minorHAnsi" w:eastAsiaTheme="minorEastAsia" w:hAnsiTheme="minorHAnsi" w:cstheme="minorBidi"/>
            <w:color w:val="auto"/>
            <w:sz w:val="22"/>
            <w:szCs w:val="22"/>
          </w:rPr>
          <w:tab/>
        </w:r>
        <w:r w:rsidR="002761CF" w:rsidRPr="00F66151">
          <w:rPr>
            <w:rStyle w:val="Hyperlink"/>
          </w:rPr>
          <w:t>Ventilation calculations</w:t>
        </w:r>
        <w:r w:rsidR="002761CF" w:rsidRPr="00F66151">
          <w:rPr>
            <w:webHidden/>
          </w:rPr>
          <w:tab/>
        </w:r>
        <w:r w:rsidR="002761CF" w:rsidRPr="00F66151">
          <w:rPr>
            <w:webHidden/>
          </w:rPr>
          <w:fldChar w:fldCharType="begin"/>
        </w:r>
        <w:r w:rsidR="002761CF" w:rsidRPr="00F66151">
          <w:rPr>
            <w:webHidden/>
          </w:rPr>
          <w:instrText xml:space="preserve"> PAGEREF _Toc519237961 \h </w:instrText>
        </w:r>
        <w:r w:rsidR="002761CF" w:rsidRPr="00F66151">
          <w:rPr>
            <w:webHidden/>
          </w:rPr>
        </w:r>
        <w:r w:rsidR="002761CF" w:rsidRPr="00F66151">
          <w:rPr>
            <w:webHidden/>
          </w:rPr>
          <w:fldChar w:fldCharType="separate"/>
        </w:r>
        <w:r w:rsidR="002761CF" w:rsidRPr="00F66151">
          <w:rPr>
            <w:webHidden/>
          </w:rPr>
          <w:t>133</w:t>
        </w:r>
        <w:r w:rsidR="002761CF" w:rsidRPr="00F66151">
          <w:rPr>
            <w:webHidden/>
          </w:rPr>
          <w:fldChar w:fldCharType="end"/>
        </w:r>
      </w:hyperlink>
    </w:p>
    <w:p w14:paraId="681D66A7" w14:textId="75FF20CA" w:rsidR="002761CF" w:rsidRPr="00F66151" w:rsidRDefault="00483B8B">
      <w:pPr>
        <w:pStyle w:val="TOC2"/>
        <w:rPr>
          <w:rFonts w:asciiTheme="minorHAnsi" w:eastAsiaTheme="minorEastAsia" w:hAnsiTheme="minorHAnsi" w:cstheme="minorBidi"/>
          <w:color w:val="auto"/>
          <w:sz w:val="22"/>
          <w:szCs w:val="22"/>
        </w:rPr>
      </w:pPr>
      <w:hyperlink w:anchor="_Toc519237962" w:history="1">
        <w:r w:rsidR="002761CF" w:rsidRPr="00F66151">
          <w:rPr>
            <w:rStyle w:val="Hyperlink"/>
          </w:rPr>
          <w:t>8.3</w:t>
        </w:r>
        <w:r w:rsidR="002761CF" w:rsidRPr="00F66151">
          <w:rPr>
            <w:rFonts w:asciiTheme="minorHAnsi" w:eastAsiaTheme="minorEastAsia" w:hAnsiTheme="minorHAnsi" w:cstheme="minorBidi"/>
            <w:color w:val="auto"/>
            <w:sz w:val="22"/>
            <w:szCs w:val="22"/>
          </w:rPr>
          <w:tab/>
        </w:r>
        <w:r w:rsidR="002761CF" w:rsidRPr="00F66151">
          <w:rPr>
            <w:rStyle w:val="Hyperlink"/>
          </w:rPr>
          <w:t>Ventilation Opening Areas</w:t>
        </w:r>
        <w:r w:rsidR="002761CF" w:rsidRPr="00F66151">
          <w:rPr>
            <w:webHidden/>
          </w:rPr>
          <w:tab/>
        </w:r>
        <w:r w:rsidR="002761CF" w:rsidRPr="00F66151">
          <w:rPr>
            <w:webHidden/>
          </w:rPr>
          <w:fldChar w:fldCharType="begin"/>
        </w:r>
        <w:r w:rsidR="002761CF" w:rsidRPr="00F66151">
          <w:rPr>
            <w:webHidden/>
          </w:rPr>
          <w:instrText xml:space="preserve"> PAGEREF _Toc519237962 \h </w:instrText>
        </w:r>
        <w:r w:rsidR="002761CF" w:rsidRPr="00F66151">
          <w:rPr>
            <w:webHidden/>
          </w:rPr>
        </w:r>
        <w:r w:rsidR="002761CF" w:rsidRPr="00F66151">
          <w:rPr>
            <w:webHidden/>
          </w:rPr>
          <w:fldChar w:fldCharType="separate"/>
        </w:r>
        <w:r w:rsidR="002761CF" w:rsidRPr="00F66151">
          <w:rPr>
            <w:webHidden/>
          </w:rPr>
          <w:t>134</w:t>
        </w:r>
        <w:r w:rsidR="002761CF" w:rsidRPr="00F66151">
          <w:rPr>
            <w:webHidden/>
          </w:rPr>
          <w:fldChar w:fldCharType="end"/>
        </w:r>
      </w:hyperlink>
    </w:p>
    <w:p w14:paraId="4AF80669" w14:textId="335D8EF5" w:rsidR="002761CF" w:rsidRPr="00F66151" w:rsidRDefault="00483B8B">
      <w:pPr>
        <w:pStyle w:val="TOC2"/>
        <w:rPr>
          <w:rFonts w:asciiTheme="minorHAnsi" w:eastAsiaTheme="minorEastAsia" w:hAnsiTheme="minorHAnsi" w:cstheme="minorBidi"/>
          <w:color w:val="auto"/>
          <w:sz w:val="22"/>
          <w:szCs w:val="22"/>
        </w:rPr>
      </w:pPr>
      <w:hyperlink w:anchor="_Toc519237963" w:history="1">
        <w:r w:rsidR="002761CF" w:rsidRPr="00F66151">
          <w:rPr>
            <w:rStyle w:val="Hyperlink"/>
          </w:rPr>
          <w:t>8.4</w:t>
        </w:r>
        <w:r w:rsidR="002761CF" w:rsidRPr="00F66151">
          <w:rPr>
            <w:rFonts w:asciiTheme="minorHAnsi" w:eastAsiaTheme="minorEastAsia" w:hAnsiTheme="minorHAnsi" w:cstheme="minorBidi"/>
            <w:color w:val="auto"/>
            <w:sz w:val="22"/>
            <w:szCs w:val="22"/>
          </w:rPr>
          <w:tab/>
        </w:r>
        <w:r w:rsidR="002761CF" w:rsidRPr="00F66151">
          <w:rPr>
            <w:rStyle w:val="Hyperlink"/>
          </w:rPr>
          <w:t>Mechanical ventilation</w:t>
        </w:r>
        <w:r w:rsidR="002761CF" w:rsidRPr="00F66151">
          <w:rPr>
            <w:webHidden/>
          </w:rPr>
          <w:tab/>
        </w:r>
        <w:r w:rsidR="002761CF" w:rsidRPr="00F66151">
          <w:rPr>
            <w:webHidden/>
          </w:rPr>
          <w:fldChar w:fldCharType="begin"/>
        </w:r>
        <w:r w:rsidR="002761CF" w:rsidRPr="00F66151">
          <w:rPr>
            <w:webHidden/>
          </w:rPr>
          <w:instrText xml:space="preserve"> PAGEREF _Toc519237963 \h </w:instrText>
        </w:r>
        <w:r w:rsidR="002761CF" w:rsidRPr="00F66151">
          <w:rPr>
            <w:webHidden/>
          </w:rPr>
        </w:r>
        <w:r w:rsidR="002761CF" w:rsidRPr="00F66151">
          <w:rPr>
            <w:webHidden/>
          </w:rPr>
          <w:fldChar w:fldCharType="separate"/>
        </w:r>
        <w:r w:rsidR="002761CF" w:rsidRPr="00F66151">
          <w:rPr>
            <w:webHidden/>
          </w:rPr>
          <w:t>136</w:t>
        </w:r>
        <w:r w:rsidR="002761CF" w:rsidRPr="00F66151">
          <w:rPr>
            <w:webHidden/>
          </w:rPr>
          <w:fldChar w:fldCharType="end"/>
        </w:r>
      </w:hyperlink>
    </w:p>
    <w:p w14:paraId="281AB9A5" w14:textId="0668E793" w:rsidR="002761CF" w:rsidRPr="00F66151" w:rsidRDefault="00483B8B">
      <w:pPr>
        <w:pStyle w:val="TOC2"/>
        <w:rPr>
          <w:rFonts w:asciiTheme="minorHAnsi" w:eastAsiaTheme="minorEastAsia" w:hAnsiTheme="minorHAnsi" w:cstheme="minorBidi"/>
          <w:color w:val="auto"/>
          <w:sz w:val="22"/>
          <w:szCs w:val="22"/>
        </w:rPr>
      </w:pPr>
      <w:hyperlink w:anchor="_Toc519237964" w:history="1">
        <w:r w:rsidR="002761CF" w:rsidRPr="00F66151">
          <w:rPr>
            <w:rStyle w:val="Hyperlink"/>
          </w:rPr>
          <w:t>8.5</w:t>
        </w:r>
        <w:r w:rsidR="002761CF" w:rsidRPr="00F66151">
          <w:rPr>
            <w:rFonts w:asciiTheme="minorHAnsi" w:eastAsiaTheme="minorEastAsia" w:hAnsiTheme="minorHAnsi" w:cstheme="minorBidi"/>
            <w:color w:val="auto"/>
            <w:sz w:val="22"/>
            <w:szCs w:val="22"/>
          </w:rPr>
          <w:tab/>
        </w:r>
        <w:r w:rsidR="002761CF" w:rsidRPr="00F66151">
          <w:rPr>
            <w:rStyle w:val="Hyperlink"/>
          </w:rPr>
          <w:t>Thermal Comfort Calculations</w:t>
        </w:r>
        <w:r w:rsidR="002761CF" w:rsidRPr="00F66151">
          <w:rPr>
            <w:webHidden/>
          </w:rPr>
          <w:tab/>
        </w:r>
        <w:r w:rsidR="002761CF" w:rsidRPr="00F66151">
          <w:rPr>
            <w:webHidden/>
          </w:rPr>
          <w:fldChar w:fldCharType="begin"/>
        </w:r>
        <w:r w:rsidR="002761CF" w:rsidRPr="00F66151">
          <w:rPr>
            <w:webHidden/>
          </w:rPr>
          <w:instrText xml:space="preserve"> PAGEREF _Toc519237964 \h </w:instrText>
        </w:r>
        <w:r w:rsidR="002761CF" w:rsidRPr="00F66151">
          <w:rPr>
            <w:webHidden/>
          </w:rPr>
        </w:r>
        <w:r w:rsidR="002761CF" w:rsidRPr="00F66151">
          <w:rPr>
            <w:webHidden/>
          </w:rPr>
          <w:fldChar w:fldCharType="separate"/>
        </w:r>
        <w:r w:rsidR="002761CF" w:rsidRPr="00F66151">
          <w:rPr>
            <w:webHidden/>
          </w:rPr>
          <w:t>137</w:t>
        </w:r>
        <w:r w:rsidR="002761CF" w:rsidRPr="00F66151">
          <w:rPr>
            <w:webHidden/>
          </w:rPr>
          <w:fldChar w:fldCharType="end"/>
        </w:r>
      </w:hyperlink>
    </w:p>
    <w:p w14:paraId="2450BE11" w14:textId="3E45596D" w:rsidR="002761CF" w:rsidRPr="00F66151" w:rsidRDefault="00483B8B">
      <w:pPr>
        <w:pStyle w:val="TOC3"/>
        <w:rPr>
          <w:rFonts w:asciiTheme="minorHAnsi" w:eastAsiaTheme="minorEastAsia" w:hAnsiTheme="minorHAnsi" w:cstheme="minorBidi"/>
          <w:color w:val="auto"/>
          <w:sz w:val="22"/>
          <w:szCs w:val="22"/>
        </w:rPr>
      </w:pPr>
      <w:hyperlink w:anchor="_Toc519237965" w:history="1">
        <w:r w:rsidR="002761CF" w:rsidRPr="00F66151">
          <w:rPr>
            <w:rStyle w:val="Hyperlink"/>
          </w:rPr>
          <w:t>8.5.1</w:t>
        </w:r>
        <w:r w:rsidR="002761CF" w:rsidRPr="00F66151">
          <w:rPr>
            <w:rFonts w:asciiTheme="minorHAnsi" w:eastAsiaTheme="minorEastAsia" w:hAnsiTheme="minorHAnsi" w:cstheme="minorBidi"/>
            <w:color w:val="auto"/>
            <w:sz w:val="22"/>
            <w:szCs w:val="22"/>
          </w:rPr>
          <w:tab/>
        </w:r>
        <w:r w:rsidR="002761CF" w:rsidRPr="00F66151">
          <w:rPr>
            <w:rStyle w:val="Hyperlink"/>
          </w:rPr>
          <w:t>Weather file for overheating risk assessment</w:t>
        </w:r>
        <w:r w:rsidR="002761CF" w:rsidRPr="00F66151">
          <w:rPr>
            <w:webHidden/>
          </w:rPr>
          <w:tab/>
        </w:r>
        <w:r w:rsidR="002761CF" w:rsidRPr="00F66151">
          <w:rPr>
            <w:webHidden/>
          </w:rPr>
          <w:fldChar w:fldCharType="begin"/>
        </w:r>
        <w:r w:rsidR="002761CF" w:rsidRPr="00F66151">
          <w:rPr>
            <w:webHidden/>
          </w:rPr>
          <w:instrText xml:space="preserve"> PAGEREF _Toc519237965 \h </w:instrText>
        </w:r>
        <w:r w:rsidR="002761CF" w:rsidRPr="00F66151">
          <w:rPr>
            <w:webHidden/>
          </w:rPr>
        </w:r>
        <w:r w:rsidR="002761CF" w:rsidRPr="00F66151">
          <w:rPr>
            <w:webHidden/>
          </w:rPr>
          <w:fldChar w:fldCharType="separate"/>
        </w:r>
        <w:r w:rsidR="002761CF" w:rsidRPr="00F66151">
          <w:rPr>
            <w:webHidden/>
          </w:rPr>
          <w:t>137</w:t>
        </w:r>
        <w:r w:rsidR="002761CF" w:rsidRPr="00F66151">
          <w:rPr>
            <w:webHidden/>
          </w:rPr>
          <w:fldChar w:fldCharType="end"/>
        </w:r>
      </w:hyperlink>
    </w:p>
    <w:p w14:paraId="489864D2" w14:textId="5432726A" w:rsidR="002761CF" w:rsidRPr="00F66151" w:rsidRDefault="00483B8B">
      <w:pPr>
        <w:pStyle w:val="TOC3"/>
        <w:rPr>
          <w:rFonts w:asciiTheme="minorHAnsi" w:eastAsiaTheme="minorEastAsia" w:hAnsiTheme="minorHAnsi" w:cstheme="minorBidi"/>
          <w:color w:val="auto"/>
          <w:sz w:val="22"/>
          <w:szCs w:val="22"/>
        </w:rPr>
      </w:pPr>
      <w:hyperlink w:anchor="_Toc519237966" w:history="1">
        <w:r w:rsidR="002761CF" w:rsidRPr="00F66151">
          <w:rPr>
            <w:rStyle w:val="Hyperlink"/>
          </w:rPr>
          <w:t>8.5.2</w:t>
        </w:r>
        <w:r w:rsidR="002761CF" w:rsidRPr="00F66151">
          <w:rPr>
            <w:rFonts w:asciiTheme="minorHAnsi" w:eastAsiaTheme="minorEastAsia" w:hAnsiTheme="minorHAnsi" w:cstheme="minorBidi"/>
            <w:color w:val="auto"/>
            <w:sz w:val="22"/>
            <w:szCs w:val="22"/>
          </w:rPr>
          <w:tab/>
        </w:r>
        <w:r w:rsidR="002761CF" w:rsidRPr="00F66151">
          <w:rPr>
            <w:rStyle w:val="Hyperlink"/>
          </w:rPr>
          <w:t>Internal gains for overheating risk assessment</w:t>
        </w:r>
        <w:r w:rsidR="002761CF" w:rsidRPr="00F66151">
          <w:rPr>
            <w:webHidden/>
          </w:rPr>
          <w:tab/>
        </w:r>
        <w:r w:rsidR="002761CF" w:rsidRPr="00F66151">
          <w:rPr>
            <w:webHidden/>
          </w:rPr>
          <w:fldChar w:fldCharType="begin"/>
        </w:r>
        <w:r w:rsidR="002761CF" w:rsidRPr="00F66151">
          <w:rPr>
            <w:webHidden/>
          </w:rPr>
          <w:instrText xml:space="preserve"> PAGEREF _Toc519237966 \h </w:instrText>
        </w:r>
        <w:r w:rsidR="002761CF" w:rsidRPr="00F66151">
          <w:rPr>
            <w:webHidden/>
          </w:rPr>
        </w:r>
        <w:r w:rsidR="002761CF" w:rsidRPr="00F66151">
          <w:rPr>
            <w:webHidden/>
          </w:rPr>
          <w:fldChar w:fldCharType="separate"/>
        </w:r>
        <w:r w:rsidR="002761CF" w:rsidRPr="00F66151">
          <w:rPr>
            <w:webHidden/>
          </w:rPr>
          <w:t>137</w:t>
        </w:r>
        <w:r w:rsidR="002761CF" w:rsidRPr="00F66151">
          <w:rPr>
            <w:webHidden/>
          </w:rPr>
          <w:fldChar w:fldCharType="end"/>
        </w:r>
      </w:hyperlink>
    </w:p>
    <w:p w14:paraId="1960B38B" w14:textId="58EE2FC8" w:rsidR="002761CF" w:rsidRPr="00F66151" w:rsidRDefault="00483B8B" w:rsidP="002761CF">
      <w:pPr>
        <w:pStyle w:val="TOC1"/>
        <w:rPr>
          <w:rFonts w:asciiTheme="minorHAnsi" w:eastAsiaTheme="minorEastAsia" w:hAnsiTheme="minorHAnsi" w:cstheme="minorBidi"/>
          <w:color w:val="auto"/>
          <w:sz w:val="22"/>
          <w:szCs w:val="22"/>
        </w:rPr>
      </w:pPr>
      <w:hyperlink w:anchor="_Toc519237967" w:history="1">
        <w:r w:rsidR="002761CF" w:rsidRPr="00F66151">
          <w:rPr>
            <w:rStyle w:val="Hyperlink"/>
          </w:rPr>
          <w:t>Annex A: Carbon dioxide levels in schools</w:t>
        </w:r>
        <w:r w:rsidR="002761CF" w:rsidRPr="00F66151">
          <w:rPr>
            <w:webHidden/>
          </w:rPr>
          <w:tab/>
        </w:r>
        <w:r w:rsidR="002761CF" w:rsidRPr="00F66151">
          <w:rPr>
            <w:webHidden/>
          </w:rPr>
          <w:fldChar w:fldCharType="begin"/>
        </w:r>
        <w:r w:rsidR="002761CF" w:rsidRPr="00F66151">
          <w:rPr>
            <w:webHidden/>
          </w:rPr>
          <w:instrText xml:space="preserve"> PAGEREF _Toc519237967 \h </w:instrText>
        </w:r>
        <w:r w:rsidR="002761CF" w:rsidRPr="00F66151">
          <w:rPr>
            <w:webHidden/>
          </w:rPr>
        </w:r>
        <w:r w:rsidR="002761CF" w:rsidRPr="00F66151">
          <w:rPr>
            <w:webHidden/>
          </w:rPr>
          <w:fldChar w:fldCharType="separate"/>
        </w:r>
        <w:r w:rsidR="002761CF" w:rsidRPr="00F66151">
          <w:rPr>
            <w:webHidden/>
          </w:rPr>
          <w:t>139</w:t>
        </w:r>
        <w:r w:rsidR="002761CF" w:rsidRPr="00F66151">
          <w:rPr>
            <w:webHidden/>
          </w:rPr>
          <w:fldChar w:fldCharType="end"/>
        </w:r>
      </w:hyperlink>
    </w:p>
    <w:p w14:paraId="2DD49A83" w14:textId="33E193C6" w:rsidR="002761CF" w:rsidRPr="00F66151" w:rsidRDefault="00483B8B" w:rsidP="002761CF">
      <w:pPr>
        <w:pStyle w:val="TOC1"/>
        <w:rPr>
          <w:rFonts w:asciiTheme="minorHAnsi" w:eastAsiaTheme="minorEastAsia" w:hAnsiTheme="minorHAnsi" w:cstheme="minorBidi"/>
          <w:color w:val="auto"/>
          <w:sz w:val="22"/>
          <w:szCs w:val="22"/>
        </w:rPr>
      </w:pPr>
      <w:hyperlink w:anchor="_Toc519237968" w:history="1">
        <w:r w:rsidR="002761CF" w:rsidRPr="00F66151">
          <w:rPr>
            <w:rStyle w:val="Hyperlink"/>
          </w:rPr>
          <w:t>Annex B: Indoor air pollutants, sources and health effects</w:t>
        </w:r>
        <w:r w:rsidR="002761CF" w:rsidRPr="00F66151">
          <w:rPr>
            <w:webHidden/>
          </w:rPr>
          <w:tab/>
        </w:r>
        <w:r w:rsidR="002761CF" w:rsidRPr="00F66151">
          <w:rPr>
            <w:webHidden/>
          </w:rPr>
          <w:fldChar w:fldCharType="begin"/>
        </w:r>
        <w:r w:rsidR="002761CF" w:rsidRPr="00F66151">
          <w:rPr>
            <w:webHidden/>
          </w:rPr>
          <w:instrText xml:space="preserve"> PAGEREF _Toc519237968 \h </w:instrText>
        </w:r>
        <w:r w:rsidR="002761CF" w:rsidRPr="00F66151">
          <w:rPr>
            <w:webHidden/>
          </w:rPr>
        </w:r>
        <w:r w:rsidR="002761CF" w:rsidRPr="00F66151">
          <w:rPr>
            <w:webHidden/>
          </w:rPr>
          <w:fldChar w:fldCharType="separate"/>
        </w:r>
        <w:r w:rsidR="002761CF" w:rsidRPr="00F66151">
          <w:rPr>
            <w:webHidden/>
          </w:rPr>
          <w:t>144</w:t>
        </w:r>
        <w:r w:rsidR="002761CF" w:rsidRPr="00F66151">
          <w:rPr>
            <w:webHidden/>
          </w:rPr>
          <w:fldChar w:fldCharType="end"/>
        </w:r>
      </w:hyperlink>
    </w:p>
    <w:p w14:paraId="50386436" w14:textId="7F81F23A" w:rsidR="002761CF" w:rsidRPr="00F66151" w:rsidRDefault="00483B8B" w:rsidP="002761CF">
      <w:pPr>
        <w:pStyle w:val="TOC1"/>
        <w:rPr>
          <w:rFonts w:asciiTheme="minorHAnsi" w:eastAsiaTheme="minorEastAsia" w:hAnsiTheme="minorHAnsi" w:cstheme="minorBidi"/>
          <w:color w:val="auto"/>
          <w:sz w:val="22"/>
          <w:szCs w:val="22"/>
        </w:rPr>
      </w:pPr>
      <w:hyperlink w:anchor="_Toc519237969" w:history="1">
        <w:r w:rsidR="002761CF" w:rsidRPr="00F66151">
          <w:rPr>
            <w:rStyle w:val="Hyperlink"/>
          </w:rPr>
          <w:t>Annex C: Guidance on construction products and materials</w:t>
        </w:r>
        <w:r w:rsidR="002761CF" w:rsidRPr="00F66151">
          <w:rPr>
            <w:webHidden/>
          </w:rPr>
          <w:tab/>
        </w:r>
        <w:r w:rsidR="002761CF" w:rsidRPr="00F66151">
          <w:rPr>
            <w:webHidden/>
          </w:rPr>
          <w:fldChar w:fldCharType="begin"/>
        </w:r>
        <w:r w:rsidR="002761CF" w:rsidRPr="00F66151">
          <w:rPr>
            <w:webHidden/>
          </w:rPr>
          <w:instrText xml:space="preserve"> PAGEREF _Toc519237969 \h </w:instrText>
        </w:r>
        <w:r w:rsidR="002761CF" w:rsidRPr="00F66151">
          <w:rPr>
            <w:webHidden/>
          </w:rPr>
        </w:r>
        <w:r w:rsidR="002761CF" w:rsidRPr="00F66151">
          <w:rPr>
            <w:webHidden/>
          </w:rPr>
          <w:fldChar w:fldCharType="separate"/>
        </w:r>
        <w:r w:rsidR="002761CF" w:rsidRPr="00F66151">
          <w:rPr>
            <w:webHidden/>
          </w:rPr>
          <w:t>151</w:t>
        </w:r>
        <w:r w:rsidR="002761CF" w:rsidRPr="00F66151">
          <w:rPr>
            <w:webHidden/>
          </w:rPr>
          <w:fldChar w:fldCharType="end"/>
        </w:r>
      </w:hyperlink>
    </w:p>
    <w:p w14:paraId="1E69568B" w14:textId="2DEBB5C1" w:rsidR="002761CF" w:rsidRPr="00F66151" w:rsidRDefault="00483B8B" w:rsidP="002761CF">
      <w:pPr>
        <w:pStyle w:val="TOC1"/>
        <w:rPr>
          <w:rFonts w:asciiTheme="minorHAnsi" w:eastAsiaTheme="minorEastAsia" w:hAnsiTheme="minorHAnsi" w:cstheme="minorBidi"/>
          <w:color w:val="auto"/>
          <w:sz w:val="22"/>
          <w:szCs w:val="22"/>
        </w:rPr>
      </w:pPr>
      <w:hyperlink w:anchor="_Toc519237970" w:history="1">
        <w:r w:rsidR="002761CF" w:rsidRPr="00F66151">
          <w:rPr>
            <w:rStyle w:val="Hyperlink"/>
          </w:rPr>
          <w:t>Annex D: Definition of opening areas</w:t>
        </w:r>
        <w:r w:rsidR="002761CF" w:rsidRPr="00F66151">
          <w:rPr>
            <w:webHidden/>
          </w:rPr>
          <w:tab/>
        </w:r>
        <w:r w:rsidR="002761CF" w:rsidRPr="00F66151">
          <w:rPr>
            <w:webHidden/>
          </w:rPr>
          <w:fldChar w:fldCharType="begin"/>
        </w:r>
        <w:r w:rsidR="002761CF" w:rsidRPr="00F66151">
          <w:rPr>
            <w:webHidden/>
          </w:rPr>
          <w:instrText xml:space="preserve"> PAGEREF _Toc519237970 \h </w:instrText>
        </w:r>
        <w:r w:rsidR="002761CF" w:rsidRPr="00F66151">
          <w:rPr>
            <w:webHidden/>
          </w:rPr>
        </w:r>
        <w:r w:rsidR="002761CF" w:rsidRPr="00F66151">
          <w:rPr>
            <w:webHidden/>
          </w:rPr>
          <w:fldChar w:fldCharType="separate"/>
        </w:r>
        <w:r w:rsidR="002761CF" w:rsidRPr="00F66151">
          <w:rPr>
            <w:webHidden/>
          </w:rPr>
          <w:t>153</w:t>
        </w:r>
        <w:r w:rsidR="002761CF" w:rsidRPr="00F66151">
          <w:rPr>
            <w:webHidden/>
          </w:rPr>
          <w:fldChar w:fldCharType="end"/>
        </w:r>
      </w:hyperlink>
    </w:p>
    <w:p w14:paraId="4A29CDB0" w14:textId="0989DBA0" w:rsidR="002761CF" w:rsidRPr="00F66151" w:rsidRDefault="00483B8B" w:rsidP="002761CF">
      <w:pPr>
        <w:pStyle w:val="TOC1"/>
        <w:rPr>
          <w:rFonts w:asciiTheme="minorHAnsi" w:eastAsiaTheme="minorEastAsia" w:hAnsiTheme="minorHAnsi" w:cstheme="minorBidi"/>
          <w:color w:val="auto"/>
          <w:sz w:val="22"/>
          <w:szCs w:val="22"/>
        </w:rPr>
      </w:pPr>
      <w:hyperlink w:anchor="_Toc519237971" w:history="1">
        <w:r w:rsidR="002761CF" w:rsidRPr="00F66151">
          <w:rPr>
            <w:rStyle w:val="Hyperlink"/>
          </w:rPr>
          <w:t>References</w:t>
        </w:r>
        <w:r w:rsidR="002761CF" w:rsidRPr="00F66151">
          <w:rPr>
            <w:webHidden/>
          </w:rPr>
          <w:tab/>
        </w:r>
        <w:r w:rsidR="002761CF" w:rsidRPr="00F66151">
          <w:rPr>
            <w:webHidden/>
          </w:rPr>
          <w:tab/>
        </w:r>
        <w:r w:rsidR="002761CF" w:rsidRPr="00F66151">
          <w:rPr>
            <w:webHidden/>
          </w:rPr>
          <w:fldChar w:fldCharType="begin"/>
        </w:r>
        <w:r w:rsidR="002761CF" w:rsidRPr="00F66151">
          <w:rPr>
            <w:webHidden/>
          </w:rPr>
          <w:instrText xml:space="preserve"> PAGEREF _Toc519237971 \h </w:instrText>
        </w:r>
        <w:r w:rsidR="002761CF" w:rsidRPr="00F66151">
          <w:rPr>
            <w:webHidden/>
          </w:rPr>
        </w:r>
        <w:r w:rsidR="002761CF" w:rsidRPr="00F66151">
          <w:rPr>
            <w:webHidden/>
          </w:rPr>
          <w:fldChar w:fldCharType="separate"/>
        </w:r>
        <w:r w:rsidR="002761CF" w:rsidRPr="00F66151">
          <w:rPr>
            <w:webHidden/>
          </w:rPr>
          <w:t>156</w:t>
        </w:r>
        <w:r w:rsidR="002761CF" w:rsidRPr="00F66151">
          <w:rPr>
            <w:webHidden/>
          </w:rPr>
          <w:fldChar w:fldCharType="end"/>
        </w:r>
      </w:hyperlink>
    </w:p>
    <w:p w14:paraId="7C8B9509" w14:textId="64D0D76A" w:rsidR="009F41B6" w:rsidRPr="00725F7D" w:rsidRDefault="007D7A4D" w:rsidP="002761CF">
      <w:pPr>
        <w:pStyle w:val="TOC1"/>
      </w:pPr>
      <w:r w:rsidRPr="00F66151">
        <w:fldChar w:fldCharType="end"/>
      </w:r>
    </w:p>
    <w:p w14:paraId="2E757CC3" w14:textId="77777777" w:rsidR="00590C6A" w:rsidRPr="00725F7D" w:rsidRDefault="00590C6A" w:rsidP="002761CF">
      <w:pPr>
        <w:pStyle w:val="TOC1"/>
        <w:rPr>
          <w:rStyle w:val="Hyperlink"/>
          <w:color w:val="000000" w:themeColor="text1"/>
        </w:rPr>
      </w:pPr>
      <w:bookmarkStart w:id="8" w:name="_Toc451518949"/>
    </w:p>
    <w:p w14:paraId="7DCE62CA" w14:textId="77777777" w:rsidR="00590C6A" w:rsidRPr="00725F7D" w:rsidRDefault="00590C6A">
      <w:pPr>
        <w:spacing w:after="0" w:line="240" w:lineRule="auto"/>
        <w:jc w:val="left"/>
        <w:rPr>
          <w:b/>
          <w:color w:val="000000" w:themeColor="text1"/>
          <w:sz w:val="28"/>
          <w:szCs w:val="28"/>
        </w:rPr>
      </w:pPr>
      <w:r w:rsidRPr="00725F7D">
        <w:rPr>
          <w:color w:val="000000" w:themeColor="text1"/>
          <w:sz w:val="28"/>
          <w:szCs w:val="28"/>
        </w:rPr>
        <w:br w:type="page"/>
      </w:r>
    </w:p>
    <w:p w14:paraId="367954C2" w14:textId="7A95D6F3" w:rsidR="001543BA" w:rsidRPr="00725F7D" w:rsidRDefault="00171DE7" w:rsidP="008470D6">
      <w:pPr>
        <w:pStyle w:val="Heading2"/>
        <w:numPr>
          <w:ilvl w:val="0"/>
          <w:numId w:val="0"/>
        </w:numPr>
        <w:spacing w:after="0"/>
        <w:rPr>
          <w:color w:val="000000" w:themeColor="text1"/>
          <w:sz w:val="28"/>
          <w:szCs w:val="28"/>
        </w:rPr>
      </w:pPr>
      <w:bookmarkStart w:id="9" w:name="_Toc479016140"/>
      <w:bookmarkStart w:id="10" w:name="_Toc519237845"/>
      <w:r>
        <w:rPr>
          <w:color w:val="000000" w:themeColor="text1"/>
          <w:sz w:val="28"/>
          <w:szCs w:val="28"/>
        </w:rPr>
        <w:t>List of f</w:t>
      </w:r>
      <w:r w:rsidR="001543BA" w:rsidRPr="00725F7D">
        <w:rPr>
          <w:color w:val="000000" w:themeColor="text1"/>
          <w:sz w:val="28"/>
          <w:szCs w:val="28"/>
        </w:rPr>
        <w:t>igures</w:t>
      </w:r>
      <w:bookmarkEnd w:id="8"/>
      <w:bookmarkEnd w:id="9"/>
      <w:bookmarkEnd w:id="10"/>
    </w:p>
    <w:p w14:paraId="6595B62C" w14:textId="569B1B63" w:rsidR="006B001A" w:rsidRPr="00725F7D" w:rsidRDefault="001543BA" w:rsidP="00641B06">
      <w:pPr>
        <w:pStyle w:val="TableofFigures"/>
        <w:tabs>
          <w:tab w:val="right" w:leader="dot" w:pos="8898"/>
        </w:tabs>
        <w:spacing w:after="0"/>
        <w:rPr>
          <w:rFonts w:asciiTheme="minorHAnsi" w:eastAsiaTheme="minorEastAsia" w:hAnsiTheme="minorHAnsi" w:cstheme="minorBidi"/>
          <w:noProof/>
          <w:color w:val="000000" w:themeColor="text1"/>
          <w:sz w:val="22"/>
          <w:szCs w:val="22"/>
        </w:rPr>
      </w:pPr>
      <w:r w:rsidRPr="00725F7D">
        <w:rPr>
          <w:color w:val="000000" w:themeColor="text1"/>
          <w:lang w:eastAsia="en-US"/>
        </w:rPr>
        <w:fldChar w:fldCharType="begin"/>
      </w:r>
      <w:r w:rsidRPr="00725F7D">
        <w:rPr>
          <w:color w:val="000000" w:themeColor="text1"/>
          <w:lang w:eastAsia="en-US"/>
        </w:rPr>
        <w:instrText xml:space="preserve"> TOC \h \z \c "Figure" </w:instrText>
      </w:r>
      <w:r w:rsidRPr="00725F7D">
        <w:rPr>
          <w:color w:val="000000" w:themeColor="text1"/>
          <w:lang w:eastAsia="en-US"/>
        </w:rPr>
        <w:fldChar w:fldCharType="separate"/>
      </w:r>
      <w:hyperlink w:anchor="_Toc479016274" w:history="1">
        <w:r w:rsidR="006B001A" w:rsidRPr="00725F7D">
          <w:rPr>
            <w:rStyle w:val="Hyperlink"/>
            <w:noProof/>
            <w:color w:val="000000" w:themeColor="text1"/>
          </w:rPr>
          <w:t>Figure 1</w:t>
        </w:r>
        <w:r w:rsidR="006B001A" w:rsidRPr="00725F7D">
          <w:rPr>
            <w:rStyle w:val="Hyperlink"/>
            <w:noProof/>
            <w:color w:val="000000" w:themeColor="text1"/>
          </w:rPr>
          <w:noBreakHyphen/>
          <w:t>1 The Environmental Circle</w:t>
        </w:r>
        <w:r w:rsidR="006B001A" w:rsidRPr="00725F7D">
          <w:rPr>
            <w:noProof/>
            <w:webHidden/>
            <w:color w:val="000000" w:themeColor="text1"/>
          </w:rPr>
          <w:tab/>
        </w:r>
        <w:r w:rsidR="006B001A" w:rsidRPr="00725F7D">
          <w:rPr>
            <w:noProof/>
            <w:webHidden/>
            <w:color w:val="000000" w:themeColor="text1"/>
          </w:rPr>
          <w:fldChar w:fldCharType="begin"/>
        </w:r>
        <w:r w:rsidR="006B001A" w:rsidRPr="00725F7D">
          <w:rPr>
            <w:noProof/>
            <w:webHidden/>
            <w:color w:val="000000" w:themeColor="text1"/>
          </w:rPr>
          <w:instrText xml:space="preserve"> PAGEREF _Toc479016274 \h </w:instrText>
        </w:r>
        <w:r w:rsidR="006B001A" w:rsidRPr="00725F7D">
          <w:rPr>
            <w:noProof/>
            <w:webHidden/>
            <w:color w:val="000000" w:themeColor="text1"/>
          </w:rPr>
        </w:r>
        <w:r w:rsidR="006B001A" w:rsidRPr="00725F7D">
          <w:rPr>
            <w:noProof/>
            <w:webHidden/>
            <w:color w:val="000000" w:themeColor="text1"/>
          </w:rPr>
          <w:fldChar w:fldCharType="separate"/>
        </w:r>
        <w:r w:rsidR="00B56159">
          <w:rPr>
            <w:noProof/>
            <w:webHidden/>
            <w:color w:val="000000" w:themeColor="text1"/>
          </w:rPr>
          <w:t>11</w:t>
        </w:r>
        <w:r w:rsidR="006B001A" w:rsidRPr="00725F7D">
          <w:rPr>
            <w:noProof/>
            <w:webHidden/>
            <w:color w:val="000000" w:themeColor="text1"/>
          </w:rPr>
          <w:fldChar w:fldCharType="end"/>
        </w:r>
      </w:hyperlink>
    </w:p>
    <w:p w14:paraId="3B7A9E83" w14:textId="6F2001C4" w:rsidR="006B001A" w:rsidRPr="00725F7D" w:rsidRDefault="00483B8B" w:rsidP="00641B06">
      <w:pPr>
        <w:pStyle w:val="TableofFigures"/>
        <w:tabs>
          <w:tab w:val="right" w:leader="dot" w:pos="8898"/>
        </w:tabs>
        <w:spacing w:after="0"/>
        <w:rPr>
          <w:rFonts w:asciiTheme="minorHAnsi" w:eastAsiaTheme="minorEastAsia" w:hAnsiTheme="minorHAnsi" w:cstheme="minorBidi"/>
          <w:noProof/>
          <w:color w:val="000000" w:themeColor="text1"/>
          <w:sz w:val="22"/>
          <w:szCs w:val="22"/>
        </w:rPr>
      </w:pPr>
      <w:hyperlink w:anchor="_Toc479016275" w:history="1">
        <w:r w:rsidR="006B001A" w:rsidRPr="00725F7D">
          <w:rPr>
            <w:rStyle w:val="Hyperlink"/>
            <w:noProof/>
            <w:color w:val="000000" w:themeColor="text1"/>
          </w:rPr>
          <w:t>Figure 1</w:t>
        </w:r>
        <w:r w:rsidR="006B001A" w:rsidRPr="00725F7D">
          <w:rPr>
            <w:rStyle w:val="Hyperlink"/>
            <w:noProof/>
            <w:color w:val="000000" w:themeColor="text1"/>
          </w:rPr>
          <w:noBreakHyphen/>
          <w:t>2 Types of ventilation system</w:t>
        </w:r>
        <w:r w:rsidR="006B001A" w:rsidRPr="00725F7D">
          <w:rPr>
            <w:noProof/>
            <w:webHidden/>
            <w:color w:val="000000" w:themeColor="text1"/>
          </w:rPr>
          <w:tab/>
        </w:r>
        <w:r w:rsidR="006B001A" w:rsidRPr="00725F7D">
          <w:rPr>
            <w:noProof/>
            <w:webHidden/>
            <w:color w:val="000000" w:themeColor="text1"/>
          </w:rPr>
          <w:fldChar w:fldCharType="begin"/>
        </w:r>
        <w:r w:rsidR="006B001A" w:rsidRPr="00725F7D">
          <w:rPr>
            <w:noProof/>
            <w:webHidden/>
            <w:color w:val="000000" w:themeColor="text1"/>
          </w:rPr>
          <w:instrText xml:space="preserve"> PAGEREF _Toc479016275 \h </w:instrText>
        </w:r>
        <w:r w:rsidR="006B001A" w:rsidRPr="00725F7D">
          <w:rPr>
            <w:noProof/>
            <w:webHidden/>
            <w:color w:val="000000" w:themeColor="text1"/>
          </w:rPr>
        </w:r>
        <w:r w:rsidR="006B001A" w:rsidRPr="00725F7D">
          <w:rPr>
            <w:noProof/>
            <w:webHidden/>
            <w:color w:val="000000" w:themeColor="text1"/>
          </w:rPr>
          <w:fldChar w:fldCharType="separate"/>
        </w:r>
        <w:r w:rsidR="00B56159">
          <w:rPr>
            <w:noProof/>
            <w:webHidden/>
            <w:color w:val="000000" w:themeColor="text1"/>
          </w:rPr>
          <w:t>15</w:t>
        </w:r>
        <w:r w:rsidR="006B001A" w:rsidRPr="00725F7D">
          <w:rPr>
            <w:noProof/>
            <w:webHidden/>
            <w:color w:val="000000" w:themeColor="text1"/>
          </w:rPr>
          <w:fldChar w:fldCharType="end"/>
        </w:r>
      </w:hyperlink>
    </w:p>
    <w:p w14:paraId="6A1FC9F9" w14:textId="4079B900" w:rsidR="006B001A" w:rsidRPr="00725F7D" w:rsidRDefault="00483B8B" w:rsidP="00641B06">
      <w:pPr>
        <w:pStyle w:val="TableofFigures"/>
        <w:tabs>
          <w:tab w:val="right" w:leader="dot" w:pos="8898"/>
        </w:tabs>
        <w:spacing w:after="0"/>
        <w:rPr>
          <w:rFonts w:asciiTheme="minorHAnsi" w:eastAsiaTheme="minorEastAsia" w:hAnsiTheme="minorHAnsi" w:cstheme="minorBidi"/>
          <w:noProof/>
          <w:color w:val="000000" w:themeColor="text1"/>
          <w:sz w:val="22"/>
          <w:szCs w:val="22"/>
        </w:rPr>
      </w:pPr>
      <w:hyperlink r:id="rId15" w:anchor="_Toc479016276" w:history="1">
        <w:r w:rsidR="006B001A" w:rsidRPr="00725F7D">
          <w:rPr>
            <w:rStyle w:val="Hyperlink"/>
            <w:noProof/>
            <w:color w:val="000000" w:themeColor="text1"/>
          </w:rPr>
          <w:t>Figure 4</w:t>
        </w:r>
        <w:r w:rsidR="006B001A" w:rsidRPr="00725F7D">
          <w:rPr>
            <w:rStyle w:val="Hyperlink"/>
            <w:noProof/>
            <w:color w:val="000000" w:themeColor="text1"/>
          </w:rPr>
          <w:noBreakHyphen/>
          <w:t>1 Examples of problematic flow patterns in a three storey atrium</w:t>
        </w:r>
        <w:r w:rsidR="006B001A" w:rsidRPr="00725F7D">
          <w:rPr>
            <w:noProof/>
            <w:webHidden/>
            <w:color w:val="000000" w:themeColor="text1"/>
          </w:rPr>
          <w:tab/>
        </w:r>
        <w:r w:rsidR="006B001A" w:rsidRPr="00725F7D">
          <w:rPr>
            <w:noProof/>
            <w:webHidden/>
            <w:color w:val="000000" w:themeColor="text1"/>
          </w:rPr>
          <w:fldChar w:fldCharType="begin"/>
        </w:r>
        <w:r w:rsidR="006B001A" w:rsidRPr="00725F7D">
          <w:rPr>
            <w:noProof/>
            <w:webHidden/>
            <w:color w:val="000000" w:themeColor="text1"/>
          </w:rPr>
          <w:instrText xml:space="preserve"> PAGEREF _Toc479016276 \h </w:instrText>
        </w:r>
        <w:r w:rsidR="006B001A" w:rsidRPr="00725F7D">
          <w:rPr>
            <w:noProof/>
            <w:webHidden/>
            <w:color w:val="000000" w:themeColor="text1"/>
          </w:rPr>
        </w:r>
        <w:r w:rsidR="006B001A" w:rsidRPr="00725F7D">
          <w:rPr>
            <w:noProof/>
            <w:webHidden/>
            <w:color w:val="000000" w:themeColor="text1"/>
          </w:rPr>
          <w:fldChar w:fldCharType="separate"/>
        </w:r>
        <w:r w:rsidR="00B56159">
          <w:rPr>
            <w:noProof/>
            <w:webHidden/>
            <w:color w:val="000000" w:themeColor="text1"/>
          </w:rPr>
          <w:t>44</w:t>
        </w:r>
        <w:r w:rsidR="006B001A" w:rsidRPr="00725F7D">
          <w:rPr>
            <w:noProof/>
            <w:webHidden/>
            <w:color w:val="000000" w:themeColor="text1"/>
          </w:rPr>
          <w:fldChar w:fldCharType="end"/>
        </w:r>
      </w:hyperlink>
    </w:p>
    <w:p w14:paraId="6094531C" w14:textId="0A6A7358" w:rsidR="006B001A" w:rsidRPr="00725F7D" w:rsidRDefault="00483B8B" w:rsidP="00641B06">
      <w:pPr>
        <w:pStyle w:val="TableofFigures"/>
        <w:tabs>
          <w:tab w:val="right" w:leader="dot" w:pos="8898"/>
        </w:tabs>
        <w:spacing w:after="0"/>
        <w:rPr>
          <w:rFonts w:asciiTheme="minorHAnsi" w:eastAsiaTheme="minorEastAsia" w:hAnsiTheme="minorHAnsi" w:cstheme="minorBidi"/>
          <w:noProof/>
          <w:color w:val="000000" w:themeColor="text1"/>
          <w:sz w:val="22"/>
          <w:szCs w:val="22"/>
        </w:rPr>
      </w:pPr>
      <w:hyperlink w:anchor="_Toc479016277" w:history="1">
        <w:r w:rsidR="006B001A" w:rsidRPr="00725F7D">
          <w:rPr>
            <w:rStyle w:val="Hyperlink"/>
            <w:noProof/>
            <w:color w:val="000000" w:themeColor="text1"/>
          </w:rPr>
          <w:t>Figure 4</w:t>
        </w:r>
        <w:r w:rsidR="006B001A" w:rsidRPr="00725F7D">
          <w:rPr>
            <w:rStyle w:val="Hyperlink"/>
            <w:noProof/>
            <w:color w:val="000000" w:themeColor="text1"/>
          </w:rPr>
          <w:noBreakHyphen/>
          <w:t>2 Definition of the atrium enhancement metric</w:t>
        </w:r>
        <w:r w:rsidR="006B001A" w:rsidRPr="00725F7D">
          <w:rPr>
            <w:noProof/>
            <w:webHidden/>
            <w:color w:val="000000" w:themeColor="text1"/>
          </w:rPr>
          <w:tab/>
        </w:r>
        <w:r w:rsidR="006B001A" w:rsidRPr="00725F7D">
          <w:rPr>
            <w:noProof/>
            <w:webHidden/>
            <w:color w:val="000000" w:themeColor="text1"/>
          </w:rPr>
          <w:fldChar w:fldCharType="begin"/>
        </w:r>
        <w:r w:rsidR="006B001A" w:rsidRPr="00725F7D">
          <w:rPr>
            <w:noProof/>
            <w:webHidden/>
            <w:color w:val="000000" w:themeColor="text1"/>
          </w:rPr>
          <w:instrText xml:space="preserve"> PAGEREF _Toc479016277 \h </w:instrText>
        </w:r>
        <w:r w:rsidR="006B001A" w:rsidRPr="00725F7D">
          <w:rPr>
            <w:noProof/>
            <w:webHidden/>
            <w:color w:val="000000" w:themeColor="text1"/>
          </w:rPr>
        </w:r>
        <w:r w:rsidR="006B001A" w:rsidRPr="00725F7D">
          <w:rPr>
            <w:noProof/>
            <w:webHidden/>
            <w:color w:val="000000" w:themeColor="text1"/>
          </w:rPr>
          <w:fldChar w:fldCharType="separate"/>
        </w:r>
        <w:r w:rsidR="00B56159">
          <w:rPr>
            <w:noProof/>
            <w:webHidden/>
            <w:color w:val="000000" w:themeColor="text1"/>
          </w:rPr>
          <w:t>45</w:t>
        </w:r>
        <w:r w:rsidR="006B001A" w:rsidRPr="00725F7D">
          <w:rPr>
            <w:noProof/>
            <w:webHidden/>
            <w:color w:val="000000" w:themeColor="text1"/>
          </w:rPr>
          <w:fldChar w:fldCharType="end"/>
        </w:r>
      </w:hyperlink>
    </w:p>
    <w:p w14:paraId="35454A77" w14:textId="1C2B049D" w:rsidR="006B001A" w:rsidRPr="00725F7D" w:rsidRDefault="00483B8B" w:rsidP="00641B06">
      <w:pPr>
        <w:pStyle w:val="TableofFigures"/>
        <w:tabs>
          <w:tab w:val="right" w:leader="dot" w:pos="8898"/>
        </w:tabs>
        <w:spacing w:after="0"/>
        <w:rPr>
          <w:rFonts w:asciiTheme="minorHAnsi" w:eastAsiaTheme="minorEastAsia" w:hAnsiTheme="minorHAnsi" w:cstheme="minorBidi"/>
          <w:noProof/>
          <w:color w:val="000000" w:themeColor="text1"/>
          <w:sz w:val="22"/>
          <w:szCs w:val="22"/>
        </w:rPr>
      </w:pPr>
      <w:hyperlink w:anchor="_Toc479016278" w:history="1">
        <w:r w:rsidR="006B001A" w:rsidRPr="00725F7D">
          <w:rPr>
            <w:rStyle w:val="Hyperlink"/>
            <w:noProof/>
            <w:color w:val="000000" w:themeColor="text1"/>
          </w:rPr>
          <w:t>Figure 4</w:t>
        </w:r>
        <w:r w:rsidR="006B001A" w:rsidRPr="00725F7D">
          <w:rPr>
            <w:rStyle w:val="Hyperlink"/>
            <w:noProof/>
            <w:color w:val="000000" w:themeColor="text1"/>
          </w:rPr>
          <w:noBreakHyphen/>
          <w:t>3 Ideal design blueprint for an atrium building.</w:t>
        </w:r>
        <w:r w:rsidR="006B001A" w:rsidRPr="00725F7D">
          <w:rPr>
            <w:noProof/>
            <w:webHidden/>
            <w:color w:val="000000" w:themeColor="text1"/>
          </w:rPr>
          <w:tab/>
        </w:r>
        <w:r w:rsidR="006B001A" w:rsidRPr="00725F7D">
          <w:rPr>
            <w:noProof/>
            <w:webHidden/>
            <w:color w:val="000000" w:themeColor="text1"/>
          </w:rPr>
          <w:fldChar w:fldCharType="begin"/>
        </w:r>
        <w:r w:rsidR="006B001A" w:rsidRPr="00725F7D">
          <w:rPr>
            <w:noProof/>
            <w:webHidden/>
            <w:color w:val="000000" w:themeColor="text1"/>
          </w:rPr>
          <w:instrText xml:space="preserve"> PAGEREF _Toc479016278 \h </w:instrText>
        </w:r>
        <w:r w:rsidR="006B001A" w:rsidRPr="00725F7D">
          <w:rPr>
            <w:noProof/>
            <w:webHidden/>
            <w:color w:val="000000" w:themeColor="text1"/>
          </w:rPr>
        </w:r>
        <w:r w:rsidR="006B001A" w:rsidRPr="00725F7D">
          <w:rPr>
            <w:noProof/>
            <w:webHidden/>
            <w:color w:val="000000" w:themeColor="text1"/>
          </w:rPr>
          <w:fldChar w:fldCharType="separate"/>
        </w:r>
        <w:r w:rsidR="00B56159">
          <w:rPr>
            <w:noProof/>
            <w:webHidden/>
            <w:color w:val="000000" w:themeColor="text1"/>
          </w:rPr>
          <w:t>46</w:t>
        </w:r>
        <w:r w:rsidR="006B001A" w:rsidRPr="00725F7D">
          <w:rPr>
            <w:noProof/>
            <w:webHidden/>
            <w:color w:val="000000" w:themeColor="text1"/>
          </w:rPr>
          <w:fldChar w:fldCharType="end"/>
        </w:r>
      </w:hyperlink>
    </w:p>
    <w:p w14:paraId="3E468348" w14:textId="6FC61ED9" w:rsidR="006B001A" w:rsidRPr="00725F7D" w:rsidRDefault="00483B8B" w:rsidP="00641B06">
      <w:pPr>
        <w:pStyle w:val="TableofFigures"/>
        <w:tabs>
          <w:tab w:val="right" w:leader="dot" w:pos="8898"/>
        </w:tabs>
        <w:spacing w:after="0"/>
        <w:rPr>
          <w:rFonts w:asciiTheme="minorHAnsi" w:eastAsiaTheme="minorEastAsia" w:hAnsiTheme="minorHAnsi" w:cstheme="minorBidi"/>
          <w:noProof/>
          <w:color w:val="000000" w:themeColor="text1"/>
          <w:sz w:val="22"/>
          <w:szCs w:val="22"/>
        </w:rPr>
      </w:pPr>
      <w:hyperlink w:anchor="_Toc479016279" w:history="1">
        <w:r w:rsidR="006B001A" w:rsidRPr="00725F7D">
          <w:rPr>
            <w:rStyle w:val="Hyperlink"/>
            <w:noProof/>
            <w:color w:val="000000" w:themeColor="text1"/>
          </w:rPr>
          <w:t>Figure 8</w:t>
        </w:r>
        <w:r w:rsidR="006B001A" w:rsidRPr="00725F7D">
          <w:rPr>
            <w:rStyle w:val="Hyperlink"/>
            <w:noProof/>
            <w:color w:val="000000" w:themeColor="text1"/>
          </w:rPr>
          <w:noBreakHyphen/>
          <w:t>1 Example of ventilation area reduced by protrusion of window sill</w:t>
        </w:r>
        <w:r w:rsidR="006B001A" w:rsidRPr="00725F7D">
          <w:rPr>
            <w:noProof/>
            <w:webHidden/>
            <w:color w:val="000000" w:themeColor="text1"/>
          </w:rPr>
          <w:tab/>
        </w:r>
        <w:r w:rsidR="006B001A" w:rsidRPr="00725F7D">
          <w:rPr>
            <w:noProof/>
            <w:webHidden/>
            <w:color w:val="000000" w:themeColor="text1"/>
          </w:rPr>
          <w:fldChar w:fldCharType="begin"/>
        </w:r>
        <w:r w:rsidR="006B001A" w:rsidRPr="00725F7D">
          <w:rPr>
            <w:noProof/>
            <w:webHidden/>
            <w:color w:val="000000" w:themeColor="text1"/>
          </w:rPr>
          <w:instrText xml:space="preserve"> PAGEREF _Toc479016279 \h </w:instrText>
        </w:r>
        <w:r w:rsidR="006B001A" w:rsidRPr="00725F7D">
          <w:rPr>
            <w:noProof/>
            <w:webHidden/>
            <w:color w:val="000000" w:themeColor="text1"/>
          </w:rPr>
        </w:r>
        <w:r w:rsidR="006B001A" w:rsidRPr="00725F7D">
          <w:rPr>
            <w:noProof/>
            <w:webHidden/>
            <w:color w:val="000000" w:themeColor="text1"/>
          </w:rPr>
          <w:fldChar w:fldCharType="separate"/>
        </w:r>
        <w:r w:rsidR="00B56159">
          <w:rPr>
            <w:noProof/>
            <w:webHidden/>
            <w:color w:val="000000" w:themeColor="text1"/>
          </w:rPr>
          <w:t>134</w:t>
        </w:r>
        <w:r w:rsidR="006B001A" w:rsidRPr="00725F7D">
          <w:rPr>
            <w:noProof/>
            <w:webHidden/>
            <w:color w:val="000000" w:themeColor="text1"/>
          </w:rPr>
          <w:fldChar w:fldCharType="end"/>
        </w:r>
      </w:hyperlink>
    </w:p>
    <w:p w14:paraId="32274902" w14:textId="11FD1586" w:rsidR="006B001A" w:rsidRPr="00725F7D" w:rsidRDefault="00483B8B" w:rsidP="00641B06">
      <w:pPr>
        <w:pStyle w:val="TableofFigures"/>
        <w:tabs>
          <w:tab w:val="right" w:leader="dot" w:pos="8898"/>
        </w:tabs>
        <w:spacing w:after="0"/>
        <w:rPr>
          <w:rFonts w:asciiTheme="minorHAnsi" w:eastAsiaTheme="minorEastAsia" w:hAnsiTheme="minorHAnsi" w:cstheme="minorBidi"/>
          <w:noProof/>
          <w:color w:val="000000" w:themeColor="text1"/>
          <w:sz w:val="22"/>
          <w:szCs w:val="22"/>
        </w:rPr>
      </w:pPr>
      <w:hyperlink w:anchor="_Toc479016280" w:history="1">
        <w:r w:rsidR="006B001A" w:rsidRPr="00725F7D">
          <w:rPr>
            <w:rStyle w:val="Hyperlink"/>
            <w:noProof/>
            <w:color w:val="000000" w:themeColor="text1"/>
          </w:rPr>
          <w:t>Figure A</w:t>
        </w:r>
        <w:r w:rsidR="006B001A" w:rsidRPr="00725F7D">
          <w:rPr>
            <w:rStyle w:val="Hyperlink"/>
            <w:noProof/>
            <w:color w:val="000000" w:themeColor="text1"/>
          </w:rPr>
          <w:noBreakHyphen/>
          <w:t>1 Typical changes in CO</w:t>
        </w:r>
        <w:r w:rsidR="006B001A" w:rsidRPr="00331DA8">
          <w:rPr>
            <w:rStyle w:val="Hyperlink"/>
            <w:noProof/>
            <w:color w:val="000000" w:themeColor="text1"/>
          </w:rPr>
          <w:t>2</w:t>
        </w:r>
        <w:r w:rsidR="006B001A" w:rsidRPr="00725F7D">
          <w:rPr>
            <w:rStyle w:val="Hyperlink"/>
            <w:noProof/>
            <w:color w:val="000000" w:themeColor="text1"/>
          </w:rPr>
          <w:t xml:space="preserve"> levels with demand control</w:t>
        </w:r>
        <w:r w:rsidR="006B001A" w:rsidRPr="00725F7D">
          <w:rPr>
            <w:noProof/>
            <w:webHidden/>
            <w:color w:val="000000" w:themeColor="text1"/>
          </w:rPr>
          <w:tab/>
        </w:r>
        <w:r w:rsidR="006B001A" w:rsidRPr="00725F7D">
          <w:rPr>
            <w:noProof/>
            <w:webHidden/>
            <w:color w:val="000000" w:themeColor="text1"/>
          </w:rPr>
          <w:fldChar w:fldCharType="begin"/>
        </w:r>
        <w:r w:rsidR="006B001A" w:rsidRPr="00725F7D">
          <w:rPr>
            <w:noProof/>
            <w:webHidden/>
            <w:color w:val="000000" w:themeColor="text1"/>
          </w:rPr>
          <w:instrText xml:space="preserve"> PAGEREF _Toc479016280 \h </w:instrText>
        </w:r>
        <w:r w:rsidR="006B001A" w:rsidRPr="00725F7D">
          <w:rPr>
            <w:noProof/>
            <w:webHidden/>
            <w:color w:val="000000" w:themeColor="text1"/>
          </w:rPr>
        </w:r>
        <w:r w:rsidR="006B001A" w:rsidRPr="00725F7D">
          <w:rPr>
            <w:noProof/>
            <w:webHidden/>
            <w:color w:val="000000" w:themeColor="text1"/>
          </w:rPr>
          <w:fldChar w:fldCharType="separate"/>
        </w:r>
        <w:r w:rsidR="00B56159">
          <w:rPr>
            <w:noProof/>
            <w:webHidden/>
            <w:color w:val="000000" w:themeColor="text1"/>
          </w:rPr>
          <w:t>138</w:t>
        </w:r>
        <w:r w:rsidR="006B001A" w:rsidRPr="00725F7D">
          <w:rPr>
            <w:noProof/>
            <w:webHidden/>
            <w:color w:val="000000" w:themeColor="text1"/>
          </w:rPr>
          <w:fldChar w:fldCharType="end"/>
        </w:r>
      </w:hyperlink>
    </w:p>
    <w:p w14:paraId="2828A220" w14:textId="68CBC821" w:rsidR="006B001A" w:rsidRPr="00725F7D" w:rsidRDefault="00483B8B" w:rsidP="00641B06">
      <w:pPr>
        <w:pStyle w:val="TableofFigures"/>
        <w:tabs>
          <w:tab w:val="right" w:leader="dot" w:pos="8898"/>
        </w:tabs>
        <w:spacing w:after="0"/>
        <w:rPr>
          <w:rFonts w:asciiTheme="minorHAnsi" w:eastAsiaTheme="minorEastAsia" w:hAnsiTheme="minorHAnsi" w:cstheme="minorBidi"/>
          <w:noProof/>
          <w:color w:val="000000" w:themeColor="text1"/>
          <w:sz w:val="22"/>
          <w:szCs w:val="22"/>
        </w:rPr>
      </w:pPr>
      <w:hyperlink w:anchor="_Toc479016281" w:history="1">
        <w:r w:rsidR="006B001A" w:rsidRPr="00725F7D">
          <w:rPr>
            <w:rStyle w:val="Hyperlink"/>
            <w:noProof/>
            <w:color w:val="000000" w:themeColor="text1"/>
          </w:rPr>
          <w:t>Figure A</w:t>
        </w:r>
        <w:r w:rsidR="006B001A" w:rsidRPr="00725F7D">
          <w:rPr>
            <w:rStyle w:val="Hyperlink"/>
            <w:noProof/>
            <w:color w:val="000000" w:themeColor="text1"/>
          </w:rPr>
          <w:noBreakHyphen/>
          <w:t>2 Average occupied CO</w:t>
        </w:r>
        <w:r w:rsidR="006B001A" w:rsidRPr="00331DA8">
          <w:rPr>
            <w:rStyle w:val="Hyperlink"/>
            <w:noProof/>
            <w:color w:val="000000" w:themeColor="text1"/>
          </w:rPr>
          <w:t>2</w:t>
        </w:r>
        <w:r w:rsidR="006B001A" w:rsidRPr="00725F7D">
          <w:rPr>
            <w:rStyle w:val="Hyperlink"/>
            <w:noProof/>
            <w:color w:val="000000" w:themeColor="text1"/>
          </w:rPr>
          <w:t xml:space="preserve"> concentration in February</w:t>
        </w:r>
        <w:r w:rsidR="006B001A" w:rsidRPr="00725F7D">
          <w:rPr>
            <w:noProof/>
            <w:webHidden/>
            <w:color w:val="000000" w:themeColor="text1"/>
          </w:rPr>
          <w:tab/>
        </w:r>
        <w:r w:rsidR="006B001A" w:rsidRPr="00725F7D">
          <w:rPr>
            <w:noProof/>
            <w:webHidden/>
            <w:color w:val="000000" w:themeColor="text1"/>
          </w:rPr>
          <w:fldChar w:fldCharType="begin"/>
        </w:r>
        <w:r w:rsidR="006B001A" w:rsidRPr="00725F7D">
          <w:rPr>
            <w:noProof/>
            <w:webHidden/>
            <w:color w:val="000000" w:themeColor="text1"/>
          </w:rPr>
          <w:instrText xml:space="preserve"> PAGEREF _Toc479016281 \h </w:instrText>
        </w:r>
        <w:r w:rsidR="006B001A" w:rsidRPr="00725F7D">
          <w:rPr>
            <w:noProof/>
            <w:webHidden/>
            <w:color w:val="000000" w:themeColor="text1"/>
          </w:rPr>
        </w:r>
        <w:r w:rsidR="006B001A" w:rsidRPr="00725F7D">
          <w:rPr>
            <w:noProof/>
            <w:webHidden/>
            <w:color w:val="000000" w:themeColor="text1"/>
          </w:rPr>
          <w:fldChar w:fldCharType="separate"/>
        </w:r>
        <w:r w:rsidR="00B56159">
          <w:rPr>
            <w:noProof/>
            <w:webHidden/>
            <w:color w:val="000000" w:themeColor="text1"/>
          </w:rPr>
          <w:t>139</w:t>
        </w:r>
        <w:r w:rsidR="006B001A" w:rsidRPr="00725F7D">
          <w:rPr>
            <w:noProof/>
            <w:webHidden/>
            <w:color w:val="000000" w:themeColor="text1"/>
          </w:rPr>
          <w:fldChar w:fldCharType="end"/>
        </w:r>
      </w:hyperlink>
    </w:p>
    <w:p w14:paraId="39E07BA5" w14:textId="06D03590" w:rsidR="006B001A" w:rsidRPr="00725F7D" w:rsidRDefault="00483B8B" w:rsidP="00641B06">
      <w:pPr>
        <w:pStyle w:val="TableofFigures"/>
        <w:tabs>
          <w:tab w:val="right" w:leader="dot" w:pos="8898"/>
        </w:tabs>
        <w:spacing w:after="0"/>
        <w:rPr>
          <w:rFonts w:asciiTheme="minorHAnsi" w:eastAsiaTheme="minorEastAsia" w:hAnsiTheme="minorHAnsi" w:cstheme="minorBidi"/>
          <w:noProof/>
          <w:color w:val="000000" w:themeColor="text1"/>
          <w:sz w:val="22"/>
          <w:szCs w:val="22"/>
        </w:rPr>
      </w:pPr>
      <w:hyperlink w:anchor="_Toc479016282" w:history="1">
        <w:r w:rsidR="006B001A" w:rsidRPr="00725F7D">
          <w:rPr>
            <w:rStyle w:val="Hyperlink"/>
            <w:noProof/>
            <w:color w:val="000000" w:themeColor="text1"/>
          </w:rPr>
          <w:t>Figure A</w:t>
        </w:r>
        <w:r w:rsidR="006B001A" w:rsidRPr="00725F7D">
          <w:rPr>
            <w:rStyle w:val="Hyperlink"/>
            <w:noProof/>
            <w:color w:val="000000" w:themeColor="text1"/>
          </w:rPr>
          <w:noBreakHyphen/>
          <w:t>3 Average occupied CO</w:t>
        </w:r>
        <w:r w:rsidR="006B001A" w:rsidRPr="00331DA8">
          <w:rPr>
            <w:rStyle w:val="Hyperlink"/>
            <w:noProof/>
            <w:color w:val="000000" w:themeColor="text1"/>
          </w:rPr>
          <w:t>2</w:t>
        </w:r>
        <w:r w:rsidR="006B001A" w:rsidRPr="00725F7D">
          <w:rPr>
            <w:rStyle w:val="Hyperlink"/>
            <w:noProof/>
            <w:color w:val="000000" w:themeColor="text1"/>
          </w:rPr>
          <w:t xml:space="preserve"> concentration in July</w:t>
        </w:r>
        <w:r w:rsidR="006B001A" w:rsidRPr="00725F7D">
          <w:rPr>
            <w:noProof/>
            <w:webHidden/>
            <w:color w:val="000000" w:themeColor="text1"/>
          </w:rPr>
          <w:tab/>
        </w:r>
        <w:r w:rsidR="006B001A" w:rsidRPr="00725F7D">
          <w:rPr>
            <w:noProof/>
            <w:webHidden/>
            <w:color w:val="000000" w:themeColor="text1"/>
          </w:rPr>
          <w:fldChar w:fldCharType="begin"/>
        </w:r>
        <w:r w:rsidR="006B001A" w:rsidRPr="00725F7D">
          <w:rPr>
            <w:noProof/>
            <w:webHidden/>
            <w:color w:val="000000" w:themeColor="text1"/>
          </w:rPr>
          <w:instrText xml:space="preserve"> PAGEREF _Toc479016282 \h </w:instrText>
        </w:r>
        <w:r w:rsidR="006B001A" w:rsidRPr="00725F7D">
          <w:rPr>
            <w:noProof/>
            <w:webHidden/>
            <w:color w:val="000000" w:themeColor="text1"/>
          </w:rPr>
        </w:r>
        <w:r w:rsidR="006B001A" w:rsidRPr="00725F7D">
          <w:rPr>
            <w:noProof/>
            <w:webHidden/>
            <w:color w:val="000000" w:themeColor="text1"/>
          </w:rPr>
          <w:fldChar w:fldCharType="separate"/>
        </w:r>
        <w:r w:rsidR="00B56159">
          <w:rPr>
            <w:noProof/>
            <w:webHidden/>
            <w:color w:val="000000" w:themeColor="text1"/>
          </w:rPr>
          <w:t>139</w:t>
        </w:r>
        <w:r w:rsidR="006B001A" w:rsidRPr="00725F7D">
          <w:rPr>
            <w:noProof/>
            <w:webHidden/>
            <w:color w:val="000000" w:themeColor="text1"/>
          </w:rPr>
          <w:fldChar w:fldCharType="end"/>
        </w:r>
      </w:hyperlink>
    </w:p>
    <w:p w14:paraId="73F4307F" w14:textId="7AF2FF77" w:rsidR="006B001A" w:rsidRPr="00725F7D" w:rsidRDefault="00483B8B" w:rsidP="00641B06">
      <w:pPr>
        <w:pStyle w:val="TableofFigures"/>
        <w:tabs>
          <w:tab w:val="right" w:leader="dot" w:pos="8898"/>
        </w:tabs>
        <w:spacing w:after="0"/>
        <w:rPr>
          <w:rFonts w:asciiTheme="minorHAnsi" w:eastAsiaTheme="minorEastAsia" w:hAnsiTheme="minorHAnsi" w:cstheme="minorBidi"/>
          <w:noProof/>
          <w:color w:val="000000" w:themeColor="text1"/>
          <w:sz w:val="22"/>
          <w:szCs w:val="22"/>
        </w:rPr>
      </w:pPr>
      <w:hyperlink w:anchor="_Toc479016283" w:history="1">
        <w:r w:rsidR="006B001A" w:rsidRPr="00725F7D">
          <w:rPr>
            <w:rStyle w:val="Hyperlink"/>
            <w:noProof/>
            <w:color w:val="000000" w:themeColor="text1"/>
          </w:rPr>
          <w:t>Figure A</w:t>
        </w:r>
        <w:r w:rsidR="006B001A" w:rsidRPr="00725F7D">
          <w:rPr>
            <w:rStyle w:val="Hyperlink"/>
            <w:noProof/>
            <w:color w:val="000000" w:themeColor="text1"/>
          </w:rPr>
          <w:noBreakHyphen/>
          <w:t>4 A Secondary School all year CO</w:t>
        </w:r>
        <w:r w:rsidR="006B001A" w:rsidRPr="00331DA8">
          <w:rPr>
            <w:rStyle w:val="Hyperlink"/>
            <w:noProof/>
            <w:color w:val="000000" w:themeColor="text1"/>
          </w:rPr>
          <w:t>2</w:t>
        </w:r>
        <w:r w:rsidR="006B001A" w:rsidRPr="00725F7D">
          <w:rPr>
            <w:rStyle w:val="Hyperlink"/>
            <w:noProof/>
            <w:color w:val="000000" w:themeColor="text1"/>
          </w:rPr>
          <w:t xml:space="preserve"> monitored results</w:t>
        </w:r>
        <w:r w:rsidR="006B001A" w:rsidRPr="00725F7D">
          <w:rPr>
            <w:noProof/>
            <w:webHidden/>
            <w:color w:val="000000" w:themeColor="text1"/>
          </w:rPr>
          <w:tab/>
        </w:r>
        <w:r w:rsidR="006B001A" w:rsidRPr="00725F7D">
          <w:rPr>
            <w:noProof/>
            <w:webHidden/>
            <w:color w:val="000000" w:themeColor="text1"/>
          </w:rPr>
          <w:fldChar w:fldCharType="begin"/>
        </w:r>
        <w:r w:rsidR="006B001A" w:rsidRPr="00725F7D">
          <w:rPr>
            <w:noProof/>
            <w:webHidden/>
            <w:color w:val="000000" w:themeColor="text1"/>
          </w:rPr>
          <w:instrText xml:space="preserve"> PAGEREF _Toc479016283 \h </w:instrText>
        </w:r>
        <w:r w:rsidR="006B001A" w:rsidRPr="00725F7D">
          <w:rPr>
            <w:noProof/>
            <w:webHidden/>
            <w:color w:val="000000" w:themeColor="text1"/>
          </w:rPr>
        </w:r>
        <w:r w:rsidR="006B001A" w:rsidRPr="00725F7D">
          <w:rPr>
            <w:noProof/>
            <w:webHidden/>
            <w:color w:val="000000" w:themeColor="text1"/>
          </w:rPr>
          <w:fldChar w:fldCharType="separate"/>
        </w:r>
        <w:r w:rsidR="00B56159">
          <w:rPr>
            <w:noProof/>
            <w:webHidden/>
            <w:color w:val="000000" w:themeColor="text1"/>
          </w:rPr>
          <w:t>140</w:t>
        </w:r>
        <w:r w:rsidR="006B001A" w:rsidRPr="00725F7D">
          <w:rPr>
            <w:noProof/>
            <w:webHidden/>
            <w:color w:val="000000" w:themeColor="text1"/>
          </w:rPr>
          <w:fldChar w:fldCharType="end"/>
        </w:r>
      </w:hyperlink>
    </w:p>
    <w:p w14:paraId="79F563E1" w14:textId="4C43C36A" w:rsidR="006B001A" w:rsidRPr="00725F7D" w:rsidRDefault="00483B8B" w:rsidP="00641B06">
      <w:pPr>
        <w:pStyle w:val="TableofFigures"/>
        <w:tabs>
          <w:tab w:val="right" w:leader="dot" w:pos="8898"/>
        </w:tabs>
        <w:spacing w:after="0"/>
        <w:rPr>
          <w:rFonts w:asciiTheme="minorHAnsi" w:eastAsiaTheme="minorEastAsia" w:hAnsiTheme="minorHAnsi" w:cstheme="minorBidi"/>
          <w:noProof/>
          <w:color w:val="000000" w:themeColor="text1"/>
          <w:sz w:val="22"/>
          <w:szCs w:val="22"/>
        </w:rPr>
      </w:pPr>
      <w:hyperlink w:anchor="_Toc479016284" w:history="1">
        <w:r w:rsidR="006B001A" w:rsidRPr="00725F7D">
          <w:rPr>
            <w:rStyle w:val="Hyperlink"/>
            <w:noProof/>
            <w:color w:val="000000" w:themeColor="text1"/>
          </w:rPr>
          <w:t>Figure A</w:t>
        </w:r>
        <w:r w:rsidR="006B001A" w:rsidRPr="00725F7D">
          <w:rPr>
            <w:rStyle w:val="Hyperlink"/>
            <w:noProof/>
            <w:color w:val="000000" w:themeColor="text1"/>
          </w:rPr>
          <w:noBreakHyphen/>
          <w:t>5 Wintertime CO</w:t>
        </w:r>
        <w:r w:rsidR="006B001A" w:rsidRPr="00331DA8">
          <w:rPr>
            <w:rStyle w:val="Hyperlink"/>
            <w:noProof/>
            <w:color w:val="000000" w:themeColor="text1"/>
          </w:rPr>
          <w:t>2</w:t>
        </w:r>
        <w:r w:rsidR="006B001A" w:rsidRPr="00725F7D">
          <w:rPr>
            <w:rStyle w:val="Hyperlink"/>
            <w:noProof/>
            <w:color w:val="000000" w:themeColor="text1"/>
          </w:rPr>
          <w:t xml:space="preserve"> levels monitored</w:t>
        </w:r>
        <w:r w:rsidR="006B001A" w:rsidRPr="00725F7D">
          <w:rPr>
            <w:noProof/>
            <w:webHidden/>
            <w:color w:val="000000" w:themeColor="text1"/>
          </w:rPr>
          <w:tab/>
        </w:r>
        <w:r w:rsidR="006B001A" w:rsidRPr="00725F7D">
          <w:rPr>
            <w:noProof/>
            <w:webHidden/>
            <w:color w:val="000000" w:themeColor="text1"/>
          </w:rPr>
          <w:fldChar w:fldCharType="begin"/>
        </w:r>
        <w:r w:rsidR="006B001A" w:rsidRPr="00725F7D">
          <w:rPr>
            <w:noProof/>
            <w:webHidden/>
            <w:color w:val="000000" w:themeColor="text1"/>
          </w:rPr>
          <w:instrText xml:space="preserve"> PAGEREF _Toc479016284 \h </w:instrText>
        </w:r>
        <w:r w:rsidR="006B001A" w:rsidRPr="00725F7D">
          <w:rPr>
            <w:noProof/>
            <w:webHidden/>
            <w:color w:val="000000" w:themeColor="text1"/>
          </w:rPr>
        </w:r>
        <w:r w:rsidR="006B001A" w:rsidRPr="00725F7D">
          <w:rPr>
            <w:noProof/>
            <w:webHidden/>
            <w:color w:val="000000" w:themeColor="text1"/>
          </w:rPr>
          <w:fldChar w:fldCharType="separate"/>
        </w:r>
        <w:r w:rsidR="00B56159">
          <w:rPr>
            <w:noProof/>
            <w:webHidden/>
            <w:color w:val="000000" w:themeColor="text1"/>
          </w:rPr>
          <w:t>140</w:t>
        </w:r>
        <w:r w:rsidR="006B001A" w:rsidRPr="00725F7D">
          <w:rPr>
            <w:noProof/>
            <w:webHidden/>
            <w:color w:val="000000" w:themeColor="text1"/>
          </w:rPr>
          <w:fldChar w:fldCharType="end"/>
        </w:r>
      </w:hyperlink>
    </w:p>
    <w:p w14:paraId="73906410" w14:textId="35363556" w:rsidR="001543BA" w:rsidRPr="00725F7D" w:rsidRDefault="001543BA">
      <w:pPr>
        <w:spacing w:after="0"/>
        <w:rPr>
          <w:rStyle w:val="Hyperlink"/>
          <w:color w:val="000000" w:themeColor="text1"/>
          <w:lang w:eastAsia="en-US"/>
        </w:rPr>
      </w:pPr>
      <w:r w:rsidRPr="00725F7D">
        <w:rPr>
          <w:color w:val="000000" w:themeColor="text1"/>
          <w:lang w:eastAsia="en-US"/>
        </w:rPr>
        <w:fldChar w:fldCharType="end"/>
      </w:r>
    </w:p>
    <w:p w14:paraId="0DC4B5D0" w14:textId="59DDDBA4" w:rsidR="00487BF8" w:rsidRPr="00725F7D" w:rsidRDefault="00487BF8">
      <w:pPr>
        <w:spacing w:after="0" w:line="240" w:lineRule="auto"/>
        <w:jc w:val="left"/>
        <w:rPr>
          <w:b/>
          <w:color w:val="000000" w:themeColor="text1"/>
          <w:sz w:val="28"/>
          <w:szCs w:val="28"/>
        </w:rPr>
      </w:pPr>
      <w:bookmarkStart w:id="11" w:name="_Toc451518950"/>
    </w:p>
    <w:p w14:paraId="4B77D8F5" w14:textId="68EFDBF3" w:rsidR="0044035E" w:rsidRPr="00725F7D" w:rsidRDefault="00171DE7" w:rsidP="00942E95">
      <w:pPr>
        <w:pStyle w:val="Heading2"/>
        <w:keepNext w:val="0"/>
        <w:numPr>
          <w:ilvl w:val="0"/>
          <w:numId w:val="0"/>
        </w:numPr>
        <w:spacing w:after="120"/>
        <w:rPr>
          <w:color w:val="000000" w:themeColor="text1"/>
          <w:sz w:val="28"/>
          <w:szCs w:val="28"/>
        </w:rPr>
      </w:pPr>
      <w:bookmarkStart w:id="12" w:name="_Toc479016141"/>
      <w:bookmarkStart w:id="13" w:name="_Toc519237846"/>
      <w:r>
        <w:rPr>
          <w:color w:val="000000" w:themeColor="text1"/>
          <w:sz w:val="28"/>
          <w:szCs w:val="28"/>
        </w:rPr>
        <w:t>List of t</w:t>
      </w:r>
      <w:r w:rsidR="001543BA" w:rsidRPr="00725F7D">
        <w:rPr>
          <w:color w:val="000000" w:themeColor="text1"/>
          <w:sz w:val="28"/>
          <w:szCs w:val="28"/>
        </w:rPr>
        <w:t>able</w:t>
      </w:r>
      <w:r w:rsidR="0044035E" w:rsidRPr="00725F7D">
        <w:rPr>
          <w:color w:val="000000" w:themeColor="text1"/>
          <w:sz w:val="28"/>
          <w:szCs w:val="28"/>
        </w:rPr>
        <w:t>s</w:t>
      </w:r>
      <w:bookmarkEnd w:id="12"/>
      <w:bookmarkEnd w:id="13"/>
    </w:p>
    <w:bookmarkEnd w:id="11"/>
    <w:p w14:paraId="53115AC9" w14:textId="5C398E0D" w:rsidR="00641B06" w:rsidRDefault="00EB7A06" w:rsidP="00641B06">
      <w:pPr>
        <w:pStyle w:val="TableofFigures"/>
        <w:tabs>
          <w:tab w:val="right" w:leader="dot" w:pos="8898"/>
        </w:tabs>
        <w:spacing w:after="0"/>
        <w:rPr>
          <w:rFonts w:asciiTheme="minorHAnsi" w:eastAsiaTheme="minorEastAsia" w:hAnsiTheme="minorHAnsi" w:cstheme="minorBidi"/>
          <w:noProof/>
          <w:color w:val="auto"/>
          <w:sz w:val="22"/>
          <w:szCs w:val="22"/>
        </w:rPr>
      </w:pPr>
      <w:r>
        <w:rPr>
          <w:rFonts w:cs="Arial"/>
          <w:color w:val="000000" w:themeColor="text1"/>
          <w:lang w:eastAsia="en-US"/>
        </w:rPr>
        <w:fldChar w:fldCharType="begin"/>
      </w:r>
      <w:r>
        <w:rPr>
          <w:rFonts w:cs="Arial"/>
          <w:color w:val="000000" w:themeColor="text1"/>
          <w:lang w:eastAsia="en-US"/>
        </w:rPr>
        <w:instrText xml:space="preserve"> TOC \h \z \c "Table" </w:instrText>
      </w:r>
      <w:r>
        <w:rPr>
          <w:rFonts w:cs="Arial"/>
          <w:color w:val="000000" w:themeColor="text1"/>
          <w:lang w:eastAsia="en-US"/>
        </w:rPr>
        <w:fldChar w:fldCharType="separate"/>
      </w:r>
      <w:hyperlink w:anchor="_Toc502329237" w:history="1">
        <w:r w:rsidR="00641B06" w:rsidRPr="00B2264F">
          <w:rPr>
            <w:rStyle w:val="Hyperlink"/>
            <w:noProof/>
          </w:rPr>
          <w:t>Table 2</w:t>
        </w:r>
        <w:r w:rsidR="00641B06" w:rsidRPr="00B2264F">
          <w:rPr>
            <w:rStyle w:val="Hyperlink"/>
            <w:noProof/>
          </w:rPr>
          <w:noBreakHyphen/>
          <w:t>1 Summary of interlock requirements according to appliance type.</w:t>
        </w:r>
        <w:r w:rsidR="00641B06">
          <w:rPr>
            <w:noProof/>
            <w:webHidden/>
          </w:rPr>
          <w:tab/>
        </w:r>
        <w:r w:rsidR="00641B06">
          <w:rPr>
            <w:noProof/>
            <w:webHidden/>
          </w:rPr>
          <w:fldChar w:fldCharType="begin"/>
        </w:r>
        <w:r w:rsidR="00641B06">
          <w:rPr>
            <w:noProof/>
            <w:webHidden/>
          </w:rPr>
          <w:instrText xml:space="preserve"> PAGEREF _Toc502329237 \h </w:instrText>
        </w:r>
        <w:r w:rsidR="00641B06">
          <w:rPr>
            <w:noProof/>
            <w:webHidden/>
          </w:rPr>
        </w:r>
        <w:r w:rsidR="00641B06">
          <w:rPr>
            <w:noProof/>
            <w:webHidden/>
          </w:rPr>
          <w:fldChar w:fldCharType="separate"/>
        </w:r>
        <w:r w:rsidR="00B56159">
          <w:rPr>
            <w:noProof/>
            <w:webHidden/>
          </w:rPr>
          <w:t>29</w:t>
        </w:r>
        <w:r w:rsidR="00641B06">
          <w:rPr>
            <w:noProof/>
            <w:webHidden/>
          </w:rPr>
          <w:fldChar w:fldCharType="end"/>
        </w:r>
      </w:hyperlink>
    </w:p>
    <w:p w14:paraId="5BD4A9CF" w14:textId="600913A9" w:rsidR="00641B06" w:rsidRDefault="00483B8B" w:rsidP="00641B06">
      <w:pPr>
        <w:pStyle w:val="TableofFigures"/>
        <w:tabs>
          <w:tab w:val="right" w:leader="dot" w:pos="8898"/>
        </w:tabs>
        <w:spacing w:after="0"/>
        <w:rPr>
          <w:rFonts w:asciiTheme="minorHAnsi" w:eastAsiaTheme="minorEastAsia" w:hAnsiTheme="minorHAnsi" w:cstheme="minorBidi"/>
          <w:noProof/>
          <w:color w:val="auto"/>
          <w:sz w:val="22"/>
          <w:szCs w:val="22"/>
        </w:rPr>
      </w:pPr>
      <w:hyperlink w:anchor="_Toc502329238" w:history="1">
        <w:r w:rsidR="00641B06" w:rsidRPr="00B2264F">
          <w:rPr>
            <w:rStyle w:val="Hyperlink"/>
            <w:noProof/>
          </w:rPr>
          <w:t>Table 3</w:t>
        </w:r>
        <w:r w:rsidR="00641B06" w:rsidRPr="00B2264F">
          <w:rPr>
            <w:rStyle w:val="Hyperlink"/>
            <w:noProof/>
          </w:rPr>
          <w:noBreakHyphen/>
          <w:t>1 Summary of Regulations and guidance</w:t>
        </w:r>
        <w:r w:rsidR="00641B06">
          <w:rPr>
            <w:noProof/>
            <w:webHidden/>
          </w:rPr>
          <w:tab/>
        </w:r>
        <w:r w:rsidR="00641B06">
          <w:rPr>
            <w:noProof/>
            <w:webHidden/>
          </w:rPr>
          <w:fldChar w:fldCharType="begin"/>
        </w:r>
        <w:r w:rsidR="00641B06">
          <w:rPr>
            <w:noProof/>
            <w:webHidden/>
          </w:rPr>
          <w:instrText xml:space="preserve"> PAGEREF _Toc502329238 \h </w:instrText>
        </w:r>
        <w:r w:rsidR="00641B06">
          <w:rPr>
            <w:noProof/>
            <w:webHidden/>
          </w:rPr>
        </w:r>
        <w:r w:rsidR="00641B06">
          <w:rPr>
            <w:noProof/>
            <w:webHidden/>
          </w:rPr>
          <w:fldChar w:fldCharType="separate"/>
        </w:r>
        <w:r w:rsidR="00B56159">
          <w:rPr>
            <w:noProof/>
            <w:webHidden/>
          </w:rPr>
          <w:t>33</w:t>
        </w:r>
        <w:r w:rsidR="00641B06">
          <w:rPr>
            <w:noProof/>
            <w:webHidden/>
          </w:rPr>
          <w:fldChar w:fldCharType="end"/>
        </w:r>
      </w:hyperlink>
    </w:p>
    <w:p w14:paraId="08834D68" w14:textId="241C6371" w:rsidR="00641B06" w:rsidRDefault="00483B8B" w:rsidP="00641B06">
      <w:pPr>
        <w:pStyle w:val="TableofFigures"/>
        <w:tabs>
          <w:tab w:val="right" w:leader="dot" w:pos="8898"/>
        </w:tabs>
        <w:spacing w:after="0"/>
        <w:rPr>
          <w:rFonts w:asciiTheme="minorHAnsi" w:eastAsiaTheme="minorEastAsia" w:hAnsiTheme="minorHAnsi" w:cstheme="minorBidi"/>
          <w:noProof/>
          <w:color w:val="auto"/>
          <w:sz w:val="22"/>
          <w:szCs w:val="22"/>
        </w:rPr>
      </w:pPr>
      <w:hyperlink w:anchor="_Toc502329239" w:history="1">
        <w:r w:rsidR="00641B06" w:rsidRPr="00B2264F">
          <w:rPr>
            <w:rStyle w:val="Hyperlink"/>
            <w:noProof/>
          </w:rPr>
          <w:t>Table 4</w:t>
        </w:r>
        <w:r w:rsidR="00641B06" w:rsidRPr="00B2264F">
          <w:rPr>
            <w:rStyle w:val="Hyperlink"/>
            <w:noProof/>
          </w:rPr>
          <w:noBreakHyphen/>
          <w:t>1 Ventilation intake placement to minimise pollutant ingress</w:t>
        </w:r>
        <w:r w:rsidR="00641B06">
          <w:rPr>
            <w:noProof/>
            <w:webHidden/>
          </w:rPr>
          <w:tab/>
        </w:r>
        <w:r w:rsidR="00641B06">
          <w:rPr>
            <w:noProof/>
            <w:webHidden/>
          </w:rPr>
          <w:fldChar w:fldCharType="begin"/>
        </w:r>
        <w:r w:rsidR="00641B06">
          <w:rPr>
            <w:noProof/>
            <w:webHidden/>
          </w:rPr>
          <w:instrText xml:space="preserve"> PAGEREF _Toc502329239 \h </w:instrText>
        </w:r>
        <w:r w:rsidR="00641B06">
          <w:rPr>
            <w:noProof/>
            <w:webHidden/>
          </w:rPr>
        </w:r>
        <w:r w:rsidR="00641B06">
          <w:rPr>
            <w:noProof/>
            <w:webHidden/>
          </w:rPr>
          <w:fldChar w:fldCharType="separate"/>
        </w:r>
        <w:r w:rsidR="00B56159">
          <w:rPr>
            <w:noProof/>
            <w:webHidden/>
          </w:rPr>
          <w:t>48</w:t>
        </w:r>
        <w:r w:rsidR="00641B06">
          <w:rPr>
            <w:noProof/>
            <w:webHidden/>
          </w:rPr>
          <w:fldChar w:fldCharType="end"/>
        </w:r>
      </w:hyperlink>
    </w:p>
    <w:p w14:paraId="303D5524" w14:textId="22A934E7" w:rsidR="00641B06" w:rsidRDefault="00483B8B" w:rsidP="00641B06">
      <w:pPr>
        <w:pStyle w:val="TableofFigures"/>
        <w:tabs>
          <w:tab w:val="right" w:leader="dot" w:pos="8898"/>
        </w:tabs>
        <w:spacing w:after="0"/>
        <w:rPr>
          <w:rFonts w:asciiTheme="minorHAnsi" w:eastAsiaTheme="minorEastAsia" w:hAnsiTheme="minorHAnsi" w:cstheme="minorBidi"/>
          <w:noProof/>
          <w:color w:val="auto"/>
          <w:sz w:val="22"/>
          <w:szCs w:val="22"/>
        </w:rPr>
      </w:pPr>
      <w:hyperlink w:anchor="_Toc502329240" w:history="1">
        <w:r w:rsidR="00641B06" w:rsidRPr="00B2264F">
          <w:rPr>
            <w:rStyle w:val="Hyperlink"/>
            <w:noProof/>
          </w:rPr>
          <w:t>Table 5</w:t>
        </w:r>
        <w:r w:rsidR="00641B06" w:rsidRPr="00B2264F">
          <w:rPr>
            <w:rStyle w:val="Hyperlink"/>
            <w:noProof/>
          </w:rPr>
          <w:noBreakHyphen/>
          <w:t>1 Recommended minimum local extract ventilation rates</w:t>
        </w:r>
        <w:r w:rsidR="00641B06">
          <w:rPr>
            <w:noProof/>
            <w:webHidden/>
          </w:rPr>
          <w:tab/>
        </w:r>
        <w:r w:rsidR="00641B06">
          <w:rPr>
            <w:noProof/>
            <w:webHidden/>
          </w:rPr>
          <w:fldChar w:fldCharType="begin"/>
        </w:r>
        <w:r w:rsidR="00641B06">
          <w:rPr>
            <w:noProof/>
            <w:webHidden/>
          </w:rPr>
          <w:instrText xml:space="preserve"> PAGEREF _Toc502329240 \h </w:instrText>
        </w:r>
        <w:r w:rsidR="00641B06">
          <w:rPr>
            <w:noProof/>
            <w:webHidden/>
          </w:rPr>
        </w:r>
        <w:r w:rsidR="00641B06">
          <w:rPr>
            <w:noProof/>
            <w:webHidden/>
          </w:rPr>
          <w:fldChar w:fldCharType="separate"/>
        </w:r>
        <w:r w:rsidR="00B56159">
          <w:rPr>
            <w:noProof/>
            <w:webHidden/>
          </w:rPr>
          <w:t>65</w:t>
        </w:r>
        <w:r w:rsidR="00641B06">
          <w:rPr>
            <w:noProof/>
            <w:webHidden/>
          </w:rPr>
          <w:fldChar w:fldCharType="end"/>
        </w:r>
      </w:hyperlink>
    </w:p>
    <w:p w14:paraId="3BF80F0F" w14:textId="174EEF4E" w:rsidR="00641B06" w:rsidRDefault="00483B8B" w:rsidP="00641B06">
      <w:pPr>
        <w:pStyle w:val="TableofFigures"/>
        <w:tabs>
          <w:tab w:val="right" w:leader="dot" w:pos="8898"/>
        </w:tabs>
        <w:spacing w:after="0"/>
        <w:rPr>
          <w:rFonts w:asciiTheme="minorHAnsi" w:eastAsiaTheme="minorEastAsia" w:hAnsiTheme="minorHAnsi" w:cstheme="minorBidi"/>
          <w:noProof/>
          <w:color w:val="auto"/>
          <w:sz w:val="22"/>
          <w:szCs w:val="22"/>
        </w:rPr>
      </w:pPr>
      <w:hyperlink w:anchor="_Toc502329241" w:history="1">
        <w:r w:rsidR="00641B06" w:rsidRPr="00B2264F">
          <w:rPr>
            <w:rStyle w:val="Hyperlink"/>
            <w:noProof/>
          </w:rPr>
          <w:t>Table 5</w:t>
        </w:r>
        <w:r w:rsidR="00641B06" w:rsidRPr="00B2264F">
          <w:rPr>
            <w:rStyle w:val="Hyperlink"/>
            <w:noProof/>
          </w:rPr>
          <w:noBreakHyphen/>
          <w:t>2 Minimum exhaust rates for science and practical spaces</w:t>
        </w:r>
        <w:r w:rsidR="00641B06">
          <w:rPr>
            <w:noProof/>
            <w:webHidden/>
          </w:rPr>
          <w:tab/>
        </w:r>
        <w:r w:rsidR="00641B06">
          <w:rPr>
            <w:noProof/>
            <w:webHidden/>
          </w:rPr>
          <w:fldChar w:fldCharType="begin"/>
        </w:r>
        <w:r w:rsidR="00641B06">
          <w:rPr>
            <w:noProof/>
            <w:webHidden/>
          </w:rPr>
          <w:instrText xml:space="preserve"> PAGEREF _Toc502329241 \h </w:instrText>
        </w:r>
        <w:r w:rsidR="00641B06">
          <w:rPr>
            <w:noProof/>
            <w:webHidden/>
          </w:rPr>
        </w:r>
        <w:r w:rsidR="00641B06">
          <w:rPr>
            <w:noProof/>
            <w:webHidden/>
          </w:rPr>
          <w:fldChar w:fldCharType="separate"/>
        </w:r>
        <w:r w:rsidR="00B56159">
          <w:rPr>
            <w:noProof/>
            <w:webHidden/>
          </w:rPr>
          <w:t>68</w:t>
        </w:r>
        <w:r w:rsidR="00641B06">
          <w:rPr>
            <w:noProof/>
            <w:webHidden/>
          </w:rPr>
          <w:fldChar w:fldCharType="end"/>
        </w:r>
      </w:hyperlink>
    </w:p>
    <w:p w14:paraId="36668924" w14:textId="0AEB62B1" w:rsidR="00641B06" w:rsidRDefault="00483B8B" w:rsidP="00641B06">
      <w:pPr>
        <w:pStyle w:val="TableofFigures"/>
        <w:tabs>
          <w:tab w:val="right" w:leader="dot" w:pos="8898"/>
        </w:tabs>
        <w:spacing w:after="0"/>
        <w:rPr>
          <w:rFonts w:asciiTheme="minorHAnsi" w:eastAsiaTheme="minorEastAsia" w:hAnsiTheme="minorHAnsi" w:cstheme="minorBidi"/>
          <w:noProof/>
          <w:color w:val="auto"/>
          <w:sz w:val="22"/>
          <w:szCs w:val="22"/>
        </w:rPr>
      </w:pPr>
      <w:hyperlink w:anchor="_Toc502329242" w:history="1">
        <w:r w:rsidR="00641B06" w:rsidRPr="00B2264F">
          <w:rPr>
            <w:rStyle w:val="Hyperlink"/>
            <w:noProof/>
          </w:rPr>
          <w:t>Table 5</w:t>
        </w:r>
        <w:r w:rsidR="00641B06" w:rsidRPr="00B2264F">
          <w:rPr>
            <w:rStyle w:val="Hyperlink"/>
            <w:noProof/>
          </w:rPr>
          <w:noBreakHyphen/>
          <w:t>3 Fume Ventilation Systems</w:t>
        </w:r>
        <w:r w:rsidR="00641B06">
          <w:rPr>
            <w:noProof/>
            <w:webHidden/>
          </w:rPr>
          <w:tab/>
        </w:r>
        <w:r w:rsidR="00641B06">
          <w:rPr>
            <w:noProof/>
            <w:webHidden/>
          </w:rPr>
          <w:fldChar w:fldCharType="begin"/>
        </w:r>
        <w:r w:rsidR="00641B06">
          <w:rPr>
            <w:noProof/>
            <w:webHidden/>
          </w:rPr>
          <w:instrText xml:space="preserve"> PAGEREF _Toc502329242 \h </w:instrText>
        </w:r>
        <w:r w:rsidR="00641B06">
          <w:rPr>
            <w:noProof/>
            <w:webHidden/>
          </w:rPr>
        </w:r>
        <w:r w:rsidR="00641B06">
          <w:rPr>
            <w:noProof/>
            <w:webHidden/>
          </w:rPr>
          <w:fldChar w:fldCharType="separate"/>
        </w:r>
        <w:r w:rsidR="00B56159">
          <w:rPr>
            <w:noProof/>
            <w:webHidden/>
          </w:rPr>
          <w:t>70</w:t>
        </w:r>
        <w:r w:rsidR="00641B06">
          <w:rPr>
            <w:noProof/>
            <w:webHidden/>
          </w:rPr>
          <w:fldChar w:fldCharType="end"/>
        </w:r>
      </w:hyperlink>
    </w:p>
    <w:p w14:paraId="16A809FD" w14:textId="12913A78" w:rsidR="00641B06" w:rsidRDefault="00483B8B" w:rsidP="00641B06">
      <w:pPr>
        <w:pStyle w:val="TableofFigures"/>
        <w:tabs>
          <w:tab w:val="right" w:leader="dot" w:pos="8898"/>
        </w:tabs>
        <w:spacing w:after="0"/>
        <w:rPr>
          <w:rFonts w:asciiTheme="minorHAnsi" w:eastAsiaTheme="minorEastAsia" w:hAnsiTheme="minorHAnsi" w:cstheme="minorBidi"/>
          <w:noProof/>
          <w:color w:val="auto"/>
          <w:sz w:val="22"/>
          <w:szCs w:val="22"/>
        </w:rPr>
      </w:pPr>
      <w:hyperlink w:anchor="_Toc502329243" w:history="1">
        <w:r w:rsidR="00641B06" w:rsidRPr="00B2264F">
          <w:rPr>
            <w:rStyle w:val="Hyperlink"/>
            <w:noProof/>
          </w:rPr>
          <w:t>Table 5</w:t>
        </w:r>
        <w:r w:rsidR="00641B06" w:rsidRPr="00B2264F">
          <w:rPr>
            <w:rStyle w:val="Hyperlink"/>
            <w:noProof/>
          </w:rPr>
          <w:noBreakHyphen/>
          <w:t>4 Types of dust extraction</w:t>
        </w:r>
        <w:r w:rsidR="00641B06">
          <w:rPr>
            <w:noProof/>
            <w:webHidden/>
          </w:rPr>
          <w:tab/>
        </w:r>
        <w:r w:rsidR="00641B06">
          <w:rPr>
            <w:noProof/>
            <w:webHidden/>
          </w:rPr>
          <w:fldChar w:fldCharType="begin"/>
        </w:r>
        <w:r w:rsidR="00641B06">
          <w:rPr>
            <w:noProof/>
            <w:webHidden/>
          </w:rPr>
          <w:instrText xml:space="preserve"> PAGEREF _Toc502329243 \h </w:instrText>
        </w:r>
        <w:r w:rsidR="00641B06">
          <w:rPr>
            <w:noProof/>
            <w:webHidden/>
          </w:rPr>
        </w:r>
        <w:r w:rsidR="00641B06">
          <w:rPr>
            <w:noProof/>
            <w:webHidden/>
          </w:rPr>
          <w:fldChar w:fldCharType="separate"/>
        </w:r>
        <w:r w:rsidR="00B56159">
          <w:rPr>
            <w:noProof/>
            <w:webHidden/>
          </w:rPr>
          <w:t>85</w:t>
        </w:r>
        <w:r w:rsidR="00641B06">
          <w:rPr>
            <w:noProof/>
            <w:webHidden/>
          </w:rPr>
          <w:fldChar w:fldCharType="end"/>
        </w:r>
      </w:hyperlink>
    </w:p>
    <w:p w14:paraId="4793F591" w14:textId="46CFB61B" w:rsidR="00641B06" w:rsidRDefault="00483B8B" w:rsidP="00641B06">
      <w:pPr>
        <w:pStyle w:val="TableofFigures"/>
        <w:tabs>
          <w:tab w:val="right" w:leader="dot" w:pos="8898"/>
        </w:tabs>
        <w:spacing w:after="0"/>
        <w:rPr>
          <w:rFonts w:asciiTheme="minorHAnsi" w:eastAsiaTheme="minorEastAsia" w:hAnsiTheme="minorHAnsi" w:cstheme="minorBidi"/>
          <w:noProof/>
          <w:color w:val="auto"/>
          <w:sz w:val="22"/>
          <w:szCs w:val="22"/>
        </w:rPr>
      </w:pPr>
      <w:hyperlink w:anchor="_Toc502329244" w:history="1">
        <w:r w:rsidR="00641B06" w:rsidRPr="00B2264F">
          <w:rPr>
            <w:rStyle w:val="Hyperlink"/>
            <w:noProof/>
          </w:rPr>
          <w:t>Table 5</w:t>
        </w:r>
        <w:r w:rsidR="00641B06" w:rsidRPr="00B2264F">
          <w:rPr>
            <w:rStyle w:val="Hyperlink"/>
            <w:noProof/>
          </w:rPr>
          <w:noBreakHyphen/>
          <w:t>5 Environmental standards for sports halls</w:t>
        </w:r>
        <w:r w:rsidR="00641B06">
          <w:rPr>
            <w:noProof/>
            <w:webHidden/>
          </w:rPr>
          <w:tab/>
        </w:r>
        <w:r w:rsidR="00641B06">
          <w:rPr>
            <w:noProof/>
            <w:webHidden/>
          </w:rPr>
          <w:fldChar w:fldCharType="begin"/>
        </w:r>
        <w:r w:rsidR="00641B06">
          <w:rPr>
            <w:noProof/>
            <w:webHidden/>
          </w:rPr>
          <w:instrText xml:space="preserve"> PAGEREF _Toc502329244 \h </w:instrText>
        </w:r>
        <w:r w:rsidR="00641B06">
          <w:rPr>
            <w:noProof/>
            <w:webHidden/>
          </w:rPr>
        </w:r>
        <w:r w:rsidR="00641B06">
          <w:rPr>
            <w:noProof/>
            <w:webHidden/>
          </w:rPr>
          <w:fldChar w:fldCharType="separate"/>
        </w:r>
        <w:r w:rsidR="00B56159">
          <w:rPr>
            <w:noProof/>
            <w:webHidden/>
          </w:rPr>
          <w:t>88</w:t>
        </w:r>
        <w:r w:rsidR="00641B06">
          <w:rPr>
            <w:noProof/>
            <w:webHidden/>
          </w:rPr>
          <w:fldChar w:fldCharType="end"/>
        </w:r>
      </w:hyperlink>
    </w:p>
    <w:p w14:paraId="1240A088" w14:textId="7B937BA3" w:rsidR="00641B06" w:rsidRDefault="00483B8B" w:rsidP="00641B06">
      <w:pPr>
        <w:pStyle w:val="TableofFigures"/>
        <w:tabs>
          <w:tab w:val="right" w:leader="dot" w:pos="8898"/>
        </w:tabs>
        <w:spacing w:after="0"/>
        <w:rPr>
          <w:rFonts w:asciiTheme="minorHAnsi" w:eastAsiaTheme="minorEastAsia" w:hAnsiTheme="minorHAnsi" w:cstheme="minorBidi"/>
          <w:noProof/>
          <w:color w:val="auto"/>
          <w:sz w:val="22"/>
          <w:szCs w:val="22"/>
        </w:rPr>
      </w:pPr>
      <w:hyperlink w:anchor="_Toc502329245" w:history="1">
        <w:r w:rsidR="00641B06" w:rsidRPr="00B2264F">
          <w:rPr>
            <w:rStyle w:val="Hyperlink"/>
            <w:noProof/>
          </w:rPr>
          <w:t>Table 5</w:t>
        </w:r>
        <w:r w:rsidR="00641B06" w:rsidRPr="00B2264F">
          <w:rPr>
            <w:rStyle w:val="Hyperlink"/>
            <w:noProof/>
          </w:rPr>
          <w:noBreakHyphen/>
          <w:t>6 Ventilation for special educational needs and special schools</w:t>
        </w:r>
        <w:r w:rsidR="00641B06">
          <w:rPr>
            <w:noProof/>
            <w:webHidden/>
          </w:rPr>
          <w:tab/>
        </w:r>
        <w:r w:rsidR="00641B06">
          <w:rPr>
            <w:noProof/>
            <w:webHidden/>
          </w:rPr>
          <w:fldChar w:fldCharType="begin"/>
        </w:r>
        <w:r w:rsidR="00641B06">
          <w:rPr>
            <w:noProof/>
            <w:webHidden/>
          </w:rPr>
          <w:instrText xml:space="preserve"> PAGEREF _Toc502329245 \h </w:instrText>
        </w:r>
        <w:r w:rsidR="00641B06">
          <w:rPr>
            <w:noProof/>
            <w:webHidden/>
          </w:rPr>
        </w:r>
        <w:r w:rsidR="00641B06">
          <w:rPr>
            <w:noProof/>
            <w:webHidden/>
          </w:rPr>
          <w:fldChar w:fldCharType="separate"/>
        </w:r>
        <w:r w:rsidR="00B56159">
          <w:rPr>
            <w:noProof/>
            <w:webHidden/>
          </w:rPr>
          <w:t>90</w:t>
        </w:r>
        <w:r w:rsidR="00641B06">
          <w:rPr>
            <w:noProof/>
            <w:webHidden/>
          </w:rPr>
          <w:fldChar w:fldCharType="end"/>
        </w:r>
      </w:hyperlink>
    </w:p>
    <w:p w14:paraId="545B479D" w14:textId="745A2852" w:rsidR="00641B06" w:rsidRDefault="00483B8B" w:rsidP="00641B06">
      <w:pPr>
        <w:pStyle w:val="TableofFigures"/>
        <w:tabs>
          <w:tab w:val="right" w:leader="dot" w:pos="8898"/>
        </w:tabs>
        <w:spacing w:after="0"/>
        <w:rPr>
          <w:rFonts w:asciiTheme="minorHAnsi" w:eastAsiaTheme="minorEastAsia" w:hAnsiTheme="minorHAnsi" w:cstheme="minorBidi"/>
          <w:noProof/>
          <w:color w:val="auto"/>
          <w:sz w:val="22"/>
          <w:szCs w:val="22"/>
        </w:rPr>
      </w:pPr>
      <w:hyperlink w:anchor="_Toc502329246" w:history="1">
        <w:r w:rsidR="00641B06" w:rsidRPr="00B2264F">
          <w:rPr>
            <w:rStyle w:val="Hyperlink"/>
            <w:noProof/>
          </w:rPr>
          <w:t>Table 6</w:t>
        </w:r>
        <w:r w:rsidR="00641B06" w:rsidRPr="00B2264F">
          <w:rPr>
            <w:rStyle w:val="Hyperlink"/>
            <w:noProof/>
          </w:rPr>
          <w:noBreakHyphen/>
          <w:t xml:space="preserve">1 WHO IAQ guidelines and UK ambient air quality </w:t>
        </w:r>
        <w:r w:rsidR="00A47F17">
          <w:rPr>
            <w:rStyle w:val="Hyperlink"/>
            <w:noProof/>
          </w:rPr>
          <w:t>standard</w:t>
        </w:r>
        <w:r w:rsidR="00641B06" w:rsidRPr="00B2264F">
          <w:rPr>
            <w:rStyle w:val="Hyperlink"/>
            <w:noProof/>
          </w:rPr>
          <w:t>s</w:t>
        </w:r>
        <w:r w:rsidR="00641B06">
          <w:rPr>
            <w:noProof/>
            <w:webHidden/>
          </w:rPr>
          <w:tab/>
        </w:r>
        <w:r w:rsidR="00641B06">
          <w:rPr>
            <w:noProof/>
            <w:webHidden/>
          </w:rPr>
          <w:fldChar w:fldCharType="begin"/>
        </w:r>
        <w:r w:rsidR="00641B06">
          <w:rPr>
            <w:noProof/>
            <w:webHidden/>
          </w:rPr>
          <w:instrText xml:space="preserve"> PAGEREF _Toc502329246 \h </w:instrText>
        </w:r>
        <w:r w:rsidR="00641B06">
          <w:rPr>
            <w:noProof/>
            <w:webHidden/>
          </w:rPr>
        </w:r>
        <w:r w:rsidR="00641B06">
          <w:rPr>
            <w:noProof/>
            <w:webHidden/>
          </w:rPr>
          <w:fldChar w:fldCharType="separate"/>
        </w:r>
        <w:r w:rsidR="00B56159">
          <w:rPr>
            <w:noProof/>
            <w:webHidden/>
          </w:rPr>
          <w:t>98</w:t>
        </w:r>
        <w:r w:rsidR="00641B06">
          <w:rPr>
            <w:noProof/>
            <w:webHidden/>
          </w:rPr>
          <w:fldChar w:fldCharType="end"/>
        </w:r>
      </w:hyperlink>
    </w:p>
    <w:p w14:paraId="4CD73371" w14:textId="06701811" w:rsidR="00641B06" w:rsidRDefault="00483B8B" w:rsidP="00641B06">
      <w:pPr>
        <w:pStyle w:val="TableofFigures"/>
        <w:tabs>
          <w:tab w:val="right" w:leader="dot" w:pos="8898"/>
        </w:tabs>
        <w:spacing w:after="0"/>
        <w:rPr>
          <w:rFonts w:asciiTheme="minorHAnsi" w:eastAsiaTheme="minorEastAsia" w:hAnsiTheme="minorHAnsi" w:cstheme="minorBidi"/>
          <w:noProof/>
          <w:color w:val="auto"/>
          <w:sz w:val="22"/>
          <w:szCs w:val="22"/>
        </w:rPr>
      </w:pPr>
      <w:hyperlink w:anchor="_Toc502329247" w:history="1">
        <w:r w:rsidR="00641B06" w:rsidRPr="00B2264F">
          <w:rPr>
            <w:rStyle w:val="Hyperlink"/>
            <w:noProof/>
          </w:rPr>
          <w:t>Table 6</w:t>
        </w:r>
        <w:r w:rsidR="00641B06" w:rsidRPr="00B2264F">
          <w:rPr>
            <w:rStyle w:val="Hyperlink"/>
            <w:noProof/>
          </w:rPr>
          <w:noBreakHyphen/>
          <w:t>2 SINPHONIE indicators for IAQ monitoring in European schools</w:t>
        </w:r>
        <w:r w:rsidR="00641B06">
          <w:rPr>
            <w:noProof/>
            <w:webHidden/>
          </w:rPr>
          <w:tab/>
        </w:r>
        <w:r w:rsidR="00641B06">
          <w:rPr>
            <w:noProof/>
            <w:webHidden/>
          </w:rPr>
          <w:fldChar w:fldCharType="begin"/>
        </w:r>
        <w:r w:rsidR="00641B06">
          <w:rPr>
            <w:noProof/>
            <w:webHidden/>
          </w:rPr>
          <w:instrText xml:space="preserve"> PAGEREF _Toc502329247 \h </w:instrText>
        </w:r>
        <w:r w:rsidR="00641B06">
          <w:rPr>
            <w:noProof/>
            <w:webHidden/>
          </w:rPr>
        </w:r>
        <w:r w:rsidR="00641B06">
          <w:rPr>
            <w:noProof/>
            <w:webHidden/>
          </w:rPr>
          <w:fldChar w:fldCharType="separate"/>
        </w:r>
        <w:r w:rsidR="00B56159">
          <w:rPr>
            <w:noProof/>
            <w:webHidden/>
          </w:rPr>
          <w:t>99</w:t>
        </w:r>
        <w:r w:rsidR="00641B06">
          <w:rPr>
            <w:noProof/>
            <w:webHidden/>
          </w:rPr>
          <w:fldChar w:fldCharType="end"/>
        </w:r>
      </w:hyperlink>
    </w:p>
    <w:p w14:paraId="76DD54FB" w14:textId="3D44E95D" w:rsidR="00641B06" w:rsidRDefault="00483B8B" w:rsidP="00641B06">
      <w:pPr>
        <w:pStyle w:val="TableofFigures"/>
        <w:tabs>
          <w:tab w:val="right" w:leader="dot" w:pos="8898"/>
        </w:tabs>
        <w:spacing w:after="0"/>
        <w:rPr>
          <w:rFonts w:asciiTheme="minorHAnsi" w:eastAsiaTheme="minorEastAsia" w:hAnsiTheme="minorHAnsi" w:cstheme="minorBidi"/>
          <w:noProof/>
          <w:color w:val="auto"/>
          <w:sz w:val="22"/>
          <w:szCs w:val="22"/>
        </w:rPr>
      </w:pPr>
      <w:hyperlink w:anchor="_Toc502329248" w:history="1">
        <w:r w:rsidR="00641B06" w:rsidRPr="00B2264F">
          <w:rPr>
            <w:rStyle w:val="Hyperlink"/>
            <w:noProof/>
          </w:rPr>
          <w:t>Table 6</w:t>
        </w:r>
        <w:r w:rsidR="00641B06" w:rsidRPr="00B2264F">
          <w:rPr>
            <w:rStyle w:val="Hyperlink"/>
            <w:noProof/>
          </w:rPr>
          <w:noBreakHyphen/>
          <w:t>3 Typical sources of indoor air pollutants in school buildings</w:t>
        </w:r>
        <w:r w:rsidR="00641B06">
          <w:rPr>
            <w:noProof/>
            <w:webHidden/>
          </w:rPr>
          <w:tab/>
        </w:r>
        <w:r w:rsidR="00641B06">
          <w:rPr>
            <w:noProof/>
            <w:webHidden/>
          </w:rPr>
          <w:fldChar w:fldCharType="begin"/>
        </w:r>
        <w:r w:rsidR="00641B06">
          <w:rPr>
            <w:noProof/>
            <w:webHidden/>
          </w:rPr>
          <w:instrText xml:space="preserve"> PAGEREF _Toc502329248 \h </w:instrText>
        </w:r>
        <w:r w:rsidR="00641B06">
          <w:rPr>
            <w:noProof/>
            <w:webHidden/>
          </w:rPr>
        </w:r>
        <w:r w:rsidR="00641B06">
          <w:rPr>
            <w:noProof/>
            <w:webHidden/>
          </w:rPr>
          <w:fldChar w:fldCharType="separate"/>
        </w:r>
        <w:r w:rsidR="00B56159">
          <w:rPr>
            <w:noProof/>
            <w:webHidden/>
          </w:rPr>
          <w:t>102</w:t>
        </w:r>
        <w:r w:rsidR="00641B06">
          <w:rPr>
            <w:noProof/>
            <w:webHidden/>
          </w:rPr>
          <w:fldChar w:fldCharType="end"/>
        </w:r>
      </w:hyperlink>
    </w:p>
    <w:p w14:paraId="241226B5" w14:textId="7EDCF83D" w:rsidR="00641B06" w:rsidRDefault="00483B8B" w:rsidP="00641B06">
      <w:pPr>
        <w:pStyle w:val="TableofFigures"/>
        <w:tabs>
          <w:tab w:val="right" w:leader="dot" w:pos="8898"/>
        </w:tabs>
        <w:spacing w:after="0"/>
        <w:rPr>
          <w:rFonts w:asciiTheme="minorHAnsi" w:eastAsiaTheme="minorEastAsia" w:hAnsiTheme="minorHAnsi" w:cstheme="minorBidi"/>
          <w:noProof/>
          <w:color w:val="auto"/>
          <w:sz w:val="22"/>
          <w:szCs w:val="22"/>
        </w:rPr>
      </w:pPr>
      <w:hyperlink w:anchor="_Toc502329249" w:history="1">
        <w:r w:rsidR="00641B06" w:rsidRPr="00B2264F">
          <w:rPr>
            <w:rStyle w:val="Hyperlink"/>
            <w:noProof/>
          </w:rPr>
          <w:t>Table 6</w:t>
        </w:r>
        <w:r w:rsidR="00641B06" w:rsidRPr="00B2264F">
          <w:rPr>
            <w:rStyle w:val="Hyperlink"/>
            <w:noProof/>
          </w:rPr>
          <w:noBreakHyphen/>
          <w:t>4 Building materials, product labels on chemical emissions in EU</w:t>
        </w:r>
        <w:r w:rsidR="00641B06">
          <w:rPr>
            <w:noProof/>
            <w:webHidden/>
          </w:rPr>
          <w:tab/>
        </w:r>
        <w:r w:rsidR="00641B06">
          <w:rPr>
            <w:noProof/>
            <w:webHidden/>
          </w:rPr>
          <w:fldChar w:fldCharType="begin"/>
        </w:r>
        <w:r w:rsidR="00641B06">
          <w:rPr>
            <w:noProof/>
            <w:webHidden/>
          </w:rPr>
          <w:instrText xml:space="preserve"> PAGEREF _Toc502329249 \h </w:instrText>
        </w:r>
        <w:r w:rsidR="00641B06">
          <w:rPr>
            <w:noProof/>
            <w:webHidden/>
          </w:rPr>
        </w:r>
        <w:r w:rsidR="00641B06">
          <w:rPr>
            <w:noProof/>
            <w:webHidden/>
          </w:rPr>
          <w:fldChar w:fldCharType="separate"/>
        </w:r>
        <w:r w:rsidR="00B56159">
          <w:rPr>
            <w:noProof/>
            <w:webHidden/>
          </w:rPr>
          <w:t>105</w:t>
        </w:r>
        <w:r w:rsidR="00641B06">
          <w:rPr>
            <w:noProof/>
            <w:webHidden/>
          </w:rPr>
          <w:fldChar w:fldCharType="end"/>
        </w:r>
      </w:hyperlink>
    </w:p>
    <w:p w14:paraId="6763BB9A" w14:textId="187F3CAE" w:rsidR="00641B06" w:rsidRDefault="00483B8B" w:rsidP="00641B06">
      <w:pPr>
        <w:pStyle w:val="TableofFigures"/>
        <w:tabs>
          <w:tab w:val="right" w:leader="dot" w:pos="8898"/>
        </w:tabs>
        <w:spacing w:after="0"/>
        <w:rPr>
          <w:rFonts w:asciiTheme="minorHAnsi" w:eastAsiaTheme="minorEastAsia" w:hAnsiTheme="minorHAnsi" w:cstheme="minorBidi"/>
          <w:noProof/>
          <w:color w:val="auto"/>
          <w:sz w:val="22"/>
          <w:szCs w:val="22"/>
        </w:rPr>
      </w:pPr>
      <w:hyperlink w:anchor="_Toc502329250" w:history="1">
        <w:r w:rsidR="00641B06" w:rsidRPr="00B2264F">
          <w:rPr>
            <w:rStyle w:val="Hyperlink"/>
            <w:noProof/>
          </w:rPr>
          <w:t>Table 6</w:t>
        </w:r>
        <w:r w:rsidR="00641B06" w:rsidRPr="00B2264F">
          <w:rPr>
            <w:rStyle w:val="Hyperlink"/>
            <w:noProof/>
          </w:rPr>
          <w:noBreakHyphen/>
          <w:t>5 Recommended minimum filter classes (from BS EN 13779)</w:t>
        </w:r>
        <w:r w:rsidR="00641B06">
          <w:rPr>
            <w:noProof/>
            <w:webHidden/>
          </w:rPr>
          <w:tab/>
        </w:r>
        <w:r w:rsidR="00641B06">
          <w:rPr>
            <w:noProof/>
            <w:webHidden/>
          </w:rPr>
          <w:fldChar w:fldCharType="begin"/>
        </w:r>
        <w:r w:rsidR="00641B06">
          <w:rPr>
            <w:noProof/>
            <w:webHidden/>
          </w:rPr>
          <w:instrText xml:space="preserve"> PAGEREF _Toc502329250 \h </w:instrText>
        </w:r>
        <w:r w:rsidR="00641B06">
          <w:rPr>
            <w:noProof/>
            <w:webHidden/>
          </w:rPr>
        </w:r>
        <w:r w:rsidR="00641B06">
          <w:rPr>
            <w:noProof/>
            <w:webHidden/>
          </w:rPr>
          <w:fldChar w:fldCharType="separate"/>
        </w:r>
        <w:r w:rsidR="00B56159">
          <w:rPr>
            <w:noProof/>
            <w:webHidden/>
          </w:rPr>
          <w:t>109</w:t>
        </w:r>
        <w:r w:rsidR="00641B06">
          <w:rPr>
            <w:noProof/>
            <w:webHidden/>
          </w:rPr>
          <w:fldChar w:fldCharType="end"/>
        </w:r>
      </w:hyperlink>
    </w:p>
    <w:p w14:paraId="7820F894" w14:textId="73AB645D" w:rsidR="00641B06" w:rsidRDefault="00483B8B" w:rsidP="00641B06">
      <w:pPr>
        <w:pStyle w:val="TableofFigures"/>
        <w:tabs>
          <w:tab w:val="right" w:leader="dot" w:pos="8898"/>
        </w:tabs>
        <w:spacing w:after="0"/>
        <w:rPr>
          <w:rFonts w:asciiTheme="minorHAnsi" w:eastAsiaTheme="minorEastAsia" w:hAnsiTheme="minorHAnsi" w:cstheme="minorBidi"/>
          <w:noProof/>
          <w:color w:val="auto"/>
          <w:sz w:val="22"/>
          <w:szCs w:val="22"/>
        </w:rPr>
      </w:pPr>
      <w:hyperlink w:anchor="_Toc502329251" w:history="1">
        <w:r w:rsidR="00641B06" w:rsidRPr="00B2264F">
          <w:rPr>
            <w:rStyle w:val="Hyperlink"/>
            <w:noProof/>
          </w:rPr>
          <w:t>Table 7</w:t>
        </w:r>
        <w:r w:rsidR="00641B06" w:rsidRPr="00B2264F">
          <w:rPr>
            <w:rStyle w:val="Hyperlink"/>
            <w:noProof/>
          </w:rPr>
          <w:noBreakHyphen/>
          <w:t>1 Categories of space or activity</w:t>
        </w:r>
        <w:r w:rsidR="00641B06">
          <w:rPr>
            <w:noProof/>
            <w:webHidden/>
          </w:rPr>
          <w:tab/>
        </w:r>
        <w:r w:rsidR="00641B06">
          <w:rPr>
            <w:noProof/>
            <w:webHidden/>
          </w:rPr>
          <w:fldChar w:fldCharType="begin"/>
        </w:r>
        <w:r w:rsidR="00641B06">
          <w:rPr>
            <w:noProof/>
            <w:webHidden/>
          </w:rPr>
          <w:instrText xml:space="preserve"> PAGEREF _Toc502329251 \h </w:instrText>
        </w:r>
        <w:r w:rsidR="00641B06">
          <w:rPr>
            <w:noProof/>
            <w:webHidden/>
          </w:rPr>
        </w:r>
        <w:r w:rsidR="00641B06">
          <w:rPr>
            <w:noProof/>
            <w:webHidden/>
          </w:rPr>
          <w:fldChar w:fldCharType="separate"/>
        </w:r>
        <w:r w:rsidR="00B56159">
          <w:rPr>
            <w:noProof/>
            <w:webHidden/>
          </w:rPr>
          <w:t>112</w:t>
        </w:r>
        <w:r w:rsidR="00641B06">
          <w:rPr>
            <w:noProof/>
            <w:webHidden/>
          </w:rPr>
          <w:fldChar w:fldCharType="end"/>
        </w:r>
      </w:hyperlink>
    </w:p>
    <w:p w14:paraId="23ED4CB7" w14:textId="034992D1" w:rsidR="00641B06" w:rsidRDefault="00483B8B" w:rsidP="00641B06">
      <w:pPr>
        <w:pStyle w:val="TableofFigures"/>
        <w:tabs>
          <w:tab w:val="right" w:leader="dot" w:pos="8898"/>
        </w:tabs>
        <w:spacing w:after="0"/>
        <w:rPr>
          <w:rFonts w:asciiTheme="minorHAnsi" w:eastAsiaTheme="minorEastAsia" w:hAnsiTheme="minorHAnsi" w:cstheme="minorBidi"/>
          <w:noProof/>
          <w:color w:val="auto"/>
          <w:sz w:val="22"/>
          <w:szCs w:val="22"/>
        </w:rPr>
      </w:pPr>
      <w:hyperlink w:anchor="_Toc502329252" w:history="1">
        <w:r w:rsidR="00641B06" w:rsidRPr="00B2264F">
          <w:rPr>
            <w:rStyle w:val="Hyperlink"/>
            <w:noProof/>
          </w:rPr>
          <w:t>Table 7</w:t>
        </w:r>
        <w:r w:rsidR="00641B06" w:rsidRPr="00B2264F">
          <w:rPr>
            <w:rStyle w:val="Hyperlink"/>
            <w:noProof/>
          </w:rPr>
          <w:noBreakHyphen/>
          <w:t>2 Recommended operative temperatures during the heating season</w:t>
        </w:r>
        <w:r w:rsidR="00641B06">
          <w:rPr>
            <w:noProof/>
            <w:webHidden/>
          </w:rPr>
          <w:tab/>
        </w:r>
        <w:r w:rsidR="00641B06">
          <w:rPr>
            <w:noProof/>
            <w:webHidden/>
          </w:rPr>
          <w:fldChar w:fldCharType="begin"/>
        </w:r>
        <w:r w:rsidR="00641B06">
          <w:rPr>
            <w:noProof/>
            <w:webHidden/>
          </w:rPr>
          <w:instrText xml:space="preserve"> PAGEREF _Toc502329252 \h </w:instrText>
        </w:r>
        <w:r w:rsidR="00641B06">
          <w:rPr>
            <w:noProof/>
            <w:webHidden/>
          </w:rPr>
        </w:r>
        <w:r w:rsidR="00641B06">
          <w:rPr>
            <w:noProof/>
            <w:webHidden/>
          </w:rPr>
          <w:fldChar w:fldCharType="separate"/>
        </w:r>
        <w:r w:rsidR="00B56159">
          <w:rPr>
            <w:noProof/>
            <w:webHidden/>
          </w:rPr>
          <w:t>114</w:t>
        </w:r>
        <w:r w:rsidR="00641B06">
          <w:rPr>
            <w:noProof/>
            <w:webHidden/>
          </w:rPr>
          <w:fldChar w:fldCharType="end"/>
        </w:r>
      </w:hyperlink>
    </w:p>
    <w:p w14:paraId="61A4C133" w14:textId="7EB0F2E9" w:rsidR="00641B06" w:rsidRDefault="00483B8B" w:rsidP="00641B06">
      <w:pPr>
        <w:pStyle w:val="TableofFigures"/>
        <w:tabs>
          <w:tab w:val="right" w:leader="dot" w:pos="8898"/>
        </w:tabs>
        <w:spacing w:after="0"/>
        <w:rPr>
          <w:rFonts w:asciiTheme="minorHAnsi" w:eastAsiaTheme="minorEastAsia" w:hAnsiTheme="minorHAnsi" w:cstheme="minorBidi"/>
          <w:noProof/>
          <w:color w:val="auto"/>
          <w:sz w:val="22"/>
          <w:szCs w:val="22"/>
        </w:rPr>
      </w:pPr>
      <w:hyperlink w:anchor="_Toc502329253" w:history="1">
        <w:r w:rsidR="00641B06" w:rsidRPr="00B2264F">
          <w:rPr>
            <w:rStyle w:val="Hyperlink"/>
            <w:noProof/>
          </w:rPr>
          <w:t>Table 7</w:t>
        </w:r>
        <w:r w:rsidR="00641B06" w:rsidRPr="00B2264F">
          <w:rPr>
            <w:rStyle w:val="Hyperlink"/>
            <w:noProof/>
          </w:rPr>
          <w:noBreakHyphen/>
          <w:t>3 Comfort categories for cold draughts</w:t>
        </w:r>
        <w:r w:rsidR="00641B06">
          <w:rPr>
            <w:noProof/>
            <w:webHidden/>
          </w:rPr>
          <w:tab/>
        </w:r>
        <w:r w:rsidR="00641B06">
          <w:rPr>
            <w:noProof/>
            <w:webHidden/>
          </w:rPr>
          <w:fldChar w:fldCharType="begin"/>
        </w:r>
        <w:r w:rsidR="00641B06">
          <w:rPr>
            <w:noProof/>
            <w:webHidden/>
          </w:rPr>
          <w:instrText xml:space="preserve"> PAGEREF _Toc502329253 \h </w:instrText>
        </w:r>
        <w:r w:rsidR="00641B06">
          <w:rPr>
            <w:noProof/>
            <w:webHidden/>
          </w:rPr>
        </w:r>
        <w:r w:rsidR="00641B06">
          <w:rPr>
            <w:noProof/>
            <w:webHidden/>
          </w:rPr>
          <w:fldChar w:fldCharType="separate"/>
        </w:r>
        <w:r w:rsidR="00B56159">
          <w:rPr>
            <w:noProof/>
            <w:webHidden/>
          </w:rPr>
          <w:t>116</w:t>
        </w:r>
        <w:r w:rsidR="00641B06">
          <w:rPr>
            <w:noProof/>
            <w:webHidden/>
          </w:rPr>
          <w:fldChar w:fldCharType="end"/>
        </w:r>
      </w:hyperlink>
    </w:p>
    <w:p w14:paraId="0894AEA0" w14:textId="3A81E316" w:rsidR="00641B06" w:rsidRDefault="00483B8B" w:rsidP="00641B06">
      <w:pPr>
        <w:pStyle w:val="TableofFigures"/>
        <w:tabs>
          <w:tab w:val="right" w:leader="dot" w:pos="8898"/>
        </w:tabs>
        <w:spacing w:after="0"/>
        <w:rPr>
          <w:rFonts w:asciiTheme="minorHAnsi" w:eastAsiaTheme="minorEastAsia" w:hAnsiTheme="minorHAnsi" w:cstheme="minorBidi"/>
          <w:noProof/>
          <w:color w:val="auto"/>
          <w:sz w:val="22"/>
          <w:szCs w:val="22"/>
        </w:rPr>
      </w:pPr>
      <w:hyperlink w:anchor="_Toc502329254" w:history="1">
        <w:r w:rsidR="00641B06" w:rsidRPr="00B2264F">
          <w:rPr>
            <w:rStyle w:val="Hyperlink"/>
            <w:noProof/>
          </w:rPr>
          <w:t>Table 7</w:t>
        </w:r>
        <w:r w:rsidR="00641B06" w:rsidRPr="00B2264F">
          <w:rPr>
            <w:rStyle w:val="Hyperlink"/>
            <w:noProof/>
          </w:rPr>
          <w:noBreakHyphen/>
          <w:t>4 Draught criteria for mechanical ventilation systems</w:t>
        </w:r>
        <w:r w:rsidR="00641B06">
          <w:rPr>
            <w:noProof/>
            <w:webHidden/>
          </w:rPr>
          <w:tab/>
        </w:r>
        <w:r w:rsidR="00641B06">
          <w:rPr>
            <w:noProof/>
            <w:webHidden/>
          </w:rPr>
          <w:fldChar w:fldCharType="begin"/>
        </w:r>
        <w:r w:rsidR="00641B06">
          <w:rPr>
            <w:noProof/>
            <w:webHidden/>
          </w:rPr>
          <w:instrText xml:space="preserve"> PAGEREF _Toc502329254 \h </w:instrText>
        </w:r>
        <w:r w:rsidR="00641B06">
          <w:rPr>
            <w:noProof/>
            <w:webHidden/>
          </w:rPr>
        </w:r>
        <w:r w:rsidR="00641B06">
          <w:rPr>
            <w:noProof/>
            <w:webHidden/>
          </w:rPr>
          <w:fldChar w:fldCharType="separate"/>
        </w:r>
        <w:r w:rsidR="00B56159">
          <w:rPr>
            <w:noProof/>
            <w:webHidden/>
          </w:rPr>
          <w:t>117</w:t>
        </w:r>
        <w:r w:rsidR="00641B06">
          <w:rPr>
            <w:noProof/>
            <w:webHidden/>
          </w:rPr>
          <w:fldChar w:fldCharType="end"/>
        </w:r>
      </w:hyperlink>
    </w:p>
    <w:p w14:paraId="4AFBF595" w14:textId="725352EA" w:rsidR="00641B06" w:rsidRDefault="00483B8B" w:rsidP="00641B06">
      <w:pPr>
        <w:pStyle w:val="TableofFigures"/>
        <w:tabs>
          <w:tab w:val="right" w:leader="dot" w:pos="8898"/>
        </w:tabs>
        <w:spacing w:after="0"/>
        <w:rPr>
          <w:rFonts w:asciiTheme="minorHAnsi" w:eastAsiaTheme="minorEastAsia" w:hAnsiTheme="minorHAnsi" w:cstheme="minorBidi"/>
          <w:noProof/>
          <w:color w:val="auto"/>
          <w:sz w:val="22"/>
          <w:szCs w:val="22"/>
        </w:rPr>
      </w:pPr>
      <w:hyperlink w:anchor="_Toc502329255" w:history="1">
        <w:r w:rsidR="00641B06" w:rsidRPr="00B2264F">
          <w:rPr>
            <w:rStyle w:val="Hyperlink"/>
            <w:noProof/>
          </w:rPr>
          <w:t>Table 7</w:t>
        </w:r>
        <w:r w:rsidR="00641B06" w:rsidRPr="00B2264F">
          <w:rPr>
            <w:rStyle w:val="Hyperlink"/>
            <w:noProof/>
          </w:rPr>
          <w:noBreakHyphen/>
          <w:t>5 Radiant Temperature Asymmetry, RTA = 7K</w:t>
        </w:r>
        <w:r w:rsidR="00641B06">
          <w:rPr>
            <w:noProof/>
            <w:webHidden/>
          </w:rPr>
          <w:tab/>
        </w:r>
        <w:r w:rsidR="00641B06">
          <w:rPr>
            <w:noProof/>
            <w:webHidden/>
          </w:rPr>
          <w:fldChar w:fldCharType="begin"/>
        </w:r>
        <w:r w:rsidR="00641B06">
          <w:rPr>
            <w:noProof/>
            <w:webHidden/>
          </w:rPr>
          <w:instrText xml:space="preserve"> PAGEREF _Toc502329255 \h </w:instrText>
        </w:r>
        <w:r w:rsidR="00641B06">
          <w:rPr>
            <w:noProof/>
            <w:webHidden/>
          </w:rPr>
        </w:r>
        <w:r w:rsidR="00641B06">
          <w:rPr>
            <w:noProof/>
            <w:webHidden/>
          </w:rPr>
          <w:fldChar w:fldCharType="separate"/>
        </w:r>
        <w:r w:rsidR="00B56159">
          <w:rPr>
            <w:noProof/>
            <w:webHidden/>
          </w:rPr>
          <w:t>119</w:t>
        </w:r>
        <w:r w:rsidR="00641B06">
          <w:rPr>
            <w:noProof/>
            <w:webHidden/>
          </w:rPr>
          <w:fldChar w:fldCharType="end"/>
        </w:r>
      </w:hyperlink>
    </w:p>
    <w:p w14:paraId="3F093D94" w14:textId="02B6E448" w:rsidR="00641B06" w:rsidRDefault="00483B8B" w:rsidP="00641B06">
      <w:pPr>
        <w:pStyle w:val="TableofFigures"/>
        <w:tabs>
          <w:tab w:val="right" w:leader="dot" w:pos="8898"/>
        </w:tabs>
        <w:spacing w:after="0"/>
        <w:rPr>
          <w:rFonts w:asciiTheme="minorHAnsi" w:eastAsiaTheme="minorEastAsia" w:hAnsiTheme="minorHAnsi" w:cstheme="minorBidi"/>
          <w:noProof/>
          <w:color w:val="auto"/>
          <w:sz w:val="22"/>
          <w:szCs w:val="22"/>
        </w:rPr>
      </w:pPr>
      <w:hyperlink w:anchor="_Toc502329256" w:history="1">
        <w:r w:rsidR="00641B06" w:rsidRPr="00B2264F">
          <w:rPr>
            <w:rStyle w:val="Hyperlink"/>
            <w:noProof/>
          </w:rPr>
          <w:t>Table 7</w:t>
        </w:r>
        <w:r w:rsidR="00641B06" w:rsidRPr="00B2264F">
          <w:rPr>
            <w:rStyle w:val="Hyperlink"/>
            <w:noProof/>
          </w:rPr>
          <w:noBreakHyphen/>
          <w:t>6 Radiant Temperature Asymmetry, RTA = 5K</w:t>
        </w:r>
        <w:r w:rsidR="00641B06">
          <w:rPr>
            <w:noProof/>
            <w:webHidden/>
          </w:rPr>
          <w:tab/>
        </w:r>
        <w:r w:rsidR="00641B06">
          <w:rPr>
            <w:noProof/>
            <w:webHidden/>
          </w:rPr>
          <w:fldChar w:fldCharType="begin"/>
        </w:r>
        <w:r w:rsidR="00641B06">
          <w:rPr>
            <w:noProof/>
            <w:webHidden/>
          </w:rPr>
          <w:instrText xml:space="preserve"> PAGEREF _Toc502329256 \h </w:instrText>
        </w:r>
        <w:r w:rsidR="00641B06">
          <w:rPr>
            <w:noProof/>
            <w:webHidden/>
          </w:rPr>
        </w:r>
        <w:r w:rsidR="00641B06">
          <w:rPr>
            <w:noProof/>
            <w:webHidden/>
          </w:rPr>
          <w:fldChar w:fldCharType="separate"/>
        </w:r>
        <w:r w:rsidR="00B56159">
          <w:rPr>
            <w:noProof/>
            <w:webHidden/>
          </w:rPr>
          <w:t>119</w:t>
        </w:r>
        <w:r w:rsidR="00641B06">
          <w:rPr>
            <w:noProof/>
            <w:webHidden/>
          </w:rPr>
          <w:fldChar w:fldCharType="end"/>
        </w:r>
      </w:hyperlink>
    </w:p>
    <w:p w14:paraId="608C388C" w14:textId="5FF3DB46" w:rsidR="00641B06" w:rsidRDefault="00483B8B" w:rsidP="00641B06">
      <w:pPr>
        <w:pStyle w:val="TableofFigures"/>
        <w:tabs>
          <w:tab w:val="right" w:leader="dot" w:pos="8898"/>
        </w:tabs>
        <w:spacing w:after="0"/>
        <w:rPr>
          <w:rFonts w:asciiTheme="minorHAnsi" w:eastAsiaTheme="minorEastAsia" w:hAnsiTheme="minorHAnsi" w:cstheme="minorBidi"/>
          <w:noProof/>
          <w:color w:val="auto"/>
          <w:sz w:val="22"/>
          <w:szCs w:val="22"/>
        </w:rPr>
      </w:pPr>
      <w:hyperlink w:anchor="_Toc502329257" w:history="1">
        <w:r w:rsidR="00641B06" w:rsidRPr="00B2264F">
          <w:rPr>
            <w:rStyle w:val="Hyperlink"/>
            <w:noProof/>
          </w:rPr>
          <w:t>Table 7</w:t>
        </w:r>
        <w:r w:rsidR="00641B06" w:rsidRPr="00B2264F">
          <w:rPr>
            <w:rStyle w:val="Hyperlink"/>
            <w:noProof/>
          </w:rPr>
          <w:noBreakHyphen/>
          <w:t>7 Categories applying to underfloor heating</w:t>
        </w:r>
        <w:r w:rsidR="00641B06">
          <w:rPr>
            <w:noProof/>
            <w:webHidden/>
          </w:rPr>
          <w:tab/>
        </w:r>
        <w:r w:rsidR="00641B06">
          <w:rPr>
            <w:noProof/>
            <w:webHidden/>
          </w:rPr>
          <w:fldChar w:fldCharType="begin"/>
        </w:r>
        <w:r w:rsidR="00641B06">
          <w:rPr>
            <w:noProof/>
            <w:webHidden/>
          </w:rPr>
          <w:instrText xml:space="preserve"> PAGEREF _Toc502329257 \h </w:instrText>
        </w:r>
        <w:r w:rsidR="00641B06">
          <w:rPr>
            <w:noProof/>
            <w:webHidden/>
          </w:rPr>
        </w:r>
        <w:r w:rsidR="00641B06">
          <w:rPr>
            <w:noProof/>
            <w:webHidden/>
          </w:rPr>
          <w:fldChar w:fldCharType="separate"/>
        </w:r>
        <w:r w:rsidR="00B56159">
          <w:rPr>
            <w:noProof/>
            <w:webHidden/>
          </w:rPr>
          <w:t>121</w:t>
        </w:r>
        <w:r w:rsidR="00641B06">
          <w:rPr>
            <w:noProof/>
            <w:webHidden/>
          </w:rPr>
          <w:fldChar w:fldCharType="end"/>
        </w:r>
      </w:hyperlink>
    </w:p>
    <w:p w14:paraId="7E622E45" w14:textId="70442A8B" w:rsidR="00641B06" w:rsidRDefault="00483B8B" w:rsidP="00641B06">
      <w:pPr>
        <w:pStyle w:val="TableofFigures"/>
        <w:tabs>
          <w:tab w:val="right" w:leader="dot" w:pos="8898"/>
        </w:tabs>
        <w:spacing w:after="0"/>
        <w:rPr>
          <w:rFonts w:asciiTheme="minorHAnsi" w:eastAsiaTheme="minorEastAsia" w:hAnsiTheme="minorHAnsi" w:cstheme="minorBidi"/>
          <w:noProof/>
          <w:color w:val="auto"/>
          <w:sz w:val="22"/>
          <w:szCs w:val="22"/>
        </w:rPr>
      </w:pPr>
      <w:hyperlink w:anchor="_Toc502329258" w:history="1">
        <w:r w:rsidR="00641B06" w:rsidRPr="00B2264F">
          <w:rPr>
            <w:rStyle w:val="Hyperlink"/>
            <w:noProof/>
          </w:rPr>
          <w:t>Table 7</w:t>
        </w:r>
        <w:r w:rsidR="00641B06" w:rsidRPr="00B2264F">
          <w:rPr>
            <w:rStyle w:val="Hyperlink"/>
            <w:noProof/>
          </w:rPr>
          <w:noBreakHyphen/>
          <w:t>8 Adaptive thermal comfort category to apply</w:t>
        </w:r>
        <w:r w:rsidR="00641B06">
          <w:rPr>
            <w:noProof/>
            <w:webHidden/>
          </w:rPr>
          <w:tab/>
        </w:r>
        <w:r w:rsidR="00641B06">
          <w:rPr>
            <w:noProof/>
            <w:webHidden/>
          </w:rPr>
          <w:fldChar w:fldCharType="begin"/>
        </w:r>
        <w:r w:rsidR="00641B06">
          <w:rPr>
            <w:noProof/>
            <w:webHidden/>
          </w:rPr>
          <w:instrText xml:space="preserve"> PAGEREF _Toc502329258 \h </w:instrText>
        </w:r>
        <w:r w:rsidR="00641B06">
          <w:rPr>
            <w:noProof/>
            <w:webHidden/>
          </w:rPr>
        </w:r>
        <w:r w:rsidR="00641B06">
          <w:rPr>
            <w:noProof/>
            <w:webHidden/>
          </w:rPr>
          <w:fldChar w:fldCharType="separate"/>
        </w:r>
        <w:r w:rsidR="00B56159">
          <w:rPr>
            <w:noProof/>
            <w:webHidden/>
          </w:rPr>
          <w:t>125</w:t>
        </w:r>
        <w:r w:rsidR="00641B06">
          <w:rPr>
            <w:noProof/>
            <w:webHidden/>
          </w:rPr>
          <w:fldChar w:fldCharType="end"/>
        </w:r>
      </w:hyperlink>
    </w:p>
    <w:p w14:paraId="1795FDFC" w14:textId="34BB53AB" w:rsidR="00641B06" w:rsidRDefault="00483B8B" w:rsidP="00641B06">
      <w:pPr>
        <w:pStyle w:val="TableofFigures"/>
        <w:tabs>
          <w:tab w:val="right" w:leader="dot" w:pos="8898"/>
        </w:tabs>
        <w:spacing w:after="0"/>
        <w:rPr>
          <w:rFonts w:asciiTheme="minorHAnsi" w:eastAsiaTheme="minorEastAsia" w:hAnsiTheme="minorHAnsi" w:cstheme="minorBidi"/>
          <w:noProof/>
          <w:color w:val="auto"/>
          <w:sz w:val="22"/>
          <w:szCs w:val="22"/>
        </w:rPr>
      </w:pPr>
      <w:hyperlink w:anchor="_Toc502329259" w:history="1">
        <w:r w:rsidR="00641B06" w:rsidRPr="00B2264F">
          <w:rPr>
            <w:rStyle w:val="Hyperlink"/>
            <w:noProof/>
          </w:rPr>
          <w:t>Table 7</w:t>
        </w:r>
        <w:r w:rsidR="00641B06" w:rsidRPr="00B2264F">
          <w:rPr>
            <w:rStyle w:val="Hyperlink"/>
            <w:noProof/>
          </w:rPr>
          <w:noBreakHyphen/>
          <w:t>9 Categories for overheating risk assessment</w:t>
        </w:r>
        <w:r w:rsidR="00641B06">
          <w:rPr>
            <w:noProof/>
            <w:webHidden/>
          </w:rPr>
          <w:tab/>
        </w:r>
        <w:r w:rsidR="00641B06">
          <w:rPr>
            <w:noProof/>
            <w:webHidden/>
          </w:rPr>
          <w:fldChar w:fldCharType="begin"/>
        </w:r>
        <w:r w:rsidR="00641B06">
          <w:rPr>
            <w:noProof/>
            <w:webHidden/>
          </w:rPr>
          <w:instrText xml:space="preserve"> PAGEREF _Toc502329259 \h </w:instrText>
        </w:r>
        <w:r w:rsidR="00641B06">
          <w:rPr>
            <w:noProof/>
            <w:webHidden/>
          </w:rPr>
        </w:r>
        <w:r w:rsidR="00641B06">
          <w:rPr>
            <w:noProof/>
            <w:webHidden/>
          </w:rPr>
          <w:fldChar w:fldCharType="separate"/>
        </w:r>
        <w:r w:rsidR="00B56159">
          <w:rPr>
            <w:noProof/>
            <w:webHidden/>
          </w:rPr>
          <w:t>126</w:t>
        </w:r>
        <w:r w:rsidR="00641B06">
          <w:rPr>
            <w:noProof/>
            <w:webHidden/>
          </w:rPr>
          <w:fldChar w:fldCharType="end"/>
        </w:r>
      </w:hyperlink>
    </w:p>
    <w:p w14:paraId="703D7C31" w14:textId="11FB8648" w:rsidR="00641B06" w:rsidRDefault="00483B8B" w:rsidP="00641B06">
      <w:pPr>
        <w:pStyle w:val="TableofFigures"/>
        <w:tabs>
          <w:tab w:val="right" w:leader="dot" w:pos="8898"/>
        </w:tabs>
        <w:spacing w:after="0"/>
        <w:rPr>
          <w:rFonts w:asciiTheme="minorHAnsi" w:eastAsiaTheme="minorEastAsia" w:hAnsiTheme="minorHAnsi" w:cstheme="minorBidi"/>
          <w:noProof/>
          <w:color w:val="auto"/>
          <w:sz w:val="22"/>
          <w:szCs w:val="22"/>
        </w:rPr>
      </w:pPr>
      <w:hyperlink w:anchor="_Toc502329260" w:history="1">
        <w:r w:rsidR="00641B06" w:rsidRPr="00B2264F">
          <w:rPr>
            <w:rStyle w:val="Hyperlink"/>
            <w:noProof/>
          </w:rPr>
          <w:t>Table B</w:t>
        </w:r>
        <w:r w:rsidR="00641B06" w:rsidRPr="00B2264F">
          <w:rPr>
            <w:rStyle w:val="Hyperlink"/>
            <w:noProof/>
          </w:rPr>
          <w:noBreakHyphen/>
          <w:t>0</w:t>
        </w:r>
        <w:r w:rsidR="00641B06" w:rsidRPr="00B2264F">
          <w:rPr>
            <w:rStyle w:val="Hyperlink"/>
            <w:noProof/>
          </w:rPr>
          <w:noBreakHyphen/>
          <w:t>1 Indoor air pollutants, sources and health effects</w:t>
        </w:r>
        <w:r w:rsidR="00641B06">
          <w:rPr>
            <w:noProof/>
            <w:webHidden/>
          </w:rPr>
          <w:tab/>
        </w:r>
        <w:r w:rsidR="00641B06">
          <w:rPr>
            <w:noProof/>
            <w:webHidden/>
          </w:rPr>
          <w:fldChar w:fldCharType="begin"/>
        </w:r>
        <w:r w:rsidR="00641B06">
          <w:rPr>
            <w:noProof/>
            <w:webHidden/>
          </w:rPr>
          <w:instrText xml:space="preserve"> PAGEREF _Toc502329260 \h </w:instrText>
        </w:r>
        <w:r w:rsidR="00641B06">
          <w:rPr>
            <w:noProof/>
            <w:webHidden/>
          </w:rPr>
        </w:r>
        <w:r w:rsidR="00641B06">
          <w:rPr>
            <w:noProof/>
            <w:webHidden/>
          </w:rPr>
          <w:fldChar w:fldCharType="separate"/>
        </w:r>
        <w:r w:rsidR="00B56159">
          <w:rPr>
            <w:noProof/>
            <w:webHidden/>
          </w:rPr>
          <w:t>142</w:t>
        </w:r>
        <w:r w:rsidR="00641B06">
          <w:rPr>
            <w:noProof/>
            <w:webHidden/>
          </w:rPr>
          <w:fldChar w:fldCharType="end"/>
        </w:r>
      </w:hyperlink>
    </w:p>
    <w:p w14:paraId="6F806900" w14:textId="56E2BA49" w:rsidR="001543BA" w:rsidRPr="00725F7D" w:rsidRDefault="00EB7A06">
      <w:pPr>
        <w:pStyle w:val="TableofFigures"/>
        <w:tabs>
          <w:tab w:val="right" w:leader="dot" w:pos="9890"/>
        </w:tabs>
        <w:spacing w:after="0" w:line="240" w:lineRule="auto"/>
        <w:ind w:right="119"/>
        <w:rPr>
          <w:b/>
          <w:color w:val="000000" w:themeColor="text1"/>
        </w:rPr>
        <w:sectPr w:rsidR="001543BA" w:rsidRPr="00725F7D" w:rsidSect="008B7EB5">
          <w:headerReference w:type="even" r:id="rId16"/>
          <w:headerReference w:type="default" r:id="rId17"/>
          <w:footerReference w:type="even" r:id="rId18"/>
          <w:footerReference w:type="default" r:id="rId19"/>
          <w:headerReference w:type="first" r:id="rId20"/>
          <w:footerReference w:type="first" r:id="rId21"/>
          <w:pgSz w:w="11906" w:h="16838"/>
          <w:pgMar w:top="1440" w:right="1558" w:bottom="1440" w:left="1440" w:header="708" w:footer="708" w:gutter="0"/>
          <w:cols w:space="708"/>
          <w:titlePg/>
          <w:docGrid w:linePitch="360"/>
        </w:sectPr>
      </w:pPr>
      <w:r>
        <w:rPr>
          <w:rFonts w:cs="Arial"/>
          <w:color w:val="000000" w:themeColor="text1"/>
          <w:lang w:eastAsia="en-US"/>
        </w:rPr>
        <w:fldChar w:fldCharType="end"/>
      </w:r>
    </w:p>
    <w:p w14:paraId="7D0E9E6D" w14:textId="3EC28BEB" w:rsidR="00424503" w:rsidRPr="00725F7D" w:rsidRDefault="005F5E6B" w:rsidP="00942E95">
      <w:pPr>
        <w:pStyle w:val="Heading1"/>
        <w:numPr>
          <w:ilvl w:val="0"/>
          <w:numId w:val="0"/>
        </w:numPr>
        <w:spacing w:after="0"/>
        <w:rPr>
          <w:color w:val="000000" w:themeColor="text1"/>
        </w:rPr>
      </w:pPr>
      <w:bookmarkStart w:id="14" w:name="_Toc519237847"/>
      <w:bookmarkStart w:id="15" w:name="_Toc357771638"/>
      <w:bookmarkStart w:id="16" w:name="_Toc346793416"/>
      <w:bookmarkStart w:id="17" w:name="_Toc328122777"/>
      <w:r w:rsidRPr="00725F7D">
        <w:rPr>
          <w:color w:val="000000" w:themeColor="text1"/>
        </w:rPr>
        <w:t>Summary</w:t>
      </w:r>
      <w:bookmarkEnd w:id="14"/>
      <w:r w:rsidR="00424503" w:rsidRPr="00725F7D">
        <w:rPr>
          <w:color w:val="000000" w:themeColor="text1"/>
        </w:rPr>
        <w:tab/>
      </w:r>
    </w:p>
    <w:p w14:paraId="38A51595" w14:textId="77777777" w:rsidR="005F5E6B" w:rsidRPr="00725F7D" w:rsidRDefault="005F5E6B" w:rsidP="00F521AC">
      <w:pPr>
        <w:jc w:val="left"/>
        <w:rPr>
          <w:color w:val="000000" w:themeColor="text1"/>
        </w:rPr>
      </w:pPr>
      <w:r w:rsidRPr="00725F7D">
        <w:rPr>
          <w:color w:val="000000" w:themeColor="text1"/>
        </w:rPr>
        <w:t>Section 1 provides an introduction and describes the factors that affect the design of the indoor environment of schools.</w:t>
      </w:r>
    </w:p>
    <w:p w14:paraId="3039D4AA" w14:textId="5C08121D" w:rsidR="005F5E6B" w:rsidRPr="00725F7D" w:rsidRDefault="005F5E6B" w:rsidP="00F521AC">
      <w:pPr>
        <w:jc w:val="left"/>
        <w:rPr>
          <w:color w:val="000000" w:themeColor="text1"/>
        </w:rPr>
      </w:pPr>
      <w:r w:rsidRPr="00725F7D">
        <w:rPr>
          <w:color w:val="000000" w:themeColor="text1"/>
        </w:rPr>
        <w:t>Section 2 describes the regulatory framework for schools</w:t>
      </w:r>
      <w:r w:rsidR="005D7B4C" w:rsidRPr="00725F7D">
        <w:rPr>
          <w:color w:val="000000" w:themeColor="text1"/>
        </w:rPr>
        <w:t xml:space="preserve"> in full</w:t>
      </w:r>
      <w:r w:rsidRPr="00725F7D">
        <w:rPr>
          <w:color w:val="000000" w:themeColor="text1"/>
        </w:rPr>
        <w:t xml:space="preserve">. It gives the recommended </w:t>
      </w:r>
      <w:r w:rsidR="00241645" w:rsidRPr="00725F7D">
        <w:rPr>
          <w:color w:val="000000" w:themeColor="text1"/>
        </w:rPr>
        <w:t xml:space="preserve">Department for Education (DfE) </w:t>
      </w:r>
      <w:r w:rsidRPr="00725F7D">
        <w:rPr>
          <w:color w:val="000000" w:themeColor="text1"/>
        </w:rPr>
        <w:t xml:space="preserve">performance standards for compliance with UK regulations. </w:t>
      </w:r>
    </w:p>
    <w:p w14:paraId="3D81EF07" w14:textId="6D1AB4B4" w:rsidR="00BE009F" w:rsidRPr="00725F7D" w:rsidRDefault="00BE009F" w:rsidP="00F521AC">
      <w:pPr>
        <w:jc w:val="left"/>
        <w:rPr>
          <w:color w:val="000000" w:themeColor="text1"/>
        </w:rPr>
      </w:pPr>
      <w:r w:rsidRPr="00725F7D">
        <w:rPr>
          <w:color w:val="000000" w:themeColor="text1"/>
        </w:rPr>
        <w:t>S</w:t>
      </w:r>
      <w:r w:rsidR="00F95849" w:rsidRPr="00725F7D">
        <w:rPr>
          <w:color w:val="000000" w:themeColor="text1"/>
        </w:rPr>
        <w:t>ection 3</w:t>
      </w:r>
      <w:r w:rsidR="005D7B4C" w:rsidRPr="00725F7D">
        <w:rPr>
          <w:color w:val="000000" w:themeColor="text1"/>
        </w:rPr>
        <w:t>,</w:t>
      </w:r>
      <w:r w:rsidR="00F95849" w:rsidRPr="00725F7D">
        <w:rPr>
          <w:color w:val="000000" w:themeColor="text1"/>
        </w:rPr>
        <w:t xml:space="preserve"> </w:t>
      </w:r>
      <w:r w:rsidR="005D7B4C" w:rsidRPr="00725F7D">
        <w:rPr>
          <w:color w:val="000000" w:themeColor="text1"/>
        </w:rPr>
        <w:fldChar w:fldCharType="begin"/>
      </w:r>
      <w:r w:rsidR="005D7B4C" w:rsidRPr="00725F7D">
        <w:rPr>
          <w:color w:val="000000" w:themeColor="text1"/>
        </w:rPr>
        <w:instrText xml:space="preserve"> REF _Ref476235117 \h  \* MERGEFORMAT </w:instrText>
      </w:r>
      <w:r w:rsidR="005D7B4C" w:rsidRPr="00725F7D">
        <w:rPr>
          <w:color w:val="000000" w:themeColor="text1"/>
        </w:rPr>
      </w:r>
      <w:r w:rsidR="005D7B4C" w:rsidRPr="00725F7D">
        <w:rPr>
          <w:color w:val="000000" w:themeColor="text1"/>
        </w:rPr>
        <w:fldChar w:fldCharType="separate"/>
      </w:r>
      <w:r w:rsidR="00070C9B">
        <w:rPr>
          <w:color w:val="000000" w:themeColor="text1"/>
        </w:rPr>
        <w:t>t</w:t>
      </w:r>
      <w:r w:rsidR="00EB7717" w:rsidRPr="00725F7D">
        <w:rPr>
          <w:color w:val="000000" w:themeColor="text1"/>
        </w:rPr>
        <w:t>able 3</w:t>
      </w:r>
      <w:r w:rsidR="00EB7717" w:rsidRPr="00725F7D">
        <w:rPr>
          <w:color w:val="000000" w:themeColor="text1"/>
        </w:rPr>
        <w:noBreakHyphen/>
        <w:t>1</w:t>
      </w:r>
      <w:r w:rsidR="005D7B4C" w:rsidRPr="00725F7D">
        <w:rPr>
          <w:color w:val="000000" w:themeColor="text1"/>
        </w:rPr>
        <w:fldChar w:fldCharType="end"/>
      </w:r>
      <w:r w:rsidR="005D7B4C" w:rsidRPr="00725F7D">
        <w:rPr>
          <w:color w:val="000000" w:themeColor="text1"/>
        </w:rPr>
        <w:t xml:space="preserve"> is a quick reference guide </w:t>
      </w:r>
      <w:r w:rsidR="009D0F65" w:rsidRPr="00725F7D">
        <w:rPr>
          <w:color w:val="000000" w:themeColor="text1"/>
        </w:rPr>
        <w:t>showing</w:t>
      </w:r>
      <w:r w:rsidR="005D7B4C" w:rsidRPr="00725F7D">
        <w:rPr>
          <w:color w:val="000000" w:themeColor="text1"/>
        </w:rPr>
        <w:t xml:space="preserve"> which parts of BB101 are regulatory, </w:t>
      </w:r>
      <w:r w:rsidR="006D6BC5" w:rsidRPr="00725F7D">
        <w:rPr>
          <w:color w:val="000000" w:themeColor="text1"/>
        </w:rPr>
        <w:t xml:space="preserve">which are </w:t>
      </w:r>
      <w:r w:rsidR="00F0394F">
        <w:rPr>
          <w:color w:val="000000" w:themeColor="text1"/>
        </w:rPr>
        <w:t>ESFA</w:t>
      </w:r>
      <w:r w:rsidR="005D7B4C" w:rsidRPr="00725F7D">
        <w:rPr>
          <w:color w:val="000000" w:themeColor="text1"/>
        </w:rPr>
        <w:t xml:space="preserve"> </w:t>
      </w:r>
      <w:r w:rsidR="00524012" w:rsidRPr="00725F7D">
        <w:rPr>
          <w:color w:val="000000" w:themeColor="text1"/>
        </w:rPr>
        <w:t>recommended design standards,</w:t>
      </w:r>
      <w:r w:rsidR="005D7B4C" w:rsidRPr="00725F7D">
        <w:rPr>
          <w:color w:val="000000" w:themeColor="text1"/>
        </w:rPr>
        <w:t xml:space="preserve"> and </w:t>
      </w:r>
      <w:r w:rsidR="006D6BC5" w:rsidRPr="00725F7D">
        <w:rPr>
          <w:color w:val="000000" w:themeColor="text1"/>
        </w:rPr>
        <w:t xml:space="preserve">which are </w:t>
      </w:r>
      <w:r w:rsidR="00862FB8" w:rsidRPr="00725F7D">
        <w:rPr>
          <w:color w:val="000000" w:themeColor="text1"/>
        </w:rPr>
        <w:t>for</w:t>
      </w:r>
      <w:r w:rsidR="005D7B4C" w:rsidRPr="00725F7D">
        <w:rPr>
          <w:color w:val="000000" w:themeColor="text1"/>
        </w:rPr>
        <w:t xml:space="preserve"> further information and guidance. The regul</w:t>
      </w:r>
      <w:r w:rsidR="00C812C5" w:rsidRPr="00725F7D">
        <w:rPr>
          <w:color w:val="000000" w:themeColor="text1"/>
        </w:rPr>
        <w:t>atory standards are covered in s</w:t>
      </w:r>
      <w:r w:rsidR="005D7B4C" w:rsidRPr="00725F7D">
        <w:rPr>
          <w:color w:val="000000" w:themeColor="text1"/>
        </w:rPr>
        <w:t xml:space="preserve">ection 2. The </w:t>
      </w:r>
      <w:r w:rsidR="00F0394F">
        <w:rPr>
          <w:color w:val="000000" w:themeColor="text1"/>
        </w:rPr>
        <w:t>ESFA</w:t>
      </w:r>
      <w:r w:rsidR="00524012" w:rsidRPr="00725F7D">
        <w:rPr>
          <w:color w:val="000000" w:themeColor="text1"/>
        </w:rPr>
        <w:t xml:space="preserve"> recommended desi</w:t>
      </w:r>
      <w:r w:rsidR="00862FB8" w:rsidRPr="00725F7D">
        <w:rPr>
          <w:color w:val="000000" w:themeColor="text1"/>
        </w:rPr>
        <w:t>gn</w:t>
      </w:r>
      <w:r w:rsidR="00524012" w:rsidRPr="00725F7D">
        <w:rPr>
          <w:color w:val="000000" w:themeColor="text1"/>
        </w:rPr>
        <w:t xml:space="preserve"> standards</w:t>
      </w:r>
      <w:r w:rsidR="005D7B4C" w:rsidRPr="00725F7D">
        <w:rPr>
          <w:color w:val="000000" w:themeColor="text1"/>
        </w:rPr>
        <w:t xml:space="preserve"> </w:t>
      </w:r>
      <w:r w:rsidR="009D0F65" w:rsidRPr="00725F7D">
        <w:rPr>
          <w:color w:val="000000" w:themeColor="text1"/>
        </w:rPr>
        <w:t xml:space="preserve">are </w:t>
      </w:r>
      <w:r w:rsidR="008470D6" w:rsidRPr="00725F7D">
        <w:rPr>
          <w:color w:val="000000" w:themeColor="text1"/>
        </w:rPr>
        <w:t xml:space="preserve">also </w:t>
      </w:r>
      <w:r w:rsidR="005D7B4C" w:rsidRPr="00725F7D">
        <w:rPr>
          <w:color w:val="000000" w:themeColor="text1"/>
        </w:rPr>
        <w:t xml:space="preserve">in the </w:t>
      </w:r>
      <w:r w:rsidR="00F0394F">
        <w:rPr>
          <w:color w:val="000000" w:themeColor="text1"/>
        </w:rPr>
        <w:t>ESFA</w:t>
      </w:r>
      <w:r w:rsidR="005D7B4C" w:rsidRPr="00725F7D">
        <w:rPr>
          <w:color w:val="000000" w:themeColor="text1"/>
        </w:rPr>
        <w:t xml:space="preserve"> Output Specification: Generic Design Brief and Technical Annexes, in particular Technical Annex 2F: ‘Mechanical services and pu</w:t>
      </w:r>
      <w:r w:rsidR="00171DE7">
        <w:rPr>
          <w:color w:val="000000" w:themeColor="text1"/>
        </w:rPr>
        <w:t xml:space="preserve">blic health engineering’, </w:t>
      </w:r>
      <w:r w:rsidR="005D7B4C" w:rsidRPr="00725F7D">
        <w:rPr>
          <w:color w:val="000000" w:themeColor="text1"/>
        </w:rPr>
        <w:t>published in 2017.</w:t>
      </w:r>
    </w:p>
    <w:p w14:paraId="0CC8DAB9" w14:textId="77777777" w:rsidR="00B53CEF" w:rsidRPr="00725F7D" w:rsidRDefault="005F5E6B" w:rsidP="00F521AC">
      <w:pPr>
        <w:jc w:val="left"/>
        <w:rPr>
          <w:color w:val="000000" w:themeColor="text1"/>
        </w:rPr>
      </w:pPr>
      <w:r w:rsidRPr="00725F7D">
        <w:rPr>
          <w:color w:val="000000" w:themeColor="text1"/>
        </w:rPr>
        <w:t xml:space="preserve">Sections </w:t>
      </w:r>
      <w:r w:rsidR="00BE009F" w:rsidRPr="00725F7D">
        <w:rPr>
          <w:color w:val="000000" w:themeColor="text1"/>
        </w:rPr>
        <w:t>4</w:t>
      </w:r>
      <w:r w:rsidRPr="00725F7D">
        <w:rPr>
          <w:color w:val="000000" w:themeColor="text1"/>
        </w:rPr>
        <w:t xml:space="preserve"> </w:t>
      </w:r>
      <w:r w:rsidR="00B53CEF" w:rsidRPr="00725F7D">
        <w:rPr>
          <w:color w:val="000000" w:themeColor="text1"/>
        </w:rPr>
        <w:t xml:space="preserve">is an overview for the whole design team. </w:t>
      </w:r>
    </w:p>
    <w:p w14:paraId="35A047F0" w14:textId="7B134040" w:rsidR="005F5E6B" w:rsidRPr="00725F7D" w:rsidRDefault="00B53CEF" w:rsidP="00F521AC">
      <w:pPr>
        <w:jc w:val="left"/>
        <w:rPr>
          <w:color w:val="000000" w:themeColor="text1"/>
        </w:rPr>
      </w:pPr>
      <w:r w:rsidRPr="00725F7D">
        <w:rPr>
          <w:color w:val="000000" w:themeColor="text1"/>
        </w:rPr>
        <w:t xml:space="preserve">Sections 5 </w:t>
      </w:r>
      <w:r w:rsidR="005F5E6B" w:rsidRPr="00725F7D">
        <w:rPr>
          <w:color w:val="000000" w:themeColor="text1"/>
        </w:rPr>
        <w:t xml:space="preserve">to </w:t>
      </w:r>
      <w:r w:rsidR="00463AEE" w:rsidRPr="00725F7D">
        <w:rPr>
          <w:color w:val="000000" w:themeColor="text1"/>
        </w:rPr>
        <w:t>8</w:t>
      </w:r>
      <w:r w:rsidR="005F5E6B" w:rsidRPr="00725F7D">
        <w:rPr>
          <w:color w:val="000000" w:themeColor="text1"/>
        </w:rPr>
        <w:t xml:space="preserve"> provide </w:t>
      </w:r>
      <w:r w:rsidR="00190CE5" w:rsidRPr="00725F7D">
        <w:rPr>
          <w:color w:val="000000" w:themeColor="text1"/>
        </w:rPr>
        <w:t xml:space="preserve">non-statutory </w:t>
      </w:r>
      <w:r w:rsidR="005F5E6B" w:rsidRPr="00725F7D">
        <w:rPr>
          <w:color w:val="000000" w:themeColor="text1"/>
        </w:rPr>
        <w:t xml:space="preserve">guidance on how to design schools to achieve </w:t>
      </w:r>
      <w:r w:rsidR="00E73FA4" w:rsidRPr="00725F7D">
        <w:rPr>
          <w:color w:val="000000" w:themeColor="text1"/>
        </w:rPr>
        <w:t>adequate</w:t>
      </w:r>
      <w:r w:rsidR="005F5E6B" w:rsidRPr="00725F7D">
        <w:rPr>
          <w:color w:val="000000" w:themeColor="text1"/>
        </w:rPr>
        <w:t xml:space="preserve"> performance for ventilation</w:t>
      </w:r>
      <w:r w:rsidR="00E73FA4" w:rsidRPr="00725F7D">
        <w:rPr>
          <w:color w:val="000000" w:themeColor="text1"/>
        </w:rPr>
        <w:t>,</w:t>
      </w:r>
      <w:r w:rsidR="005F5E6B" w:rsidRPr="00725F7D">
        <w:rPr>
          <w:color w:val="000000" w:themeColor="text1"/>
        </w:rPr>
        <w:t xml:space="preserve"> indoor air quality and thermal comfort. </w:t>
      </w:r>
    </w:p>
    <w:p w14:paraId="70104B10" w14:textId="77777777" w:rsidR="005F5E6B" w:rsidRPr="00725F7D" w:rsidRDefault="005F5E6B" w:rsidP="00942E95">
      <w:pPr>
        <w:pStyle w:val="Heading2"/>
        <w:numPr>
          <w:ilvl w:val="0"/>
          <w:numId w:val="0"/>
        </w:numPr>
        <w:spacing w:before="240" w:after="0"/>
        <w:rPr>
          <w:rStyle w:val="Strong"/>
          <w:b/>
          <w:bCs w:val="0"/>
          <w:color w:val="000000" w:themeColor="text1"/>
          <w:sz w:val="24"/>
          <w:szCs w:val="24"/>
        </w:rPr>
      </w:pPr>
      <w:bookmarkStart w:id="18" w:name="_Toc478037366"/>
      <w:bookmarkStart w:id="19" w:name="_Toc479016143"/>
      <w:bookmarkStart w:id="20" w:name="_Toc519237848"/>
      <w:r w:rsidRPr="00725F7D">
        <w:rPr>
          <w:rStyle w:val="Strong"/>
          <w:b/>
          <w:bCs w:val="0"/>
          <w:color w:val="000000" w:themeColor="text1"/>
        </w:rPr>
        <w:t>Expiry/review date</w:t>
      </w:r>
      <w:bookmarkEnd w:id="18"/>
      <w:bookmarkEnd w:id="19"/>
      <w:bookmarkEnd w:id="20"/>
    </w:p>
    <w:p w14:paraId="3C1CA0BF" w14:textId="2C94D941" w:rsidR="005F5E6B" w:rsidRPr="00725F7D" w:rsidRDefault="005F5E6B" w:rsidP="005F5E6B">
      <w:pPr>
        <w:rPr>
          <w:rStyle w:val="Strong"/>
          <w:color w:val="000000" w:themeColor="text1"/>
        </w:rPr>
      </w:pPr>
      <w:r w:rsidRPr="00725F7D">
        <w:rPr>
          <w:color w:val="000000" w:themeColor="text1"/>
        </w:rPr>
        <w:t>This advice will be reviewed in 202</w:t>
      </w:r>
      <w:r w:rsidR="00890B25" w:rsidRPr="00725F7D">
        <w:rPr>
          <w:color w:val="000000" w:themeColor="text1"/>
        </w:rPr>
        <w:t>2</w:t>
      </w:r>
      <w:r w:rsidR="00241645" w:rsidRPr="00725F7D">
        <w:rPr>
          <w:color w:val="000000" w:themeColor="text1"/>
        </w:rPr>
        <w:t>.</w:t>
      </w:r>
    </w:p>
    <w:p w14:paraId="314F83A6" w14:textId="660114D8" w:rsidR="005F5E6B" w:rsidRPr="00725F7D" w:rsidRDefault="005F5E6B" w:rsidP="00942E95">
      <w:pPr>
        <w:pStyle w:val="Heading2"/>
        <w:numPr>
          <w:ilvl w:val="0"/>
          <w:numId w:val="0"/>
        </w:numPr>
        <w:spacing w:before="240" w:after="0"/>
        <w:rPr>
          <w:rStyle w:val="Strong"/>
          <w:b/>
          <w:bCs w:val="0"/>
          <w:color w:val="000000" w:themeColor="text1"/>
          <w:sz w:val="24"/>
          <w:szCs w:val="24"/>
        </w:rPr>
      </w:pPr>
      <w:bookmarkStart w:id="21" w:name="_Toc478037367"/>
      <w:bookmarkStart w:id="22" w:name="_Toc479016144"/>
      <w:bookmarkStart w:id="23" w:name="_Toc519237849"/>
      <w:r w:rsidRPr="00725F7D">
        <w:rPr>
          <w:rStyle w:val="Strong"/>
          <w:b/>
          <w:bCs w:val="0"/>
          <w:color w:val="000000" w:themeColor="text1"/>
        </w:rPr>
        <w:t>Who is this advice for?</w:t>
      </w:r>
      <w:bookmarkEnd w:id="21"/>
      <w:bookmarkEnd w:id="22"/>
      <w:bookmarkEnd w:id="23"/>
    </w:p>
    <w:p w14:paraId="3C0F2DE7" w14:textId="062D6431" w:rsidR="009D0F65" w:rsidRPr="00725F7D" w:rsidRDefault="005F5E6B" w:rsidP="00677BE4">
      <w:pPr>
        <w:rPr>
          <w:color w:val="000000" w:themeColor="text1"/>
        </w:rPr>
      </w:pPr>
      <w:r w:rsidRPr="00725F7D">
        <w:rPr>
          <w:color w:val="000000" w:themeColor="text1"/>
        </w:rPr>
        <w:t xml:space="preserve">This advice is for those involved in the design, specification and construction of </w:t>
      </w:r>
      <w:r w:rsidR="00E73FA4" w:rsidRPr="00725F7D">
        <w:rPr>
          <w:color w:val="000000" w:themeColor="text1"/>
        </w:rPr>
        <w:t xml:space="preserve">new </w:t>
      </w:r>
      <w:r w:rsidRPr="00725F7D">
        <w:rPr>
          <w:color w:val="000000" w:themeColor="text1"/>
        </w:rPr>
        <w:t>school buildings</w:t>
      </w:r>
      <w:r w:rsidR="00E73FA4" w:rsidRPr="00725F7D">
        <w:rPr>
          <w:color w:val="000000" w:themeColor="text1"/>
        </w:rPr>
        <w:t xml:space="preserve"> and the refurbishment of existing </w:t>
      </w:r>
      <w:r w:rsidR="007C6CA4" w:rsidRPr="00725F7D">
        <w:rPr>
          <w:color w:val="000000" w:themeColor="text1"/>
        </w:rPr>
        <w:t>buildings</w:t>
      </w:r>
      <w:r w:rsidRPr="00725F7D">
        <w:rPr>
          <w:color w:val="000000" w:themeColor="text1"/>
        </w:rPr>
        <w:t>.</w:t>
      </w:r>
      <w:r w:rsidR="00E73FA4" w:rsidRPr="00725F7D">
        <w:rPr>
          <w:color w:val="000000" w:themeColor="text1"/>
        </w:rPr>
        <w:t xml:space="preserve"> This may include</w:t>
      </w:r>
      <w:r w:rsidR="009D0F65" w:rsidRPr="00725F7D">
        <w:rPr>
          <w:color w:val="000000" w:themeColor="text1"/>
        </w:rPr>
        <w:t>:</w:t>
      </w:r>
      <w:r w:rsidR="00E73FA4" w:rsidRPr="00725F7D">
        <w:rPr>
          <w:color w:val="000000" w:themeColor="text1"/>
        </w:rPr>
        <w:t xml:space="preserve"> </w:t>
      </w:r>
    </w:p>
    <w:p w14:paraId="28ECD8B9" w14:textId="77777777" w:rsidR="009D0F65" w:rsidRPr="00725F7D" w:rsidRDefault="009D0F65" w:rsidP="00E011AF">
      <w:pPr>
        <w:pStyle w:val="ListParagraph"/>
        <w:numPr>
          <w:ilvl w:val="0"/>
          <w:numId w:val="69"/>
        </w:numPr>
        <w:ind w:hanging="362"/>
        <w:jc w:val="left"/>
        <w:rPr>
          <w:color w:val="000000" w:themeColor="text1"/>
        </w:rPr>
      </w:pPr>
      <w:r w:rsidRPr="00725F7D">
        <w:rPr>
          <w:color w:val="000000" w:themeColor="text1"/>
        </w:rPr>
        <w:t xml:space="preserve">contractors </w:t>
      </w:r>
    </w:p>
    <w:p w14:paraId="2D60B9E8" w14:textId="72C27419" w:rsidR="009D0F65" w:rsidRPr="00725F7D" w:rsidRDefault="009D0F65" w:rsidP="00E011AF">
      <w:pPr>
        <w:pStyle w:val="ListParagraph"/>
        <w:numPr>
          <w:ilvl w:val="0"/>
          <w:numId w:val="69"/>
        </w:numPr>
        <w:ind w:hanging="362"/>
        <w:jc w:val="left"/>
        <w:rPr>
          <w:color w:val="000000" w:themeColor="text1"/>
        </w:rPr>
      </w:pPr>
      <w:r w:rsidRPr="00725F7D">
        <w:rPr>
          <w:color w:val="000000" w:themeColor="text1"/>
        </w:rPr>
        <w:t>architects</w:t>
      </w:r>
    </w:p>
    <w:p w14:paraId="72C8BB97" w14:textId="77777777" w:rsidR="009D0F65" w:rsidRPr="00725F7D" w:rsidRDefault="009D0F65" w:rsidP="00E011AF">
      <w:pPr>
        <w:pStyle w:val="ListParagraph"/>
        <w:numPr>
          <w:ilvl w:val="0"/>
          <w:numId w:val="69"/>
        </w:numPr>
        <w:ind w:hanging="362"/>
        <w:jc w:val="left"/>
        <w:rPr>
          <w:color w:val="000000" w:themeColor="text1"/>
        </w:rPr>
      </w:pPr>
      <w:r w:rsidRPr="00725F7D">
        <w:rPr>
          <w:color w:val="000000" w:themeColor="text1"/>
        </w:rPr>
        <w:t>engineers</w:t>
      </w:r>
    </w:p>
    <w:p w14:paraId="19D1868B" w14:textId="77777777" w:rsidR="009D0F65" w:rsidRPr="00725F7D" w:rsidRDefault="009D0F65" w:rsidP="00E011AF">
      <w:pPr>
        <w:pStyle w:val="ListParagraph"/>
        <w:numPr>
          <w:ilvl w:val="0"/>
          <w:numId w:val="69"/>
        </w:numPr>
        <w:ind w:hanging="362"/>
        <w:jc w:val="left"/>
        <w:rPr>
          <w:color w:val="000000" w:themeColor="text1"/>
        </w:rPr>
      </w:pPr>
      <w:r w:rsidRPr="00725F7D">
        <w:rPr>
          <w:color w:val="000000" w:themeColor="text1"/>
        </w:rPr>
        <w:t>project managers</w:t>
      </w:r>
    </w:p>
    <w:p w14:paraId="1623518C" w14:textId="77777777" w:rsidR="009D0F65" w:rsidRPr="00725F7D" w:rsidRDefault="009D0F65" w:rsidP="00E011AF">
      <w:pPr>
        <w:pStyle w:val="ListParagraph"/>
        <w:numPr>
          <w:ilvl w:val="0"/>
          <w:numId w:val="69"/>
        </w:numPr>
        <w:ind w:hanging="362"/>
        <w:jc w:val="left"/>
        <w:rPr>
          <w:color w:val="000000" w:themeColor="text1"/>
        </w:rPr>
      </w:pPr>
      <w:r w:rsidRPr="00725F7D">
        <w:rPr>
          <w:color w:val="000000" w:themeColor="text1"/>
        </w:rPr>
        <w:t>building users</w:t>
      </w:r>
    </w:p>
    <w:p w14:paraId="63FC3389" w14:textId="77777777" w:rsidR="009D0F65" w:rsidRPr="00725F7D" w:rsidRDefault="009D0F65" w:rsidP="00E011AF">
      <w:pPr>
        <w:pStyle w:val="ListParagraph"/>
        <w:numPr>
          <w:ilvl w:val="0"/>
          <w:numId w:val="69"/>
        </w:numPr>
        <w:ind w:hanging="362"/>
        <w:jc w:val="left"/>
        <w:rPr>
          <w:color w:val="000000" w:themeColor="text1"/>
        </w:rPr>
      </w:pPr>
      <w:r w:rsidRPr="00725F7D">
        <w:rPr>
          <w:color w:val="000000" w:themeColor="text1"/>
        </w:rPr>
        <w:t>facilities managers</w:t>
      </w:r>
    </w:p>
    <w:p w14:paraId="1012A5FA" w14:textId="77777777" w:rsidR="00331DA8" w:rsidRDefault="009D0F65" w:rsidP="00E011AF">
      <w:pPr>
        <w:pStyle w:val="ListParagraph"/>
        <w:numPr>
          <w:ilvl w:val="0"/>
          <w:numId w:val="69"/>
        </w:numPr>
        <w:ind w:hanging="362"/>
        <w:jc w:val="left"/>
        <w:rPr>
          <w:color w:val="000000" w:themeColor="text1"/>
        </w:rPr>
      </w:pPr>
      <w:r w:rsidRPr="00725F7D">
        <w:rPr>
          <w:color w:val="000000" w:themeColor="text1"/>
        </w:rPr>
        <w:t>governors</w:t>
      </w:r>
    </w:p>
    <w:p w14:paraId="384B79E9" w14:textId="77777777" w:rsidR="00171DE7" w:rsidRDefault="009D0F65" w:rsidP="00E011AF">
      <w:pPr>
        <w:pStyle w:val="ListParagraph"/>
        <w:numPr>
          <w:ilvl w:val="0"/>
          <w:numId w:val="69"/>
        </w:numPr>
        <w:ind w:hanging="362"/>
        <w:jc w:val="left"/>
        <w:rPr>
          <w:color w:val="000000" w:themeColor="text1"/>
        </w:rPr>
      </w:pPr>
      <w:r w:rsidRPr="00331DA8">
        <w:rPr>
          <w:color w:val="000000" w:themeColor="text1"/>
        </w:rPr>
        <w:t xml:space="preserve">parents </w:t>
      </w:r>
    </w:p>
    <w:p w14:paraId="676E1DDB" w14:textId="7D9AD788" w:rsidR="009D0F65" w:rsidRPr="00331DA8" w:rsidRDefault="009D0F65" w:rsidP="00E011AF">
      <w:pPr>
        <w:pStyle w:val="ListParagraph"/>
        <w:numPr>
          <w:ilvl w:val="0"/>
          <w:numId w:val="69"/>
        </w:numPr>
        <w:ind w:hanging="362"/>
        <w:jc w:val="left"/>
        <w:rPr>
          <w:color w:val="000000" w:themeColor="text1"/>
        </w:rPr>
      </w:pPr>
      <w:r w:rsidRPr="00331DA8">
        <w:rPr>
          <w:color w:val="000000" w:themeColor="text1"/>
        </w:rPr>
        <w:t>students</w:t>
      </w:r>
      <w:r w:rsidRPr="00331DA8" w:rsidDel="009D0F65">
        <w:rPr>
          <w:color w:val="000000" w:themeColor="text1"/>
        </w:rPr>
        <w:t xml:space="preserve"> </w:t>
      </w:r>
    </w:p>
    <w:p w14:paraId="557B9602" w14:textId="632FDA3E" w:rsidR="009D0F65" w:rsidRPr="00725F7D" w:rsidRDefault="009D0F65" w:rsidP="009D0F65">
      <w:pPr>
        <w:pStyle w:val="Heading2"/>
        <w:numPr>
          <w:ilvl w:val="0"/>
          <w:numId w:val="0"/>
        </w:numPr>
        <w:spacing w:before="240" w:after="0"/>
        <w:rPr>
          <w:rStyle w:val="Strong"/>
          <w:b/>
          <w:bCs w:val="0"/>
          <w:color w:val="000000" w:themeColor="text1"/>
          <w:sz w:val="24"/>
          <w:szCs w:val="24"/>
        </w:rPr>
      </w:pPr>
      <w:bookmarkStart w:id="24" w:name="_Toc479016145"/>
      <w:bookmarkStart w:id="25" w:name="_Toc519237850"/>
      <w:r w:rsidRPr="00725F7D">
        <w:rPr>
          <w:rStyle w:val="Strong"/>
          <w:b/>
          <w:bCs w:val="0"/>
          <w:color w:val="000000" w:themeColor="text1"/>
        </w:rPr>
        <w:t>Key points</w:t>
      </w:r>
      <w:bookmarkEnd w:id="24"/>
      <w:bookmarkEnd w:id="25"/>
    </w:p>
    <w:p w14:paraId="0E2F96F5" w14:textId="68C53418" w:rsidR="009D0F65" w:rsidRPr="00725F7D" w:rsidRDefault="00241645" w:rsidP="00F521AC">
      <w:pPr>
        <w:jc w:val="left"/>
        <w:rPr>
          <w:color w:val="000000" w:themeColor="text1"/>
        </w:rPr>
      </w:pPr>
      <w:r w:rsidRPr="00725F7D">
        <w:rPr>
          <w:color w:val="000000" w:themeColor="text1"/>
        </w:rPr>
        <w:t xml:space="preserve">This document </w:t>
      </w:r>
      <w:r w:rsidR="009D0F65" w:rsidRPr="00725F7D">
        <w:rPr>
          <w:color w:val="000000" w:themeColor="text1"/>
        </w:rPr>
        <w:t xml:space="preserve">is </w:t>
      </w:r>
      <w:r w:rsidR="005F5E6B" w:rsidRPr="00725F7D">
        <w:rPr>
          <w:color w:val="000000" w:themeColor="text1"/>
        </w:rPr>
        <w:t>guidance on the design and construction of school</w:t>
      </w:r>
      <w:r w:rsidR="009D0F65" w:rsidRPr="00725F7D">
        <w:rPr>
          <w:color w:val="000000" w:themeColor="text1"/>
        </w:rPr>
        <w:t>s.</w:t>
      </w:r>
      <w:r w:rsidR="005F5E6B" w:rsidRPr="00725F7D">
        <w:rPr>
          <w:color w:val="000000" w:themeColor="text1"/>
        </w:rPr>
        <w:t xml:space="preserve"> </w:t>
      </w:r>
      <w:r w:rsidR="009D0F65" w:rsidRPr="00725F7D">
        <w:rPr>
          <w:color w:val="000000" w:themeColor="text1"/>
        </w:rPr>
        <w:t>It</w:t>
      </w:r>
      <w:r w:rsidR="005F5E6B" w:rsidRPr="00725F7D">
        <w:rPr>
          <w:color w:val="000000" w:themeColor="text1"/>
        </w:rPr>
        <w:t xml:space="preserve"> </w:t>
      </w:r>
      <w:r w:rsidR="00C812C5" w:rsidRPr="00725F7D">
        <w:rPr>
          <w:color w:val="000000" w:themeColor="text1"/>
        </w:rPr>
        <w:t>advis</w:t>
      </w:r>
      <w:r w:rsidR="005F5E6B" w:rsidRPr="00725F7D">
        <w:rPr>
          <w:color w:val="000000" w:themeColor="text1"/>
        </w:rPr>
        <w:t>e</w:t>
      </w:r>
      <w:r w:rsidR="009D0F65" w:rsidRPr="00725F7D">
        <w:rPr>
          <w:color w:val="000000" w:themeColor="text1"/>
        </w:rPr>
        <w:t>s</w:t>
      </w:r>
      <w:r w:rsidR="00C812C5" w:rsidRPr="00725F7D">
        <w:rPr>
          <w:color w:val="000000" w:themeColor="text1"/>
        </w:rPr>
        <w:t xml:space="preserve"> on</w:t>
      </w:r>
      <w:r w:rsidR="005F5E6B" w:rsidRPr="00725F7D">
        <w:rPr>
          <w:color w:val="000000" w:themeColor="text1"/>
        </w:rPr>
        <w:t xml:space="preserve"> good indoor air quality and thermal conditions that </w:t>
      </w:r>
      <w:r w:rsidR="009D0F65" w:rsidRPr="00725F7D">
        <w:rPr>
          <w:color w:val="000000" w:themeColor="text1"/>
        </w:rPr>
        <w:t xml:space="preserve">help to create </w:t>
      </w:r>
      <w:r w:rsidR="005F5E6B" w:rsidRPr="00725F7D">
        <w:rPr>
          <w:color w:val="000000" w:themeColor="text1"/>
        </w:rPr>
        <w:t>effective teaching and learning</w:t>
      </w:r>
      <w:r w:rsidR="009D0F65" w:rsidRPr="00725F7D">
        <w:rPr>
          <w:color w:val="000000" w:themeColor="text1"/>
        </w:rPr>
        <w:t xml:space="preserve"> spaces</w:t>
      </w:r>
      <w:r w:rsidR="005F5E6B" w:rsidRPr="00725F7D">
        <w:rPr>
          <w:color w:val="000000" w:themeColor="text1"/>
        </w:rPr>
        <w:t>.</w:t>
      </w:r>
      <w:r w:rsidR="00524012" w:rsidRPr="00725F7D">
        <w:rPr>
          <w:color w:val="000000" w:themeColor="text1"/>
        </w:rPr>
        <w:t xml:space="preserve"> </w:t>
      </w:r>
    </w:p>
    <w:p w14:paraId="49644F56" w14:textId="2776A89F" w:rsidR="005F5E6B" w:rsidRPr="00725F7D" w:rsidRDefault="00524012" w:rsidP="00F521AC">
      <w:pPr>
        <w:jc w:val="left"/>
        <w:rPr>
          <w:color w:val="000000" w:themeColor="text1"/>
        </w:rPr>
      </w:pPr>
      <w:r w:rsidRPr="00725F7D">
        <w:rPr>
          <w:color w:val="000000" w:themeColor="text1"/>
        </w:rPr>
        <w:t>It covers normal occupation and does not cover emergency situations for example ventilation for smoke clearance.</w:t>
      </w:r>
    </w:p>
    <w:p w14:paraId="0E6B7C31" w14:textId="17E0FBBF" w:rsidR="00190CE5" w:rsidRPr="00725F7D" w:rsidRDefault="00190CE5" w:rsidP="00F521AC">
      <w:pPr>
        <w:pStyle w:val="Heading2"/>
        <w:numPr>
          <w:ilvl w:val="0"/>
          <w:numId w:val="0"/>
        </w:numPr>
        <w:spacing w:before="240" w:after="0"/>
        <w:rPr>
          <w:rStyle w:val="Strong"/>
          <w:b/>
          <w:bCs w:val="0"/>
          <w:color w:val="000000" w:themeColor="text1"/>
          <w:sz w:val="24"/>
          <w:szCs w:val="24"/>
        </w:rPr>
      </w:pPr>
      <w:bookmarkStart w:id="26" w:name="_Toc478037369"/>
      <w:bookmarkStart w:id="27" w:name="_Toc479016146"/>
      <w:bookmarkStart w:id="28" w:name="_Toc519237851"/>
      <w:r w:rsidRPr="00725F7D">
        <w:rPr>
          <w:rStyle w:val="Strong"/>
          <w:b/>
          <w:bCs w:val="0"/>
          <w:color w:val="000000" w:themeColor="text1"/>
        </w:rPr>
        <w:t>Disclaimer</w:t>
      </w:r>
      <w:bookmarkEnd w:id="26"/>
      <w:bookmarkEnd w:id="27"/>
      <w:bookmarkEnd w:id="28"/>
    </w:p>
    <w:p w14:paraId="154CE8A5" w14:textId="067EBB99" w:rsidR="00190CE5" w:rsidRPr="00725F7D" w:rsidRDefault="0027251E" w:rsidP="00F521AC">
      <w:pPr>
        <w:jc w:val="left"/>
        <w:rPr>
          <w:color w:val="000000" w:themeColor="text1"/>
        </w:rPr>
      </w:pPr>
      <w:r>
        <w:rPr>
          <w:color w:val="000000" w:themeColor="text1"/>
        </w:rPr>
        <w:t>The d</w:t>
      </w:r>
      <w:r w:rsidR="003B255B" w:rsidRPr="00725F7D">
        <w:rPr>
          <w:color w:val="000000" w:themeColor="text1"/>
        </w:rPr>
        <w:t>epar</w:t>
      </w:r>
      <w:r w:rsidR="00C812C5" w:rsidRPr="00725F7D">
        <w:rPr>
          <w:color w:val="000000" w:themeColor="text1"/>
        </w:rPr>
        <w:t>tment</w:t>
      </w:r>
      <w:r w:rsidR="00190CE5" w:rsidRPr="00725F7D">
        <w:rPr>
          <w:color w:val="000000" w:themeColor="text1"/>
        </w:rPr>
        <w:t xml:space="preserve"> and its advisers accept no liability for any expense, loss, claim or proceedings </w:t>
      </w:r>
      <w:r w:rsidR="003B255B" w:rsidRPr="00725F7D">
        <w:rPr>
          <w:color w:val="000000" w:themeColor="text1"/>
        </w:rPr>
        <w:t>caused by</w:t>
      </w:r>
      <w:r w:rsidR="00190CE5" w:rsidRPr="00725F7D">
        <w:rPr>
          <w:color w:val="000000" w:themeColor="text1"/>
        </w:rPr>
        <w:t xml:space="preserve"> reliance on this </w:t>
      </w:r>
      <w:r w:rsidR="003B255B" w:rsidRPr="00725F7D">
        <w:rPr>
          <w:color w:val="000000" w:themeColor="text1"/>
        </w:rPr>
        <w:t>guidance</w:t>
      </w:r>
      <w:r w:rsidR="00190CE5" w:rsidRPr="00725F7D">
        <w:rPr>
          <w:color w:val="000000" w:themeColor="text1"/>
        </w:rPr>
        <w:t>.</w:t>
      </w:r>
    </w:p>
    <w:p w14:paraId="47950512" w14:textId="4285B74A" w:rsidR="005F1643" w:rsidRPr="00725F7D" w:rsidRDefault="005F1643" w:rsidP="00F521AC">
      <w:pPr>
        <w:pStyle w:val="Heading2"/>
        <w:numPr>
          <w:ilvl w:val="0"/>
          <w:numId w:val="0"/>
        </w:numPr>
        <w:spacing w:after="120"/>
        <w:rPr>
          <w:rStyle w:val="Strong"/>
          <w:b/>
          <w:bCs w:val="0"/>
          <w:color w:val="000000" w:themeColor="text1"/>
        </w:rPr>
      </w:pPr>
      <w:bookmarkStart w:id="29" w:name="_Toc479016147"/>
      <w:bookmarkStart w:id="30" w:name="_Toc519237852"/>
      <w:r w:rsidRPr="00725F7D">
        <w:rPr>
          <w:rStyle w:val="Strong"/>
          <w:b/>
          <w:bCs w:val="0"/>
          <w:color w:val="000000" w:themeColor="text1"/>
        </w:rPr>
        <w:t>Acknowledgements</w:t>
      </w:r>
      <w:bookmarkEnd w:id="29"/>
      <w:bookmarkEnd w:id="30"/>
    </w:p>
    <w:p w14:paraId="24FCBDD8" w14:textId="5EBB57BA" w:rsidR="003B255B" w:rsidRPr="00725F7D" w:rsidRDefault="003B255B" w:rsidP="00F521AC">
      <w:pPr>
        <w:jc w:val="left"/>
        <w:rPr>
          <w:color w:val="000000" w:themeColor="text1"/>
        </w:rPr>
      </w:pPr>
      <w:r w:rsidRPr="00725F7D">
        <w:rPr>
          <w:color w:val="000000" w:themeColor="text1"/>
        </w:rPr>
        <w:t xml:space="preserve">The DfE would like to thank the following organisations for their help in </w:t>
      </w:r>
      <w:r w:rsidR="00DA59A4" w:rsidRPr="00725F7D">
        <w:rPr>
          <w:color w:val="000000" w:themeColor="text1"/>
        </w:rPr>
        <w:t>drafting</w:t>
      </w:r>
      <w:r w:rsidRPr="00725F7D">
        <w:rPr>
          <w:color w:val="000000" w:themeColor="text1"/>
        </w:rPr>
        <w:t xml:space="preserve"> this document:</w:t>
      </w:r>
    </w:p>
    <w:p w14:paraId="239770FB" w14:textId="67CABCB8" w:rsidR="00C812C5" w:rsidRPr="00725F7D" w:rsidRDefault="003B255B" w:rsidP="00C812C5">
      <w:pPr>
        <w:spacing w:after="0"/>
        <w:jc w:val="left"/>
        <w:rPr>
          <w:color w:val="000000" w:themeColor="text1"/>
        </w:rPr>
      </w:pPr>
      <w:r w:rsidRPr="00725F7D">
        <w:rPr>
          <w:color w:val="000000" w:themeColor="text1"/>
        </w:rPr>
        <w:t>The Chartered Institution of Building Services Engineers (CIBSE)</w:t>
      </w:r>
      <w:r w:rsidRPr="00725F7D">
        <w:rPr>
          <w:color w:val="000000" w:themeColor="text1"/>
        </w:rPr>
        <w:br/>
        <w:t>CLEAPSS</w:t>
      </w:r>
      <w:r w:rsidR="00C812C5" w:rsidRPr="00725F7D">
        <w:rPr>
          <w:color w:val="000000" w:themeColor="text1"/>
        </w:rPr>
        <w:t xml:space="preserve"> </w:t>
      </w:r>
      <w:r w:rsidRPr="00725F7D">
        <w:rPr>
          <w:color w:val="000000" w:themeColor="text1"/>
        </w:rPr>
        <w:t xml:space="preserve"> </w:t>
      </w:r>
    </w:p>
    <w:p w14:paraId="77E2F257" w14:textId="24FBEA82" w:rsidR="003B255B" w:rsidRPr="00725F7D" w:rsidRDefault="00C812C5" w:rsidP="00F521AC">
      <w:pPr>
        <w:jc w:val="left"/>
        <w:rPr>
          <w:color w:val="000000" w:themeColor="text1"/>
        </w:rPr>
      </w:pPr>
      <w:r w:rsidRPr="00725F7D">
        <w:rPr>
          <w:color w:val="000000" w:themeColor="text1"/>
        </w:rPr>
        <w:t>T</w:t>
      </w:r>
      <w:r w:rsidR="003B255B" w:rsidRPr="00725F7D">
        <w:rPr>
          <w:color w:val="000000" w:themeColor="text1"/>
        </w:rPr>
        <w:t>he Design an</w:t>
      </w:r>
      <w:r w:rsidRPr="00725F7D">
        <w:rPr>
          <w:color w:val="000000" w:themeColor="text1"/>
        </w:rPr>
        <w:t>d Technology Association (DATA)</w:t>
      </w:r>
      <w:r w:rsidR="003B255B" w:rsidRPr="00725F7D">
        <w:rPr>
          <w:color w:val="000000" w:themeColor="text1"/>
        </w:rPr>
        <w:br/>
        <w:t>T</w:t>
      </w:r>
      <w:r w:rsidRPr="00725F7D">
        <w:rPr>
          <w:color w:val="000000" w:themeColor="text1"/>
        </w:rPr>
        <w:t>he Health and Safety Executive</w:t>
      </w:r>
      <w:r w:rsidR="003B255B" w:rsidRPr="00725F7D">
        <w:rPr>
          <w:color w:val="000000" w:themeColor="text1"/>
        </w:rPr>
        <w:br/>
        <w:t xml:space="preserve">The Institution of Gas Engineers and Managers </w:t>
      </w:r>
      <w:r w:rsidRPr="00725F7D">
        <w:rPr>
          <w:color w:val="000000" w:themeColor="text1"/>
        </w:rPr>
        <w:t>(IGEM)</w:t>
      </w:r>
      <w:r w:rsidR="003B255B" w:rsidRPr="00725F7D">
        <w:rPr>
          <w:color w:val="000000" w:themeColor="text1"/>
        </w:rPr>
        <w:t xml:space="preserve"> </w:t>
      </w:r>
      <w:r w:rsidR="003B255B" w:rsidRPr="00725F7D">
        <w:rPr>
          <w:color w:val="000000" w:themeColor="text1"/>
        </w:rPr>
        <w:br/>
        <w:t>The Institute of Local Exhaust Ventilation (ILEV)</w:t>
      </w:r>
      <w:r w:rsidR="003B255B" w:rsidRPr="00725F7D">
        <w:rPr>
          <w:color w:val="000000" w:themeColor="text1"/>
        </w:rPr>
        <w:br/>
        <w:t>Public Health England</w:t>
      </w:r>
    </w:p>
    <w:p w14:paraId="7DF0EAF8" w14:textId="02F1E9F4" w:rsidR="00190CE5" w:rsidRPr="00725F7D" w:rsidRDefault="00241645" w:rsidP="00F521AC">
      <w:pPr>
        <w:jc w:val="left"/>
        <w:rPr>
          <w:b/>
          <w:color w:val="000000" w:themeColor="text1"/>
          <w:sz w:val="32"/>
          <w:szCs w:val="32"/>
        </w:rPr>
      </w:pPr>
      <w:r w:rsidRPr="00725F7D">
        <w:rPr>
          <w:color w:val="000000" w:themeColor="text1"/>
        </w:rPr>
        <w:t xml:space="preserve">The </w:t>
      </w:r>
      <w:r w:rsidR="005F1643" w:rsidRPr="00725F7D">
        <w:rPr>
          <w:color w:val="000000" w:themeColor="text1"/>
        </w:rPr>
        <w:t xml:space="preserve">DfE would </w:t>
      </w:r>
      <w:r w:rsidR="003B255B" w:rsidRPr="00725F7D">
        <w:rPr>
          <w:color w:val="000000" w:themeColor="text1"/>
        </w:rPr>
        <w:t xml:space="preserve">also </w:t>
      </w:r>
      <w:r w:rsidR="005F1643" w:rsidRPr="00725F7D">
        <w:rPr>
          <w:color w:val="000000" w:themeColor="text1"/>
        </w:rPr>
        <w:t xml:space="preserve">like to thank the </w:t>
      </w:r>
      <w:r w:rsidR="003B255B" w:rsidRPr="00725F7D">
        <w:rPr>
          <w:color w:val="000000" w:themeColor="text1"/>
        </w:rPr>
        <w:t xml:space="preserve">following reviewers and </w:t>
      </w:r>
      <w:r w:rsidR="005F1643" w:rsidRPr="00725F7D">
        <w:rPr>
          <w:color w:val="000000" w:themeColor="text1"/>
        </w:rPr>
        <w:t xml:space="preserve">members of the BB101 advisory </w:t>
      </w:r>
      <w:r w:rsidR="003B255B" w:rsidRPr="00725F7D">
        <w:rPr>
          <w:color w:val="000000" w:themeColor="text1"/>
        </w:rPr>
        <w:t>group:</w:t>
      </w:r>
      <w:r w:rsidR="00E06173" w:rsidRPr="00725F7D">
        <w:rPr>
          <w:color w:val="000000" w:themeColor="text1"/>
        </w:rPr>
        <w:t xml:space="preserve"> </w:t>
      </w:r>
    </w:p>
    <w:p w14:paraId="0B4B6F91" w14:textId="7B4D6AF5" w:rsidR="00190CE5" w:rsidRPr="00725F7D" w:rsidRDefault="00190CE5" w:rsidP="00F521AC">
      <w:pPr>
        <w:spacing w:after="0" w:line="240" w:lineRule="auto"/>
        <w:jc w:val="left"/>
        <w:rPr>
          <w:color w:val="000000" w:themeColor="text1"/>
        </w:rPr>
      </w:pPr>
      <w:r w:rsidRPr="00725F7D">
        <w:rPr>
          <w:color w:val="000000" w:themeColor="text1"/>
        </w:rPr>
        <w:t xml:space="preserve">David Bradbury, </w:t>
      </w:r>
      <w:r w:rsidR="00B76D8F" w:rsidRPr="00725F7D">
        <w:rPr>
          <w:color w:val="000000" w:themeColor="text1"/>
        </w:rPr>
        <w:t xml:space="preserve">Lars Fabricius, </w:t>
      </w:r>
      <w:r w:rsidRPr="00725F7D">
        <w:rPr>
          <w:color w:val="000000" w:themeColor="text1"/>
        </w:rPr>
        <w:t>SAV</w:t>
      </w:r>
    </w:p>
    <w:p w14:paraId="6803CFFC" w14:textId="665CD6B7" w:rsidR="00190CE5" w:rsidRPr="00725F7D" w:rsidRDefault="00190CE5" w:rsidP="00F521AC">
      <w:pPr>
        <w:spacing w:after="0" w:line="240" w:lineRule="auto"/>
        <w:jc w:val="left"/>
        <w:rPr>
          <w:color w:val="000000" w:themeColor="text1"/>
        </w:rPr>
      </w:pPr>
      <w:r w:rsidRPr="00725F7D">
        <w:rPr>
          <w:color w:val="000000" w:themeColor="text1"/>
        </w:rPr>
        <w:t xml:space="preserve">Ken Bromley, </w:t>
      </w:r>
      <w:r w:rsidR="00171DE7" w:rsidRPr="00725F7D">
        <w:rPr>
          <w:color w:val="000000" w:themeColor="text1"/>
        </w:rPr>
        <w:t xml:space="preserve">Department for Communities and Local Government </w:t>
      </w:r>
      <w:r w:rsidR="00171DE7">
        <w:rPr>
          <w:color w:val="000000" w:themeColor="text1"/>
        </w:rPr>
        <w:t>(</w:t>
      </w:r>
      <w:r w:rsidRPr="00725F7D">
        <w:rPr>
          <w:color w:val="000000" w:themeColor="text1"/>
        </w:rPr>
        <w:t>DCLG</w:t>
      </w:r>
      <w:r w:rsidR="00171DE7">
        <w:rPr>
          <w:color w:val="000000" w:themeColor="text1"/>
        </w:rPr>
        <w:t>)</w:t>
      </w:r>
    </w:p>
    <w:p w14:paraId="754EED3B" w14:textId="697B2208" w:rsidR="00190CE5" w:rsidRPr="00725F7D" w:rsidRDefault="00190CE5" w:rsidP="00F521AC">
      <w:pPr>
        <w:spacing w:after="0" w:line="240" w:lineRule="auto"/>
        <w:jc w:val="left"/>
        <w:rPr>
          <w:color w:val="000000" w:themeColor="text1"/>
        </w:rPr>
      </w:pPr>
      <w:r w:rsidRPr="00725F7D">
        <w:rPr>
          <w:color w:val="000000" w:themeColor="text1"/>
        </w:rPr>
        <w:t>Barrie Church, IGEM</w:t>
      </w:r>
    </w:p>
    <w:p w14:paraId="31A1BC8F" w14:textId="2E7F952E" w:rsidR="006240FE" w:rsidRPr="00725F7D" w:rsidRDefault="006240FE" w:rsidP="00F521AC">
      <w:pPr>
        <w:spacing w:after="0" w:line="240" w:lineRule="auto"/>
        <w:jc w:val="left"/>
        <w:rPr>
          <w:color w:val="000000" w:themeColor="text1"/>
        </w:rPr>
      </w:pPr>
      <w:r w:rsidRPr="00725F7D">
        <w:rPr>
          <w:color w:val="000000" w:themeColor="text1"/>
        </w:rPr>
        <w:t>David Coley, University of Bath</w:t>
      </w:r>
    </w:p>
    <w:p w14:paraId="682282DB" w14:textId="77777777" w:rsidR="00942E95" w:rsidRPr="00725F7D" w:rsidRDefault="00942E95" w:rsidP="00F521AC">
      <w:pPr>
        <w:spacing w:after="0" w:line="240" w:lineRule="auto"/>
        <w:jc w:val="left"/>
        <w:rPr>
          <w:color w:val="000000" w:themeColor="text1"/>
        </w:rPr>
      </w:pPr>
      <w:r w:rsidRPr="00725F7D">
        <w:rPr>
          <w:color w:val="000000" w:themeColor="text1"/>
        </w:rPr>
        <w:t>Owen Connick, Breathing Buildings</w:t>
      </w:r>
    </w:p>
    <w:p w14:paraId="6FEFE5D8" w14:textId="00556C25" w:rsidR="00190CE5" w:rsidRPr="00725F7D" w:rsidRDefault="00190CE5" w:rsidP="00F521AC">
      <w:pPr>
        <w:spacing w:after="0" w:line="240" w:lineRule="auto"/>
        <w:jc w:val="left"/>
        <w:rPr>
          <w:color w:val="000000" w:themeColor="text1"/>
        </w:rPr>
      </w:pPr>
      <w:r w:rsidRPr="00725F7D">
        <w:rPr>
          <w:color w:val="000000" w:themeColor="text1"/>
        </w:rPr>
        <w:t>Malcolm Cook, Loughborough University</w:t>
      </w:r>
    </w:p>
    <w:p w14:paraId="61518195" w14:textId="206875CE" w:rsidR="00190CE5" w:rsidRPr="00725F7D" w:rsidRDefault="006240FE" w:rsidP="00F521AC">
      <w:pPr>
        <w:spacing w:after="0" w:line="240" w:lineRule="auto"/>
        <w:jc w:val="left"/>
        <w:rPr>
          <w:color w:val="000000" w:themeColor="text1"/>
        </w:rPr>
      </w:pPr>
      <w:r w:rsidRPr="00725F7D">
        <w:rPr>
          <w:color w:val="000000" w:themeColor="text1"/>
        </w:rPr>
        <w:t xml:space="preserve">Guy Channer, </w:t>
      </w:r>
      <w:r w:rsidR="00190CE5" w:rsidRPr="00725F7D">
        <w:rPr>
          <w:color w:val="000000" w:themeColor="text1"/>
        </w:rPr>
        <w:t>Dominic Cropper, Arup</w:t>
      </w:r>
    </w:p>
    <w:p w14:paraId="0EE5238C" w14:textId="627C2EF5" w:rsidR="00190CE5" w:rsidRPr="00725F7D" w:rsidRDefault="00190CE5" w:rsidP="00F521AC">
      <w:pPr>
        <w:spacing w:after="0" w:line="240" w:lineRule="auto"/>
        <w:jc w:val="left"/>
        <w:rPr>
          <w:color w:val="000000" w:themeColor="text1"/>
        </w:rPr>
      </w:pPr>
      <w:r w:rsidRPr="00725F7D">
        <w:rPr>
          <w:color w:val="000000" w:themeColor="text1"/>
        </w:rPr>
        <w:t>Sani Dimitroulopoulou, Public Health England</w:t>
      </w:r>
    </w:p>
    <w:p w14:paraId="0791735A" w14:textId="51226603" w:rsidR="00190CE5" w:rsidRPr="00725F7D" w:rsidRDefault="00190CE5" w:rsidP="00F521AC">
      <w:pPr>
        <w:spacing w:after="0" w:line="240" w:lineRule="auto"/>
        <w:jc w:val="left"/>
        <w:rPr>
          <w:color w:val="000000" w:themeColor="text1"/>
        </w:rPr>
      </w:pPr>
      <w:r w:rsidRPr="00725F7D">
        <w:rPr>
          <w:color w:val="000000" w:themeColor="text1"/>
        </w:rPr>
        <w:t>Peter Dyment, Camfil</w:t>
      </w:r>
    </w:p>
    <w:p w14:paraId="7202EDBA" w14:textId="2FB06858" w:rsidR="00190CE5" w:rsidRPr="00725F7D" w:rsidRDefault="00190CE5" w:rsidP="00F521AC">
      <w:pPr>
        <w:spacing w:after="0" w:line="240" w:lineRule="auto"/>
        <w:jc w:val="left"/>
        <w:rPr>
          <w:color w:val="000000" w:themeColor="text1"/>
        </w:rPr>
      </w:pPr>
      <w:r w:rsidRPr="00725F7D">
        <w:rPr>
          <w:color w:val="000000" w:themeColor="text1"/>
        </w:rPr>
        <w:t xml:space="preserve">Matt Endean, </w:t>
      </w:r>
      <w:r w:rsidR="00890B25" w:rsidRPr="00725F7D">
        <w:rPr>
          <w:color w:val="000000" w:themeColor="text1"/>
        </w:rPr>
        <w:t xml:space="preserve">Dave Parry, </w:t>
      </w:r>
      <w:r w:rsidRPr="00725F7D">
        <w:rPr>
          <w:color w:val="000000" w:themeColor="text1"/>
        </w:rPr>
        <w:t>CLEAPSS</w:t>
      </w:r>
    </w:p>
    <w:p w14:paraId="7566F4F3" w14:textId="1D9FB6FC" w:rsidR="00190CE5" w:rsidRPr="00725F7D" w:rsidRDefault="00190CE5" w:rsidP="00F521AC">
      <w:pPr>
        <w:spacing w:after="0" w:line="240" w:lineRule="auto"/>
        <w:jc w:val="left"/>
        <w:rPr>
          <w:color w:val="000000" w:themeColor="text1"/>
        </w:rPr>
      </w:pPr>
      <w:r w:rsidRPr="00725F7D">
        <w:rPr>
          <w:color w:val="000000" w:themeColor="text1"/>
        </w:rPr>
        <w:t xml:space="preserve">Mike Entwistle, </w:t>
      </w:r>
      <w:r w:rsidR="00B76D8F" w:rsidRPr="00725F7D">
        <w:rPr>
          <w:color w:val="000000" w:themeColor="text1"/>
        </w:rPr>
        <w:t xml:space="preserve">Peter Henshaw, </w:t>
      </w:r>
      <w:r w:rsidRPr="00725F7D">
        <w:rPr>
          <w:color w:val="000000" w:themeColor="text1"/>
        </w:rPr>
        <w:t>Buro Happold</w:t>
      </w:r>
    </w:p>
    <w:p w14:paraId="0B0AF5FD" w14:textId="133BB22C" w:rsidR="00190CE5" w:rsidRPr="00725F7D" w:rsidRDefault="00190CE5" w:rsidP="00F521AC">
      <w:pPr>
        <w:spacing w:after="0" w:line="240" w:lineRule="auto"/>
        <w:jc w:val="left"/>
        <w:rPr>
          <w:color w:val="000000" w:themeColor="text1"/>
        </w:rPr>
      </w:pPr>
      <w:r w:rsidRPr="00725F7D">
        <w:rPr>
          <w:color w:val="000000" w:themeColor="text1"/>
        </w:rPr>
        <w:t>Shaun Fitzgerald, Breathing Buildings and Cambridge University</w:t>
      </w:r>
      <w:r w:rsidRPr="00725F7D">
        <w:rPr>
          <w:color w:val="000000" w:themeColor="text1"/>
        </w:rPr>
        <w:tab/>
      </w:r>
    </w:p>
    <w:p w14:paraId="3E8BACFF" w14:textId="742F068A" w:rsidR="00190CE5" w:rsidRPr="00725F7D" w:rsidRDefault="00190CE5" w:rsidP="00F521AC">
      <w:pPr>
        <w:spacing w:after="0" w:line="240" w:lineRule="auto"/>
        <w:jc w:val="left"/>
        <w:rPr>
          <w:color w:val="000000" w:themeColor="text1"/>
        </w:rPr>
      </w:pPr>
      <w:r w:rsidRPr="00725F7D">
        <w:rPr>
          <w:color w:val="000000" w:themeColor="text1"/>
        </w:rPr>
        <w:t>Alan Fogarty,</w:t>
      </w:r>
      <w:r w:rsidR="00B76D8F" w:rsidRPr="00725F7D">
        <w:rPr>
          <w:color w:val="000000" w:themeColor="text1"/>
        </w:rPr>
        <w:t xml:space="preserve"> Robin Pritchett,</w:t>
      </w:r>
      <w:r w:rsidRPr="00725F7D">
        <w:rPr>
          <w:color w:val="000000" w:themeColor="text1"/>
        </w:rPr>
        <w:t xml:space="preserve"> </w:t>
      </w:r>
      <w:r w:rsidR="00890B25" w:rsidRPr="00725F7D">
        <w:rPr>
          <w:color w:val="000000" w:themeColor="text1"/>
        </w:rPr>
        <w:t xml:space="preserve">Paul Sperring, </w:t>
      </w:r>
      <w:r w:rsidRPr="00725F7D">
        <w:rPr>
          <w:color w:val="000000" w:themeColor="text1"/>
        </w:rPr>
        <w:t>Cundall</w:t>
      </w:r>
    </w:p>
    <w:p w14:paraId="0F78946C" w14:textId="4B1AE40D" w:rsidR="00190CE5" w:rsidRPr="00725F7D" w:rsidRDefault="00190CE5" w:rsidP="00F521AC">
      <w:pPr>
        <w:spacing w:after="0" w:line="240" w:lineRule="auto"/>
        <w:jc w:val="left"/>
        <w:rPr>
          <w:color w:val="000000" w:themeColor="text1"/>
        </w:rPr>
      </w:pPr>
      <w:r w:rsidRPr="00725F7D">
        <w:rPr>
          <w:color w:val="000000" w:themeColor="text1"/>
        </w:rPr>
        <w:t>Wally Gilder, ILEV</w:t>
      </w:r>
    </w:p>
    <w:p w14:paraId="1FE2A849" w14:textId="600320C5" w:rsidR="00190CE5" w:rsidRPr="00725F7D" w:rsidRDefault="00190CE5" w:rsidP="00F521AC">
      <w:pPr>
        <w:spacing w:after="0" w:line="240" w:lineRule="auto"/>
        <w:jc w:val="left"/>
        <w:rPr>
          <w:color w:val="000000" w:themeColor="text1"/>
        </w:rPr>
      </w:pPr>
      <w:r w:rsidRPr="00725F7D">
        <w:rPr>
          <w:color w:val="000000" w:themeColor="text1"/>
        </w:rPr>
        <w:t>James Hammick, Passivent</w:t>
      </w:r>
      <w:r w:rsidRPr="00725F7D">
        <w:rPr>
          <w:color w:val="000000" w:themeColor="text1"/>
        </w:rPr>
        <w:tab/>
      </w:r>
      <w:r w:rsidRPr="00725F7D">
        <w:rPr>
          <w:color w:val="000000" w:themeColor="text1"/>
        </w:rPr>
        <w:tab/>
      </w:r>
    </w:p>
    <w:p w14:paraId="2F6E7F7A" w14:textId="61ABB3BE" w:rsidR="00190CE5" w:rsidRPr="00725F7D" w:rsidRDefault="00190CE5" w:rsidP="00F521AC">
      <w:pPr>
        <w:spacing w:after="0" w:line="240" w:lineRule="auto"/>
        <w:jc w:val="left"/>
        <w:rPr>
          <w:color w:val="000000" w:themeColor="text1"/>
        </w:rPr>
      </w:pPr>
      <w:r w:rsidRPr="00725F7D">
        <w:rPr>
          <w:color w:val="000000" w:themeColor="text1"/>
        </w:rPr>
        <w:t>Nick Hopper, Monodraught</w:t>
      </w:r>
      <w:r w:rsidRPr="00725F7D">
        <w:rPr>
          <w:color w:val="000000" w:themeColor="text1"/>
        </w:rPr>
        <w:tab/>
      </w:r>
    </w:p>
    <w:p w14:paraId="3D1D416A" w14:textId="131B64E1" w:rsidR="00190CE5" w:rsidRPr="00725F7D" w:rsidRDefault="00190CE5" w:rsidP="00F521AC">
      <w:pPr>
        <w:spacing w:after="0" w:line="240" w:lineRule="auto"/>
        <w:jc w:val="left"/>
        <w:rPr>
          <w:color w:val="000000" w:themeColor="text1"/>
        </w:rPr>
      </w:pPr>
      <w:r w:rsidRPr="00725F7D">
        <w:rPr>
          <w:color w:val="000000" w:themeColor="text1"/>
        </w:rPr>
        <w:t>Chris Iddon, SE Controls</w:t>
      </w:r>
    </w:p>
    <w:p w14:paraId="26634E09" w14:textId="1CF9D1F3" w:rsidR="00190CE5" w:rsidRPr="00725F7D" w:rsidRDefault="00190CE5" w:rsidP="00F521AC">
      <w:pPr>
        <w:spacing w:after="0" w:line="240" w:lineRule="auto"/>
        <w:jc w:val="left"/>
        <w:rPr>
          <w:color w:val="000000" w:themeColor="text1"/>
        </w:rPr>
      </w:pPr>
      <w:r w:rsidRPr="00725F7D">
        <w:rPr>
          <w:color w:val="000000" w:themeColor="text1"/>
        </w:rPr>
        <w:t>Benjamin Jones, University of Nottingham</w:t>
      </w:r>
    </w:p>
    <w:p w14:paraId="5DB30542" w14:textId="77777777" w:rsidR="00133947" w:rsidRPr="00725F7D" w:rsidRDefault="00133947" w:rsidP="00F521AC">
      <w:pPr>
        <w:spacing w:after="0" w:line="240" w:lineRule="auto"/>
        <w:jc w:val="left"/>
        <w:rPr>
          <w:color w:val="000000" w:themeColor="text1"/>
        </w:rPr>
      </w:pPr>
      <w:r w:rsidRPr="00725F7D">
        <w:rPr>
          <w:color w:val="000000" w:themeColor="text1"/>
        </w:rPr>
        <w:t>Roy Jones, Gilberts</w:t>
      </w:r>
    </w:p>
    <w:p w14:paraId="4AB57088" w14:textId="36F81252" w:rsidR="00190CE5" w:rsidRPr="00725F7D" w:rsidRDefault="00190CE5" w:rsidP="00F521AC">
      <w:pPr>
        <w:spacing w:after="0" w:line="240" w:lineRule="auto"/>
        <w:jc w:val="left"/>
        <w:rPr>
          <w:color w:val="000000" w:themeColor="text1"/>
        </w:rPr>
      </w:pPr>
      <w:r w:rsidRPr="00725F7D">
        <w:rPr>
          <w:color w:val="000000" w:themeColor="text1"/>
        </w:rPr>
        <w:t xml:space="preserve">Keeran Jugdoyal, </w:t>
      </w:r>
      <w:r w:rsidR="00890B25" w:rsidRPr="00725F7D">
        <w:rPr>
          <w:color w:val="000000" w:themeColor="text1"/>
        </w:rPr>
        <w:t>Ti</w:t>
      </w:r>
      <w:r w:rsidR="00B76D8F" w:rsidRPr="00725F7D">
        <w:rPr>
          <w:color w:val="000000" w:themeColor="text1"/>
        </w:rPr>
        <w:t>m</w:t>
      </w:r>
      <w:r w:rsidR="00890B25" w:rsidRPr="00725F7D">
        <w:rPr>
          <w:color w:val="000000" w:themeColor="text1"/>
        </w:rPr>
        <w:t xml:space="preserve"> Taylor</w:t>
      </w:r>
      <w:r w:rsidR="00B76D8F" w:rsidRPr="00725F7D">
        <w:rPr>
          <w:color w:val="000000" w:themeColor="text1"/>
        </w:rPr>
        <w:t xml:space="preserve">, </w:t>
      </w:r>
      <w:r w:rsidR="00890B25" w:rsidRPr="00725F7D">
        <w:rPr>
          <w:color w:val="000000" w:themeColor="text1"/>
        </w:rPr>
        <w:t xml:space="preserve">Dane Virk, </w:t>
      </w:r>
      <w:r w:rsidR="00B76D8F" w:rsidRPr="00725F7D">
        <w:rPr>
          <w:color w:val="000000" w:themeColor="text1"/>
        </w:rPr>
        <w:t>Alastair Rowe,</w:t>
      </w:r>
      <w:r w:rsidR="007C6CA4" w:rsidRPr="00725F7D">
        <w:rPr>
          <w:color w:val="000000" w:themeColor="text1"/>
        </w:rPr>
        <w:t xml:space="preserve"> </w:t>
      </w:r>
      <w:r w:rsidR="00B76D8F" w:rsidRPr="00725F7D">
        <w:rPr>
          <w:color w:val="000000" w:themeColor="text1"/>
        </w:rPr>
        <w:t xml:space="preserve">Stephen McLoughlin, </w:t>
      </w:r>
      <w:r w:rsidRPr="00725F7D">
        <w:rPr>
          <w:color w:val="000000" w:themeColor="text1"/>
        </w:rPr>
        <w:t>Faithful</w:t>
      </w:r>
      <w:r w:rsidR="007C6CA4" w:rsidRPr="00725F7D">
        <w:rPr>
          <w:color w:val="000000" w:themeColor="text1"/>
        </w:rPr>
        <w:t xml:space="preserve"> &amp; </w:t>
      </w:r>
      <w:r w:rsidRPr="00725F7D">
        <w:rPr>
          <w:color w:val="000000" w:themeColor="text1"/>
        </w:rPr>
        <w:t>Gould</w:t>
      </w:r>
      <w:r w:rsidR="00B76D8F" w:rsidRPr="00725F7D">
        <w:rPr>
          <w:color w:val="000000" w:themeColor="text1"/>
        </w:rPr>
        <w:t>/Atkins</w:t>
      </w:r>
      <w:r w:rsidRPr="00725F7D">
        <w:rPr>
          <w:color w:val="000000" w:themeColor="text1"/>
        </w:rPr>
        <w:tab/>
      </w:r>
    </w:p>
    <w:p w14:paraId="2DAAF344" w14:textId="65E3B2B9" w:rsidR="00190CE5" w:rsidRPr="00725F7D" w:rsidRDefault="00190CE5" w:rsidP="00F521AC">
      <w:pPr>
        <w:spacing w:after="0" w:line="240" w:lineRule="auto"/>
        <w:jc w:val="left"/>
        <w:rPr>
          <w:color w:val="000000" w:themeColor="text1"/>
        </w:rPr>
      </w:pPr>
      <w:r w:rsidRPr="00725F7D">
        <w:rPr>
          <w:color w:val="000000" w:themeColor="text1"/>
        </w:rPr>
        <w:t>Paul Keepins, Welsh Government</w:t>
      </w:r>
    </w:p>
    <w:p w14:paraId="124333B9" w14:textId="6B4C425D" w:rsidR="00190CE5" w:rsidRPr="00725F7D" w:rsidRDefault="00190CE5" w:rsidP="00F521AC">
      <w:pPr>
        <w:spacing w:after="0" w:line="240" w:lineRule="auto"/>
        <w:jc w:val="left"/>
        <w:rPr>
          <w:color w:val="000000" w:themeColor="text1"/>
        </w:rPr>
      </w:pPr>
      <w:r w:rsidRPr="00725F7D">
        <w:rPr>
          <w:color w:val="000000" w:themeColor="text1"/>
        </w:rPr>
        <w:t>Jackie Maginnis, Modular and Portable Buildings Association</w:t>
      </w:r>
      <w:r w:rsidRPr="00725F7D">
        <w:rPr>
          <w:color w:val="000000" w:themeColor="text1"/>
        </w:rPr>
        <w:tab/>
      </w:r>
    </w:p>
    <w:p w14:paraId="6619068C" w14:textId="72842A25" w:rsidR="00B76D8F" w:rsidRPr="00725F7D" w:rsidRDefault="00B76D8F" w:rsidP="00F521AC">
      <w:pPr>
        <w:spacing w:after="0" w:line="240" w:lineRule="auto"/>
        <w:jc w:val="left"/>
        <w:rPr>
          <w:color w:val="000000" w:themeColor="text1"/>
        </w:rPr>
      </w:pPr>
      <w:r w:rsidRPr="00725F7D">
        <w:rPr>
          <w:color w:val="000000" w:themeColor="text1"/>
        </w:rPr>
        <w:t xml:space="preserve">Laura Mansel-Thomas, Chris Brown, Ingleton Wood </w:t>
      </w:r>
    </w:p>
    <w:p w14:paraId="6DEDD9D9" w14:textId="34CF13EF" w:rsidR="00942E95" w:rsidRPr="00725F7D" w:rsidRDefault="00C812C5" w:rsidP="00F521AC">
      <w:pPr>
        <w:spacing w:after="0" w:line="240" w:lineRule="auto"/>
        <w:jc w:val="left"/>
        <w:rPr>
          <w:color w:val="000000" w:themeColor="text1"/>
        </w:rPr>
      </w:pPr>
      <w:r w:rsidRPr="00725F7D">
        <w:rPr>
          <w:color w:val="000000" w:themeColor="text1"/>
        </w:rPr>
        <w:t>Graham McKay, IGEM</w:t>
      </w:r>
    </w:p>
    <w:p w14:paraId="372406A4" w14:textId="7C0F3193" w:rsidR="00190CE5" w:rsidRPr="00725F7D" w:rsidRDefault="00190CE5" w:rsidP="00F521AC">
      <w:pPr>
        <w:spacing w:after="0" w:line="240" w:lineRule="auto"/>
        <w:jc w:val="left"/>
        <w:rPr>
          <w:color w:val="000000" w:themeColor="text1"/>
        </w:rPr>
      </w:pPr>
      <w:r w:rsidRPr="00725F7D">
        <w:rPr>
          <w:color w:val="000000" w:themeColor="text1"/>
        </w:rPr>
        <w:t>Azadeh Montazami, Coventry University</w:t>
      </w:r>
    </w:p>
    <w:p w14:paraId="7C1F9186" w14:textId="3B3DB59C" w:rsidR="00190CE5" w:rsidRPr="00725F7D" w:rsidRDefault="00190CE5" w:rsidP="00F521AC">
      <w:pPr>
        <w:spacing w:after="0" w:line="240" w:lineRule="auto"/>
        <w:jc w:val="left"/>
        <w:rPr>
          <w:color w:val="000000" w:themeColor="text1"/>
        </w:rPr>
      </w:pPr>
      <w:r w:rsidRPr="00725F7D">
        <w:rPr>
          <w:color w:val="000000" w:themeColor="text1"/>
        </w:rPr>
        <w:t>Gary Morgan, Eco-Airvent</w:t>
      </w:r>
    </w:p>
    <w:p w14:paraId="1A7FEDDF" w14:textId="496CEB1A" w:rsidR="009A36C3" w:rsidRPr="00725F7D" w:rsidRDefault="00190CE5" w:rsidP="00F521AC">
      <w:pPr>
        <w:spacing w:after="0" w:line="240" w:lineRule="auto"/>
        <w:jc w:val="left"/>
        <w:rPr>
          <w:color w:val="000000" w:themeColor="text1"/>
        </w:rPr>
      </w:pPr>
      <w:r w:rsidRPr="00725F7D">
        <w:rPr>
          <w:color w:val="000000" w:themeColor="text1"/>
        </w:rPr>
        <w:t>Malcolm Orme, A</w:t>
      </w:r>
      <w:r w:rsidR="009A36C3" w:rsidRPr="00725F7D">
        <w:rPr>
          <w:color w:val="000000" w:themeColor="text1"/>
        </w:rPr>
        <w:t>ecom</w:t>
      </w:r>
    </w:p>
    <w:p w14:paraId="5E0E81EC" w14:textId="72841E95" w:rsidR="00190CE5" w:rsidRPr="00725F7D" w:rsidRDefault="00190CE5" w:rsidP="00F521AC">
      <w:pPr>
        <w:spacing w:after="0" w:line="240" w:lineRule="auto"/>
        <w:jc w:val="left"/>
        <w:rPr>
          <w:color w:val="000000" w:themeColor="text1"/>
        </w:rPr>
      </w:pPr>
      <w:r w:rsidRPr="00725F7D">
        <w:rPr>
          <w:color w:val="000000" w:themeColor="text1"/>
        </w:rPr>
        <w:t>Hershil Patel, Jacobs</w:t>
      </w:r>
    </w:p>
    <w:p w14:paraId="6D9B3158" w14:textId="519627AC" w:rsidR="00190CE5" w:rsidRPr="00725F7D" w:rsidRDefault="00190CE5" w:rsidP="00F521AC">
      <w:pPr>
        <w:spacing w:after="0" w:line="240" w:lineRule="auto"/>
        <w:jc w:val="left"/>
        <w:rPr>
          <w:color w:val="000000" w:themeColor="text1"/>
        </w:rPr>
      </w:pPr>
      <w:r w:rsidRPr="00725F7D">
        <w:rPr>
          <w:color w:val="000000" w:themeColor="text1"/>
        </w:rPr>
        <w:t>Paul Cooper, Hoar</w:t>
      </w:r>
      <w:r w:rsidR="00890B25" w:rsidRPr="00725F7D">
        <w:rPr>
          <w:color w:val="000000" w:themeColor="text1"/>
        </w:rPr>
        <w:t>e</w:t>
      </w:r>
      <w:r w:rsidRPr="00725F7D">
        <w:rPr>
          <w:color w:val="000000" w:themeColor="text1"/>
        </w:rPr>
        <w:t xml:space="preserve"> Lea</w:t>
      </w:r>
    </w:p>
    <w:p w14:paraId="75C0EB69" w14:textId="087CE0E8" w:rsidR="00190CE5" w:rsidRPr="00725F7D" w:rsidRDefault="00190CE5" w:rsidP="00F521AC">
      <w:pPr>
        <w:spacing w:after="0" w:line="240" w:lineRule="auto"/>
        <w:jc w:val="left"/>
        <w:rPr>
          <w:color w:val="000000" w:themeColor="text1"/>
        </w:rPr>
      </w:pPr>
      <w:r w:rsidRPr="00725F7D">
        <w:rPr>
          <w:color w:val="000000" w:themeColor="text1"/>
        </w:rPr>
        <w:t>Paul Vorster, Van Zyl de Villiers</w:t>
      </w:r>
    </w:p>
    <w:p w14:paraId="68793E68" w14:textId="0556B2FB" w:rsidR="006240FE" w:rsidRPr="00725F7D" w:rsidRDefault="006240FE" w:rsidP="00F521AC">
      <w:pPr>
        <w:spacing w:after="0" w:line="240" w:lineRule="auto"/>
        <w:jc w:val="left"/>
        <w:rPr>
          <w:color w:val="000000" w:themeColor="text1"/>
        </w:rPr>
      </w:pPr>
      <w:r w:rsidRPr="00725F7D">
        <w:rPr>
          <w:color w:val="000000" w:themeColor="text1"/>
        </w:rPr>
        <w:t xml:space="preserve">Peter Rankin, </w:t>
      </w:r>
      <w:r w:rsidR="008C5006">
        <w:rPr>
          <w:color w:val="000000" w:themeColor="text1"/>
        </w:rPr>
        <w:t>DCLG</w:t>
      </w:r>
    </w:p>
    <w:p w14:paraId="0514114F" w14:textId="39CCDB94" w:rsidR="00190CE5" w:rsidRPr="00725F7D" w:rsidRDefault="00190CE5" w:rsidP="00F521AC">
      <w:pPr>
        <w:spacing w:after="0" w:line="240" w:lineRule="auto"/>
        <w:jc w:val="left"/>
        <w:rPr>
          <w:color w:val="000000" w:themeColor="text1"/>
        </w:rPr>
      </w:pPr>
      <w:r w:rsidRPr="00725F7D">
        <w:rPr>
          <w:color w:val="000000" w:themeColor="text1"/>
        </w:rPr>
        <w:t>Jannick Roth, Windowmaster</w:t>
      </w:r>
    </w:p>
    <w:p w14:paraId="6DE8C868" w14:textId="0310988F" w:rsidR="00190CE5" w:rsidRPr="00725F7D" w:rsidRDefault="00190CE5" w:rsidP="00F521AC">
      <w:pPr>
        <w:spacing w:after="0" w:line="240" w:lineRule="auto"/>
        <w:jc w:val="left"/>
        <w:rPr>
          <w:color w:val="000000" w:themeColor="text1"/>
        </w:rPr>
      </w:pPr>
      <w:r w:rsidRPr="00725F7D">
        <w:rPr>
          <w:color w:val="000000" w:themeColor="text1"/>
        </w:rPr>
        <w:t>Ricardas Ruikis, Airflow Developments</w:t>
      </w:r>
    </w:p>
    <w:p w14:paraId="0F9EBB10" w14:textId="04F86865" w:rsidR="00190CE5" w:rsidRPr="00725F7D" w:rsidRDefault="00190CE5" w:rsidP="00F521AC">
      <w:pPr>
        <w:spacing w:after="0" w:line="240" w:lineRule="auto"/>
        <w:jc w:val="left"/>
        <w:rPr>
          <w:color w:val="000000" w:themeColor="text1"/>
        </w:rPr>
      </w:pPr>
      <w:r w:rsidRPr="00725F7D">
        <w:rPr>
          <w:color w:val="000000" w:themeColor="text1"/>
        </w:rPr>
        <w:t xml:space="preserve">Andrew Spencer, </w:t>
      </w:r>
      <w:r w:rsidR="00942E95" w:rsidRPr="00725F7D">
        <w:rPr>
          <w:color w:val="000000" w:themeColor="text1"/>
        </w:rPr>
        <w:t xml:space="preserve">Richard Daniels, </w:t>
      </w:r>
      <w:r w:rsidR="00F0394F">
        <w:rPr>
          <w:color w:val="000000" w:themeColor="text1"/>
        </w:rPr>
        <w:t>ESFA</w:t>
      </w:r>
      <w:r w:rsidRPr="00725F7D">
        <w:rPr>
          <w:color w:val="000000" w:themeColor="text1"/>
        </w:rPr>
        <w:t xml:space="preserve"> Engineering Design</w:t>
      </w:r>
    </w:p>
    <w:p w14:paraId="4FB778B6" w14:textId="74F436E3" w:rsidR="00942E95" w:rsidRPr="00725F7D" w:rsidRDefault="00C812C5" w:rsidP="00F521AC">
      <w:pPr>
        <w:spacing w:after="0" w:line="240" w:lineRule="auto"/>
        <w:jc w:val="left"/>
        <w:rPr>
          <w:color w:val="000000" w:themeColor="text1"/>
        </w:rPr>
      </w:pPr>
      <w:r w:rsidRPr="00725F7D">
        <w:rPr>
          <w:color w:val="000000" w:themeColor="text1"/>
        </w:rPr>
        <w:t>David Tomkin, IGEM</w:t>
      </w:r>
    </w:p>
    <w:p w14:paraId="577B061D" w14:textId="3E166D7C" w:rsidR="00190CE5" w:rsidRPr="00725F7D" w:rsidRDefault="008C5006" w:rsidP="00F521AC">
      <w:pPr>
        <w:spacing w:after="0" w:line="240" w:lineRule="auto"/>
        <w:jc w:val="left"/>
        <w:rPr>
          <w:color w:val="000000" w:themeColor="text1"/>
        </w:rPr>
      </w:pPr>
      <w:r>
        <w:rPr>
          <w:color w:val="000000" w:themeColor="text1"/>
        </w:rPr>
        <w:t>James Vaux-</w:t>
      </w:r>
      <w:r w:rsidR="00190CE5" w:rsidRPr="00725F7D">
        <w:rPr>
          <w:color w:val="000000" w:themeColor="text1"/>
        </w:rPr>
        <w:t>Anderson, Bowmer and Kirkland</w:t>
      </w:r>
    </w:p>
    <w:p w14:paraId="25A6744F" w14:textId="261FF822" w:rsidR="00190CE5" w:rsidRPr="00725F7D" w:rsidRDefault="00190CE5" w:rsidP="00F521AC">
      <w:pPr>
        <w:spacing w:after="0" w:line="240" w:lineRule="auto"/>
        <w:jc w:val="left"/>
        <w:rPr>
          <w:color w:val="000000" w:themeColor="text1"/>
        </w:rPr>
      </w:pPr>
      <w:r w:rsidRPr="00725F7D">
        <w:rPr>
          <w:color w:val="000000" w:themeColor="text1"/>
        </w:rPr>
        <w:t>Craig Wheatley, IES</w:t>
      </w:r>
    </w:p>
    <w:p w14:paraId="7DC8B225" w14:textId="337EFE81" w:rsidR="00190CE5" w:rsidRPr="00725F7D" w:rsidRDefault="00190CE5" w:rsidP="00F521AC">
      <w:pPr>
        <w:spacing w:after="0" w:line="240" w:lineRule="auto"/>
        <w:jc w:val="left"/>
        <w:rPr>
          <w:color w:val="000000" w:themeColor="text1"/>
        </w:rPr>
      </w:pPr>
      <w:r w:rsidRPr="00725F7D">
        <w:rPr>
          <w:color w:val="000000" w:themeColor="text1"/>
        </w:rPr>
        <w:t>James Wheeler, HSE</w:t>
      </w:r>
    </w:p>
    <w:p w14:paraId="1AD17A2E" w14:textId="17761042" w:rsidR="005F5E6B" w:rsidRPr="00725F7D" w:rsidRDefault="00190CE5" w:rsidP="00F521AC">
      <w:pPr>
        <w:spacing w:after="0" w:line="240" w:lineRule="auto"/>
        <w:jc w:val="left"/>
        <w:rPr>
          <w:color w:val="000000" w:themeColor="text1"/>
        </w:rPr>
      </w:pPr>
      <w:r w:rsidRPr="00725F7D">
        <w:rPr>
          <w:color w:val="000000" w:themeColor="text1"/>
        </w:rPr>
        <w:t>Phillip Wild, IGEM, CoGDEM, Duomo</w:t>
      </w:r>
    </w:p>
    <w:p w14:paraId="029FEA6A" w14:textId="77777777" w:rsidR="003B255B" w:rsidRPr="00725F7D" w:rsidRDefault="003B255B">
      <w:pPr>
        <w:spacing w:after="0" w:line="240" w:lineRule="auto"/>
        <w:jc w:val="left"/>
        <w:rPr>
          <w:rStyle w:val="Strong"/>
          <w:bCs w:val="0"/>
          <w:color w:val="000000" w:themeColor="text1"/>
          <w:sz w:val="32"/>
          <w:szCs w:val="32"/>
        </w:rPr>
      </w:pPr>
      <w:bookmarkStart w:id="31" w:name="_Toc451518952"/>
      <w:r w:rsidRPr="00725F7D">
        <w:rPr>
          <w:rStyle w:val="Strong"/>
          <w:b w:val="0"/>
          <w:bCs w:val="0"/>
          <w:color w:val="000000" w:themeColor="text1"/>
        </w:rPr>
        <w:br w:type="page"/>
      </w:r>
    </w:p>
    <w:p w14:paraId="59C8043D" w14:textId="6CAA9F29" w:rsidR="000A386D" w:rsidRPr="00725F7D" w:rsidRDefault="000A386D" w:rsidP="008470D6">
      <w:pPr>
        <w:pStyle w:val="Heading2"/>
        <w:numPr>
          <w:ilvl w:val="0"/>
          <w:numId w:val="0"/>
        </w:numPr>
        <w:spacing w:after="120"/>
        <w:rPr>
          <w:rStyle w:val="Strong"/>
          <w:b/>
          <w:bCs w:val="0"/>
          <w:color w:val="000000" w:themeColor="text1"/>
        </w:rPr>
      </w:pPr>
      <w:bookmarkStart w:id="32" w:name="_Toc519237853"/>
      <w:r w:rsidRPr="00725F7D">
        <w:rPr>
          <w:rStyle w:val="Strong"/>
          <w:b/>
          <w:bCs w:val="0"/>
          <w:color w:val="000000" w:themeColor="text1"/>
        </w:rPr>
        <w:t>Glossary</w:t>
      </w:r>
      <w:bookmarkEnd w:id="31"/>
      <w:bookmarkEnd w:id="32"/>
    </w:p>
    <w:p w14:paraId="44023669" w14:textId="6C5442E9" w:rsidR="000A386D" w:rsidRPr="00725F7D" w:rsidRDefault="000A386D" w:rsidP="00AF77CC">
      <w:pPr>
        <w:spacing w:after="180"/>
        <w:jc w:val="left"/>
        <w:rPr>
          <w:color w:val="000000" w:themeColor="text1"/>
        </w:rPr>
      </w:pPr>
      <w:r w:rsidRPr="00725F7D">
        <w:rPr>
          <w:b/>
          <w:color w:val="000000" w:themeColor="text1"/>
        </w:rPr>
        <w:t>Natural ventilation</w:t>
      </w:r>
      <w:r w:rsidRPr="00725F7D">
        <w:rPr>
          <w:color w:val="000000" w:themeColor="text1"/>
        </w:rPr>
        <w:t xml:space="preserve"> is where the driving force </w:t>
      </w:r>
      <w:r w:rsidR="00E73FA4" w:rsidRPr="00725F7D">
        <w:rPr>
          <w:color w:val="000000" w:themeColor="text1"/>
        </w:rPr>
        <w:t xml:space="preserve">for the supply of fresh air and extract of stale air </w:t>
      </w:r>
      <w:r w:rsidRPr="00725F7D">
        <w:rPr>
          <w:color w:val="000000" w:themeColor="text1"/>
        </w:rPr>
        <w:t>is buoyancy or wind.</w:t>
      </w:r>
    </w:p>
    <w:p w14:paraId="033648C4" w14:textId="08F589F0" w:rsidR="000A386D" w:rsidRPr="00725F7D" w:rsidRDefault="000A386D" w:rsidP="00AF77CC">
      <w:pPr>
        <w:spacing w:after="180"/>
        <w:jc w:val="left"/>
        <w:rPr>
          <w:color w:val="000000" w:themeColor="text1"/>
        </w:rPr>
      </w:pPr>
      <w:r w:rsidRPr="00725F7D">
        <w:rPr>
          <w:b/>
          <w:color w:val="000000" w:themeColor="text1"/>
        </w:rPr>
        <w:t>Mechanical ventilation</w:t>
      </w:r>
      <w:r w:rsidRPr="00725F7D">
        <w:rPr>
          <w:color w:val="000000" w:themeColor="text1"/>
        </w:rPr>
        <w:t xml:space="preserve"> is where the driving force </w:t>
      </w:r>
      <w:r w:rsidR="00E73FA4" w:rsidRPr="00725F7D">
        <w:rPr>
          <w:color w:val="000000" w:themeColor="text1"/>
        </w:rPr>
        <w:t xml:space="preserve">for the supply of fresh air and/or extract of stale air </w:t>
      </w:r>
      <w:r w:rsidRPr="00725F7D">
        <w:rPr>
          <w:color w:val="000000" w:themeColor="text1"/>
        </w:rPr>
        <w:t>is provided by a fan.</w:t>
      </w:r>
    </w:p>
    <w:p w14:paraId="0B3ABBDC" w14:textId="7E4D850A" w:rsidR="000A386D" w:rsidRPr="00725F7D" w:rsidRDefault="000A386D" w:rsidP="00AF77CC">
      <w:pPr>
        <w:spacing w:after="180"/>
        <w:jc w:val="left"/>
        <w:rPr>
          <w:color w:val="000000" w:themeColor="text1"/>
        </w:rPr>
      </w:pPr>
      <w:r w:rsidRPr="00725F7D">
        <w:rPr>
          <w:b/>
          <w:color w:val="000000" w:themeColor="text1"/>
        </w:rPr>
        <w:t>Mixed mode</w:t>
      </w:r>
      <w:r w:rsidRPr="00725F7D">
        <w:rPr>
          <w:color w:val="000000" w:themeColor="text1"/>
        </w:rPr>
        <w:t xml:space="preserve"> and </w:t>
      </w:r>
      <w:r w:rsidRPr="00725F7D">
        <w:rPr>
          <w:b/>
          <w:color w:val="000000" w:themeColor="text1"/>
        </w:rPr>
        <w:t>hybrid ventilation</w:t>
      </w:r>
      <w:r w:rsidRPr="00725F7D">
        <w:rPr>
          <w:color w:val="000000" w:themeColor="text1"/>
        </w:rPr>
        <w:t xml:space="preserve"> are ventilation</w:t>
      </w:r>
      <w:r w:rsidR="00241645" w:rsidRPr="00725F7D">
        <w:rPr>
          <w:color w:val="000000" w:themeColor="text1"/>
        </w:rPr>
        <w:t xml:space="preserve"> systems</w:t>
      </w:r>
      <w:r w:rsidRPr="00725F7D">
        <w:rPr>
          <w:color w:val="000000" w:themeColor="text1"/>
        </w:rPr>
        <w:t xml:space="preserve"> that combine or switch between natural</w:t>
      </w:r>
      <w:r w:rsidR="001663E5" w:rsidRPr="00725F7D">
        <w:rPr>
          <w:color w:val="000000" w:themeColor="text1"/>
        </w:rPr>
        <w:t xml:space="preserve"> and mechanical ventilation and/</w:t>
      </w:r>
      <w:r w:rsidRPr="00725F7D">
        <w:rPr>
          <w:color w:val="000000" w:themeColor="text1"/>
        </w:rPr>
        <w:t>or cooling systems</w:t>
      </w:r>
      <w:r w:rsidR="00241645" w:rsidRPr="00725F7D">
        <w:rPr>
          <w:color w:val="000000" w:themeColor="text1"/>
        </w:rPr>
        <w:t>.</w:t>
      </w:r>
      <w:r w:rsidRPr="00725F7D">
        <w:rPr>
          <w:rStyle w:val="FootnoteReference"/>
          <w:color w:val="000000" w:themeColor="text1"/>
        </w:rPr>
        <w:footnoteReference w:id="1"/>
      </w:r>
    </w:p>
    <w:p w14:paraId="1D190365" w14:textId="6CAD5B9E" w:rsidR="00BD4FE9" w:rsidRPr="00725F7D" w:rsidRDefault="003B255B" w:rsidP="00AF77CC">
      <w:pPr>
        <w:spacing w:after="180"/>
        <w:jc w:val="left"/>
        <w:rPr>
          <w:color w:val="000000" w:themeColor="text1"/>
        </w:rPr>
      </w:pPr>
      <w:r w:rsidRPr="00725F7D">
        <w:rPr>
          <w:color w:val="000000" w:themeColor="text1"/>
        </w:rPr>
        <w:t>T</w:t>
      </w:r>
      <w:r w:rsidR="000A386D" w:rsidRPr="00725F7D">
        <w:rPr>
          <w:color w:val="000000" w:themeColor="text1"/>
        </w:rPr>
        <w:t xml:space="preserve">he term </w:t>
      </w:r>
      <w:r w:rsidR="000A386D" w:rsidRPr="00725F7D">
        <w:rPr>
          <w:b/>
          <w:color w:val="000000" w:themeColor="text1"/>
        </w:rPr>
        <w:t>average</w:t>
      </w:r>
      <w:r w:rsidR="000A386D" w:rsidRPr="00725F7D">
        <w:rPr>
          <w:color w:val="000000" w:themeColor="text1"/>
        </w:rPr>
        <w:t xml:space="preserve"> in this document means </w:t>
      </w:r>
      <w:r w:rsidR="00241645" w:rsidRPr="00725F7D">
        <w:rPr>
          <w:color w:val="000000" w:themeColor="text1"/>
        </w:rPr>
        <w:t xml:space="preserve">the </w:t>
      </w:r>
      <w:r w:rsidR="000A386D" w:rsidRPr="00725F7D">
        <w:rPr>
          <w:color w:val="000000" w:themeColor="text1"/>
        </w:rPr>
        <w:t>arithmetic mean.</w:t>
      </w:r>
      <w:r w:rsidR="00E06173" w:rsidRPr="00725F7D">
        <w:rPr>
          <w:color w:val="000000" w:themeColor="text1"/>
        </w:rPr>
        <w:t xml:space="preserve"> </w:t>
      </w:r>
    </w:p>
    <w:p w14:paraId="2C18DDDD" w14:textId="40DCE3B3" w:rsidR="000A386D" w:rsidRPr="00725F7D" w:rsidRDefault="000A386D" w:rsidP="00AF77CC">
      <w:pPr>
        <w:spacing w:after="180"/>
        <w:jc w:val="left"/>
        <w:rPr>
          <w:color w:val="000000" w:themeColor="text1"/>
        </w:rPr>
      </w:pPr>
      <w:r w:rsidRPr="00725F7D">
        <w:rPr>
          <w:b/>
          <w:color w:val="000000" w:themeColor="text1"/>
        </w:rPr>
        <w:t>Kelvin</w:t>
      </w:r>
      <w:r w:rsidRPr="00725F7D">
        <w:rPr>
          <w:color w:val="000000" w:themeColor="text1"/>
        </w:rPr>
        <w:t xml:space="preserve"> is the</w:t>
      </w:r>
      <w:r w:rsidR="0029106E" w:rsidRPr="00725F7D">
        <w:rPr>
          <w:color w:val="000000" w:themeColor="text1"/>
        </w:rPr>
        <w:t xml:space="preserve"> absolute temperature scale, ie</w:t>
      </w:r>
      <w:r w:rsidRPr="00725F7D">
        <w:rPr>
          <w:color w:val="000000" w:themeColor="text1"/>
        </w:rPr>
        <w:t xml:space="preserve"> 20</w:t>
      </w:r>
      <w:r w:rsidRPr="00725F7D">
        <w:rPr>
          <w:color w:val="000000" w:themeColor="text1"/>
          <w:vertAlign w:val="superscript"/>
        </w:rPr>
        <w:t>o</w:t>
      </w:r>
      <w:r w:rsidRPr="00725F7D">
        <w:rPr>
          <w:color w:val="000000" w:themeColor="text1"/>
        </w:rPr>
        <w:t>C = 293 K</w:t>
      </w:r>
      <w:r w:rsidR="00C40408" w:rsidRPr="00725F7D">
        <w:rPr>
          <w:color w:val="000000" w:themeColor="text1"/>
        </w:rPr>
        <w:t>. T</w:t>
      </w:r>
      <w:r w:rsidR="00E66668" w:rsidRPr="00725F7D">
        <w:rPr>
          <w:color w:val="000000" w:themeColor="text1"/>
        </w:rPr>
        <w:t xml:space="preserve">he convention is to use degrees K to </w:t>
      </w:r>
      <w:r w:rsidR="00241645" w:rsidRPr="00725F7D">
        <w:rPr>
          <w:color w:val="000000" w:themeColor="text1"/>
        </w:rPr>
        <w:t xml:space="preserve">show </w:t>
      </w:r>
      <w:r w:rsidR="00E66668" w:rsidRPr="00725F7D">
        <w:rPr>
          <w:color w:val="000000" w:themeColor="text1"/>
        </w:rPr>
        <w:t>temperature differences.</w:t>
      </w:r>
    </w:p>
    <w:p w14:paraId="27BF82C7" w14:textId="03D1E9A4" w:rsidR="000A386D" w:rsidRPr="00725F7D" w:rsidRDefault="000A386D" w:rsidP="00AF77CC">
      <w:pPr>
        <w:spacing w:after="180"/>
        <w:jc w:val="left"/>
        <w:rPr>
          <w:color w:val="000000" w:themeColor="text1"/>
        </w:rPr>
      </w:pPr>
      <w:r w:rsidRPr="00725F7D">
        <w:rPr>
          <w:b/>
          <w:color w:val="000000" w:themeColor="text1"/>
        </w:rPr>
        <w:t>Operative temperature</w:t>
      </w:r>
      <w:r w:rsidRPr="00725F7D">
        <w:rPr>
          <w:color w:val="000000" w:themeColor="text1"/>
        </w:rPr>
        <w:t xml:space="preserve"> is sometimes known as “dry resultant temperature”; it takes account of the mean radiant temperature</w:t>
      </w:r>
      <w:r w:rsidR="001663E5" w:rsidRPr="00725F7D">
        <w:rPr>
          <w:color w:val="000000" w:themeColor="text1"/>
        </w:rPr>
        <w:t>s</w:t>
      </w:r>
      <w:r w:rsidRPr="00725F7D">
        <w:rPr>
          <w:color w:val="000000" w:themeColor="text1"/>
        </w:rPr>
        <w:t xml:space="preserve"> of the surfaces in the room and the air temperature in the room.</w:t>
      </w:r>
    </w:p>
    <w:p w14:paraId="633571C2" w14:textId="59D05942" w:rsidR="000A386D" w:rsidRPr="00725F7D" w:rsidRDefault="000A386D" w:rsidP="00AF77CC">
      <w:pPr>
        <w:spacing w:after="180"/>
        <w:jc w:val="left"/>
        <w:rPr>
          <w:color w:val="000000" w:themeColor="text1"/>
        </w:rPr>
      </w:pPr>
      <w:r w:rsidRPr="00725F7D">
        <w:rPr>
          <w:b/>
          <w:color w:val="000000" w:themeColor="text1"/>
        </w:rPr>
        <w:t>PPD</w:t>
      </w:r>
      <w:r w:rsidR="00241645" w:rsidRPr="00725F7D">
        <w:rPr>
          <w:color w:val="000000" w:themeColor="text1"/>
        </w:rPr>
        <w:t xml:space="preserve"> is</w:t>
      </w:r>
      <w:r w:rsidRPr="00725F7D">
        <w:rPr>
          <w:color w:val="000000" w:themeColor="text1"/>
        </w:rPr>
        <w:t xml:space="preserve"> Percentage </w:t>
      </w:r>
      <w:r w:rsidR="00241645" w:rsidRPr="00725F7D">
        <w:rPr>
          <w:color w:val="000000" w:themeColor="text1"/>
        </w:rPr>
        <w:t>P</w:t>
      </w:r>
      <w:r w:rsidRPr="00725F7D">
        <w:rPr>
          <w:color w:val="000000" w:themeColor="text1"/>
        </w:rPr>
        <w:t xml:space="preserve">eople </w:t>
      </w:r>
      <w:r w:rsidR="00241645" w:rsidRPr="00725F7D">
        <w:rPr>
          <w:color w:val="000000" w:themeColor="text1"/>
        </w:rPr>
        <w:t>D</w:t>
      </w:r>
      <w:r w:rsidRPr="00725F7D">
        <w:rPr>
          <w:color w:val="000000" w:themeColor="text1"/>
        </w:rPr>
        <w:t xml:space="preserve">issatisfied </w:t>
      </w:r>
      <w:r w:rsidR="00241645" w:rsidRPr="00725F7D">
        <w:rPr>
          <w:color w:val="000000" w:themeColor="text1"/>
        </w:rPr>
        <w:t xml:space="preserve">and is </w:t>
      </w:r>
      <w:r w:rsidRPr="00725F7D">
        <w:rPr>
          <w:color w:val="000000" w:themeColor="text1"/>
        </w:rPr>
        <w:t>used in comfort criteria.</w:t>
      </w:r>
    </w:p>
    <w:p w14:paraId="5CDAD1C8" w14:textId="6E3DC670" w:rsidR="000A386D" w:rsidRPr="00725F7D" w:rsidRDefault="000A386D" w:rsidP="00AF77CC">
      <w:pPr>
        <w:spacing w:after="180"/>
        <w:jc w:val="left"/>
        <w:rPr>
          <w:color w:val="000000" w:themeColor="text1"/>
        </w:rPr>
      </w:pPr>
      <w:r w:rsidRPr="00725F7D">
        <w:rPr>
          <w:b/>
          <w:color w:val="000000" w:themeColor="text1"/>
        </w:rPr>
        <w:t>PMV</w:t>
      </w:r>
      <w:r w:rsidRPr="00725F7D">
        <w:rPr>
          <w:color w:val="000000" w:themeColor="text1"/>
        </w:rPr>
        <w:t xml:space="preserve"> </w:t>
      </w:r>
      <w:r w:rsidR="00241645" w:rsidRPr="00725F7D">
        <w:rPr>
          <w:color w:val="000000" w:themeColor="text1"/>
        </w:rPr>
        <w:t xml:space="preserve">is </w:t>
      </w:r>
      <w:r w:rsidRPr="00725F7D">
        <w:rPr>
          <w:color w:val="000000" w:themeColor="text1"/>
        </w:rPr>
        <w:t xml:space="preserve">Predicted mean vote </w:t>
      </w:r>
      <w:r w:rsidR="00241645" w:rsidRPr="00725F7D">
        <w:rPr>
          <w:color w:val="000000" w:themeColor="text1"/>
        </w:rPr>
        <w:t xml:space="preserve">and </w:t>
      </w:r>
      <w:r w:rsidRPr="00725F7D">
        <w:rPr>
          <w:color w:val="000000" w:themeColor="text1"/>
        </w:rPr>
        <w:t>is also used in comfort criteria.</w:t>
      </w:r>
    </w:p>
    <w:p w14:paraId="3C84484E" w14:textId="22ED31B0" w:rsidR="000A386D" w:rsidRPr="00725F7D" w:rsidRDefault="000A386D" w:rsidP="00AF77CC">
      <w:pPr>
        <w:spacing w:after="180"/>
        <w:jc w:val="left"/>
        <w:rPr>
          <w:color w:val="000000" w:themeColor="text1"/>
        </w:rPr>
      </w:pPr>
      <w:r w:rsidRPr="00725F7D">
        <w:rPr>
          <w:color w:val="000000" w:themeColor="text1"/>
        </w:rPr>
        <w:t xml:space="preserve">The working definition of </w:t>
      </w:r>
      <w:r w:rsidRPr="00725F7D">
        <w:rPr>
          <w:b/>
          <w:color w:val="000000" w:themeColor="text1"/>
        </w:rPr>
        <w:t>overheating</w:t>
      </w:r>
      <w:r w:rsidRPr="00725F7D">
        <w:rPr>
          <w:color w:val="000000" w:themeColor="text1"/>
        </w:rPr>
        <w:t xml:space="preserve"> </w:t>
      </w:r>
      <w:r w:rsidR="00241645" w:rsidRPr="00725F7D">
        <w:rPr>
          <w:color w:val="000000" w:themeColor="text1"/>
        </w:rPr>
        <w:t xml:space="preserve">used </w:t>
      </w:r>
      <w:r w:rsidR="003B69A6" w:rsidRPr="00725F7D">
        <w:rPr>
          <w:color w:val="000000" w:themeColor="text1"/>
        </w:rPr>
        <w:t>in this</w:t>
      </w:r>
      <w:r w:rsidRPr="00725F7D">
        <w:rPr>
          <w:color w:val="000000" w:themeColor="text1"/>
        </w:rPr>
        <w:t xml:space="preserve"> </w:t>
      </w:r>
      <w:r w:rsidR="00241645" w:rsidRPr="00725F7D">
        <w:rPr>
          <w:color w:val="000000" w:themeColor="text1"/>
        </w:rPr>
        <w:t>document</w:t>
      </w:r>
      <w:r w:rsidRPr="00725F7D">
        <w:rPr>
          <w:color w:val="000000" w:themeColor="text1"/>
        </w:rPr>
        <w:t xml:space="preserve"> is derived from </w:t>
      </w:r>
      <w:r w:rsidR="00241645" w:rsidRPr="00725F7D">
        <w:rPr>
          <w:color w:val="000000" w:themeColor="text1"/>
        </w:rPr>
        <w:t>the definition used by</w:t>
      </w:r>
      <w:r w:rsidRPr="00725F7D">
        <w:rPr>
          <w:color w:val="000000" w:themeColor="text1"/>
        </w:rPr>
        <w:t xml:space="preserve"> the Zero Carbon Hub for homes: </w:t>
      </w:r>
    </w:p>
    <w:p w14:paraId="39D69A33" w14:textId="04428085" w:rsidR="000A386D" w:rsidRPr="00725F7D" w:rsidRDefault="000A386D" w:rsidP="00AF77CC">
      <w:pPr>
        <w:spacing w:after="180"/>
        <w:jc w:val="left"/>
        <w:rPr>
          <w:color w:val="000000" w:themeColor="text1"/>
        </w:rPr>
      </w:pPr>
      <w:r w:rsidRPr="00725F7D">
        <w:rPr>
          <w:color w:val="000000" w:themeColor="text1"/>
        </w:rPr>
        <w:t>‘The phenomenon of excessive or prolonged high temperatures, resulting from internal or external heat gains, which may have adverse effects on comfort, health or learning activities’</w:t>
      </w:r>
      <w:r w:rsidR="00241645" w:rsidRPr="00725F7D">
        <w:rPr>
          <w:rStyle w:val="FootnoteReference"/>
          <w:color w:val="000000" w:themeColor="text1"/>
        </w:rPr>
        <w:footnoteReference w:id="2"/>
      </w:r>
      <w:r w:rsidRPr="00725F7D">
        <w:rPr>
          <w:color w:val="000000" w:themeColor="text1"/>
        </w:rPr>
        <w:t xml:space="preserve"> </w:t>
      </w:r>
    </w:p>
    <w:p w14:paraId="78E66367" w14:textId="2345166B" w:rsidR="000A386D" w:rsidRPr="00725F7D" w:rsidRDefault="006240FE" w:rsidP="00AF77CC">
      <w:pPr>
        <w:pStyle w:val="ListBullet1"/>
        <w:numPr>
          <w:ilvl w:val="0"/>
          <w:numId w:val="0"/>
        </w:numPr>
        <w:spacing w:after="180"/>
        <w:jc w:val="left"/>
        <w:rPr>
          <w:color w:val="000000" w:themeColor="text1"/>
        </w:rPr>
      </w:pPr>
      <w:r w:rsidRPr="00725F7D">
        <w:rPr>
          <w:color w:val="000000" w:themeColor="text1"/>
        </w:rPr>
        <w:t xml:space="preserve">A </w:t>
      </w:r>
      <w:r w:rsidRPr="00725F7D">
        <w:rPr>
          <w:b/>
          <w:color w:val="000000" w:themeColor="text1"/>
        </w:rPr>
        <w:t>Free Running</w:t>
      </w:r>
      <w:r w:rsidRPr="00725F7D">
        <w:rPr>
          <w:color w:val="000000" w:themeColor="text1"/>
        </w:rPr>
        <w:t xml:space="preserve"> building is</w:t>
      </w:r>
      <w:r w:rsidR="004E7508" w:rsidRPr="00725F7D">
        <w:rPr>
          <w:color w:val="000000" w:themeColor="text1"/>
        </w:rPr>
        <w:t xml:space="preserve"> not actively heated or cooled</w:t>
      </w:r>
      <w:r w:rsidRPr="00725F7D">
        <w:rPr>
          <w:color w:val="000000" w:themeColor="text1"/>
        </w:rPr>
        <w:t xml:space="preserve"> </w:t>
      </w:r>
      <w:r w:rsidR="00E06173" w:rsidRPr="00725F7D">
        <w:rPr>
          <w:color w:val="000000" w:themeColor="text1"/>
        </w:rPr>
        <w:t>and may have</w:t>
      </w:r>
      <w:r w:rsidRPr="00725F7D">
        <w:rPr>
          <w:color w:val="000000" w:themeColor="text1"/>
        </w:rPr>
        <w:t xml:space="preserve"> either natural or mechanical ventilation. Most schools are free running outside the heating season.</w:t>
      </w:r>
    </w:p>
    <w:p w14:paraId="6926430D" w14:textId="7160331C" w:rsidR="003B5E71" w:rsidRPr="00725F7D" w:rsidRDefault="003B69A6" w:rsidP="00AF77CC">
      <w:pPr>
        <w:spacing w:after="180" w:line="240" w:lineRule="auto"/>
        <w:jc w:val="left"/>
        <w:rPr>
          <w:color w:val="000000" w:themeColor="text1"/>
        </w:rPr>
      </w:pPr>
      <w:r w:rsidRPr="00725F7D">
        <w:rPr>
          <w:color w:val="000000" w:themeColor="text1"/>
        </w:rPr>
        <w:t>For definitions of building services terms such as radiant temperature, see CIBSE Guide A.</w:t>
      </w:r>
    </w:p>
    <w:p w14:paraId="04F67AB8" w14:textId="176F8671" w:rsidR="00FF15DF" w:rsidRPr="00725F7D" w:rsidRDefault="003B5E71" w:rsidP="00AF77CC">
      <w:pPr>
        <w:spacing w:after="180" w:line="240" w:lineRule="auto"/>
        <w:jc w:val="left"/>
        <w:rPr>
          <w:color w:val="000000" w:themeColor="text1"/>
        </w:rPr>
      </w:pPr>
      <w:r w:rsidRPr="00725F7D">
        <w:rPr>
          <w:color w:val="000000" w:themeColor="text1"/>
        </w:rPr>
        <w:t xml:space="preserve">The </w:t>
      </w:r>
      <w:r w:rsidRPr="00725F7D">
        <w:rPr>
          <w:b/>
          <w:color w:val="000000" w:themeColor="text1"/>
        </w:rPr>
        <w:t>heating season</w:t>
      </w:r>
      <w:r w:rsidRPr="00725F7D">
        <w:rPr>
          <w:color w:val="000000" w:themeColor="text1"/>
        </w:rPr>
        <w:t xml:space="preserve"> is defined as the period when the heating </w:t>
      </w:r>
      <w:r w:rsidR="00AF77CC" w:rsidRPr="00725F7D">
        <w:rPr>
          <w:color w:val="000000" w:themeColor="text1"/>
        </w:rPr>
        <w:t>system is normally swit</w:t>
      </w:r>
      <w:r w:rsidRPr="00725F7D">
        <w:rPr>
          <w:color w:val="000000" w:themeColor="text1"/>
        </w:rPr>
        <w:t xml:space="preserve">ched on. It is defined as from 1 October </w:t>
      </w:r>
      <w:r w:rsidR="00161194" w:rsidRPr="00725F7D">
        <w:rPr>
          <w:color w:val="000000" w:themeColor="text1"/>
        </w:rPr>
        <w:t>to</w:t>
      </w:r>
      <w:r w:rsidRPr="00725F7D">
        <w:rPr>
          <w:color w:val="000000" w:themeColor="text1"/>
        </w:rPr>
        <w:t xml:space="preserve"> 30 April.</w:t>
      </w:r>
    </w:p>
    <w:p w14:paraId="284472C8" w14:textId="16C454D0" w:rsidR="005F5E6B" w:rsidRPr="00725F7D" w:rsidRDefault="003B5E71" w:rsidP="00AF77CC">
      <w:pPr>
        <w:spacing w:after="180" w:line="240" w:lineRule="auto"/>
        <w:jc w:val="left"/>
        <w:rPr>
          <w:b/>
          <w:color w:val="000000" w:themeColor="text1"/>
        </w:rPr>
      </w:pPr>
      <w:r w:rsidRPr="00725F7D">
        <w:rPr>
          <w:color w:val="000000" w:themeColor="text1"/>
        </w:rPr>
        <w:t xml:space="preserve">The </w:t>
      </w:r>
      <w:r w:rsidRPr="00725F7D">
        <w:rPr>
          <w:b/>
          <w:color w:val="000000" w:themeColor="text1"/>
        </w:rPr>
        <w:t>clo</w:t>
      </w:r>
      <w:r w:rsidRPr="00725F7D">
        <w:rPr>
          <w:color w:val="000000" w:themeColor="text1"/>
        </w:rPr>
        <w:t xml:space="preserve"> is a measure of the </w:t>
      </w:r>
      <w:r w:rsidR="00FF15DF" w:rsidRPr="00725F7D">
        <w:rPr>
          <w:color w:val="000000" w:themeColor="text1"/>
        </w:rPr>
        <w:t xml:space="preserve">thermal insulation of clothing. </w:t>
      </w:r>
      <w:r w:rsidR="00FF15DF" w:rsidRPr="00725F7D">
        <w:rPr>
          <w:rFonts w:cs="Arial"/>
          <w:iCs/>
          <w:color w:val="000000" w:themeColor="text1"/>
        </w:rPr>
        <w:t>1 Clo = 0.155 m</w:t>
      </w:r>
      <w:r w:rsidR="00FF15DF" w:rsidRPr="00725F7D">
        <w:rPr>
          <w:rFonts w:cs="Arial"/>
          <w:iCs/>
          <w:color w:val="000000" w:themeColor="text1"/>
          <w:vertAlign w:val="superscript"/>
        </w:rPr>
        <w:t>2</w:t>
      </w:r>
      <w:r w:rsidR="00FF15DF" w:rsidRPr="00725F7D">
        <w:rPr>
          <w:rFonts w:cs="Arial"/>
          <w:iCs/>
          <w:color w:val="000000" w:themeColor="text1"/>
        </w:rPr>
        <w:t>K/W</w:t>
      </w:r>
      <w:r w:rsidR="005F5E6B" w:rsidRPr="00725F7D">
        <w:rPr>
          <w:b/>
          <w:color w:val="000000" w:themeColor="text1"/>
        </w:rPr>
        <w:br w:type="page"/>
      </w:r>
    </w:p>
    <w:p w14:paraId="7E46BFDF" w14:textId="3F9C8EBA" w:rsidR="000A386D" w:rsidRPr="00725F7D" w:rsidRDefault="000A386D" w:rsidP="00E011AF">
      <w:pPr>
        <w:pStyle w:val="Heading1"/>
        <w:numPr>
          <w:ilvl w:val="0"/>
          <w:numId w:val="68"/>
        </w:numPr>
        <w:rPr>
          <w:color w:val="000000" w:themeColor="text1"/>
        </w:rPr>
      </w:pPr>
      <w:bookmarkStart w:id="33" w:name="_Toc451518953"/>
      <w:bookmarkStart w:id="34" w:name="_Toc519237854"/>
      <w:r w:rsidRPr="00725F7D">
        <w:rPr>
          <w:color w:val="000000" w:themeColor="text1"/>
        </w:rPr>
        <w:t>Introduction</w:t>
      </w:r>
      <w:bookmarkEnd w:id="33"/>
      <w:bookmarkEnd w:id="34"/>
    </w:p>
    <w:p w14:paraId="26AF45A0" w14:textId="2E0879B3" w:rsidR="000A386D" w:rsidRPr="00725F7D" w:rsidRDefault="000A386D" w:rsidP="000E2D36">
      <w:pPr>
        <w:pStyle w:val="Heading2"/>
        <w:rPr>
          <w:color w:val="000000" w:themeColor="text1"/>
        </w:rPr>
      </w:pPr>
      <w:bookmarkStart w:id="35" w:name="_Toc451518954"/>
      <w:bookmarkStart w:id="36" w:name="_Toc519237855"/>
      <w:r w:rsidRPr="00725F7D">
        <w:rPr>
          <w:color w:val="000000" w:themeColor="text1"/>
        </w:rPr>
        <w:t>Indoor environmental quality</w:t>
      </w:r>
      <w:bookmarkEnd w:id="35"/>
      <w:bookmarkEnd w:id="36"/>
      <w:r w:rsidRPr="00725F7D">
        <w:rPr>
          <w:color w:val="000000" w:themeColor="text1"/>
        </w:rPr>
        <w:t xml:space="preserve"> </w:t>
      </w:r>
    </w:p>
    <w:p w14:paraId="0C45AA57" w14:textId="17A15149" w:rsidR="009A1D44" w:rsidRPr="00725F7D" w:rsidRDefault="000A386D" w:rsidP="00677BE4">
      <w:pPr>
        <w:jc w:val="left"/>
        <w:rPr>
          <w:color w:val="000000" w:themeColor="text1"/>
        </w:rPr>
      </w:pPr>
      <w:r w:rsidRPr="00725F7D">
        <w:rPr>
          <w:color w:val="000000" w:themeColor="text1"/>
        </w:rPr>
        <w:t xml:space="preserve">Ventilation is a key part of holistic design for </w:t>
      </w:r>
      <w:r w:rsidR="004E7508" w:rsidRPr="00725F7D">
        <w:rPr>
          <w:color w:val="000000" w:themeColor="text1"/>
        </w:rPr>
        <w:t>I</w:t>
      </w:r>
      <w:r w:rsidRPr="00725F7D">
        <w:rPr>
          <w:color w:val="000000" w:themeColor="text1"/>
        </w:rPr>
        <w:t xml:space="preserve">ndoor </w:t>
      </w:r>
      <w:r w:rsidR="004E7508" w:rsidRPr="00725F7D">
        <w:rPr>
          <w:color w:val="000000" w:themeColor="text1"/>
        </w:rPr>
        <w:t>E</w:t>
      </w:r>
      <w:r w:rsidRPr="00725F7D">
        <w:rPr>
          <w:color w:val="000000" w:themeColor="text1"/>
        </w:rPr>
        <w:t xml:space="preserve">nvironmental </w:t>
      </w:r>
      <w:r w:rsidR="004E7508" w:rsidRPr="00725F7D">
        <w:rPr>
          <w:color w:val="000000" w:themeColor="text1"/>
        </w:rPr>
        <w:t>Q</w:t>
      </w:r>
      <w:r w:rsidRPr="00725F7D">
        <w:rPr>
          <w:color w:val="000000" w:themeColor="text1"/>
        </w:rPr>
        <w:t xml:space="preserve">uality (IEQ). The </w:t>
      </w:r>
      <w:r w:rsidR="003B69A6" w:rsidRPr="00725F7D">
        <w:rPr>
          <w:color w:val="000000" w:themeColor="text1"/>
        </w:rPr>
        <w:t>e</w:t>
      </w:r>
      <w:r w:rsidRPr="00725F7D">
        <w:rPr>
          <w:color w:val="000000" w:themeColor="text1"/>
        </w:rPr>
        <w:t>nvironmental circle describes the design factors</w:t>
      </w:r>
      <w:r w:rsidRPr="00725F7D">
        <w:rPr>
          <w:rStyle w:val="FootnoteReference"/>
          <w:rFonts w:cs="Arial"/>
          <w:color w:val="000000" w:themeColor="text1"/>
        </w:rPr>
        <w:footnoteReference w:id="3"/>
      </w:r>
      <w:r w:rsidRPr="00725F7D">
        <w:rPr>
          <w:color w:val="000000" w:themeColor="text1"/>
        </w:rPr>
        <w:t xml:space="preserve"> that need to be addressed and the potential conflicts that need to be resolved</w:t>
      </w:r>
      <w:r w:rsidR="004E7508" w:rsidRPr="00725F7D">
        <w:rPr>
          <w:color w:val="000000" w:themeColor="text1"/>
        </w:rPr>
        <w:t>.</w:t>
      </w:r>
      <w:r w:rsidRPr="00725F7D">
        <w:rPr>
          <w:rStyle w:val="FootnoteReference"/>
          <w:rFonts w:cs="Arial"/>
          <w:color w:val="000000" w:themeColor="text1"/>
        </w:rPr>
        <w:footnoteReference w:id="4"/>
      </w:r>
    </w:p>
    <w:p w14:paraId="6E54B6F8" w14:textId="58E43655" w:rsidR="009A1D44" w:rsidRPr="00725F7D" w:rsidRDefault="009A1D44" w:rsidP="009A1D44">
      <w:pPr>
        <w:pStyle w:val="Caption"/>
      </w:pPr>
      <w:bookmarkStart w:id="37" w:name="_Toc443901668"/>
      <w:r w:rsidRPr="00725F7D">
        <w:rPr>
          <w:noProof/>
        </w:rPr>
        <w:drawing>
          <wp:inline distT="0" distB="0" distL="0" distR="0" wp14:anchorId="1246865A" wp14:editId="6769594C">
            <wp:extent cx="4541872" cy="4529296"/>
            <wp:effectExtent l="0" t="0" r="0" b="5080"/>
            <wp:docPr id="1" name="Picture 1" descr="A circle showing the interaction of the factors affecting holistic design which are Lighting Comfort Acosutic comfort air qulaity and thermal comfort" title="A diagram of the environemental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19892" cy="4607100"/>
                    </a:xfrm>
                    <a:prstGeom prst="rect">
                      <a:avLst/>
                    </a:prstGeom>
                  </pic:spPr>
                </pic:pic>
              </a:graphicData>
            </a:graphic>
          </wp:inline>
        </w:drawing>
      </w:r>
    </w:p>
    <w:p w14:paraId="6E8EDCB3" w14:textId="77777777" w:rsidR="009A1D44" w:rsidRPr="00725F7D" w:rsidRDefault="009A1D44" w:rsidP="009A1D44">
      <w:pPr>
        <w:pStyle w:val="Caption"/>
        <w:jc w:val="left"/>
      </w:pPr>
    </w:p>
    <w:p w14:paraId="15E90E60" w14:textId="3A3B3165" w:rsidR="000A386D" w:rsidRPr="00725F7D" w:rsidRDefault="009A1D44" w:rsidP="009A1D44">
      <w:pPr>
        <w:pStyle w:val="Caption"/>
        <w:rPr>
          <w:noProof/>
        </w:rPr>
      </w:pPr>
      <w:bookmarkStart w:id="38" w:name="_Toc479016274"/>
      <w:r w:rsidRPr="00725F7D">
        <w:t xml:space="preserve">Figure </w:t>
      </w:r>
      <w:r w:rsidR="008E768F">
        <w:rPr>
          <w:noProof/>
        </w:rPr>
        <w:fldChar w:fldCharType="begin"/>
      </w:r>
      <w:r w:rsidR="008E768F">
        <w:rPr>
          <w:noProof/>
        </w:rPr>
        <w:instrText xml:space="preserve"> STYLEREF 1 \s </w:instrText>
      </w:r>
      <w:r w:rsidR="008E768F">
        <w:rPr>
          <w:noProof/>
        </w:rPr>
        <w:fldChar w:fldCharType="separate"/>
      </w:r>
      <w:r w:rsidR="00EB7717" w:rsidRPr="00725F7D">
        <w:rPr>
          <w:noProof/>
        </w:rPr>
        <w:t>1</w:t>
      </w:r>
      <w:r w:rsidR="008E768F">
        <w:rPr>
          <w:noProof/>
        </w:rPr>
        <w:fldChar w:fldCharType="end"/>
      </w:r>
      <w:r w:rsidR="00216F01" w:rsidRPr="00725F7D">
        <w:noBreakHyphen/>
      </w:r>
      <w:r w:rsidR="008E768F">
        <w:rPr>
          <w:noProof/>
        </w:rPr>
        <w:fldChar w:fldCharType="begin"/>
      </w:r>
      <w:r w:rsidR="008E768F">
        <w:rPr>
          <w:noProof/>
        </w:rPr>
        <w:instrText xml:space="preserve"> SEQ Figure \* ARABIC \s 1 </w:instrText>
      </w:r>
      <w:r w:rsidR="008E768F">
        <w:rPr>
          <w:noProof/>
        </w:rPr>
        <w:fldChar w:fldCharType="separate"/>
      </w:r>
      <w:r w:rsidR="00EB7717" w:rsidRPr="00725F7D">
        <w:rPr>
          <w:noProof/>
        </w:rPr>
        <w:t>1</w:t>
      </w:r>
      <w:r w:rsidR="008E768F">
        <w:rPr>
          <w:noProof/>
        </w:rPr>
        <w:fldChar w:fldCharType="end"/>
      </w:r>
      <w:r w:rsidRPr="00725F7D">
        <w:t xml:space="preserve"> The </w:t>
      </w:r>
      <w:r w:rsidR="004E7508" w:rsidRPr="00725F7D">
        <w:t>E</w:t>
      </w:r>
      <w:r w:rsidRPr="00725F7D">
        <w:t xml:space="preserve">nvironmental </w:t>
      </w:r>
      <w:r w:rsidR="004E7508" w:rsidRPr="00725F7D">
        <w:t>C</w:t>
      </w:r>
      <w:r w:rsidRPr="00725F7D">
        <w:t>ircle</w:t>
      </w:r>
      <w:bookmarkEnd w:id="37"/>
      <w:bookmarkEnd w:id="38"/>
    </w:p>
    <w:p w14:paraId="5F4CF098" w14:textId="03D18C42" w:rsidR="009A1D44" w:rsidRPr="00725F7D" w:rsidRDefault="009A1D44" w:rsidP="00677BE4">
      <w:pPr>
        <w:jc w:val="left"/>
        <w:rPr>
          <w:rFonts w:cs="Arial"/>
          <w:color w:val="000000" w:themeColor="text1"/>
        </w:rPr>
      </w:pPr>
      <w:r w:rsidRPr="00725F7D">
        <w:rPr>
          <w:rFonts w:cs="Arial"/>
          <w:color w:val="000000" w:themeColor="text1"/>
        </w:rPr>
        <w:t xml:space="preserve">Building Bulletin 93 </w:t>
      </w:r>
      <w:r w:rsidR="00780A99" w:rsidRPr="00725F7D">
        <w:rPr>
          <w:rFonts w:cs="Arial"/>
          <w:color w:val="000000" w:themeColor="text1"/>
        </w:rPr>
        <w:t>‘</w:t>
      </w:r>
      <w:r w:rsidRPr="00725F7D">
        <w:rPr>
          <w:rFonts w:ascii="Gotham-Book" w:hAnsi="Gotham-Book" w:cs="Gotham-Book"/>
          <w:color w:val="000000" w:themeColor="text1"/>
        </w:rPr>
        <w:t>Acoustic Design of Schools: Performance Standards</w:t>
      </w:r>
      <w:r w:rsidR="00780A99" w:rsidRPr="00725F7D">
        <w:rPr>
          <w:rFonts w:ascii="Gotham-Book" w:hAnsi="Gotham-Book" w:cs="Gotham-Book"/>
          <w:color w:val="000000" w:themeColor="text1"/>
        </w:rPr>
        <w:t>’</w:t>
      </w:r>
      <w:r w:rsidRPr="00725F7D">
        <w:rPr>
          <w:rFonts w:ascii="Gotham-Book" w:hAnsi="Gotham-Book" w:cs="Gotham-Book"/>
          <w:color w:val="000000" w:themeColor="text1"/>
        </w:rPr>
        <w:t xml:space="preserve">, Department for Education, 2015 </w:t>
      </w:r>
      <w:r w:rsidRPr="00725F7D">
        <w:rPr>
          <w:rFonts w:cs="Arial"/>
          <w:color w:val="000000" w:themeColor="text1"/>
        </w:rPr>
        <w:t xml:space="preserve">and </w:t>
      </w:r>
      <w:r w:rsidR="00635D5B" w:rsidRPr="00725F7D">
        <w:rPr>
          <w:color w:val="000000" w:themeColor="text1"/>
        </w:rPr>
        <w:t xml:space="preserve">, </w:t>
      </w:r>
      <w:r w:rsidR="00780A99" w:rsidRPr="00725F7D">
        <w:rPr>
          <w:color w:val="000000" w:themeColor="text1"/>
        </w:rPr>
        <w:t>‘</w:t>
      </w:r>
      <w:r w:rsidRPr="00725F7D">
        <w:rPr>
          <w:rFonts w:cs="Arial"/>
          <w:color w:val="000000" w:themeColor="text1"/>
        </w:rPr>
        <w:t>Acoustics of Schools: a design guide</w:t>
      </w:r>
      <w:r w:rsidR="00780A99" w:rsidRPr="00725F7D">
        <w:rPr>
          <w:rFonts w:cs="Arial"/>
          <w:color w:val="000000" w:themeColor="text1"/>
        </w:rPr>
        <w:t>’</w:t>
      </w:r>
      <w:r w:rsidRPr="00725F7D">
        <w:rPr>
          <w:rFonts w:cs="Arial"/>
          <w:color w:val="000000" w:themeColor="text1"/>
        </w:rPr>
        <w:t xml:space="preserve">, </w:t>
      </w:r>
      <w:r w:rsidR="00AF77CC" w:rsidRPr="00725F7D">
        <w:rPr>
          <w:rFonts w:cs="Arial"/>
          <w:color w:val="000000" w:themeColor="text1"/>
        </w:rPr>
        <w:t xml:space="preserve">published by </w:t>
      </w:r>
      <w:r w:rsidR="00AF77CC" w:rsidRPr="00725F7D">
        <w:rPr>
          <w:color w:val="000000" w:themeColor="text1"/>
        </w:rPr>
        <w:t>t</w:t>
      </w:r>
      <w:r w:rsidR="00635D5B" w:rsidRPr="00725F7D">
        <w:rPr>
          <w:color w:val="000000" w:themeColor="text1"/>
        </w:rPr>
        <w:t>he Institute of Acoustics</w:t>
      </w:r>
      <w:r w:rsidR="003B255B" w:rsidRPr="00725F7D">
        <w:rPr>
          <w:color w:val="000000" w:themeColor="text1"/>
        </w:rPr>
        <w:t xml:space="preserve"> and the</w:t>
      </w:r>
      <w:r w:rsidR="00635D5B" w:rsidRPr="00725F7D">
        <w:rPr>
          <w:color w:val="000000" w:themeColor="text1"/>
        </w:rPr>
        <w:t xml:space="preserve"> Association of Noise Consultants,</w:t>
      </w:r>
      <w:r w:rsidR="00635D5B" w:rsidRPr="00725F7D">
        <w:rPr>
          <w:rFonts w:cs="Arial"/>
          <w:color w:val="000000" w:themeColor="text1"/>
        </w:rPr>
        <w:t xml:space="preserve"> </w:t>
      </w:r>
      <w:r w:rsidRPr="00725F7D">
        <w:rPr>
          <w:rFonts w:cs="Arial"/>
          <w:color w:val="000000" w:themeColor="text1"/>
        </w:rPr>
        <w:t>November 2015 give the design criteria for acoustics</w:t>
      </w:r>
      <w:r w:rsidR="001663E5" w:rsidRPr="00725F7D">
        <w:rPr>
          <w:rFonts w:cs="Arial"/>
          <w:color w:val="000000" w:themeColor="text1"/>
        </w:rPr>
        <w:t xml:space="preserve"> and guidance on how to meet them</w:t>
      </w:r>
      <w:r w:rsidRPr="00725F7D">
        <w:rPr>
          <w:rFonts w:cs="Arial"/>
          <w:color w:val="000000" w:themeColor="text1"/>
        </w:rPr>
        <w:t>.</w:t>
      </w:r>
      <w:r w:rsidR="000F7144" w:rsidRPr="00725F7D">
        <w:rPr>
          <w:rStyle w:val="FootnoteReference"/>
          <w:rFonts w:cs="Arial"/>
          <w:color w:val="000000" w:themeColor="text1"/>
        </w:rPr>
        <w:footnoteReference w:id="5"/>
      </w:r>
      <w:r w:rsidRPr="00725F7D">
        <w:rPr>
          <w:rFonts w:cs="Arial"/>
          <w:color w:val="000000" w:themeColor="text1"/>
        </w:rPr>
        <w:t xml:space="preserve"> </w:t>
      </w:r>
    </w:p>
    <w:p w14:paraId="25B6E8F7" w14:textId="45D3888E" w:rsidR="009A1D44" w:rsidRPr="00725F7D" w:rsidRDefault="009A1D44" w:rsidP="009A1D44">
      <w:pPr>
        <w:rPr>
          <w:rFonts w:cs="Arial"/>
          <w:color w:val="000000" w:themeColor="text1"/>
        </w:rPr>
      </w:pPr>
      <w:r w:rsidRPr="00725F7D">
        <w:rPr>
          <w:rFonts w:cs="Arial"/>
          <w:color w:val="000000" w:themeColor="text1"/>
        </w:rPr>
        <w:t xml:space="preserve">CIBSE Lighting Guide LG5, </w:t>
      </w:r>
      <w:r w:rsidR="00780A99" w:rsidRPr="00725F7D">
        <w:rPr>
          <w:rFonts w:cs="Arial"/>
          <w:color w:val="000000" w:themeColor="text1"/>
        </w:rPr>
        <w:t>‘</w:t>
      </w:r>
      <w:r w:rsidRPr="00725F7D">
        <w:rPr>
          <w:rFonts w:cs="Arial"/>
          <w:color w:val="000000" w:themeColor="text1"/>
        </w:rPr>
        <w:t>Lighting in Education</w:t>
      </w:r>
      <w:r w:rsidR="00780A99" w:rsidRPr="00725F7D">
        <w:rPr>
          <w:rFonts w:cs="Arial"/>
          <w:color w:val="000000" w:themeColor="text1"/>
        </w:rPr>
        <w:t>’</w:t>
      </w:r>
      <w:r w:rsidRPr="00725F7D">
        <w:rPr>
          <w:rFonts w:cs="Arial"/>
          <w:color w:val="000000" w:themeColor="text1"/>
        </w:rPr>
        <w:t xml:space="preserve"> gives the criteria for lighting design in schools.</w:t>
      </w:r>
      <w:r w:rsidR="000F7144" w:rsidRPr="00725F7D">
        <w:rPr>
          <w:rStyle w:val="FootnoteReference"/>
          <w:rFonts w:cs="Arial"/>
          <w:color w:val="000000" w:themeColor="text1"/>
        </w:rPr>
        <w:footnoteReference w:id="6"/>
      </w:r>
      <w:r w:rsidRPr="00725F7D">
        <w:rPr>
          <w:rFonts w:cs="Arial"/>
          <w:color w:val="000000" w:themeColor="text1"/>
        </w:rPr>
        <w:t xml:space="preserve"> </w:t>
      </w:r>
      <w:r w:rsidR="00780A99" w:rsidRPr="00725F7D">
        <w:rPr>
          <w:rFonts w:cs="Arial"/>
          <w:color w:val="000000" w:themeColor="text1"/>
        </w:rPr>
        <w:t>Technical Annex</w:t>
      </w:r>
      <w:r w:rsidR="00852639" w:rsidRPr="00725F7D">
        <w:rPr>
          <w:rFonts w:cs="Arial"/>
          <w:color w:val="000000" w:themeColor="text1"/>
        </w:rPr>
        <w:t xml:space="preserve"> 2E: </w:t>
      </w:r>
      <w:r w:rsidR="0060171D" w:rsidRPr="00725F7D">
        <w:rPr>
          <w:rFonts w:cs="Arial"/>
          <w:color w:val="000000" w:themeColor="text1"/>
        </w:rPr>
        <w:t>‘</w:t>
      </w:r>
      <w:r w:rsidR="00852639" w:rsidRPr="00725F7D">
        <w:rPr>
          <w:rFonts w:cs="Arial"/>
          <w:color w:val="000000" w:themeColor="text1"/>
        </w:rPr>
        <w:t>Daylight and electric lighting</w:t>
      </w:r>
      <w:r w:rsidR="0060171D" w:rsidRPr="00725F7D">
        <w:rPr>
          <w:rFonts w:cs="Arial"/>
          <w:color w:val="000000" w:themeColor="text1"/>
        </w:rPr>
        <w:t>’</w:t>
      </w:r>
      <w:r w:rsidR="00AF77CC" w:rsidRPr="00725F7D">
        <w:rPr>
          <w:rFonts w:cs="Arial"/>
          <w:color w:val="000000" w:themeColor="text1"/>
        </w:rPr>
        <w:t xml:space="preserve">  and Technical Annex </w:t>
      </w:r>
      <w:r w:rsidR="00852639" w:rsidRPr="00725F7D">
        <w:rPr>
          <w:rFonts w:cs="Arial"/>
          <w:color w:val="000000" w:themeColor="text1"/>
        </w:rPr>
        <w:t xml:space="preserve">2C: </w:t>
      </w:r>
      <w:r w:rsidR="0060171D" w:rsidRPr="00725F7D">
        <w:rPr>
          <w:rFonts w:cs="Arial"/>
          <w:color w:val="000000" w:themeColor="text1"/>
        </w:rPr>
        <w:t>‘</w:t>
      </w:r>
      <w:r w:rsidR="00852639" w:rsidRPr="00725F7D">
        <w:rPr>
          <w:rFonts w:cs="Arial"/>
          <w:color w:val="000000" w:themeColor="text1"/>
        </w:rPr>
        <w:t>External Fabric</w:t>
      </w:r>
      <w:r w:rsidR="0060171D" w:rsidRPr="00725F7D">
        <w:rPr>
          <w:rFonts w:cs="Arial"/>
          <w:color w:val="000000" w:themeColor="text1"/>
        </w:rPr>
        <w:t>’</w:t>
      </w:r>
      <w:r w:rsidR="00852639" w:rsidRPr="00725F7D">
        <w:rPr>
          <w:rFonts w:cs="Arial"/>
          <w:color w:val="000000" w:themeColor="text1"/>
        </w:rPr>
        <w:t xml:space="preserve">, to the </w:t>
      </w:r>
      <w:r w:rsidR="000F7144" w:rsidRPr="00725F7D">
        <w:rPr>
          <w:rFonts w:cs="Arial"/>
          <w:color w:val="000000" w:themeColor="text1"/>
        </w:rPr>
        <w:t>Education Funding Agency</w:t>
      </w:r>
      <w:r w:rsidR="00360433" w:rsidRPr="00725F7D">
        <w:rPr>
          <w:rFonts w:cs="Arial"/>
          <w:color w:val="000000" w:themeColor="text1"/>
        </w:rPr>
        <w:t xml:space="preserve"> (</w:t>
      </w:r>
      <w:r w:rsidR="00F0394F">
        <w:rPr>
          <w:rFonts w:cs="Arial"/>
          <w:color w:val="000000" w:themeColor="text1"/>
        </w:rPr>
        <w:t>ESFA</w:t>
      </w:r>
      <w:r w:rsidR="00852639" w:rsidRPr="00725F7D">
        <w:rPr>
          <w:rFonts w:cs="Arial"/>
          <w:color w:val="000000" w:themeColor="text1"/>
        </w:rPr>
        <w:t>)</w:t>
      </w:r>
      <w:r w:rsidR="008470D6" w:rsidRPr="00725F7D">
        <w:rPr>
          <w:rFonts w:cs="Arial"/>
          <w:color w:val="000000" w:themeColor="text1"/>
        </w:rPr>
        <w:t xml:space="preserve"> Output Specification:</w:t>
      </w:r>
      <w:r w:rsidR="00852639" w:rsidRPr="00725F7D">
        <w:rPr>
          <w:rFonts w:cs="Arial"/>
          <w:color w:val="000000" w:themeColor="text1"/>
        </w:rPr>
        <w:t xml:space="preserve"> Generic Design Brief, provide detailed specifications for </w:t>
      </w:r>
      <w:r w:rsidR="00F0394F">
        <w:rPr>
          <w:rFonts w:cs="Arial"/>
          <w:color w:val="000000" w:themeColor="text1"/>
        </w:rPr>
        <w:t>ESFA</w:t>
      </w:r>
      <w:r w:rsidR="00BD4FE9" w:rsidRPr="00725F7D">
        <w:rPr>
          <w:rFonts w:cs="Arial"/>
          <w:color w:val="000000" w:themeColor="text1"/>
        </w:rPr>
        <w:t xml:space="preserve"> delivered projects</w:t>
      </w:r>
      <w:r w:rsidR="00852639" w:rsidRPr="00725F7D">
        <w:rPr>
          <w:rFonts w:cs="Arial"/>
          <w:color w:val="000000" w:themeColor="text1"/>
        </w:rPr>
        <w:t>.</w:t>
      </w:r>
      <w:r w:rsidR="00524012" w:rsidRPr="00725F7D">
        <w:rPr>
          <w:rFonts w:cs="Arial"/>
          <w:color w:val="000000" w:themeColor="text1"/>
        </w:rPr>
        <w:t xml:space="preserve"> See also </w:t>
      </w:r>
      <w:r w:rsidR="00F0394F">
        <w:rPr>
          <w:rFonts w:cs="Arial"/>
          <w:color w:val="000000" w:themeColor="text1"/>
        </w:rPr>
        <w:t>ESFA</w:t>
      </w:r>
      <w:r w:rsidR="00524012" w:rsidRPr="00725F7D">
        <w:rPr>
          <w:rFonts w:cs="Arial"/>
          <w:color w:val="000000" w:themeColor="text1"/>
        </w:rPr>
        <w:t xml:space="preserve"> guidance on baseline designs</w:t>
      </w:r>
      <w:r w:rsidR="004D48CD">
        <w:rPr>
          <w:rFonts w:cs="Arial"/>
          <w:color w:val="000000" w:themeColor="text1"/>
        </w:rPr>
        <w:t>.</w:t>
      </w:r>
      <w:r w:rsidR="000F7144" w:rsidRPr="00725F7D">
        <w:rPr>
          <w:rStyle w:val="FootnoteReference"/>
          <w:rFonts w:cs="Arial"/>
          <w:color w:val="000000" w:themeColor="text1"/>
        </w:rPr>
        <w:footnoteReference w:id="7"/>
      </w:r>
    </w:p>
    <w:p w14:paraId="71EB4074" w14:textId="3EC6F09B" w:rsidR="00360433" w:rsidRPr="00725F7D" w:rsidRDefault="009A1D44" w:rsidP="009A1D44">
      <w:pPr>
        <w:rPr>
          <w:rFonts w:cs="Arial"/>
          <w:color w:val="000000" w:themeColor="text1"/>
        </w:rPr>
      </w:pPr>
      <w:r w:rsidRPr="00725F7D">
        <w:rPr>
          <w:rFonts w:cs="Arial"/>
          <w:color w:val="000000" w:themeColor="text1"/>
        </w:rPr>
        <w:t>A holistic</w:t>
      </w:r>
      <w:r w:rsidR="003B255B" w:rsidRPr="00725F7D">
        <w:rPr>
          <w:rFonts w:cs="Arial"/>
          <w:color w:val="000000" w:themeColor="text1"/>
        </w:rPr>
        <w:t>,</w:t>
      </w:r>
      <w:r w:rsidRPr="00725F7D">
        <w:rPr>
          <w:rFonts w:cs="Arial"/>
          <w:color w:val="000000" w:themeColor="text1"/>
        </w:rPr>
        <w:t xml:space="preserve"> multi-disciplinary approach prevent</w:t>
      </w:r>
      <w:r w:rsidR="003B255B" w:rsidRPr="00725F7D">
        <w:rPr>
          <w:rFonts w:cs="Arial"/>
          <w:color w:val="000000" w:themeColor="text1"/>
        </w:rPr>
        <w:t>s</w:t>
      </w:r>
      <w:r w:rsidRPr="00725F7D">
        <w:rPr>
          <w:rFonts w:cs="Arial"/>
          <w:color w:val="000000" w:themeColor="text1"/>
        </w:rPr>
        <w:t xml:space="preserve"> unintended consequences of design driven by low energy or other overarching design drivers</w:t>
      </w:r>
      <w:r w:rsidR="00360433" w:rsidRPr="00725F7D">
        <w:rPr>
          <w:rFonts w:cs="Arial"/>
          <w:color w:val="000000" w:themeColor="text1"/>
        </w:rPr>
        <w:t>.</w:t>
      </w:r>
      <w:r w:rsidRPr="00725F7D">
        <w:rPr>
          <w:rStyle w:val="FootnoteReference"/>
          <w:rFonts w:cs="Arial"/>
          <w:color w:val="000000" w:themeColor="text1"/>
        </w:rPr>
        <w:footnoteReference w:id="8"/>
      </w:r>
    </w:p>
    <w:p w14:paraId="1D183012" w14:textId="77777777" w:rsidR="009A1D44" w:rsidRPr="00725F7D" w:rsidRDefault="009A1D44" w:rsidP="00677BE4">
      <w:pPr>
        <w:spacing w:after="0"/>
        <w:rPr>
          <w:rFonts w:cs="Arial"/>
          <w:color w:val="000000" w:themeColor="text1"/>
        </w:rPr>
      </w:pPr>
      <w:r w:rsidRPr="00725F7D">
        <w:rPr>
          <w:rFonts w:cs="Arial"/>
          <w:color w:val="000000" w:themeColor="text1"/>
        </w:rPr>
        <w:t xml:space="preserve">The </w:t>
      </w:r>
      <w:r w:rsidRPr="00725F7D">
        <w:rPr>
          <w:rFonts w:cs="Arial"/>
          <w:bCs/>
          <w:color w:val="000000" w:themeColor="text1"/>
        </w:rPr>
        <w:t>overarching factors that influence the design include:</w:t>
      </w:r>
    </w:p>
    <w:p w14:paraId="43F8F616" w14:textId="4E0FB983" w:rsidR="009A1D44" w:rsidRPr="00725F7D" w:rsidRDefault="00CE554F" w:rsidP="00E24052">
      <w:pPr>
        <w:pStyle w:val="ListParagraph"/>
        <w:numPr>
          <w:ilvl w:val="0"/>
          <w:numId w:val="11"/>
        </w:numPr>
        <w:spacing w:after="200" w:line="276" w:lineRule="auto"/>
        <w:jc w:val="left"/>
        <w:rPr>
          <w:color w:val="000000" w:themeColor="text1"/>
        </w:rPr>
      </w:pPr>
      <w:r w:rsidRPr="00725F7D">
        <w:rPr>
          <w:color w:val="000000" w:themeColor="text1"/>
        </w:rPr>
        <w:t>t</w:t>
      </w:r>
      <w:r w:rsidR="009A1D44" w:rsidRPr="00725F7D">
        <w:rPr>
          <w:color w:val="000000" w:themeColor="text1"/>
        </w:rPr>
        <w:t>he adaptability of the building to changes in occupants’ needs</w:t>
      </w:r>
      <w:r w:rsidR="00DC1EA9" w:rsidRPr="00725F7D">
        <w:rPr>
          <w:color w:val="000000" w:themeColor="text1"/>
        </w:rPr>
        <w:t>,</w:t>
      </w:r>
      <w:r w:rsidR="009A1D44" w:rsidRPr="00725F7D">
        <w:rPr>
          <w:color w:val="000000" w:themeColor="text1"/>
        </w:rPr>
        <w:t xml:space="preserve"> </w:t>
      </w:r>
      <w:r w:rsidR="00DC1EA9" w:rsidRPr="00725F7D">
        <w:rPr>
          <w:color w:val="000000" w:themeColor="text1"/>
        </w:rPr>
        <w:t xml:space="preserve">changes </w:t>
      </w:r>
      <w:r w:rsidR="009A1D44" w:rsidRPr="00725F7D">
        <w:rPr>
          <w:color w:val="000000" w:themeColor="text1"/>
        </w:rPr>
        <w:t>in outside noise levels and pollution</w:t>
      </w:r>
      <w:r w:rsidR="00DC1EA9" w:rsidRPr="00725F7D">
        <w:rPr>
          <w:color w:val="000000" w:themeColor="text1"/>
        </w:rPr>
        <w:t>,</w:t>
      </w:r>
      <w:r w:rsidR="009A1D44" w:rsidRPr="00725F7D">
        <w:rPr>
          <w:color w:val="000000" w:themeColor="text1"/>
        </w:rPr>
        <w:t xml:space="preserve"> and future </w:t>
      </w:r>
      <w:r w:rsidR="00DC1EA9" w:rsidRPr="00725F7D">
        <w:rPr>
          <w:color w:val="000000" w:themeColor="text1"/>
        </w:rPr>
        <w:t xml:space="preserve">climate </w:t>
      </w:r>
      <w:r w:rsidR="009A1D44" w:rsidRPr="00725F7D">
        <w:rPr>
          <w:color w:val="000000" w:themeColor="text1"/>
        </w:rPr>
        <w:t xml:space="preserve">change </w:t>
      </w:r>
    </w:p>
    <w:p w14:paraId="109B0CC1" w14:textId="733D8940" w:rsidR="00DA59A4" w:rsidRPr="00725F7D" w:rsidRDefault="00CE554F" w:rsidP="00E24052">
      <w:pPr>
        <w:pStyle w:val="ListParagraph"/>
        <w:numPr>
          <w:ilvl w:val="0"/>
          <w:numId w:val="11"/>
        </w:numPr>
        <w:spacing w:after="200" w:line="276" w:lineRule="auto"/>
        <w:jc w:val="left"/>
        <w:rPr>
          <w:color w:val="000000" w:themeColor="text1"/>
        </w:rPr>
      </w:pPr>
      <w:r w:rsidRPr="00725F7D">
        <w:rPr>
          <w:color w:val="000000" w:themeColor="text1"/>
        </w:rPr>
        <w:t>t</w:t>
      </w:r>
      <w:r w:rsidR="009A1D44" w:rsidRPr="00725F7D">
        <w:rPr>
          <w:color w:val="000000" w:themeColor="text1"/>
        </w:rPr>
        <w:t>he use and maintenance of the building and its technologies</w:t>
      </w:r>
    </w:p>
    <w:p w14:paraId="08EA9339" w14:textId="6E1E5548" w:rsidR="009A1D44" w:rsidRPr="00725F7D" w:rsidRDefault="00CE554F">
      <w:pPr>
        <w:pStyle w:val="ListParagraph"/>
        <w:numPr>
          <w:ilvl w:val="0"/>
          <w:numId w:val="11"/>
        </w:numPr>
        <w:spacing w:after="200" w:line="276" w:lineRule="auto"/>
        <w:jc w:val="left"/>
        <w:rPr>
          <w:color w:val="000000" w:themeColor="text1"/>
        </w:rPr>
      </w:pPr>
      <w:r w:rsidRPr="00725F7D">
        <w:rPr>
          <w:color w:val="000000" w:themeColor="text1"/>
        </w:rPr>
        <w:t>l</w:t>
      </w:r>
      <w:r w:rsidR="009A1D44" w:rsidRPr="00725F7D">
        <w:rPr>
          <w:color w:val="000000" w:themeColor="text1"/>
        </w:rPr>
        <w:t>ow energy performance</w:t>
      </w:r>
    </w:p>
    <w:p w14:paraId="34A3323D" w14:textId="3CA0C462" w:rsidR="00780A99" w:rsidRPr="00725F7D" w:rsidRDefault="00CE554F" w:rsidP="00E24052">
      <w:pPr>
        <w:pStyle w:val="ListParagraph"/>
        <w:numPr>
          <w:ilvl w:val="0"/>
          <w:numId w:val="11"/>
        </w:numPr>
        <w:spacing w:after="200" w:line="276" w:lineRule="auto"/>
        <w:jc w:val="left"/>
        <w:rPr>
          <w:color w:val="000000" w:themeColor="text1"/>
        </w:rPr>
      </w:pPr>
      <w:r w:rsidRPr="00725F7D">
        <w:rPr>
          <w:color w:val="000000" w:themeColor="text1"/>
        </w:rPr>
        <w:t>l</w:t>
      </w:r>
      <w:r w:rsidR="00780A99" w:rsidRPr="00725F7D">
        <w:rPr>
          <w:color w:val="000000" w:themeColor="text1"/>
        </w:rPr>
        <w:t>ife cycle and operational running costs</w:t>
      </w:r>
    </w:p>
    <w:p w14:paraId="2A1EA077" w14:textId="120C0218" w:rsidR="009A1D44" w:rsidRPr="00725F7D" w:rsidRDefault="00CE554F" w:rsidP="00E24052">
      <w:pPr>
        <w:pStyle w:val="ListParagraph"/>
        <w:numPr>
          <w:ilvl w:val="0"/>
          <w:numId w:val="11"/>
        </w:numPr>
        <w:spacing w:after="200" w:line="276" w:lineRule="auto"/>
        <w:jc w:val="left"/>
        <w:rPr>
          <w:color w:val="000000" w:themeColor="text1"/>
        </w:rPr>
      </w:pPr>
      <w:r w:rsidRPr="00725F7D">
        <w:rPr>
          <w:color w:val="000000" w:themeColor="text1"/>
        </w:rPr>
        <w:t>s</w:t>
      </w:r>
      <w:r w:rsidR="009A1D44" w:rsidRPr="00725F7D">
        <w:rPr>
          <w:color w:val="000000" w:themeColor="text1"/>
        </w:rPr>
        <w:t>ustainability</w:t>
      </w:r>
    </w:p>
    <w:p w14:paraId="73FEB5E4" w14:textId="781DD40A" w:rsidR="009A1D44" w:rsidRPr="00725F7D" w:rsidRDefault="009A1D44" w:rsidP="00677BE4">
      <w:pPr>
        <w:spacing w:after="0"/>
        <w:rPr>
          <w:rFonts w:cs="Arial"/>
          <w:color w:val="000000" w:themeColor="text1"/>
        </w:rPr>
      </w:pPr>
      <w:r w:rsidRPr="00725F7D">
        <w:rPr>
          <w:rFonts w:cs="Arial"/>
          <w:color w:val="000000" w:themeColor="text1"/>
        </w:rPr>
        <w:t xml:space="preserve">As well as the environmental design factors, </w:t>
      </w:r>
      <w:r w:rsidRPr="00725F7D">
        <w:rPr>
          <w:rFonts w:cs="Arial"/>
          <w:bCs/>
          <w:color w:val="000000" w:themeColor="text1"/>
        </w:rPr>
        <w:t>the building occupants and facilities management team</w:t>
      </w:r>
      <w:r w:rsidR="00360433" w:rsidRPr="00725F7D">
        <w:rPr>
          <w:rFonts w:cs="Arial"/>
          <w:bCs/>
          <w:color w:val="000000" w:themeColor="text1"/>
        </w:rPr>
        <w:t xml:space="preserve"> should be considered</w:t>
      </w:r>
      <w:r w:rsidR="00B53CEF" w:rsidRPr="00725F7D">
        <w:rPr>
          <w:rFonts w:cs="Arial"/>
          <w:bCs/>
          <w:color w:val="000000" w:themeColor="text1"/>
        </w:rPr>
        <w:t>. For example</w:t>
      </w:r>
      <w:r w:rsidRPr="00725F7D">
        <w:rPr>
          <w:rFonts w:cs="Arial"/>
          <w:bCs/>
          <w:color w:val="000000" w:themeColor="text1"/>
        </w:rPr>
        <w:t xml:space="preserve">: </w:t>
      </w:r>
    </w:p>
    <w:p w14:paraId="0D94E2AB" w14:textId="65EF92A4" w:rsidR="009A1D44" w:rsidRPr="00725F7D" w:rsidRDefault="00CE554F" w:rsidP="00E24052">
      <w:pPr>
        <w:pStyle w:val="ListParagraph"/>
        <w:numPr>
          <w:ilvl w:val="0"/>
          <w:numId w:val="10"/>
        </w:numPr>
        <w:spacing w:after="200" w:line="276" w:lineRule="auto"/>
        <w:jc w:val="left"/>
        <w:rPr>
          <w:color w:val="000000" w:themeColor="text1"/>
        </w:rPr>
      </w:pPr>
      <w:r w:rsidRPr="00725F7D">
        <w:rPr>
          <w:color w:val="000000" w:themeColor="text1"/>
        </w:rPr>
        <w:t>t</w:t>
      </w:r>
      <w:r w:rsidR="009A1D44" w:rsidRPr="00725F7D">
        <w:rPr>
          <w:color w:val="000000" w:themeColor="text1"/>
        </w:rPr>
        <w:t xml:space="preserve">he facilities management team need to understand the building environmental systems and controls </w:t>
      </w:r>
    </w:p>
    <w:p w14:paraId="23C870E5" w14:textId="639AB40B" w:rsidR="009A1D44" w:rsidRPr="00725F7D" w:rsidRDefault="00CE554F" w:rsidP="00E24052">
      <w:pPr>
        <w:pStyle w:val="ListParagraph"/>
        <w:numPr>
          <w:ilvl w:val="0"/>
          <w:numId w:val="10"/>
        </w:numPr>
        <w:spacing w:after="200" w:line="276" w:lineRule="auto"/>
        <w:jc w:val="left"/>
        <w:rPr>
          <w:color w:val="000000" w:themeColor="text1"/>
        </w:rPr>
      </w:pPr>
      <w:r w:rsidRPr="00725F7D">
        <w:rPr>
          <w:color w:val="000000" w:themeColor="text1"/>
        </w:rPr>
        <w:t>t</w:t>
      </w:r>
      <w:r w:rsidR="009A1D44" w:rsidRPr="00725F7D">
        <w:rPr>
          <w:color w:val="000000" w:themeColor="text1"/>
        </w:rPr>
        <w:t xml:space="preserve">he </w:t>
      </w:r>
      <w:r w:rsidR="009A1D44" w:rsidRPr="00725F7D">
        <w:rPr>
          <w:bCs/>
          <w:color w:val="000000" w:themeColor="text1"/>
        </w:rPr>
        <w:t xml:space="preserve">staff </w:t>
      </w:r>
      <w:r w:rsidR="009A1D44" w:rsidRPr="00725F7D">
        <w:rPr>
          <w:color w:val="000000" w:themeColor="text1"/>
        </w:rPr>
        <w:t>need to understand the basic building operation and occupant controls</w:t>
      </w:r>
    </w:p>
    <w:p w14:paraId="5B9FD290" w14:textId="507AB9D3" w:rsidR="009A1D44" w:rsidRPr="00725F7D" w:rsidRDefault="00CE554F" w:rsidP="00E24052">
      <w:pPr>
        <w:pStyle w:val="ListParagraph"/>
        <w:numPr>
          <w:ilvl w:val="0"/>
          <w:numId w:val="10"/>
        </w:numPr>
        <w:spacing w:after="200" w:line="276" w:lineRule="auto"/>
        <w:jc w:val="left"/>
        <w:rPr>
          <w:color w:val="000000" w:themeColor="text1"/>
        </w:rPr>
      </w:pPr>
      <w:r w:rsidRPr="00725F7D">
        <w:rPr>
          <w:color w:val="000000" w:themeColor="text1"/>
        </w:rPr>
        <w:t>t</w:t>
      </w:r>
      <w:r w:rsidR="009A1D44" w:rsidRPr="00725F7D">
        <w:rPr>
          <w:color w:val="000000" w:themeColor="text1"/>
        </w:rPr>
        <w:t>he designers need to understand the occupants’ needs and their behaviour in use of the space</w:t>
      </w:r>
      <w:r w:rsidR="00385050" w:rsidRPr="00725F7D">
        <w:rPr>
          <w:color w:val="000000" w:themeColor="text1"/>
        </w:rPr>
        <w:t xml:space="preserve"> </w:t>
      </w:r>
    </w:p>
    <w:p w14:paraId="1D5DC232" w14:textId="0F37AA59" w:rsidR="009A1D44" w:rsidRPr="00725F7D" w:rsidRDefault="000E5471" w:rsidP="00677BE4">
      <w:pPr>
        <w:spacing w:after="0" w:line="276" w:lineRule="auto"/>
        <w:contextualSpacing/>
        <w:rPr>
          <w:color w:val="000000" w:themeColor="text1"/>
        </w:rPr>
      </w:pPr>
      <w:r w:rsidRPr="00725F7D">
        <w:rPr>
          <w:color w:val="000000" w:themeColor="text1"/>
        </w:rPr>
        <w:t>E</w:t>
      </w:r>
      <w:r w:rsidR="009A1D44" w:rsidRPr="00725F7D">
        <w:rPr>
          <w:color w:val="000000" w:themeColor="text1"/>
        </w:rPr>
        <w:t xml:space="preserve">xamples of occupants’ needs that </w:t>
      </w:r>
      <w:r w:rsidR="00B53CEF" w:rsidRPr="00725F7D">
        <w:rPr>
          <w:color w:val="000000" w:themeColor="text1"/>
        </w:rPr>
        <w:t>affe</w:t>
      </w:r>
      <w:r w:rsidR="009A1D44" w:rsidRPr="00725F7D">
        <w:rPr>
          <w:color w:val="000000" w:themeColor="text1"/>
        </w:rPr>
        <w:t>ct the design are:</w:t>
      </w:r>
    </w:p>
    <w:p w14:paraId="0B808119" w14:textId="658ED1E0" w:rsidR="000E5471" w:rsidRPr="00725F7D" w:rsidRDefault="00CE554F" w:rsidP="00AF77CC">
      <w:pPr>
        <w:pStyle w:val="ListParagraph"/>
        <w:numPr>
          <w:ilvl w:val="0"/>
          <w:numId w:val="14"/>
        </w:numPr>
        <w:spacing w:after="200" w:line="276" w:lineRule="auto"/>
        <w:ind w:left="714" w:right="1230" w:hanging="357"/>
        <w:jc w:val="left"/>
        <w:rPr>
          <w:color w:val="000000" w:themeColor="text1"/>
        </w:rPr>
      </w:pPr>
      <w:r w:rsidRPr="00725F7D">
        <w:rPr>
          <w:color w:val="000000" w:themeColor="text1"/>
        </w:rPr>
        <w:t>p</w:t>
      </w:r>
      <w:r w:rsidR="000E5471" w:rsidRPr="00725F7D">
        <w:rPr>
          <w:color w:val="000000" w:themeColor="text1"/>
        </w:rPr>
        <w:t xml:space="preserve">erceptions of thermal, visual and acoustic comfort </w:t>
      </w:r>
    </w:p>
    <w:p w14:paraId="30EFB083" w14:textId="447A955B" w:rsidR="009A1D44" w:rsidRPr="00725F7D" w:rsidRDefault="00CE554F" w:rsidP="00AF77CC">
      <w:pPr>
        <w:pStyle w:val="ListParagraph"/>
        <w:numPr>
          <w:ilvl w:val="0"/>
          <w:numId w:val="14"/>
        </w:numPr>
        <w:spacing w:after="200" w:line="276" w:lineRule="auto"/>
        <w:ind w:left="714" w:right="1230" w:hanging="357"/>
        <w:jc w:val="left"/>
        <w:rPr>
          <w:color w:val="000000" w:themeColor="text1"/>
        </w:rPr>
      </w:pPr>
      <w:r w:rsidRPr="00725F7D">
        <w:rPr>
          <w:color w:val="000000" w:themeColor="text1"/>
        </w:rPr>
        <w:t>m</w:t>
      </w:r>
      <w:r w:rsidR="00AF77CC" w:rsidRPr="00725F7D">
        <w:rPr>
          <w:color w:val="000000" w:themeColor="text1"/>
        </w:rPr>
        <w:t>ovement between teaching spaces</w:t>
      </w:r>
    </w:p>
    <w:p w14:paraId="76535BD7" w14:textId="3E4AB2EF" w:rsidR="009A1D44" w:rsidRPr="00725F7D" w:rsidRDefault="00CE554F" w:rsidP="00AF77CC">
      <w:pPr>
        <w:pStyle w:val="ListParagraph"/>
        <w:numPr>
          <w:ilvl w:val="0"/>
          <w:numId w:val="14"/>
        </w:numPr>
        <w:spacing w:after="200" w:line="276" w:lineRule="auto"/>
        <w:ind w:left="714" w:right="1230" w:hanging="357"/>
        <w:jc w:val="left"/>
        <w:rPr>
          <w:color w:val="000000" w:themeColor="text1"/>
        </w:rPr>
      </w:pPr>
      <w:r w:rsidRPr="00725F7D">
        <w:rPr>
          <w:color w:val="000000" w:themeColor="text1"/>
        </w:rPr>
        <w:t>i</w:t>
      </w:r>
      <w:r w:rsidR="00B53CEF" w:rsidRPr="00725F7D">
        <w:rPr>
          <w:color w:val="000000" w:themeColor="text1"/>
        </w:rPr>
        <w:t>mpact of e</w:t>
      </w:r>
      <w:r w:rsidR="009A1D44" w:rsidRPr="00725F7D">
        <w:rPr>
          <w:color w:val="000000" w:themeColor="text1"/>
        </w:rPr>
        <w:t xml:space="preserve">xternal </w:t>
      </w:r>
      <w:r w:rsidR="00B53CEF" w:rsidRPr="00725F7D">
        <w:rPr>
          <w:color w:val="000000" w:themeColor="text1"/>
        </w:rPr>
        <w:t xml:space="preserve">canopies providing sheltered areas for </w:t>
      </w:r>
      <w:r w:rsidR="009A1D44" w:rsidRPr="00725F7D">
        <w:rPr>
          <w:color w:val="000000" w:themeColor="text1"/>
        </w:rPr>
        <w:t>early years</w:t>
      </w:r>
      <w:r w:rsidR="00B53CEF" w:rsidRPr="00725F7D">
        <w:rPr>
          <w:color w:val="000000" w:themeColor="text1"/>
        </w:rPr>
        <w:t xml:space="preserve"> on ventilation and daylight</w:t>
      </w:r>
    </w:p>
    <w:p w14:paraId="76F74788" w14:textId="114DCD5D" w:rsidR="009A1D44" w:rsidRPr="00725F7D" w:rsidRDefault="00CE554F" w:rsidP="00AF77CC">
      <w:pPr>
        <w:pStyle w:val="ListParagraph"/>
        <w:numPr>
          <w:ilvl w:val="0"/>
          <w:numId w:val="14"/>
        </w:numPr>
        <w:spacing w:after="200" w:line="276" w:lineRule="auto"/>
        <w:ind w:left="714" w:right="1230" w:hanging="357"/>
        <w:jc w:val="left"/>
        <w:rPr>
          <w:color w:val="000000" w:themeColor="text1"/>
        </w:rPr>
      </w:pPr>
      <w:r w:rsidRPr="00725F7D">
        <w:rPr>
          <w:color w:val="000000" w:themeColor="text1"/>
        </w:rPr>
        <w:t>m</w:t>
      </w:r>
      <w:r w:rsidR="009A1D44" w:rsidRPr="00725F7D">
        <w:rPr>
          <w:color w:val="000000" w:themeColor="text1"/>
        </w:rPr>
        <w:t>ovement between</w:t>
      </w:r>
      <w:r w:rsidR="00360433" w:rsidRPr="00725F7D">
        <w:rPr>
          <w:color w:val="000000" w:themeColor="text1"/>
        </w:rPr>
        <w:t xml:space="preserve"> the</w:t>
      </w:r>
      <w:r w:rsidR="009A1D44" w:rsidRPr="00725F7D">
        <w:rPr>
          <w:color w:val="000000" w:themeColor="text1"/>
        </w:rPr>
        <w:t xml:space="preserve"> inside and outside in early years</w:t>
      </w:r>
    </w:p>
    <w:p w14:paraId="07801323" w14:textId="62F1B62A" w:rsidR="009A1D44" w:rsidRPr="00725F7D" w:rsidRDefault="00CE554F" w:rsidP="00AF77CC">
      <w:pPr>
        <w:pStyle w:val="ListParagraph"/>
        <w:numPr>
          <w:ilvl w:val="0"/>
          <w:numId w:val="14"/>
        </w:numPr>
        <w:spacing w:after="200" w:line="276" w:lineRule="auto"/>
        <w:ind w:left="714" w:right="1230" w:hanging="357"/>
        <w:jc w:val="left"/>
        <w:rPr>
          <w:color w:val="000000" w:themeColor="text1"/>
        </w:rPr>
      </w:pPr>
      <w:r w:rsidRPr="00725F7D">
        <w:rPr>
          <w:color w:val="000000" w:themeColor="text1"/>
        </w:rPr>
        <w:t>a</w:t>
      </w:r>
      <w:r w:rsidR="009A1D44" w:rsidRPr="00725F7D">
        <w:rPr>
          <w:color w:val="000000" w:themeColor="text1"/>
        </w:rPr>
        <w:t>dequate wall area left clear for display</w:t>
      </w:r>
    </w:p>
    <w:p w14:paraId="576ADA63" w14:textId="77777777" w:rsidR="009A1D44" w:rsidRPr="00725F7D" w:rsidRDefault="009A1D44" w:rsidP="009A1D44">
      <w:pPr>
        <w:spacing w:after="200" w:line="276" w:lineRule="auto"/>
        <w:contextualSpacing/>
        <w:rPr>
          <w:color w:val="000000" w:themeColor="text1"/>
        </w:rPr>
      </w:pPr>
    </w:p>
    <w:p w14:paraId="3948FC67" w14:textId="6DE64963" w:rsidR="009A1D44" w:rsidRPr="00725F7D" w:rsidRDefault="009A1D44" w:rsidP="009A1D44">
      <w:pPr>
        <w:rPr>
          <w:rFonts w:cs="Arial"/>
          <w:color w:val="000000" w:themeColor="text1"/>
        </w:rPr>
      </w:pPr>
      <w:r w:rsidRPr="00725F7D">
        <w:rPr>
          <w:rFonts w:cs="Arial"/>
          <w:color w:val="000000" w:themeColor="text1"/>
        </w:rPr>
        <w:t xml:space="preserve">The success or failure of the design also depends on the handover of the systems to the </w:t>
      </w:r>
      <w:r w:rsidRPr="00725F7D">
        <w:rPr>
          <w:rFonts w:cs="Arial"/>
          <w:bCs/>
          <w:color w:val="000000" w:themeColor="text1"/>
        </w:rPr>
        <w:t xml:space="preserve">facilities management team and to the </w:t>
      </w:r>
      <w:r w:rsidRPr="00725F7D">
        <w:rPr>
          <w:bCs/>
          <w:color w:val="000000" w:themeColor="text1"/>
        </w:rPr>
        <w:t>staff</w:t>
      </w:r>
      <w:r w:rsidRPr="00725F7D">
        <w:rPr>
          <w:rFonts w:cs="Arial"/>
          <w:color w:val="000000" w:themeColor="text1"/>
        </w:rPr>
        <w:t xml:space="preserve">. </w:t>
      </w:r>
      <w:r w:rsidR="00DC1EA9" w:rsidRPr="00725F7D">
        <w:rPr>
          <w:rFonts w:cs="Arial"/>
          <w:color w:val="000000" w:themeColor="text1"/>
        </w:rPr>
        <w:t xml:space="preserve">The </w:t>
      </w:r>
      <w:r w:rsidRPr="00725F7D">
        <w:rPr>
          <w:rFonts w:cs="Arial"/>
          <w:color w:val="000000" w:themeColor="text1"/>
        </w:rPr>
        <w:t>Soft Landings</w:t>
      </w:r>
      <w:r w:rsidR="00DC1EA9" w:rsidRPr="00725F7D">
        <w:rPr>
          <w:rFonts w:cs="Arial"/>
          <w:color w:val="000000" w:themeColor="text1"/>
        </w:rPr>
        <w:t xml:space="preserve"> approach</w:t>
      </w:r>
      <w:r w:rsidRPr="00725F7D">
        <w:rPr>
          <w:rStyle w:val="FootnoteReference"/>
          <w:rFonts w:cs="Arial"/>
          <w:color w:val="000000" w:themeColor="text1"/>
        </w:rPr>
        <w:footnoteReference w:id="9"/>
      </w:r>
      <w:r w:rsidRPr="00725F7D">
        <w:rPr>
          <w:rFonts w:cs="Arial"/>
          <w:color w:val="000000" w:themeColor="text1"/>
        </w:rPr>
        <w:t xml:space="preserve"> </w:t>
      </w:r>
      <w:r w:rsidR="00DC1EA9" w:rsidRPr="00725F7D">
        <w:rPr>
          <w:rFonts w:cs="Arial"/>
          <w:color w:val="000000" w:themeColor="text1"/>
        </w:rPr>
        <w:t>helps greatly</w:t>
      </w:r>
      <w:r w:rsidRPr="00725F7D">
        <w:rPr>
          <w:rFonts w:cs="Arial"/>
          <w:color w:val="000000" w:themeColor="text1"/>
        </w:rPr>
        <w:t xml:space="preserve"> and post occupancy Building Performance Evaluation (BPE)</w:t>
      </w:r>
      <w:r w:rsidR="003B69A6" w:rsidRPr="00725F7D">
        <w:rPr>
          <w:rStyle w:val="FootnoteReference"/>
          <w:rFonts w:cs="Arial"/>
          <w:color w:val="000000" w:themeColor="text1"/>
        </w:rPr>
        <w:footnoteReference w:id="10"/>
      </w:r>
      <w:r w:rsidRPr="00725F7D">
        <w:rPr>
          <w:rFonts w:cs="Arial"/>
          <w:color w:val="000000" w:themeColor="text1"/>
        </w:rPr>
        <w:t xml:space="preserve"> provides the necessary feedback into the specification of future design criteria.</w:t>
      </w:r>
    </w:p>
    <w:p w14:paraId="4007DF99" w14:textId="283DF3FB" w:rsidR="009A1D44" w:rsidRPr="00725F7D" w:rsidRDefault="009A1D44" w:rsidP="00E04D61">
      <w:pPr>
        <w:pStyle w:val="Heading2"/>
        <w:rPr>
          <w:color w:val="000000" w:themeColor="text1"/>
        </w:rPr>
      </w:pPr>
      <w:bookmarkStart w:id="39" w:name="_Toc451518955"/>
      <w:bookmarkStart w:id="40" w:name="_Toc519237856"/>
      <w:r w:rsidRPr="00725F7D">
        <w:rPr>
          <w:color w:val="000000" w:themeColor="text1"/>
        </w:rPr>
        <w:t>Ventilation strategy</w:t>
      </w:r>
      <w:bookmarkEnd w:id="39"/>
      <w:bookmarkEnd w:id="40"/>
    </w:p>
    <w:p w14:paraId="0919C4CE" w14:textId="45885B33" w:rsidR="009A1D44" w:rsidRPr="00725F7D" w:rsidRDefault="009A1D44" w:rsidP="00677BE4">
      <w:pPr>
        <w:jc w:val="left"/>
        <w:rPr>
          <w:rFonts w:cs="Arial"/>
          <w:color w:val="000000" w:themeColor="text1"/>
        </w:rPr>
      </w:pPr>
      <w:r w:rsidRPr="00725F7D">
        <w:rPr>
          <w:rFonts w:cs="Arial"/>
          <w:color w:val="000000" w:themeColor="text1"/>
        </w:rPr>
        <w:t>There are a range of ventilation strategies that can be adopted to meet the design requirements</w:t>
      </w:r>
      <w:r w:rsidR="000E2D36" w:rsidRPr="00725F7D">
        <w:rPr>
          <w:rFonts w:cs="Arial"/>
          <w:color w:val="000000" w:themeColor="text1"/>
        </w:rPr>
        <w:t xml:space="preserve">, see </w:t>
      </w:r>
      <w:r w:rsidR="000E2D36" w:rsidRPr="00725F7D">
        <w:rPr>
          <w:rFonts w:cs="Arial"/>
          <w:color w:val="000000" w:themeColor="text1"/>
        </w:rPr>
        <w:fldChar w:fldCharType="begin"/>
      </w:r>
      <w:r w:rsidR="000E2D36" w:rsidRPr="00725F7D">
        <w:rPr>
          <w:rFonts w:cs="Arial"/>
          <w:color w:val="000000" w:themeColor="text1"/>
        </w:rPr>
        <w:instrText xml:space="preserve"> REF _Ref476224009 \h </w:instrText>
      </w:r>
      <w:r w:rsidR="00CE554F" w:rsidRPr="00725F7D">
        <w:rPr>
          <w:rFonts w:cs="Arial"/>
          <w:color w:val="000000" w:themeColor="text1"/>
        </w:rPr>
        <w:instrText xml:space="preserve"> \* MERGEFORMAT </w:instrText>
      </w:r>
      <w:r w:rsidR="000E2D36" w:rsidRPr="00725F7D">
        <w:rPr>
          <w:rFonts w:cs="Arial"/>
          <w:color w:val="000000" w:themeColor="text1"/>
        </w:rPr>
      </w:r>
      <w:r w:rsidR="000E2D36" w:rsidRPr="00725F7D">
        <w:rPr>
          <w:rFonts w:cs="Arial"/>
          <w:color w:val="000000" w:themeColor="text1"/>
        </w:rPr>
        <w:fldChar w:fldCharType="separate"/>
      </w:r>
      <w:r w:rsidR="00070C9B">
        <w:rPr>
          <w:color w:val="000000" w:themeColor="text1"/>
        </w:rPr>
        <w:t>f</w:t>
      </w:r>
      <w:r w:rsidR="00EB7717" w:rsidRPr="00725F7D">
        <w:rPr>
          <w:color w:val="000000" w:themeColor="text1"/>
        </w:rPr>
        <w:t xml:space="preserve">igure </w:t>
      </w:r>
      <w:r w:rsidR="00EB7717" w:rsidRPr="00725F7D">
        <w:rPr>
          <w:noProof/>
          <w:color w:val="000000" w:themeColor="text1"/>
        </w:rPr>
        <w:t>1</w:t>
      </w:r>
      <w:r w:rsidR="00EB7717" w:rsidRPr="00725F7D">
        <w:rPr>
          <w:noProof/>
          <w:color w:val="000000" w:themeColor="text1"/>
        </w:rPr>
        <w:noBreakHyphen/>
        <w:t>2</w:t>
      </w:r>
      <w:r w:rsidR="000E2D36" w:rsidRPr="00725F7D">
        <w:rPr>
          <w:rFonts w:cs="Arial"/>
          <w:color w:val="000000" w:themeColor="text1"/>
        </w:rPr>
        <w:fldChar w:fldCharType="end"/>
      </w:r>
      <w:r w:rsidRPr="00725F7D">
        <w:rPr>
          <w:rFonts w:cs="Arial"/>
          <w:color w:val="000000" w:themeColor="text1"/>
        </w:rPr>
        <w:t>. These range from a completely natural system to a completely mechanical system. For classrooms and practical spaces in a school, the constraints of the design will determine the ventilation strategy that can be used. In the majority of current designs, the general teaching spaces use hybrid or mixed mode systems that make use of a mixture of mechanical and natural ventilation.</w:t>
      </w:r>
    </w:p>
    <w:p w14:paraId="3C9FCC9B" w14:textId="3E1B3827" w:rsidR="009A1D44" w:rsidRPr="00725F7D" w:rsidRDefault="00437B89" w:rsidP="003C3063">
      <w:pPr>
        <w:pStyle w:val="Heading3"/>
        <w:rPr>
          <w:color w:val="000000" w:themeColor="text1"/>
        </w:rPr>
      </w:pPr>
      <w:bookmarkStart w:id="41" w:name="_Toc519237857"/>
      <w:r w:rsidRPr="00725F7D">
        <w:rPr>
          <w:color w:val="000000" w:themeColor="text1"/>
        </w:rPr>
        <w:t>N</w:t>
      </w:r>
      <w:r w:rsidR="009A1D44" w:rsidRPr="00725F7D">
        <w:rPr>
          <w:color w:val="000000" w:themeColor="text1"/>
        </w:rPr>
        <w:t>atural ventilation systems</w:t>
      </w:r>
      <w:bookmarkEnd w:id="41"/>
    </w:p>
    <w:p w14:paraId="597931DF" w14:textId="674E4492" w:rsidR="009A1D44" w:rsidRPr="00725F7D" w:rsidRDefault="009A1D44" w:rsidP="00677BE4">
      <w:pPr>
        <w:spacing w:after="0"/>
        <w:jc w:val="left"/>
        <w:rPr>
          <w:color w:val="000000" w:themeColor="text1"/>
        </w:rPr>
      </w:pPr>
      <w:r w:rsidRPr="00725F7D">
        <w:rPr>
          <w:color w:val="000000" w:themeColor="text1"/>
        </w:rPr>
        <w:t xml:space="preserve">The driving force for these systems is the wind and the stack effect. This includes single sided ventilation, cross ventilation or stack ventilation systems. They can </w:t>
      </w:r>
      <w:r w:rsidR="00A13A92" w:rsidRPr="00725F7D">
        <w:rPr>
          <w:color w:val="000000" w:themeColor="text1"/>
        </w:rPr>
        <w:t>involve</w:t>
      </w:r>
      <w:r w:rsidRPr="00725F7D">
        <w:rPr>
          <w:color w:val="000000" w:themeColor="text1"/>
        </w:rPr>
        <w:t>:</w:t>
      </w:r>
    </w:p>
    <w:p w14:paraId="197B1081" w14:textId="369A5CE4" w:rsidR="009A1D44" w:rsidRPr="00725F7D" w:rsidRDefault="00CE554F" w:rsidP="00AF77CC">
      <w:pPr>
        <w:pStyle w:val="ListParagraph"/>
        <w:numPr>
          <w:ilvl w:val="0"/>
          <w:numId w:val="13"/>
        </w:numPr>
        <w:spacing w:after="0"/>
        <w:ind w:left="714" w:hanging="357"/>
        <w:contextualSpacing w:val="0"/>
        <w:jc w:val="left"/>
        <w:rPr>
          <w:color w:val="000000" w:themeColor="text1"/>
        </w:rPr>
      </w:pPr>
      <w:r w:rsidRPr="00725F7D">
        <w:rPr>
          <w:color w:val="000000" w:themeColor="text1"/>
        </w:rPr>
        <w:t>o</w:t>
      </w:r>
      <w:r w:rsidR="009A1D44" w:rsidRPr="00725F7D">
        <w:rPr>
          <w:color w:val="000000" w:themeColor="text1"/>
        </w:rPr>
        <w:t>pening windows (can be manual, automated, or a combination of both)</w:t>
      </w:r>
    </w:p>
    <w:p w14:paraId="2134EC32" w14:textId="5AEA6F78" w:rsidR="009A1D44" w:rsidRPr="00725F7D" w:rsidRDefault="00CE554F" w:rsidP="00AF77CC">
      <w:pPr>
        <w:pStyle w:val="ListParagraph"/>
        <w:numPr>
          <w:ilvl w:val="0"/>
          <w:numId w:val="13"/>
        </w:numPr>
        <w:spacing w:after="0"/>
        <w:ind w:left="714" w:hanging="357"/>
        <w:contextualSpacing w:val="0"/>
        <w:jc w:val="left"/>
        <w:rPr>
          <w:color w:val="000000" w:themeColor="text1"/>
        </w:rPr>
      </w:pPr>
      <w:r w:rsidRPr="00725F7D">
        <w:rPr>
          <w:color w:val="000000" w:themeColor="text1"/>
        </w:rPr>
        <w:t>o</w:t>
      </w:r>
      <w:r w:rsidR="009A1D44" w:rsidRPr="00725F7D">
        <w:rPr>
          <w:color w:val="000000" w:themeColor="text1"/>
        </w:rPr>
        <w:t>pening dampers (can be manual, automated, or a combination of both)</w:t>
      </w:r>
    </w:p>
    <w:p w14:paraId="06561103" w14:textId="6EC323DC" w:rsidR="009A1D44" w:rsidRPr="00725F7D" w:rsidRDefault="00CE554F" w:rsidP="00AF77CC">
      <w:pPr>
        <w:pStyle w:val="ListParagraph"/>
        <w:numPr>
          <w:ilvl w:val="0"/>
          <w:numId w:val="13"/>
        </w:numPr>
        <w:spacing w:after="120"/>
        <w:ind w:left="714" w:hanging="357"/>
        <w:contextualSpacing w:val="0"/>
        <w:jc w:val="left"/>
        <w:rPr>
          <w:color w:val="000000" w:themeColor="text1"/>
        </w:rPr>
      </w:pPr>
      <w:r w:rsidRPr="00725F7D">
        <w:rPr>
          <w:color w:val="000000" w:themeColor="text1"/>
        </w:rPr>
        <w:t>r</w:t>
      </w:r>
      <w:r w:rsidR="009A1D44" w:rsidRPr="00725F7D">
        <w:rPr>
          <w:color w:val="000000" w:themeColor="text1"/>
        </w:rPr>
        <w:t>oof stacks (these can be manual or automated, but automated ones are more common)</w:t>
      </w:r>
    </w:p>
    <w:p w14:paraId="2ED74136" w14:textId="39C686E6" w:rsidR="009A1D44" w:rsidRPr="00725F7D" w:rsidRDefault="00437B89" w:rsidP="003C3063">
      <w:pPr>
        <w:pStyle w:val="Heading3"/>
        <w:rPr>
          <w:color w:val="000000" w:themeColor="text1"/>
        </w:rPr>
      </w:pPr>
      <w:bookmarkStart w:id="42" w:name="_Toc519237858"/>
      <w:r w:rsidRPr="00725F7D">
        <w:rPr>
          <w:color w:val="000000" w:themeColor="text1"/>
        </w:rPr>
        <w:t>M</w:t>
      </w:r>
      <w:r w:rsidR="009A1D44" w:rsidRPr="00725F7D">
        <w:rPr>
          <w:color w:val="000000" w:themeColor="text1"/>
        </w:rPr>
        <w:t>echanical ventilation</w:t>
      </w:r>
      <w:r w:rsidR="00171DE7">
        <w:rPr>
          <w:color w:val="000000" w:themeColor="text1"/>
        </w:rPr>
        <w:t xml:space="preserve"> systems</w:t>
      </w:r>
      <w:bookmarkEnd w:id="42"/>
    </w:p>
    <w:p w14:paraId="12ED7309" w14:textId="78D20AF5" w:rsidR="009A1D44" w:rsidRPr="00725F7D" w:rsidRDefault="009A1D44" w:rsidP="00677BE4">
      <w:pPr>
        <w:spacing w:after="0"/>
        <w:rPr>
          <w:color w:val="000000" w:themeColor="text1"/>
        </w:rPr>
      </w:pPr>
      <w:r w:rsidRPr="00725F7D">
        <w:rPr>
          <w:color w:val="000000" w:themeColor="text1"/>
        </w:rPr>
        <w:t>These systems are fan driven. There are two types:</w:t>
      </w:r>
    </w:p>
    <w:p w14:paraId="3A62DF82" w14:textId="4F43A3E2" w:rsidR="009A1D44" w:rsidRPr="00725F7D" w:rsidRDefault="00CE554F" w:rsidP="000E2D36">
      <w:pPr>
        <w:pStyle w:val="ListParagraph"/>
        <w:numPr>
          <w:ilvl w:val="0"/>
          <w:numId w:val="12"/>
        </w:numPr>
        <w:spacing w:after="0"/>
        <w:contextualSpacing w:val="0"/>
        <w:rPr>
          <w:color w:val="000000" w:themeColor="text1"/>
        </w:rPr>
      </w:pPr>
      <w:r w:rsidRPr="00725F7D">
        <w:rPr>
          <w:color w:val="000000" w:themeColor="text1"/>
        </w:rPr>
        <w:t>c</w:t>
      </w:r>
      <w:r w:rsidR="009A1D44" w:rsidRPr="00725F7D">
        <w:rPr>
          <w:color w:val="000000" w:themeColor="text1"/>
        </w:rPr>
        <w:t>entralized systems which have supply and extract</w:t>
      </w:r>
      <w:r w:rsidR="00A13A92" w:rsidRPr="00725F7D">
        <w:rPr>
          <w:color w:val="000000" w:themeColor="text1"/>
        </w:rPr>
        <w:t>.</w:t>
      </w:r>
    </w:p>
    <w:p w14:paraId="7E2563C0" w14:textId="70F303C5" w:rsidR="009A1D44" w:rsidRPr="00725F7D" w:rsidRDefault="00CE554F" w:rsidP="000E2D36">
      <w:pPr>
        <w:pStyle w:val="ListParagraph"/>
        <w:numPr>
          <w:ilvl w:val="0"/>
          <w:numId w:val="12"/>
        </w:numPr>
        <w:spacing w:after="0"/>
        <w:contextualSpacing w:val="0"/>
        <w:rPr>
          <w:color w:val="000000" w:themeColor="text1"/>
        </w:rPr>
      </w:pPr>
      <w:r w:rsidRPr="00725F7D">
        <w:rPr>
          <w:color w:val="000000" w:themeColor="text1"/>
        </w:rPr>
        <w:t>r</w:t>
      </w:r>
      <w:r w:rsidR="009A1D44" w:rsidRPr="00725F7D">
        <w:rPr>
          <w:color w:val="000000" w:themeColor="text1"/>
        </w:rPr>
        <w:t>oom-based systems which have supply and extract</w:t>
      </w:r>
      <w:r w:rsidR="00A13A92" w:rsidRPr="00725F7D">
        <w:rPr>
          <w:color w:val="000000" w:themeColor="text1"/>
        </w:rPr>
        <w:t>.</w:t>
      </w:r>
    </w:p>
    <w:p w14:paraId="5258C871" w14:textId="53367838" w:rsidR="009A1D44" w:rsidRPr="00725F7D" w:rsidRDefault="00171DE7" w:rsidP="00067CEB">
      <w:pPr>
        <w:pStyle w:val="Heading3"/>
        <w:rPr>
          <w:color w:val="000000" w:themeColor="text1"/>
        </w:rPr>
      </w:pPr>
      <w:bookmarkStart w:id="43" w:name="_Toc519237859"/>
      <w:r>
        <w:rPr>
          <w:color w:val="000000" w:themeColor="text1"/>
        </w:rPr>
        <w:t>Hybrid s</w:t>
      </w:r>
      <w:r w:rsidR="009A1D44" w:rsidRPr="00725F7D">
        <w:rPr>
          <w:color w:val="000000" w:themeColor="text1"/>
        </w:rPr>
        <w:t>ystems</w:t>
      </w:r>
      <w:bookmarkEnd w:id="43"/>
    </w:p>
    <w:p w14:paraId="330E88F1" w14:textId="5A748EBA" w:rsidR="009A1D44" w:rsidRPr="00725F7D" w:rsidRDefault="009A1D44" w:rsidP="00677BE4">
      <w:pPr>
        <w:spacing w:after="0"/>
        <w:jc w:val="left"/>
        <w:rPr>
          <w:bCs/>
          <w:color w:val="000000" w:themeColor="text1"/>
        </w:rPr>
      </w:pPr>
      <w:r w:rsidRPr="00725F7D">
        <w:rPr>
          <w:bCs/>
          <w:color w:val="000000" w:themeColor="text1"/>
        </w:rPr>
        <w:t xml:space="preserve">These systems </w:t>
      </w:r>
      <w:r w:rsidR="00A13A92" w:rsidRPr="00725F7D">
        <w:rPr>
          <w:bCs/>
          <w:color w:val="000000" w:themeColor="text1"/>
        </w:rPr>
        <w:t xml:space="preserve">use </w:t>
      </w:r>
      <w:r w:rsidRPr="00725F7D">
        <w:rPr>
          <w:bCs/>
          <w:color w:val="000000" w:themeColor="text1"/>
        </w:rPr>
        <w:t xml:space="preserve">both natural driving forces of the wind and the stack effect and fans to supplement these driving forces. </w:t>
      </w:r>
      <w:r w:rsidR="00635D5B" w:rsidRPr="00725F7D">
        <w:rPr>
          <w:bCs/>
          <w:color w:val="000000" w:themeColor="text1"/>
        </w:rPr>
        <w:t>A hybrid system is operating in mechanical mode when the d</w:t>
      </w:r>
      <w:r w:rsidR="009A1691" w:rsidRPr="00725F7D">
        <w:rPr>
          <w:bCs/>
          <w:color w:val="000000" w:themeColor="text1"/>
        </w:rPr>
        <w:t>riving force for ventilation is</w:t>
      </w:r>
      <w:r w:rsidR="002B42E1" w:rsidRPr="00725F7D">
        <w:rPr>
          <w:bCs/>
          <w:color w:val="000000" w:themeColor="text1"/>
        </w:rPr>
        <w:t xml:space="preserve"> a fan</w:t>
      </w:r>
      <w:r w:rsidR="00635D5B" w:rsidRPr="00725F7D">
        <w:rPr>
          <w:bCs/>
          <w:color w:val="000000" w:themeColor="text1"/>
        </w:rPr>
        <w:t>.</w:t>
      </w:r>
    </w:p>
    <w:p w14:paraId="53E85623" w14:textId="77777777" w:rsidR="009A1691" w:rsidRPr="00725F7D" w:rsidRDefault="009A1691" w:rsidP="009A1D44">
      <w:pPr>
        <w:spacing w:after="0"/>
        <w:rPr>
          <w:color w:val="000000" w:themeColor="text1"/>
        </w:rPr>
      </w:pPr>
    </w:p>
    <w:p w14:paraId="187E45B3" w14:textId="77777777" w:rsidR="000E5471" w:rsidRPr="00725F7D" w:rsidRDefault="000E5471" w:rsidP="009A1D44">
      <w:pPr>
        <w:spacing w:after="0"/>
        <w:rPr>
          <w:color w:val="000000" w:themeColor="text1"/>
        </w:rPr>
      </w:pPr>
    </w:p>
    <w:p w14:paraId="2D3D578D" w14:textId="5AE50B7E" w:rsidR="00A13A92" w:rsidRPr="00725F7D" w:rsidRDefault="009A1D44" w:rsidP="009A1D44">
      <w:pPr>
        <w:spacing w:after="0"/>
        <w:rPr>
          <w:color w:val="000000" w:themeColor="text1"/>
        </w:rPr>
      </w:pPr>
      <w:r w:rsidRPr="00725F7D">
        <w:rPr>
          <w:color w:val="000000" w:themeColor="text1"/>
        </w:rPr>
        <w:t>These types of system use natural ventilation components</w:t>
      </w:r>
      <w:r w:rsidR="00385050" w:rsidRPr="00725F7D">
        <w:rPr>
          <w:color w:val="000000" w:themeColor="text1"/>
        </w:rPr>
        <w:t xml:space="preserve"> </w:t>
      </w:r>
      <w:r w:rsidRPr="00725F7D">
        <w:rPr>
          <w:color w:val="000000" w:themeColor="text1"/>
        </w:rPr>
        <w:t>with systems such as:</w:t>
      </w:r>
    </w:p>
    <w:p w14:paraId="09EA4ACC" w14:textId="22973D07" w:rsidR="009A1D44" w:rsidRPr="00725F7D" w:rsidRDefault="00CE554F" w:rsidP="00E011AF">
      <w:pPr>
        <w:pStyle w:val="ListParagraph"/>
        <w:numPr>
          <w:ilvl w:val="0"/>
          <w:numId w:val="45"/>
        </w:numPr>
        <w:rPr>
          <w:color w:val="000000" w:themeColor="text1"/>
        </w:rPr>
      </w:pPr>
      <w:r w:rsidRPr="00725F7D">
        <w:rPr>
          <w:color w:val="000000" w:themeColor="text1"/>
        </w:rPr>
        <w:t>f</w:t>
      </w:r>
      <w:r w:rsidR="009A1D44" w:rsidRPr="00725F7D">
        <w:rPr>
          <w:color w:val="000000" w:themeColor="text1"/>
        </w:rPr>
        <w:t>ans to aid mixing in colder weather</w:t>
      </w:r>
    </w:p>
    <w:p w14:paraId="7C442123" w14:textId="4B460194" w:rsidR="009A1D44" w:rsidRPr="00725F7D" w:rsidRDefault="00CE554F" w:rsidP="00E011AF">
      <w:pPr>
        <w:pStyle w:val="ListParagraph"/>
        <w:numPr>
          <w:ilvl w:val="0"/>
          <w:numId w:val="45"/>
        </w:numPr>
        <w:rPr>
          <w:color w:val="000000" w:themeColor="text1"/>
        </w:rPr>
      </w:pPr>
      <w:r w:rsidRPr="00725F7D">
        <w:rPr>
          <w:color w:val="000000" w:themeColor="text1"/>
        </w:rPr>
        <w:t>f</w:t>
      </w:r>
      <w:r w:rsidR="009A1D44" w:rsidRPr="00725F7D">
        <w:rPr>
          <w:color w:val="000000" w:themeColor="text1"/>
        </w:rPr>
        <w:t>ans to aid higher flow rate in hotter weather</w:t>
      </w:r>
    </w:p>
    <w:p w14:paraId="5CB84249" w14:textId="045794DE" w:rsidR="009A1D44" w:rsidRPr="00725F7D" w:rsidRDefault="00CE554F" w:rsidP="00E011AF">
      <w:pPr>
        <w:pStyle w:val="ListParagraph"/>
        <w:numPr>
          <w:ilvl w:val="0"/>
          <w:numId w:val="45"/>
        </w:numPr>
        <w:rPr>
          <w:color w:val="000000" w:themeColor="text1"/>
        </w:rPr>
      </w:pPr>
      <w:r w:rsidRPr="00725F7D">
        <w:rPr>
          <w:color w:val="000000" w:themeColor="text1"/>
        </w:rPr>
        <w:t>a</w:t>
      </w:r>
      <w:r w:rsidR="009A1D44" w:rsidRPr="00725F7D">
        <w:rPr>
          <w:color w:val="000000" w:themeColor="text1"/>
        </w:rPr>
        <w:t xml:space="preserve"> mechanical ventilation system which works in tandem (at the same time) as the natural ventilation system in colder weather </w:t>
      </w:r>
    </w:p>
    <w:p w14:paraId="23D3CD0D" w14:textId="58E82F6F" w:rsidR="009A1D44" w:rsidRPr="00725F7D" w:rsidRDefault="00CE554F" w:rsidP="00E011AF">
      <w:pPr>
        <w:pStyle w:val="ListParagraph"/>
        <w:numPr>
          <w:ilvl w:val="0"/>
          <w:numId w:val="45"/>
        </w:numPr>
        <w:rPr>
          <w:color w:val="000000" w:themeColor="text1"/>
        </w:rPr>
      </w:pPr>
      <w:r w:rsidRPr="00725F7D">
        <w:rPr>
          <w:color w:val="000000" w:themeColor="text1"/>
        </w:rPr>
        <w:t>a</w:t>
      </w:r>
      <w:r w:rsidR="009A1D44" w:rsidRPr="00725F7D">
        <w:rPr>
          <w:color w:val="000000" w:themeColor="text1"/>
        </w:rPr>
        <w:t xml:space="preserve"> mixed mode system with a mechanical ventilation system which works when the natural ventilation system does not (</w:t>
      </w:r>
      <w:r w:rsidR="00A13A92" w:rsidRPr="00725F7D">
        <w:rPr>
          <w:color w:val="000000" w:themeColor="text1"/>
        </w:rPr>
        <w:t>for example</w:t>
      </w:r>
      <w:r w:rsidR="009A1D44" w:rsidRPr="00725F7D">
        <w:rPr>
          <w:color w:val="000000" w:themeColor="text1"/>
        </w:rPr>
        <w:t xml:space="preserve"> systems </w:t>
      </w:r>
      <w:r w:rsidR="00A13A92" w:rsidRPr="00725F7D">
        <w:rPr>
          <w:color w:val="000000" w:themeColor="text1"/>
        </w:rPr>
        <w:t xml:space="preserve">that </w:t>
      </w:r>
      <w:r w:rsidR="009A1D44" w:rsidRPr="00725F7D">
        <w:rPr>
          <w:color w:val="000000" w:themeColor="text1"/>
        </w:rPr>
        <w:t>turn off in warmer weather when opening windows are used)</w:t>
      </w:r>
    </w:p>
    <w:p w14:paraId="0F6E4018" w14:textId="5132B58D" w:rsidR="009A1D44" w:rsidRPr="00725F7D" w:rsidRDefault="00CE554F" w:rsidP="00E011AF">
      <w:pPr>
        <w:pStyle w:val="ListParagraph"/>
        <w:numPr>
          <w:ilvl w:val="0"/>
          <w:numId w:val="45"/>
        </w:numPr>
        <w:rPr>
          <w:color w:val="000000" w:themeColor="text1"/>
        </w:rPr>
      </w:pPr>
      <w:r w:rsidRPr="00725F7D">
        <w:rPr>
          <w:color w:val="000000" w:themeColor="text1"/>
        </w:rPr>
        <w:t>a</w:t>
      </w:r>
      <w:r w:rsidR="009A1D44" w:rsidRPr="00725F7D">
        <w:rPr>
          <w:color w:val="000000" w:themeColor="text1"/>
        </w:rPr>
        <w:t xml:space="preserve"> mechanical ventilation system which works when the natural ventilation system does not, and also works in tandem with the natural ventilation components</w:t>
      </w:r>
    </w:p>
    <w:p w14:paraId="51D83743" w14:textId="77777777" w:rsidR="00385050" w:rsidRPr="00725F7D" w:rsidRDefault="00385050" w:rsidP="009A1D44">
      <w:pPr>
        <w:pStyle w:val="ListParagraph"/>
        <w:numPr>
          <w:ilvl w:val="0"/>
          <w:numId w:val="0"/>
        </w:numPr>
        <w:spacing w:after="0" w:line="240" w:lineRule="auto"/>
        <w:ind w:left="720"/>
        <w:contextualSpacing w:val="0"/>
        <w:rPr>
          <w:color w:val="000000" w:themeColor="text1"/>
        </w:rPr>
        <w:sectPr w:rsidR="00385050" w:rsidRPr="00725F7D" w:rsidSect="001543BA">
          <w:pgSz w:w="11906" w:h="16838"/>
          <w:pgMar w:top="1440" w:right="1440" w:bottom="1440" w:left="1440" w:header="708" w:footer="708" w:gutter="0"/>
          <w:cols w:space="708"/>
          <w:docGrid w:linePitch="360"/>
        </w:sectPr>
      </w:pPr>
    </w:p>
    <w:p w14:paraId="4A2EF511" w14:textId="602CCA4C" w:rsidR="009A1D44" w:rsidRPr="00725F7D" w:rsidRDefault="0004572B" w:rsidP="009A1D44">
      <w:pPr>
        <w:pStyle w:val="ListParagraph"/>
        <w:numPr>
          <w:ilvl w:val="0"/>
          <w:numId w:val="0"/>
        </w:numPr>
        <w:spacing w:after="0" w:line="240" w:lineRule="auto"/>
        <w:ind w:left="720"/>
        <w:contextualSpacing w:val="0"/>
        <w:rPr>
          <w:color w:val="000000" w:themeColor="text1"/>
        </w:rPr>
      </w:pPr>
      <w:r>
        <w:rPr>
          <w:noProof/>
          <w:color w:val="000000" w:themeColor="text1"/>
        </w:rPr>
        <mc:AlternateContent>
          <mc:Choice Requires="wpc">
            <w:drawing>
              <wp:anchor distT="0" distB="0" distL="114300" distR="114300" simplePos="0" relativeHeight="251663871" behindDoc="0" locked="0" layoutInCell="1" allowOverlap="1" wp14:anchorId="25F4E02E" wp14:editId="7584079E">
                <wp:simplePos x="0" y="0"/>
                <wp:positionH relativeFrom="column">
                  <wp:posOffset>-3349960</wp:posOffset>
                </wp:positionH>
                <wp:positionV relativeFrom="paragraph">
                  <wp:posOffset>-1799820</wp:posOffset>
                </wp:positionV>
                <wp:extent cx="11960860" cy="7253682"/>
                <wp:effectExtent l="0" t="0" r="2540" b="4445"/>
                <wp:wrapNone/>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3916" b="1"/>
                          <a:stretch/>
                        </pic:blipFill>
                        <pic:spPr bwMode="auto">
                          <a:xfrm>
                            <a:off x="3154126" y="2692712"/>
                            <a:ext cx="8806734" cy="4560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04335A52" id="Canvas 8" o:spid="_x0000_s1026" editas="canvas" style="position:absolute;margin-left:-263.8pt;margin-top:-141.7pt;width:941.8pt;height:571.15pt;z-index:251663871" coordsize="119608,72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1vqXgMAAKsHAAAOAAAAZHJzL2Uyb0RvYy54bWysVV1v2zgQfD/g/oOg&#10;d0WUIusLcYpEsg8HpHfBtUWfaYqyiEokQdJ2gqL//ZakFcd1ixZFDViiyOVydmZWunnzNI3BnirN&#10;BF+GyRUKA8qJ6BjfLsMP79dRGQbaYN7hUXC6DJ+pDt/c/vnHzUHWNBWDGDuqAkjCdX2Qy3AwRtZx&#10;rMlAJ6yvhKQcFnuhJmzgUW3jTuEDZJ/GOEUojw9CdVIJQrWG2dYvhrcuf99TYv7te01NMC5DwGbc&#10;Vbnrxl7j2xtcbxWWAyNHGPgXUEyYcTj0JVWLDQ52il2kmhhRQoveXBExxaLvGaGuBqgmQV9V02C+&#10;x9oVQ4CdGSCMfmPezdbi5mLNxhHYiCF7befs/QD6ULs88vMgP+NijzGSkRr+Rw5hdAHxx1rCLrNT&#10;NDwmmX4qx4TVp52MgE6JDduwkZlnZw3gzYLi+0dGHpV/IP/sH1XAumV4HQYcT+BIWLWHBgvrBbvB&#10;xvgd2Fb0IMgnHXDRDJhv6Z2W4ClwOmyfp5QSh4HiTttpS+F5Fvd4hmIzMmnpDpQwH5kZ3g1YApLE&#10;OcguHgkAn/64H7yHWkF2E+XGN4WiI3AhuB6Y1GGgajptKBSt/u4AOIGGNHCeVIwbdyZ9Mg/aWIlh&#10;5H37OS3vEKrS+6hZoCbKULGK7qqsiAq0KjKUlUmTNF/s7iSrd5oCTXhsJZubKMkuwH/T+8d29vZ3&#10;bRTssWtWy6QDNN8dRJiyDFmsWpH/QAzb1Ml1leRhAC3tFIA1o6ghw6zGzLhXWEswwebwVnTAAt4Z&#10;4Uh46tVk0wKhwRMYJFlkSQpJn5dhmldpkaT+bWEpIhBQligvrjPgEyKyRY5KgOBBz6mk0uYvKqbA&#10;DoB+QOuOwnuoxYfOIfbklyb8XsM5Oi6UqlC1KldlFmVpvgKl2ja6WzdZlK+TYtFet03TJrNSA+s6&#10;yp35/EsX5PtVoZwGYmSdTecF2W6aUXkB1+53JESfwmJrmBOMWVy7/2S+KkkzdJ9W0ToviyhbZ4uo&#10;KlAZoaS6r3KUVVm7Pi/pgXH6G7x3WIbVIl04lV6BtmZ7VRtyv8vacD0xA9+zkU3gj5cgXNvXw4p3&#10;IDmuDWajH7+iwsI/UeF97/1uXybWsLBqh/CHkXs5Szs6++S8fnZRp2/s7f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eX+0j5QAAAA4BAAAPAAAAZHJzL2Rvd25yZXYueG1sTI/L&#10;TsMwEEX3SPyDNUjsWoc0SU2IUyEkEKILoERi68ZuYuFHFLtN4OuZrmA3ozm6c261ma0hJzUG7R2H&#10;m2UCRLnWS+06Ds3H44IBCVE4KYx3isO3CrCpLy8qUUo/uXd12sWOYIgLpeDQxziUlIa2V1aEpR+U&#10;w9vBj1ZEXMeOylFMGG4NTZOkoFZohx96MaiHXrVfu6PlkKUHw96eiu3Pc9NML5+ZXievmvPrq/n+&#10;DkhUc/yD4ayP6lCj094fnQzEcFjk6bpAFqeUrTIgZ2aVF1hwz4Hl7BZoXdH/NepfAAAA//8DAFBL&#10;AwQKAAAAAAAAACEAfRS8rplxAwCZcQMAFAAAAGRycy9tZWRpYS9pbWFnZTEucG5niVBORw0KGgoA&#10;AAANSUhEUgAACKAAAAU7CAIAAACb99gYAAAAAXNSR0IArs4c6QAA/8pJREFUeF7s3XlcVFX/wPEZ&#10;GAQUBVEQFBQBBQVFBVdULM20srIn7dEWK63sqdSnsqfUcsnKssysnqy00krLfmk9VGpJ7jugqMgi&#10;KDvIjoDsM787LDozzMAMDMgdPvPyj4J7z/2e9znMXb73nCNVKBQSPggggAACCCCAAAIIIIAAAggg&#10;gAACCCCAAAIIIIAAAuIRMBNPqESKAAIIIIAAAggggAACCCCAAAIIIIAAAggggAACCCCgFCDBQz9A&#10;AAEEEEAAAQQQQAABBBBAAAEEEEAAAQQQQAABBEQmQIJHZA1GuAgggAACCCCAAAIIIIAAAggggAAC&#10;CCCAAAIIIIAACR76AAIIIIAAAggggAACCCCAAAIIIIAAAggggAACCCAgMgESPCJrMMJFAAEEEEAA&#10;AQQQQAABBBBAAAEEEEAAAQQQQAABBEjw0AcQQAABBBBAAAEEEEAAAQQQQAABBBBAAAEEEEAAAZEJ&#10;kOARWYMRLgIIIIAAAggggAACCCCAAAIIIIAAAggggAACCCBAgoc+gAACCCCAAAIIIIAAAggggAAC&#10;CCCAAAIIIIAAAgiITIAEj8gajHARQAABBBBAAAEEEEAAAQQQQAABBBBAAAEEEEAAARI89AEEEEAA&#10;AQQQQAABBBBAAAEEEEAAAQQQQAABBBBAQGQCJHhE1mCEiwACCCCAAAIIIIAAAggggAACCCCAAAII&#10;IIAAAgiQ4KEPIIAAAggggAACCCCAAAIIIIAAAggggAACCCCAAAIiEyDBI7IGI1wEEEAAAQQQQAAB&#10;BBBAAAEEEEAAAQQQQAABBBBAgAQPfQABBBBAAAEEEEAAAQQQQAABBBBAAAEEEEAAAQQQEJkACR6R&#10;NRjhIoAAAggggAACCCCAAAIIIIAAAggggAACCCCAAAIkeOgDCCCAAAIIIIAAAggggAACCCCAAAII&#10;IIAAAggggIDIBEjwiKzBCBcBBBBAAAEEEEAAAQQQQAABBBBAAAEEEEAAAQQQIMFDH0AAAQQQQAAB&#10;BBBAAAEEEEAAAQQQQAABBBBAAAEERCZAgkdkDUa4CCCAAAIIIIAAAggggAACCCCAAAIIIIAAAggg&#10;gAAJHvoAAggggAACCCCAAAIIIIAAAggggAACCCCAAAIIICAyARI8ImswwkUAAQQQQAABBBBAAAEE&#10;EEAAAQQQQAABBBBAAAEESPDQBxBAAAEEEEAAAQQQQAABBBBAAAEEEEAAAQQQQAABkQmQ4BFZgxEu&#10;AggggAACCCCAAAIIIIAAAggggAACCCCAAAIIIECChz6AAAIIIIAAAggggAACCCCAAAIIIIAAAggg&#10;gAACCIhMgASPyBqMcBFAAAEEEEAAAQQQQAABBBBAAAEEEEAAAQQQQAABEjz0AQQQQAABBBBAAAEE&#10;EEAAAQQQQAABBBBAAAEEEEBAZAIkeETWYISLAAIIIIAAAggggAACCCCAAAIIIIAAAggggAACCJDg&#10;oQ8ggAACCCCAAAIIIIAAAggggAACCCCAAAIIIIAAAiITIMEjsgYjXAQQQAABBBBAAAEEEEAAAQQQ&#10;QAABBBBAAAEEEECABA99AAEEEEAAAQQQQAABBBBAAAEEEEAAAQQQQAABBBAQmQAJHpE1GOEigAAC&#10;CCCAAAIIIIAAAggggAACCCCAAAIIIIAAAiR46AMIIIAAAggggAACCCCAAAIIIIAAAggggAACCCCA&#10;gMgESPCIrMEIFwEEEEAAAQQQQAABBBBAAAEEEEAAAQQQQAABBBAgwUMfQAABBBBAAAEEEEAAAQQQ&#10;QAABBBBAAAEEEEAAAQREJkCCR2QNRrgIIIAAAggggAACCCCAAAIIIIAAAggggAACCCCAAAke+gAC&#10;CCCAAAIIIIAAAggggAACCCCAAAIIIIAAAgggIDIBEjwiazDCRQABBBBAAAEEEEAAAQQQQAABBBBA&#10;AAEEEEAAAQRI8NAHEEAAAQQQQAABBBBAAAEEEEAAAQQQQAABBBBAAAGRCZDgEVmDES4CCCCAAAII&#10;IIAAAggggAACCCCAAAIIIIAAAgggQIKHPoAAAggggAACCCCAAAIIIIAAAggggAACCCCAAAIIiEyA&#10;BI/IGoxwEUAAAQQQQAABBBBAAAEEEEAAAQQQQAABBBBAAAESPPQBBBBAAAEEEEAAAQQQQAABBBBA&#10;AAEEEEAAAQQQQEBkAiR4RNZghIsAAggggAACCCCAAAIIIIAAAggggAACCCCAAAIIkOChDyCAAAII&#10;IIAAAggggAACCCCAAAIIIIAAAggggAACIhMgwSOyBiNcBBBAAAEEEEAAAQQQQAABBBBAAAEEEEAA&#10;AQQQQIAED30AAQQQQAABBBBAAAEEEEAAAQQQQAABBBBAAAEEEBCZAAkekTUY4SKAAAIIIIAAAggg&#10;gAACCCCAAAIIIIAAAggggAACJHjoAwgggAACCCCAAAIIIIAAAggggAACCCCAAAIIIICAyARI8Iis&#10;wQgXAQQQQAABBBBAAAEEEEAAAQQQQAABBBBAAAEEECDBQx9AAAEEEEAAAQQQQAABBBBAAAEEEEAA&#10;AQQQQAABBEQmQIJHZA1GuAgggAACCCCAAAIIIIAAAggggAACCCCAAAIIIIAACR76AAIIIIAAAggg&#10;gAACCCCAAAIIIIAAAggggAACCCAgMgESPCJrMMJFAAEEEEAAAQQQQAABBBBAAAEEEEAAAQQQQAAB&#10;BEjw0AcQQAABBBBAAAEEEEAAAQQQQAABBBBAAAEEEEAAAZEJkOARWYMRLgIIIIAAAggggAACCCCA&#10;AAIIIIAAAggggAACCCBAgoc+gAACCCCAAAIIIIAAAggggAACCCCAAAIIIIAAAgiITIAEj8gajHAR&#10;QAABBBBAAAEEEEAAAQQQQAABBBBAAAEEEEAAARI89AEEEEAAAQQQQAABBBBAAAEEEEAAAQQQQAAB&#10;BBBAQGQCJHhE1mCEiwACCCCAAAIIIIAAAggggAACCCCAAAIIIIAAAgiQ4KEPIIAAAggggAACCCCA&#10;AAIIIIAAAggggAACCCCAAAIiEyDBI7IGI1wEEEAAAQQQQAABBBBAAAEEEEAAAQQQQAABBBBAgAQP&#10;fQABBBBAAAEEEEAAAQQQQAABBBBAAAEEEEAAAQQQEJkACR6RNRjhIoAAAggggAACCCCAAAIIIIAA&#10;AggggAACCCCAAAIkeOgDCCCAAAIIIIAAAggggAACCCCAAAIIIIAAAggggIDIBEjwiKzBCBcBBBBA&#10;AAEEEEAAAQQQQAABBBBAAAEEEEAAAQQQIMFDH0AAAQQQQAABBBBAAAEEEEAAAQQQQAABBBBAAAEE&#10;RCZAgkdkDUa4CCCAAAIIIIAAAggggAACCCCAAAIIIIAAAggggAAJHvoAAggggAACCCCAAAIIIIAA&#10;AggggAACCCCAAAIIICAyARI8ImswwkUAAQQQQAABBBBAAAEEEEAAAQQQQAABBBBAAAEESPDQBxBA&#10;AAEEEEAAAQQQQAABBBBAAAEEEEAAAQQQQAABkQmQ4BFZgxEuAggggAACCCCAAAIIIIAAAggggAAC&#10;CCCAAAIIIECChz6AAAIIIIAAAggggAACCCCAAAIIIIAAAggggAACCIhMgASPyBqMcBFAAAEEEEAA&#10;AQQQQAABBBBAAAEEEEAAAQQQQAABEjz0AQQQQAABBBBAAAEEEEAAAQQQQAABBBBAAAEEEEBAZAIk&#10;eETWYISLAAIIIIAAAggggAACCCCAAAIIIIAAAggggAACCJDgoQ8ggAACCCCAAAIIIIAAAggggAAC&#10;CCCAAAIIIIAAAiITIMEjsgYjXAQQQAABBBBAAAEEEEAAAQQQQAABBBBAAAEEEECABA99AAEEEEAA&#10;AQQQQAABBBBAAAEEEEAAAQQQQAABBBAQmQAJHpE1GOEigAACCCCAAAIIIIAAAggggAACCCCAAAII&#10;IIAAAiR46AMIIIAAAggggAACCCCAAAIIIIAAAggggAACCCCAgMgESPCIrMEIFwEEEEAAAQQQQAAB&#10;BBBAAAEEEEAAAQQQQAABBBAgwUMfQAABBBBAAAEEEEAAAQQQQAABBBBAAAEEEEAAAQREJkCCR2QN&#10;RrgIIIAAAggggAACCCCAAAIIIIAAAggggAACCCCAAAke+gACCCCAAAIIIIAAAggggAACCCCAAAII&#10;IIAAAgggIDIBEjwiazDCRQABBBBAAAEEEEAAAQQQQAABBBBAAAEEEEAAAQRI8NAHEEAAAQQQQAAB&#10;BBBAAAEEEEAAAQQQQAABBBBAAAGRCZDgEVmDES4CCCCAAAIIIIAAAggggAACCCCAAAIIIIAAAggg&#10;QIKHPoAAAggggAACCCCAAAIIIIAAAggggAACCCCAAAIIiEyABI/IGoxwEUAAAQQQQAABBBBAAAEE&#10;EEAAAQQQQAABBBBAAAESPPQBBBBAAAEEEEAAAQQQQAABBBBAAAEEEEAAAQQQQEBkAiR4RNZghIsA&#10;AggggAACCCCAAAIIIIAAAggggAACCCCAAAIIkOChDyCAAAIIIIAAAggggAACCCCAAAIIIIAAAggg&#10;gAACIhMgwSOyBiNcBBBAAAEEEEAAAQQQQAABBBBAAAEEEEAAAQQQQIAED30AAQQQQAABBBBAAAEE&#10;EEAAAQQQQAABBBBAAAEEEBCZAAkekTUY4SKAAAIIIIAAAggggAACCCCAAAIIIIAAAggggAACJHjo&#10;AwgggAACCCCAAAIIIIAAAggggAACCCCAAAIIIICAyARI8IiswQgXAQQQQAABBBBAAAEEEEAAAQQQ&#10;QAABBBBAAAEEECDBQx9AAAEEEEAAAQQQQAABBBBAAAEEEEAAAQQQQAABBEQmQIJHZA1GuAgggAAC&#10;CCCAAAIIIIAAAggggAACCCCAAAIIIIAACR76AAIIIIAAAggggAACCCCAAAIIIIAAAggggAACCCAg&#10;MgESPCJrMMJFAAEEEEAAAQQQQAABBBBAAAEEEEAAAQQQQAABBEjw0AcQQAABBBBAAAEEEEAAAQQQ&#10;QAABBBBAAAEEEEAAAZEJkOARWYMRLgIIIIAAAggggAACCCCAAAIIIIAAAggggAACCCBAgoc+gAAC&#10;CCCAAAIIIIAAAggggAACCCCAAAIIIIAAAgiITIAEj8gajHARQAABBBBAAAEEEEAAAQQQQAABBBBA&#10;AAEEEEAAARI89AEEEEAAAQQQQAABBBBAAAEEEEAAAQQQQAABBBBAQGQCJHhE1mCEiwACCCCAAAII&#10;IIAAAggggAACCCCAAAIIIIAAAgiQ4KEPIIAAAggggAACCCCAAAIIIIAAAggggAACCCCAAAIiEyDB&#10;I7IGI1wEEEAAAQQQQAABBBBAAAEEEEAAAQQQQAABBBBAgAQPfQABBBBAAAEEEEAAAQQQQAABBBBA&#10;AAEEEEAAAQQQEJkACR6RNRjhIoAAAggggAACCCCAAAIIIIAAAggggAACCCCAAAIkeOgDCCCAAAII&#10;IIAAAggggAACCCCAAAIIIIAAAggggIDIBEjwiKzBCBcBBBBAAAEEEEAAAQQQQAABBBBAAAEEEEAA&#10;AQQQIMFDH0AAAQQQQAABBBBAAAEEEEAAAQQQQAABBBBAAAEERCZAgkdkDUa4CCCAAAIIIIAAAggg&#10;gAACCCCAAAIIIIAAAggggAAJHvoAAggggAACCCCAAAIIIIAAAggggAACCCCAAAIIICAyARI8Imsw&#10;wkUAAQQQQAABBBBAAAEEEEAAAQQQQAABBBBAAAEESPDQBxBAAAEEEEAAAQQQQAABBBBAAAEEEEAA&#10;AQQQQAABkQmQ4BFZgxEuAggggAACCCCAAAIIIIAAAggggAACCCCAAAIIIECChz6AAAIIIIAAAggg&#10;gAACCCCAAAIIIIAAAggggAACCIhMgASPyBqMcBFAAAEEEEAAAQQQQAABBBBAAAEEEEAAAQQQQAAB&#10;Ejz0AQQQQAABBBBAAAEEEEAAAQQQQAABBBBAAAEEEEBAZAIkeETWYISLAAIIIIAAAggggAACCCCA&#10;AAIIIIAAAggggAACCJDgoQ8ggAACCCCAAAIIIIAAAggggAACCCCAAAIIIIAAAiITIMEjsgYjXAQQ&#10;QAABBBBAAAEEEEAAAQQQQAABBBBAAAEEEECABA99AAEEEEAAAQQQQAABBBBAAAEEEEAAAQQQQAAB&#10;BBAQmQAJHpE1GOEigAACCCCAAAIIIIAAAggggAACCCCAAAIIIIAAAiR46AMIIIAAAggggAACCCCA&#10;AAIIIIAAAggggAACCCCAgMgESPCIrMEIFwEEEEAAAQQQQAABBBBAAAEEEEAAAQQQQAABBBAgwUMf&#10;QAABBBBAAAEEEEAAAQQQQAABBBBAAAEEEEAAAQREJkCCR2QNRrgIIIAAAggggAACCCCAAAIIIIAA&#10;AggggAACCCCAAAke+gACCCCAAAIIIIAAAggggAACCCCAAAIIIIAAAgggIDIBEjwiazDCRQABBBBA&#10;AAEEEEAAAQQQQAABBBBAAAEEEEAAAQRI8NAHEEAAAQQQQAABBBBAAAEEEEAAAQQQQAABBBBAAAGR&#10;CZDgEVmDES4CCCCAAAIIIIAAAggggAACCCCAAAIIIIAAAgggQIKHPoAAAggggAACCCCAAAIIIIAA&#10;AggggAACCCCAAAIIiEyABI/IGoxwEUAAAQQQQAABBBBAAAEEEEAAAQQQQAABBBBAAAESPPQBBBBA&#10;AAEEEEAAAQQQQAABBBBAAAEEEEAAAQQQQEBkAiR4RNZghIsAAggggAACCCCAAAIIIIAAAggggAAC&#10;CCCAAAIIkOChDyCAAAIIIIAAAggggAACCCCAAAIIIIAAAggggAACIhMgwSOyBiNcBBBAAAEEEEAA&#10;AQQQQAABBBBAAAEEEEAAAQQQQIAED30AAQQQQAABBBBAAAEEEEAAAQQQQAABBBBAAAEEEBCZAAke&#10;kTUY4SKAAAIIIIAAAggggAACCCCAAAIIIIAAAggggAACJHjoAwgggAACCCCAAAIIIIAAAggggAAC&#10;CCCAAAIIIICAyARI8IiswQgXAQQQQAABBBBAAAEEEEAAAQQQQAABBBBAAAEEECDBQx9AAAEEEEAA&#10;AQQQQAABBBBAAAEEEEAAAQQQQAABBEQmQIJHZA1GuAgggAACCCCAAAIIIIAAAggggAACCCCAAAII&#10;IIAACR76AAIIIIAAAggggAACCCCAAAIIIIAAAggggAACCCAgMgESPCJrMMJFAAEEEEAAAQQQQAAB&#10;BBBAAAEEEEAAAQQQQAABBEjw0AcQQAABBBBAAAEEEEAAAQQQQAABBBBAAAEEEEAAAZEJkOARWYMR&#10;LgIIIIAAAggggAACCCCAAAIIIIAAAggggAACCCBAgoc+gAACCCCAAAIIIIAAAggggAACCCCAAAII&#10;IIAAAgiITIAEj8gajHARQAABBBBAAAEEEEAAAQQQQAABBBBAAAEEEEAAARI89AEEEEAAAQQQQAAB&#10;BBBAAAEEEEAAAQQQQAABBBBAQGQCJHhE1mCEiwACCCCAAAIIIIAAAggggAACCCCAAAIIIIAAAgiQ&#10;4KEPIIAAAggggAACCCCAAAIIIIAAAggggAACCCCAAAIiEyDBI7IGI1wEEEAAAQQQQAABBBBAAAEE&#10;EEAAAQQQQAABBBBAgAQPfQABBBBAAAEEEEAAAQQQQAABBBBAAAEEEEAAAQQQEJkACR6RNRjhIoAA&#10;AggggAACCCCAAAIIIIAAAggggAACCCCAAAIkeOgDCCCAAAIIIIAAAggggAACCCCAAAIIIIAAAggg&#10;gIDIBEjwiKzBCBcBBBBAAAEEEEAAAQQQQAABBBBAAAEEEEAAAQQQIMFDH0AAAQQQQAABBBBAAAEE&#10;EEAAAQQQQAABBBBAAAEERCZAgkdkDUa4CCCAAAIIIIAAAggggAACCCCAAAIIIIAAAggggAAJHvoA&#10;AggggAACCCCAAAIIIIAAAggggAACCCCAAAIIICAyARI8ImswwkUAAQQQQAABBBBAAAEEEEAAAQQQ&#10;QAABBBBAAAEESPDQBxBAAAEEEEAAAQQQQAABBBBAAAEEEEAAAQQQQAABkQmQ4BFZgxEuAggggAAC&#10;CCCAAAIIIIAAAggggAACCCCAAAIIIECChz6AAAIIIIAAAggggAACCCCAAAIIIIAAAggggAACCIhM&#10;gASPyBqMcBFAAAEEEEAAAQQQQAABBBBAAAEEEEAAAQQQQAABEjz0AQQQQAABBBBAAAEEEEAAAQQQ&#10;QAABBBBAAAEEEEBAZAIkeETWYISLAAIIIIAAAggggAACCCCAAAIIIIAAAggggAACCJDgoQ8ggAAC&#10;CCCAAAIIIIAAAggggAACCCCAAAIIIIAAAiITIMEjsgYjXAQQQAABBBBAAAEEEEAAAQQQQAABBBBA&#10;AAEEEECABA99AAEEEEAAAQQQQAABBBBAAAEEEEAAAQQQQAABBBAQmQAJHpE1GOEigAACCCCAAAII&#10;IIAAAggggAACCCCAAAIIIIAAAiR46AMIIIAAAggggAACCCCAAAIIIIAAAggggAACCCCAgMgESPCI&#10;rMEIFwEEEEAAAQQQQAABBBBAAAEEEEAAAQQQQAABBBAgwUMfQAABBBBAAAEEEEAAAQQQQAABBBBA&#10;AAEEEEAAAQREJkCCR2QNRrgIIIAAAggggAACCCCAAAIIIIAAAggggAACCCCAAAke+gACCCCAAAII&#10;IIAAAggggAACCCCAAAIIIIAAAgggIDIBEjwiazDCRQABBBBAAAEEEEAAAQQQQAABBBBAAAEEEEAA&#10;AQRI8NAHEEAAAQQQQAABBBBAAAEEEEAAAQQQQAABBBBAAAGRCZDgEVmDES4CCCCAAAIIIIAAAggg&#10;gAACCCCAAAIIIIAAAgggQIKHPoAAAggggAACCCCAAAIIIIAAAggggAACCCCAAAIIiEyABI/IGoxw&#10;EUAAAQQQQAABBBBAAAEEEEAAAQQQQAABBBBAAAESPPQBBBBAAAEEEEAAAQQQQAABBBBAAAEEEEAA&#10;AQQQQEBkAiR4RNZghIsAAggggAACCCCAAAIIIIAAAggggAACCCCAAAIIkOChDyCAAAIIIIAAAggg&#10;gAACCCCAAAIIIIAAAggggAACIhMgwSOyBiNcBBBAAAEEEEAAAQQQQAABBBBAAAEEEEAAAQQQQIAE&#10;D30AAQQQQAABBBBAAAEEEEAAAQQQQAABBBBAAAEEEBCZAAkekTUY4SKAAAIIIIAAAggggAACCCCA&#10;AAIIIIAAAggggAACJHjoAwgggAACCCCAAAIIIIAAAggggAACCCCAAAIIIICAyARI8IiswQgXAQQQ&#10;QAABBBBAAAEEEEAAAQQQQAABBBBAAAEEECDBQx9AAAEEEEAAAQQQQAABBBBAAAEEEEAAAQQQQAAB&#10;BEQmQIJHZA1GuAgggAACCCCAAAIIIIAAAggggAACCCCAAAIIIIAACR76AAIIIIAAAggggAACCCCA&#10;AAIIIIAAAggggAACCCAgMgESPCJrMMJFAAEEEEAAAQQQQAABBBBAAAEEEEAAAQQQQAABBEjw0AcQ&#10;QAABBBBAAAEEEEAAAQQQQAABBBBAAAEEEEAAAZEJkOARWYMRLgIIIIAAAggggAACCCCAAAIIIIAA&#10;AggggAACCCBAgoc+gAACCCCAAAIIIIAAAggggAACCCCAAAIIIIAAAgiITIAEj8gajHARQAABBBBA&#10;AAEEEEAAAQQQQAABBBBAAAEEEEAAARI89AEEEEAAAQQQQAABBBBAAAEEEEAAAQQQQAABBBBAQGQC&#10;JHhE1mCEiwACCCCAAAIIIIAAAggggAACCCCAAAIIIIAAAgiQ4KEPIIAAAggggAACCCCAAAIIIIAA&#10;AggggAACCCCAAAIiEyDBI7IGI1wEEEAAAQQQQAABBBBAAAEEEEAAAQQQQAABBBBAgAQPfQABBBBA&#10;AAEEEEAAAQQQQAABBBBAAAEEEEAAAQQQEJkACR6RNRjhIoAAAggggAACCCCAAAIIIIAAAggggAAC&#10;CCCAAAIkeOgDCCCAAAIIIIAAAggggAACCCCAAAIIIIAAAggggIDIBKQKhUJkIRNuOxOoitw6b/Xe&#10;UrVaD5q7YfEkB/N2JkF1EUAAAQQQQAABBAwTMJUryaqsfWsXbD6vVnmrO5dtesyHK2LDegRbI4AA&#10;AggggAACbU7AVC5Z2xysPgGZAD4jePRpaLZBAAEEEEAAAQQQQAABBAwWqMyK2PXZ6gVPPDJ7/pIP&#10;th5KKJYbXAQ7IIAAAggggAACCCAgWgGuh1u66RjBo1s4K2Tlgq+iNX9vZhe0cM38AFsd+9VP+llN&#10;WbJpDq/WNb0nm0AetemVZ08EEEAAAQQQQKDtC2i5bHaYsuztOT4ddceesW/lks3RZaobtMRl8y2+&#10;kiy9uO2194IzKuqqKbUeMm/NKxMcpYY2KiN4DBVjewQQQAABBBAwCYGqyC3z3t6jPrFPTcWkA55c&#10;/8ZER921lCf88vJrP6Vr2cB68Py3XwtqYNfWprvFl6wtWl2jXQ+3VJQmgM8IHkM7hzz/0P/2xhUb&#10;uhvbI4AAAggggAACCCCAQHsSkBdF7N99M7sjVF1RcvbAydTy9oRAXRFAAAEEEEAAgWYIlBQVVGrf&#10;XRETEZVTpbvosqQzodqyO8Ie8vIKBlU3o1EM2JXrYQOwmrwpCR7D6RTxv24/kdlGli6qKs5KiA47&#10;8seOje8v23Aoy/DasAcCCCCAAAIIIIAAAgi0gICipLCw3hOJ/FxdTylaIAKKRAABBBBAAAEExC1Q&#10;UpSnI8EjkV+KiLums3bytDOHk8Vdd1OInuvh1mhFEjxNUZZf/OXHUzlN2dNo+8iLY/Zs/GD5gnnP&#10;LHjtzfc//X7XwTPxeTcmfzDaYSgIAQQQQAABBBBAAAEEmiRg3s3Lt4/GbGwdB/r2sWpSaeyEAAII&#10;IIAAAgggoCpwLTT8cokOEkVa5Il0Xamh8rTM/AbG/qBsPAGuh41nqbskEjxNU849/sNf0aW3cBSP&#10;4nry2YOhcVm3Moam0bEXAggggAACCCCAAALtQsDMNWjeDF/rG3W1cpv09H1+NtyCtYvWp5IIIIAA&#10;Aggg0HyBqtyrabpLqTgTeVn73LcVGRcidI/fUZRXkN9pfuPoVQLXw3oxNW8j7i6a6KfI2LfjQIqu&#10;RHATC2U3BBBAAAEEEEAAAQQQMB2Bzp7TF69fu3TR/Lnznv/PO+vemDuyh8x0akdNEEAAAQQQQACB&#10;FhaorGxo9cLCCxFXrmuJQHE14mj8LXwxv4VRxFU818Mt3l4keJpMXBL1029hBeR7mwzIjggggAAC&#10;CCCAAAIImLyArIvLwJFBt08MHOzW1dLka0sFEUAAAQQQQAABIwpUVVbK1YrrO3p0L5UfXA29eFV9&#10;A+UvFRkXjsaX1W0m7TxxcpD6FLnl2flFRoySohoR4Hq4ZbsICR79fc1sXZxtVTe/fmzLL1Gl+hfA&#10;lggggAACCCCAAAIIIIAAAggggAACCCCAAAKNC1QVZGWqj+Dp2Kdvb4ubO1amn4hM0xyqU5kVGaEy&#10;fqez7wC3m1PmVu8rLyptaGBQ44GxBQJtSECqUDBeTUd7ZIWsXPBVtMovrW6fPjXu911JKt8AZgNm&#10;r3l5muvNLHBV5NZ5q/eqZn2spizZNMfHXOMgVcVZyQmX4y7FJyQnpuYW5SRdzhJ2snJw7+Pcw8Wj&#10;v4+fn4+ns43mXhJJ/fJ1RG/pPfft5ZOchD2y9q1dsPm82mZWdy7b9JhmTPXqK5E4TFn29hyfjnX7&#10;1i9q0NwNiyc5CGFWXksIP7jvyMlzkfFZHQKeX/VSoMPNIza1sjUlaKvyjeO2ob8lQkEAAQQQQAAB&#10;BNqpQOOXkfVhMvatXLI5+sablcoN6i6bq3IOfrRgY5jGy5gW41/8/Fl/jZtziSTv5IYl649fUzuA&#10;mf/8DQuDuikvpRu4kqwqTo8OPXk89FzMpfiUgiorB7f+nv19/UeOCujnYFn/NbimXAkbdh1bdS35&#10;wpnQ02FCQDEp1xTSLi5e/TwG+AaMGDnUzSZXz0v6dtoFqTYCCCCAAAIImKSAlguwJ1/1Pbhme/yN&#10;6koHzvnglSnOKkkfSebBNcs2RhTXbiIdPPeDKalL3tuj+rjW+8kNyyeqPLvU1FNeKJ49E3k+Ojoj&#10;Iy02tUAhPLPt28e1v8/QIf5DPLVdK2r1ryxOT4iJj427cKOc6qe/bsLT374eXv19fAa6de3QyMPP&#10;sszIIwcPn71w8UJ8Vqm5rYuXz1D/0WNGDXWzrf/cWC2Ipj+PbeC6V16WGX3i6InQsHPKcJSV6dfP&#10;Z2gD8Rh2PVxbAX3dbta36ZU1hSfPjOAx5OuvQ78Jdw1SI5NH//JTaI5BObLryaeCN618/l8LXnt7&#10;/eafgkNOnIuOrc7uCJ/SrMsx546H7NqyYcWLi17bGBJX0LZW+TG3kEm1gBXG7Vq76LWPtoWEKf+0&#10;JWVFJXUz14m5sob0DLZFAAEEEEAAAQQQMJaAeTf/oLEdNa86K8IjYkvqXXaXp0VfKNQ4sNkgf9/q&#10;7I7uT1nW2Z/fe/nV1Rt/CgmNSVFecitKs66cO7532yerFi7+ZHdMfv2JmA2+EjbAQ349+eiW5Ytf&#10;WfPFjpCwaCG7I+yruJYSHXZw15YPlry+Njim2KA7DgMOzaYIIIAAAggggECbFagsLlSfSs3MuqOr&#10;+8AuKheKisSzsXlqFciJOn6+Lrsj/MLVx9uh3hqIWbkF9Wd2qymlLD181yevPr949Sff7zoYFhUj&#10;ZHeEnwrPbKNCD/66Zf3KhYvWbDuZqvaakhY/4VX4k7s2vP78i8vXfqpaTnVJ0eeO7/v1u09/PJWj&#10;K4iaEstzI3/7YPErqzf9cjA0LqtUiKOyICXyWPBW4frwvR1nsnQ9Njb+89iC3IIKSWXm2R3vL1r0&#10;1sYdIaHVj4CrK3O+Jp61u87nGuExtuFuxq9sm/1z0BkYCR6D2kzWbeTkyV1V0RTXT//y20VDpm2U&#10;p53YsT86v9EuX5J88Ks33vjmhMZIRIPiNfLG5rbdHetNHF6avOezt3dcKNF6LBFX1sh2FIcAAggg&#10;gAACCCCgr4CN1/jxwkh09U9RdGSS5iWnPO1SRKFG6qPzsHE+3Ro6UtnVE9+ufm/nOR0X5Iqsk1tX&#10;vvXliavq1+uGXwnrW9uqguhf31/+2Z54HfcUipyIbevWBV/Rtzy2QwABBBBAAAEETESgqvia+gVS&#10;h652ts4ePp1V6lccGXFFZSN5UdyFyJt5E7Nu/t4967+uXlxSpu3tmcqs8G1rVq7dcTxFmU3R/lHk&#10;Rwavf/PdXTEqSSSNLQvj9vx32ZINO44nNbS0h8ylj5Ny+I6OT2Vu6Pcr39oemlWhZQNFzrldG9bu&#10;uKg9huY+jzW3d+6pvmhRSUlR6olNa9/bFZGvFUa4Xt2xbo2uePTtjU1ya25l9Q2uLW9HgsfA1rHy&#10;mnyvt/rXQvqfPxxMbjRfc+M4Np7+Q2z0PKoi88AXXx1O179wPcs12mbZGRf2ffNthPbsjnAUk6qs&#10;0dQoCAEEEEAAAQQQMHWBaxf2bN+yZavufzuPpmu7Wa11sfEKHFUvw5N+NCxJfZ/K7LiYDA1K2aCx&#10;fvYN8sb+tu1QZsMDYhRpBz/+cndyw6ttNnYlrF8bVyb/teG9n6PqD05S270kK8uQV8r0OzRbIYAA&#10;AggggAACIhTo1KtvD9WwKy/EJN5cT6MwJjxK5Umq43AfZ30ffxdH7/ro0+BozdHh2ogKo3Z8/PlR&#10;bVeUiuzQjave2HIyq9Hh1z379OrUQGhRu7bub/CStTz5tx//TND2UNb4z2PzT3/14ccH6612pEYj&#10;xPPdr9FNvWRtspvxKyu+vwl9e7j4atZSEVs4j540Wn3KCHncnl/CcvQ+oJ13gJfSXWrrPur2aTMf&#10;nb/olWXLlix7dcEzs+8KcNGYV1xREvHrLxH5Nwu3tO/n7eXt3d/dQT2TKmwhTHuo/FXNv369Otcb&#10;fqh3iHpvmH3kx+CLDY0mbF5l9Y6DDRFAAAEEEEAAAQTakkBZSujfe/bs1f3vaLTOeTGU9ZB5jLrT&#10;U2PouDw3NDpV7cqz8MrFBI17Z9nwAB8bY9zjyKN++EbrXfsN5kavhPVokMqE3V/8dLGR7I4e5bAJ&#10;AggggAACCCBgggLX0hPUl1pU1rFDzwHqw7ULY2PT6qZMK0+5cEblOapFf1/3G4uLqwCV5+UXaTzQ&#10;zA379vOd8arv90itXAKmzXn+1WVLXl346LQAlTXYlSXlnf7q51MFGtP6libv/eq/jSRCasKQdvHz&#10;dNa2EoYBzaiI/2231nmljP48tiInK6/h6eSUYSsSd/8Z2aQMT3PcjF5ZA1qgjWxqjJufNlKVlg+j&#10;PDtf2UdtB0+7x0P9DzD3+M7DCdXZYXN7x16NRGJu7zXh4flL1n254a2Fc2dPnxI00s9H+PiNnDDt&#10;4ZfeeXN+QFf1AnKOHY258bdh7nnPkuVvLF++bNG9/TSP4zZtkfJXNf9emzeye8uTVBQU6By9U330&#10;ZlW25ePnCAgggAACCCCAAAJtUkDqPHySr+a9SnromSSVCc+1LMDjEBQ0UJ/B8lKHEbNffuu/33y7&#10;fftX/33nxdkBTvXvr+UX9+6Lva5bp9Er4UZh5UURf/4SV2+ckHW/KfOXrdu0Zfv277/b9MHy+Xd6&#10;WDfz7r/RSNgAAQQQQAABBBAQg0AHmfA+u1kvdx8L1WjTz8fl1vy/xvy9soAhXlqvo+QlJeVqrwlV&#10;JhzacShTpVAzuzHz333n37OnjBae2/qNmjL7paVLZ/qqvZh//fRvx9NVS1FkHtU20ZHU2mPiky+v&#10;eH/jV8LV3fbtWzb/98O1KxY9OaJnw4tGCsFIHfynz39x6bIlS1+eO21wt3pXhIrrx0NjtLwq1FLP&#10;Y6V2A+98TJnxWvryU9O1XT9Xng6N1MycNd6vmufWUpVtPO42swUJHgOaQl5UWj3gz9rt9rs0BvEo&#10;kkKCawbxyCzUvmG0FS91GnZXkI9zJ20jbGROIyYM0iihMjI+tf4yrwYE3uKbCn/eU+a++t6nX34n&#10;fE9998m/x9zMLZleZVtckwMggAACCCCAAAIISMy7+QeNVR83L5GkhUffnO5CywI8NoOH99cjv2M3&#10;9rllz07zd+tqKdwNWXZ185+2cPFzYxzqqacdOHHl5oQfOhqlgSvhxpoxO+yvUM0Mkln/B157aU7Q&#10;gJqbBfNOTt5Bj7z2yr2upHga0+T3CCCAAAIIIGBqAorykuvq40Z69rAXsiLWboP9VC/5Si9dTKp+&#10;Ob7ianSkyvy9NkP8PZXbSS2tG5oMTdgiP2L330mquZqOYx5/bLSj2rPbzp7THpzipPqjsvijFzJu&#10;7lV0cffuehMdWTgGPbdmxZN3+PfrZVszPF3Wsauji1fASM8uDbeX1PW+N95ZNDPI39fHx9f/9tmL&#10;X3tGc1SAUOOE+FSV95/qSmyR57HCJfTKxY9PVWa8fP0nzFz4spZ4KlMSMxq9fNaod3PdWqSyovpb&#10;IsHTpOZqcBCPASVWFaXHnTm695dtmz5+Z+XKpQvmzpr1yJPvH9Kcj7woK9vw5KcBYTRz044jn1m5&#10;eM6kQa72HZWZZ/OOXTpqy12ZRmWbacXuCCCAAAIIIIAAAnoK2HiNH6+xEI/qXXT9BXikNiP9+zc+&#10;2MV64D/uH+OovqStzCnw0RkBmtewisKIS2kNz0ah55Ww1ioXXYmI1FgZV+Z03+zp/VTXDRb2NOvk&#10;fcc/RjXyCEBPVDZDAAEEEEAAAQREIyAvzM3Uumpj5z79nVVrUfdy/LXLkSppGjOvAG875WZmNvYO&#10;Gq/TFxUWq6zUUxRz9Jja6hsWASMG29YbYCNz9vKxVT2uIiE+qbjuYrEk/vgRzdUhpb3v//c8jUSR&#10;nvxdxz10p7dqXkrmPOaewHpLTRbmFGhJ8Nw8htGex9a7hNYeT35GTsOzPdWrvhHdjFZZPduorWxG&#10;gqdpLWHtNnXGnV3V9BRJRw4KU6mZyzro83pdWXp48KaVzz/34uvvf/LNT8EhJ85Fx17O0rGOa71h&#10;g00LumX2svSc8cB4jTtkjSOZTmVbhpBSEUAAAQQQQAABBLQI2HgFjtLI8CguX4zNrRnbXn8Bnp63&#10;jeunsaClNleXId71J7iQSOwGjh1eL4mSfTWnrIEVcvW4EtbdslWp8ZEqDxaqN3QdP6K3tlelurgP&#10;7EMfQQABBBBAAAEEEKgWqLcMz7XY2PRySUnCuYibS8CYDfL37aZrFrSia8U3p0uSZyTFql+VVRxa&#10;9+Ssh2dp/ntmTYj6KuyV6WnZtSkoeWrs2SKN68ZOg+8a49bERdJd+vXWHJhu0cvdS7O065l5OhIq&#10;Rn4e6zbcx0Hjmbe2eMryChtMONXrwcZxM3JlRfZ3RoKnqQ1m5T31gUHqfOl/7jyZ2aV7T43lYDWP&#10;IC+O2/PB4tfWbtsfna95S9fUaG7hfj2HeWv+eatEY2KVvYXOHBoBBBBAAAEEEBCRgMOUZV9WTzKu&#10;698Hc70buWgWaivzGHWnp/pm8pjQ6HwlRP0FeOyH+mtdRFeTzcraUuutfqdefXtobluRl9fQSPqG&#10;r4Qbbi95SX6e5vxsFq69e6gPLRJRmxMqAggggAACCCBgXIGi/Gz16b4sHO1qkh5mvQcO76yabkiP&#10;TSyUp16OvDngx8oroH83veKRF15Ny9Nry/ob3UgUya/nZBZo/r6nj4ddEwvWupu1ja1e6aKWeB4r&#10;k8nqjWnQN54GDJrv1hKVNWajtUJZJHiajCxznPCPB3ur3YDJow4dTWhgIVbhWEKf++2Dt78LzdI6&#10;wLDJwdzCHW06a11MSBmR6VX2FjpzaAQQQAABBBBAoP0JSJ2HT/JVv2MpOhsWJ7yZWW8BHjP7wKHu&#10;jS6G2RChuaW1lYHEDVwJN1qSoqSwUPNtL3NrK71mA2i0cDZAAAEEEEAAAQTEL1BeqvGmjXlHq9pH&#10;sR16evuqzmpbHJuYmhwVeXN8jdR9hM/NNcLrWZQVFN0YaCIs9VPS8KS8elBqu7ST6HqvSI/ymr6J&#10;uJ7HNtNNXJVteqM2vCcJnmbIytxuf2BER9UCFJf/Oprd1U3324gVcb//d2dUifp4PalTwPSnFr/5&#10;7kf//fI74SXHDU96NyOoNrRru6psG3InFAQQQAABBBBAwGQEzLv5B43tqPa2YOX5yPiSiuy4GPU5&#10;zvtMGtO3WfkdiaKyst7welnnzo0v6mM87aqS0vIGZoQz3oEoCQEEEEAAAQQQELeArbe/t8pzbcW1&#10;i6FHo9Nv1snVz9fpxrWhZeeuGk9rDZ5JTIeWnX1DY2rUV/ppHXBTeB6rt5spVNYI3YIET3MQzW1H&#10;3D9roOpE3/K8Q/sOZ92cw1G9dHnRuQN709XH7lj7zly14qWZE4Z5ujh27ahrYsjmRKll3/K8/Ibm&#10;mjDK0dpMZY1SGwpBAAEEEEAAAQQQuCUCNl7jx6svxFN0KSY1+8rFBLVMiHPA0N6Nz/lWXQMhj6M1&#10;iVKcdkVzXVyJrWO3ji10x2Rm07WrZkaqIjnpqvpEJLXmlcWFNyeUvyXtwEERQAABBBBAAIFWFqjK&#10;TE1QO6S0g8WNR6dmXdy93FXfAooPCQ6/cb0kcx7l0/Pmby1tbBu4UDS3d+6pMY5bNnjGK8uWLGv8&#10;32OjHGou6LQUIpFkXIjLbd2Xd0T3PLY5bqKrbEv9AbXQ7UpLhdvmypU6jZs11VX12+R6RkqOrpV1&#10;ShMvXNSYwc1i+OQpnqojCptRxYLCYi3jCaXWnTtrTs8ovxKVUKx+JEVJUlx8Mw5eb9cWrqwxQ6Us&#10;BBBAAAEEEEAAgTYrYOMVOEo9w5MeFhmREKua8OjQ57ahvfW9s0k6G5urpbYF0cdC8zV+Luvf20nf&#10;Yg0FlFr16OWsuVPiXwcvldYvSZEVHZ5m6AHYHgEEEEAAAQQQMC2BDj0d7W5keKQ9vIY56VqRxnXc&#10;0J4NXsRVFRTenJbN3LlPf/X1ZSqTCzt4DPRp/OPuYFm7p7lDr76ai9SUXNy591yLv2Sv2sjiex7b&#10;DDfxVbaF/h5b6n6lhcJte8VKLT0n/GO0vX6BXUtPuKaxpdRCpj5qpzLnYkRc48VJO1hbazZexpkz&#10;SSX1djWztuuqNo+ccous/b8eS1PJQ1UVnN3x3XGjrgtkxMo2zsEWCCCAAAIIIIAAAqYqIPMYdaen&#10;6kuXFcm/7PgjR+XNJqnnhICG7+FVbYojfvj5aKb6QJnKjKNbtx+7rvGGZZfhI/vXLOTbEh9pD08/&#10;e40renne3m3fh2aqvy9Wnnlo509xN6aJb4lYKBMBBBBAAAEEEGhrAory0hJdsyQpYzXrMTCgh/ag&#10;7X0G9mp4bHdl3jWVK7+uHkM91LfP+3vLzvMFDR2+3pEdvEZoFCJskrfvo3W/xWl7Jb9luEX4PLbp&#10;biKsbMu0Ogme5rt28//HPQP0grSwttGchqH8+MHjN28vKwuif/t0S7iuEUAqsZrZdHfQvNtUxP20&#10;7rMdB8MuREZeCDsdmVWbrzHv5eFTL58tj9r25tptB8LOR0aeDzu4Y/3rH+3JMGp+R2LEyja/jSgB&#10;AQQQQAABBBBAQLQCUufhk3xVL7cVpWWq+RmzAaOG3ZxjXY9q5h/5dPmH2w5EJKRnZWWlJ5z9a8vb&#10;b316LEtzT5vhQYPt9CiuqZtY9BkzSW1mEWVBisR961av3fZ3eFxKZlZmSlzYX5vfenXjSY1pAJp6&#10;SPZDAAEEEEAAAQTEIiAvystr8GGldW8vD21LMJrZBw51V/uFVGaha6xPtUa9q02JpDw5eN3r63cc&#10;jEwv1kzzlF3LSIg8eSQsRf09e6nz6HuG13vJXlES9eMbL7/zze4TkdWXnspPekJ02IHgk6laZmJq&#10;buOI8Hls091EWNnmtq/2/fXKS7TMoU2nVFnPwJl399EchKelfja93B00f3z95Mb/vPHBpi1btnz9&#10;2Tv/WbTyp6gSveZm1Jq2UWSF7dq47q3Vb7/1vvDmX913oE1fP59O9cKpzD/3++fvr1m9es37G38N&#10;rcsGGa9VjFlZ40VFSQgggAACCCCAAAKiEzDv5h80tqOuy+3Ow273c9TjWly12or8c8Gfv/fai4sW&#10;LHj5tXe/2RNVf3r0LkMeuWuwtYHlGkZr7Xb7XaPr10uRcy5489rX/7Nwwb8Xv77uq31x9QfpG3Yc&#10;tkYAAQQQQAABBExBwLJrZ9VxNlJrryEBWhI3jiP8XNUTPx3sHbtrAFRdL1V5Yci8W+B9D/buoL5N&#10;RVborxtXvzzvkbkLlq5cuXKV8G/F4mdnz3rymX8vXb1+044zWerPcM1t/afe76mxmo+ySEX+xb1b&#10;P1792ssLFggXn4sWvLh05ftfbtsTnWP8RhHj89gmu4mxssZvcqFEEjxGYbXxvvs+LfdmmmVb9gm8&#10;bWB98tLk0JA/9+zZd+hchpYZt3UFaOM5coSeU8M5jJw2rmvjFe3cz9u1wXR240WobGHUyhp0ZDZG&#10;AAEEEEAAAQQQMDEBG6/x49UX4rlRwY7DJvjpeVUs7GPtUG8YvDYqaceAfz4R6NSi6R3lcW39H356&#10;nJ0ejSV19PTqbrxLdT2OyCYIIIAAAggggMAtFSjPzcxWD8DS1kZ9IjWb3gP71Uuo2PgMca83kKZe&#10;TSoy81VXdJTIPKY9/9BA7S/3lGZdjo2OjhH+xaRcq0vqVKRdSddY4Vwic5v6wrwgR23DiupTJqRm&#10;GjQFnF6NIc7nsU10E2dl9WpHwzYiwWOYl86tbf3uv9+7UU2pY+Djj/pZN3hMqeOQUV71B9zU36eb&#10;//1TPBs9pHI/qZXPPU9P6tXgDaqFY9CcZ+8bYMS7RqNW1kjNRDEIIIAAAggggAACohSw8QocpS3D&#10;Y9Z1/BgfG72uiavr7TltwbxJjdx1y+z8Zr02f5yjEa+MdZrL7EfOfmmmb8M3CBJr3xkvzA7srr52&#10;pyjbkaARQAABBBBAAAE9BRSVFY2uYtHNe6irRnEWw/z6N2kQtsx18otLHglw0C89I5FUxiZl1Jtk&#10;TeY4et7SZye5NnJxp4y5LDPbsEV+9HIT6fPYprmJtLJ6NaQhG+l/L2RIqe1xWyvXO+6f3LVRTyvX&#10;Kf96Y26gjkkkhJvJGUuWz797YDd1wuzMXPVlYKt/LXO944V/3+Wh13dW1yFzXlo4yU3LKEGhIGm3&#10;wdMXLps32rlHj15qBy5Ky1ZLZhvYsMasrIGHZnMEEEAAAQQQQAABkxKQeYy607PeYrlSz6m399d+&#10;iausvbwoP0/jMlpqO3TOsgXTvDtr17HqPeaRV956+W7PTo1e2BuLt7Pn9EVvvTx9sJ3WhJLUyjVo&#10;3hsvTPfs5dhLfQnOysKikhaYud1Y1aIcBBBAAAEEEECgWQLyyopGL3U69Bzgo/4UtUvAMHc9sisS&#10;yfWSMs1VMsw6eU5Z9OayZ6YMtNNjHLe0Kj+/UEuEMseRc1cs//fM0S5WDZaiyEjN0vK8t1lmyp3F&#10;+jy2SW5irWyzW1mtgFa7bzFu2G2yNKsB988Z0/gIQImN26T5761fOn/mxAAPh+rbUZmti8/oKTPn&#10;L1u7/tX7fe072vfopv4FUFpQpPUPvoNjwMMr169+ac7dYwb3daj+1pDa9vLyHjx6yuQhGm8mynqM&#10;nLvs3WXPzJzo7+3SpXrTLi6DhMM+s2z9u6/NHOog3FHKLNST1PLyxr9JG24LI1a2TTY6QSGAAAII&#10;IIAAAgi0joC0U1cHzQSPzH/SOFeN2dJVo1GUl6jnQKx6OtvLZA7DZi97952XHps2ZpB79fW4cAnt&#10;HRA0fc6L73z05gt3+9i3xtgd1Titnf0ffG392mXzZ04Z7eNiKxxeauXgGRB035yXVn/0ztMT3YTU&#10;jpnMQv3erbKwUL/FO1unfTgKAggggAACCCBgVIGirFSN986dejlqXg2auY176qkn5869+e/eQbb1&#10;wjC3dXDUvGTMzC3Qlj8yt/WcMGfpJxvXvPrcw9MnjRrs1cu27ilt7UPXiXfPnLvg1TfXffnJUwG2&#10;Oh6td3QdMf35NZ+8v2LRY+qFCNd4bt6DR02a/vBzi5+9w63e20vGERTt89imuIm2ssZpa2UpUoVC&#10;M1lpvMIpCQEEEEAAAQQQQAABBBBovoCiLG7n62/sTFa7d3GesmzFHB/1cS3NPxQlIIAAAggggAAC&#10;CCCAAAIiEWAEj0gaijARQAABBBBAAAEEEGivApWZJ77+OFg9uyMxGzh16kCyO+21T1BvBBBAAAEE&#10;EEAAAQQQEEb6g4AAAggggAACCCCAAAIItFWBksyI4I9Wf34ws0ItQqnng4+O0bGwZVutCnEhgAAC&#10;CCCAAAIIIIAAAkYVYIo2o3JSGAIIIIAAAggggAACCBhDoOp6VnLsuWMhf/0VmlyqWaCF07RX3pk9&#10;sHo9Sz4IIIAAAggggAACCCCAQDsVIMHTThueaiOAAAIIIIAAAggg0IYF5EUnP3t2/bFKbSFKXe97&#10;Y/mD3p2YjaANNyChIYAAAggggAACCCCAQMsLcFPU8sYcAQEEEEAAAQQQQAABBAwTMLPp691Pqm2f&#10;jiOfefl+sjuGcbI1AggggAACCCCAAAIImKIACR5TbFXqhAACCCCAAAIIIICA2AW6uw9ykmlUQuow&#10;cs5rTwQ5dhB75YgfAQQQQAABBBBAAAEEEGi+AAme5htSAgIIIIAAAggggAACCBhbwMyxv193lUKt&#10;XYOeXPXmv6Z4djb2kSgPAQQQQAABBBBAAAEEEBClAGvwiLLZCBoBBBBAAAEEEEAAAVMXqFuGR2rr&#10;Pnbi5KBxo3wcLU29ztQPAQQQQAABBBBAAAEEENBfgASP/lZsiQACCCCAAAIIIIAAAq0oUJgSmVrl&#10;2LuXQ0fNudpaMQgOhQACCCCAAAIIIIAAAgi0UQESPG20YQgLAQQQQAABBBBAAAEEEEAAAQQQQAAB&#10;BBBAAAEEENAlwBo89A0EEEAAAQQQQAABBBBAAAEEEEAAAQQQQAABBBBAQGQCJHhE1mCEiwACCCCA&#10;AAIIIIAAAggggAACCCCAAAIIIIAAAgiQ4KEPIIAAAggggAACCCCAAAIIIIAAAggggAACCCCAAAIi&#10;EyDBI7IGI1wEEEAAAQQQQAABBBBAAAEEEEAAAQQQQAABBBBAgAQPfQABBBBAAAEEEEAAAQQQQAAB&#10;BBBAAAEEEEAAAQQQEJkACR6RNRjhIoAAAggggAACCCCAAAIIIIAAAggggAACCCCAAAIkeOgDCCCA&#10;AAIIIIAAAggggAACCCCAAAIIIIAAAggggIDIBEjwiKzBCBcBBBBAAAEEEEAAAQQQQAABBBBAAAEE&#10;EEAAAQQQIMFDH0AAAQQQQAABBBBAAAEEEEAAAQQQQAABBBBAAAEERCZAgkdkDUa4CCCAAAIIIIAA&#10;AggggAACCCCAAAIIIIAAAggggIBUoVCg0E4EqiK3zlu9t1SttoPmblg8ycG8nQhQTQQQQAABBBBA&#10;AAEEEEAAAQQQQAABBBBAwOQFeBRs8k1cU0FG8JhOQ1dmRez6bPWCJx6ZPX/JB1sPJRTLxVI38UYu&#10;FmHiRAABBBBAAAEEEEAAAQQQQAABBBBAAAFTEhDpM1WRht1me454R/BU5Rz8aMHGMPUkhrTzlNc+&#10;mePToWHvgqMf/Ou/oep7mvk9veHVoG5ttqEaDaz04rbX3gvOqKjbUGo9ZN6aVyY4Sm/u2UbTtnpE&#10;3mjt2QABBBBAAAEEEEDgVgpUFaXHRUVejL10OeFqRkpsyjWFRGrl0MetezfHPq4ufdz69+vv1svW&#10;8laGyLERQAABBBBAAAEExCvAo+B6bdfYM1UeBYu3uxsUuXhH8Jh3G+DnpZK9qK62ovD0xaRGBq7I&#10;i6LPntXcptOg0QNEnN2RyIsi9u++md1RUpScPXAytdyg3nArNhZv5LdCi2MigAACCCCAAAJtTaAq&#10;P+7A1lXPP/fiivWbd/xxKPRijDK7o7wcLc1KiI4KO7Tnl22fr1/x8oKFS7eczKpsa+ETDwIIIIAA&#10;AggggIAYBHgUrNFKIn2mKtKw2/SfiHgTPBKJg9cIj3pvAeZEnE8qa5C8MCY8SvPO0sx7tG8bzu9U&#10;FQt3x2FH/tix8f1lGw5laameoqSwsN7tcn5uwS29hW487OpEVBuMvE3/zRIcAggggAACCCDQVgSq&#10;CqKC177xxud7o/IbveysLEguldm0saUf9bpebSvaxIEAAggggAACCLRrAR4FqzV/23umqtelddsL&#10;W/x/VGJO8Eh7+AV6aI7hkaSFR2dVvzOo41OecuFMvsbvzAb5+3ZrY3ebyhDlxTF7Nn6wfMG8Zxa8&#10;9ub7n36/6+CZ+Lwbk7CpVsK8m5dvHw2LjgN9+1jdii6qf9hCdG0q8luhxTERQAABBBBAAAGRChRH&#10;71z7/raInIauvVWqJgsY4mVd7+L91tTdoOvVWxMiR0UAAQQQQAABBBBQE+BRsBpH23mmatClddsJ&#10;23T+vMSc4JFYOPn518vwlF0+G5+ru4Eqrpw7VahxE9pm52dTXE8+ezA0Lqu08btmM9egeTN8rW9U&#10;3Mpt0tP3+dnckvY1IGwh3rYUuen8YVMTBBBAAAEEEECghQVyw779fGd8qd5Hseo3sLeN3lu38IaG&#10;Xa+2cDAUjwACCCCAAAIIIKCPAI+C1ZTazDNVwy6t20zY+nQ5cWxzSxIARqOROg0c4WqhUZw88kJc&#10;ka51eMpSL0Zqpn/a+Pxs+mp19py+eP3apYvmz533/H/eWffG3JE9ZPrue2u3E2/kt9aNoyOAAAII&#10;IIAAArdMQJF+6pdDmfUOb+0ScNcjz724dNmSZcteffn5uXNm3jV+WB9b5bgd16HebXhK5FsGyYER&#10;QAABBBBAAAEE9BXgUbC6lEifqYo0bH17aetvJ+4Ej0TaY9AoF021yqjwmELtlPK0M4eTNX7VVudn&#10;a0JnkHVxGTgy6PaJgYPdutZbnagJ5bXeLuKNvPWMOBICCCCAAAIIINBmBMpTQ0/EaQwyl/adtnTt&#10;mpcevnusv6+P8BnkH3j7lOkPP7v47U+/fH/pv/4xvGeHNhM/gSCAAAIIIIAAAgiIUIBHwZqNJtJn&#10;qiINu43+yYg8wSOx7D00wFnTNv/MhZRybeCKqzHhGRoLwLbZ+dnaaI8hLAQQQAABBBBAAIF2L1Cc&#10;euWqBoLFuOnTfbtqXdbSvJOz77hBTmK/82j3rQ4AAggggAACCCBwqwV4FHyrW4Djtz0BqULR+Pou&#10;bS9slYjkV3a9vGJHunraptv9b26Y4al5D1mZue+DRZvPqVXYzH/+hoVB3bTcilYVp0efPRN5Pjo6&#10;IyMtNrVAYeXg3rePa3+foUP8h3g6WGq9Q63K2rd2webzKvENmrth8SQHoXx5WWb0iaMnQsPOXYjP&#10;KpUIpfXr5zN09JhRQ91sNQ5fFbl13uq9esxobuk99+3lk5yEw2nb5caha8PRZ5u6TYuzkhMux12K&#10;T0hOTM0tykm6LISsjLmPcw8Xj/4+fn4+ns42zQ9bz8g1e2BZbkL0+TMXoi/HJyVeSVSuUSTt4tLf&#10;zbWv18ABA/38WrZ12vSfA8EhgAACCCCAAAKtIZCxb+WSzdFlqoeyGP/i58/631wSsqEwqnIOfrRg&#10;Y5jGrMo6Ssg7uWHJ+uPX1MrTcg1fkhVzLiwiIjI6sfb6ULh0dXOwd3RzHzhg0MABng7K0JpwmV2/&#10;HobfJtS7R7C6c9mmx3yUF9NC2GdPhJ6LVV7WJhV27tO/30DhDmHMULcuKpfaVdeSL5wJOx164Uri&#10;lcvZHVy8+nkM8A0YMbL+fURrND7HQAABBBBAAAEEbqEAj4KrHwXr80y13T8KViIZ5Vn9Lezv+hza&#10;fMWKFfps13a3kVpbFITvjy5Qi7CkzGF44AA7jTVoskN3/Bx6tUJ1S7PB0+ZM7ttRo3pl6eHBW9Z/&#10;+PVvx85FJ6Zn5xRW37xWXs/LTkuMiThxcM+B2DIH9/4uXeotcqO4fvnY7jOq05FbuY0Z59Ml9+z/&#10;/fet9T8dibySlne9OhkllJaZHBtx/O8T8WYuA/v1sFZJGCmyIv53KF5jqJG2JpB1HzZxgrtytVpt&#10;u/QYNjXQvdPNcvXZRnI9+dSenzZ99Nm3vx88ceZi7JWUq9k5tSErY865mnIlOuLkgb0hp7M79e3X&#10;296q4fK1dpybYesZ+c1SqvLjDu345IPPfth3OjI2MS07v0ZTIim7JoQWd/GMsnViimx69nVVDa1m&#10;G+O0Ttv9WyAyBBBAAAEEEECglQQqss4dPJGiluCRJ+eYD/b36abPRMFmHbt3yAw5kah2YS6R53Qc&#10;cMcQJwvlij03P+WXQ74JiVMfnq9+DV9ZEHfo+3Xvf7rrcES0yvWh8uI9Ky3xUmTo8f27w8oHBQ7q&#10;btGEy2y1YJp4m1DvKlTebfAdI3pXxe/5+L13t/19vvayVlF5Pf9q8qWI4/tDLlb28enn1ElI8pRn&#10;hv7w7psbg08INxLZ1ZflZdey0xOjq+8jOngM9erGzHet1Os5DAIIIIAAAgi0BQEeBVc/ClY+6NTy&#10;AFntaXCjGyhLMeVHwe3labAJTJRg1cdvsL3m90taeHSW5tCkoisRkcXqG2qZn60yK3zbmpVrdxxP&#10;EcaF6Pgo8iOD17/57q4YjeIkEnN7555WanuVlBSlnti09r1dEflay1PkROxYt2bHxXpF3aKvTHna&#10;iR37o/MbzS6VJB/86o03vjmRqXUyvJYJvjg2eO0bb3y+N6rB8BT5F/d8/uara3+PK9Z4K1T8rdMy&#10;rpSKAAIIIIAAAggYKGDTu7+Leh5GGK8eu/Pttz8ODku+1uiVpERi4zV+fO27hzcPXRQdmVSiEYk8&#10;7VJEocZldOdh43y61W5Xnnnimzfe+HJffFFDVZD18eilfpFuYIWFzZtxm1DvKlRecj0v8qd33tsS&#10;mqHtFkFREv3r2o92XykrTghe9+oHf8SXaN0qJ2LbunV7EvXgNry27IEAAggggAACCLRRAR4FG7Vh&#10;TPlRsADVLp4Gm0CCR2LhPjTQXqMiZZfPxueq9XZFSczZUI27HzPv0b5194Y1GxdH7/ro0+DoQj3+&#10;UAqjdnz8+dHMxma4yz/91YcfH0xrcLPy5N+++zW6wZtSPQIyziY2nv5DavPAjRaoyDzwxVeHNabH&#10;a3SvJm5QHLPrg3XbInIaA68pvjI/YvvbH+xOKGt4c7G1ThPt2A0BBBBAAAEEEDCugIXTsFED6t9J&#10;lCYd27bulYXLPti2NzQ+V22Aj+bxbbwCR9XL8KQfDUtSH9VTmR0Xk6Gxr2zQWL/a97sqk//+/IsD&#10;jV6Rm/n4eto078bHyLcJccHrPtkZ39ArXvL4/325YcOH289rprzUNAovfvvjgUxSPMbt3pSGAAII&#10;IIAAAm1agEfBxmye9vUoWJAzwafBzbvPMWZvakZZFr39A5019pdHXogrUh3AURR7Jkr9dlFiNsjf&#10;V231ndywbz/fGa+69o3UyiVg2pznX1225NWFj04LcFV/8S/v9Fc/nyqoajD0ipysPI2BJFq2VyTu&#10;/jPyZobH0r6ft5e3d393h3pvGgqTiSt/VfOvX6/O9WaJawZk9a523gFeym4htXUfdfu0mY/OX/TK&#10;smVLlr264JnZdwW4aEyrriiJ+PWXiPzaY7Zg2ELTbNwRVS/xpgzytilTJk8c5WGr+RKpoiTqp49+&#10;PN9g3qxJrdNcYfZHAAEEEEAAAQRELyB1HP3Ig9UXjfU/pcmhwVs/WLZg/uIPt4VEZpZpvxaWeYy6&#10;01NjPjd5bmh0qtrmhVcuJmi8sCMbHuBTm63Jj/jtj4sao1usXAOm/fPJuU/OnTPjnvFDPZSX0xYu&#10;Pn1rM0JNvF41+m1CSVZWo293lV4Jv9Bo7koiP79rX5zGbY7ouxcVQAABBBBAAAEEGhDgUbAxu0e7&#10;ehQswJng02Dxr8Gj7NAWXczSQw7Fq00WJi/t5DN2mFPdTaM8+dDXu6PVbv86DZ7+0GS3Tjf+IioT&#10;9n781WmVxXzM7MbMf+vVh0b1d3VydHRy8Rw0ZqSvecKJSJV35CquZncbfptnlxvJBV3zekvtBt45&#10;86EZ0yYFjfDuXp4Wk6Z5RyfPMPeYHODSQVmSmX3/cROCJkwYN9giWn1FH4nE858rlz9xl/K3yg2G&#10;udSuH6TPpIr6bCMc3NrK0rrvbY/Pf/S+cQGDBni6uQi1V9bfzWvwmNuHOySfDk1TzYGVpCo8J490&#10;Eeb+bkLYQmX1iEpRGvnzmm8jVI8qJKCsve9dtGTBI5NGDhkyZNiooNv8u2afv5CsNi2bvCj+qrX/&#10;qAF2FjWtbJTWMeZXKGUhgAACCCCAAAJiFbDo2s+7V+75U4k6x75XXkuLDT+890Bsadc+nr1tay/I&#10;btRX2qmr+ZU9oelq+Zuikm6qS2lqWYDH4bZHHhpVc5FfHv/XV3+pL8/jOvXVJc9OHOzh7u7u6T14&#10;+Jjbp06ZOLSfe5++jp2F9WyaeL3a/NsEHVehFg4B0598es7D994W4GmdeSEuW+tQHKnz6NlPznvs&#10;oXtvH9xLmhl9OVd9K0VJYY8Rd3jbab7tJNaORdwIIIAAAggggEBjAjwK1vWc0/A1eEz6UXA7eRps&#10;EiN4JJIO7n4jbDTuaXLOxly98f6fPOnCiRz1lwc152fLj9j9d5Lq/WXHMY8/NtpRbYRMZ89pD05x&#10;Uv1RWfzRC1pnzlb7JrIb+9zKxY9PHe3n4+PrP2HmwpefCeiq+VVVmZKY0Yrr2ej+ppQ6DbsryMe5&#10;k7axQTKnERMGadycV0bGpzY8iqmxb+XGfp8fEXIsT2MjM9+ZT93v73xjRJFZJ7fbnnz2LleNXqC4&#10;vO+YxvK99Y4mqtZpzIrfI4AAAggggAACrSUg6zHqqaXLHxvp0GBqQVi98rdP3njt45CEeusjdvMP&#10;GttRY2e1pTS1LMBjM3h4/7r5hAsyEjSX5zGzstS4VrXs6uHn4yy8jNTkTwvdJkg7BjyxbOEDgV6u&#10;js5uPmP/+dLCSfXuEISYHcY89/K/po30cunh7DbkjrkvLpxUb2a7jLjE/Ja9HG+yHTsigAACCCCA&#10;AAItIcCjYCOqtrtHwYKdaT0NNpEEj8TaffjI7uo9W55z4kJSbU5Hy+TdspGB/qrzsxXFHD2Wo1qC&#10;RcCIwbbKF/3UPjJnLx9b1Z8oEuKTNG9WNfaxHviP+8c4qtxVypzH3BNYO03EzW3zM3IanGHbiH+4&#10;ehZVVZQed+bo3l+2bfr4nZUrly6YO2vWI0++f0hzCoiirGy12fD0LF3vzYpiT56+pr61WdfJ90zo&#10;qTGnh1knr3GTB2hMIifPPXY+saE58kTbOnr7sSECCCCAAAIIINBSAuZ2XlOfX/vBSzPHedabL1f1&#10;mBWZx75e9fF+zbUbbbzGj9dIV6i+PlX/Gl5qM9K/v3VdTsjapqvmK0mJv2zYuPNoTJaOeeGa4tBS&#10;twm977xvhMrLZGY2g4LucK73ilXvSdPHqL5fZjsoaJT6IqLCKPX83Gssw9OUtmUfBBBAAAEEEBCr&#10;AI+CW6Ll2sWjYAHO1J4Gm0qCR2LTf/jgunf56jp4RkzdNAcFlyIuq0/e3WX4yBvv/im3l2ckxarf&#10;FlUcWvfkrIdnaf57Zk2IWh5IUpmelt3wrNduw30032u06OXupXn7VpZX2OBKtC3xd6urzLL08OBN&#10;K59/7sXX3//km5+CQ06ci469nKU+R9qNfeUlJeUaU6MbM9aq1PhIzTtW20G+GushVR9R2s17iIvm&#10;sXPiE3IaeKVRhK1jTF3KQgABBBBAAAEEmilgZuk8bPq/ln/00RvPz5442LHeEpK1xQtrN2777+4E&#10;9cs6G6/AURoZHsXli7G5NRdv9Rfg6XnbuH43X+ex8Rw5QvOlKUVW6E+frBLW/3ln0y8HI9OLmz2y&#10;paVuE6y8ffqqv5lkZt+7X2eNxrAa2NdZfYyTmVPv/pr3EUXXml/PZvYCdkcAAQQQQAABBFpVgEfB&#10;RuVuR4+CBTdTexpsMgkeqXV/v2Ea8zEoLkdcql5Spygu7Kz6mjcy35FqA3HkhVfTNCcB0/fPpNEb&#10;KplMVm/eCmsbW21ToOl7zBbcTl4ct+eDxa+t3bY/Or8tvAkoL8quvwStU9+eNxdPUsHo4Ni7d70J&#10;ODJSMxvInImrdVqw4SkaAQQQQAABBBBohoCZpYNX4LQnX1v30bplzzwwure2PE9p3P/+jlRbFFMi&#10;8xh1p6f6sGx5TGh0vjKS8rToC+oL/NgP9XevXYGyOtRu/vffPfDGgB7V6EszzoX8tHH14udf/WRX&#10;eHoz3qJq0dsEDW8Lq4563CG03fuIZnQfdkUAAQQQQAABBAwT4FGwYV66t25vj4IFCVN7GmwyCR5h&#10;cJX7sIAu6p216FxUirCsTf3X7mTDA3xsVOuuKC8paWgeL2P9ybT1coQ/6d8+ePu70KyGxyS1ZjW0&#10;No22v8PqoMxlMhPq063pzLEQQAABBBBAAAFjCJjbOPuMn7Fg5QdL/zGgfuql6GJkkvqgcKnz8Em+&#10;6tdvRWfD4oSXs+otwGNmHzjUXf2NLpnr5BeXzPKz05UXUZSmHN+xduW7/3exoIkDzrlNMEavoAwE&#10;EEAAAQQQQMDoAjwKNgIpj4KNgHjLizClh+G2PiN9Ne7tyi9eSZOXp0VFqs+qpjk/W/Oawc6+rQ7G&#10;MbheFXG//3dnlPprlRKpU8D0pxa/+e5H//3yu+3fb9/wpLfB5Rp9h8rKSu336FWVlfUSddbWlqbU&#10;z42OSYEIIIAAAggggIDRBTrY+9773Jxh9RIv+YkZ6oNyJObd/IPGdlQb7155PjK+pCI7LiZDLa4+&#10;k8b01RixL5GYdfK8e/Ga15+ZMtCu3pj5ur0Lo37+eOOhjCameJpuY0K3CU1HYE8EEEAAAQQQQKCF&#10;BHgU3GxYHgU3m7AtFGBKD77NbHwChmvcRGbEJebnJ8amq1lrzs8m/NLc3rmnxjwSssEzXlm2ZFnj&#10;/x4b5VDvTrMttK3BMciLzh3Ym64+dsfad+aqFS/NnDDM08Wxa0dzg8ts/g5amkYiybiSVqyt6PLM&#10;pCRhzJbaR9qth71pNFDzMSkBAQQQQAABBBBoNQFZt4F+nppHk5dX1Hsbx8Zr/Hj1hXiKLsWkZl+5&#10;mKCWknEOGNpbfTK3usLNbT0nzFn6ycY1r86fMXGwk7bZ4a6d3bE/tilj1LlNaLUOw4EQQAABBBBA&#10;AAGDBHgUbBBX/Y15FNxMwLayuykleCQSm/4jh6vP0qZIuhQXHXVObQGeevOzKRvD3LlPf/WX/iqT&#10;Czt4DPRp/OPuYKnzdUHjt3NBYXFLzSVXmnjh4nX1iC2GT57iqbnWa1Mq1YywzV08NKbtkEjyw88k&#10;lNSPQ5F54VSS5o+dPPvY3YrMVFOY2AcBBBBAAAEEEDAdgYrczEzN2nR07Gpdr4Y2XoGj1DM86WGR&#10;EQmxqtfwHfrcNrR3g/cu5l1c/YLun/fa2o0fLZkzxlnzAj03Jvaq5otAapHouF4VzW2C6XQcaoIA&#10;AggggAACCOgnwKNg/Zx0bMWj4GbxtZ2dTSvBI+ni6ddPvUoF50MOR6vdyumYn62rx1AP9VcC8/7e&#10;svN8QdUtbCxpB2trzRbKOHMmSUtqwxhRXktPuKZRjtRCpp4bqcy5GBHXyMGMHbZtv4BBndSPqSja&#10;v/tgmsZyuULaed//4jR+KHMe59fwswBj0FEGAggggAACCCDQzgRKwje99vFPByPTiyu11ryqIHLX&#10;t/tyNS8uXfu5alzXKbeQeYy601P1Urwi+Zcdf+SovNYk9ZwQ0FO/WxczS0efKfNmjdMcwp2fW3Aj&#10;VEOuV9vibUI762xUFwEEEEAAAQQQ0C7Ao+Dm9AweBTdHrw3tq99dUhsKuOFQzLv5+g9Sq1Nl5rmL&#10;qao7aZmfrfrXWtZ3LU8OXvf6+h3K+1bNNE/ZtYyEyJNHwlJaKNdSE7GZTXcHG40aK+J+WvfZjoNh&#10;FyIjL4SdjsxqykwTOhAtrG0074PLjx88nnkjP1ZZEP3bp1vCtd/E3yzU6GF3G3Lb0I4aQcvPb313&#10;69H0G/6VBZd2f7JhX57GZmY+dwW6mlgvF82fI4EigAACCCCAgOkKyFPjzyac2Lnx7RfnPbNg5YbN&#10;O3776+DJiEjlJ+LkgeBtH7666J1d8aWal2aDRw11rLcuj7ZLcUVpmeo7WmYDRg1zqj/pbmn875u+&#10;2R0al6V5tV6Zl52leQGvuiKOIderbfE2wXQ7FjVDAAEEEEAAAQQMEOBRsAFY9TblUXBz9NrQvuYr&#10;VqxoQ+E0P5SOHasuHQm9qjPtIRs5/Ylxrh20HMiso4ujWdjRSLUxO/LraTGhh/78384/Dp05e+rI&#10;oYMHDx74/Ycvvt4RvPfvQyciUhxGTvKyVZ3/QZEV8b9D8eopkB7Dpga6d1LPMii3Oxyntp2s+7CJ&#10;E9zVEjpmVtev7D6ZojEn2/X06NDjhw8dPnwsvqP/bUMclfe6+hy3sW3M5VdDQyLz1WwqUkMPhCdm&#10;p146f+b47m2bd5zK0JLe0ayg/mHrF7mZVS9Xu/gToRnqo3OKE079eeDU5ZTUuPPK2H44nqrZ7Fae&#10;s/71+DD7G/SNCdRVXb/WaX5vpQQEEEAAAQQQQECcAuWpR3f+er5mfE7l9ezUy9EXzoSePHLo8KFD&#10;h4+cCD8fm3at/kWj1OP+52YOt9d2JS4x69i9Q2bIiUTtV/Gd/R+afUdvzRd+JIq0o5u3/HLo6P7d&#10;u0NORl1OSk7LvJqaEBtx+Pdt3/95qVT9Gtp54ux/+NjVXbgbcr1qhNsELVehMs/x9/o5qt0iVGRF&#10;hByKU5syWeY57t4h6ltpuVLt5Dl+Ys1NAR8EEEAAAQQQQKB9CbTXR8H6PFNt7EGo6T8K1kep9u9F&#10;zE+DTW9sg/2AAA/dS+LomJ+tpiVlHtOef2igtda9S7Mux0ZHxwj/YlKu1S33WpF2Jb24Rb81bTxH&#10;jrBv0SOoFG7ZJ/C2gfV7RGlyaMife/bsO3QuQ/MlTF2RGT1sqdP4p54Mqn/XqriWHH54r/bYLByD&#10;5r0w1U3bO6KtJcpxEEAAAQQQQAAB0xQoTIxNN7BmXfyefPoBTy3zs9WWY+M1frz6Qjw3DtBx2AQ/&#10;bZfE15JjU2oyQpUFKZHHQ37fseXrzZu/3bHn1OWbs7HVlNJ1+D/G9FG90DXoerUN3iYYqM/mCCCA&#10;AAIIIICAiQrwKLjJDcuj4CbTta0dTS/BI3Pw8dOZ4dE1P1tdo8hcJ7+45JEAB31ff6uMTcrQGF5j&#10;5Pbt5n//FM/WaiWpY+Djj/rVX/dWtU5SxyGjvHTfmdduavywpfbD5y19bqqH5pR1OrxtPKY+t3Te&#10;aK1TgBi5iSgOAQQQQAABBBBobwIlCeciigyotJXbxPmvLpjk0uCbNzZegaO0ZXjMuo4f42NT/4JY&#10;URJ3IUKvS3Ebzwf+9XSgo/prXIZdr7a92wQD+NkUAQQQQAABBBAwXQEeBTe9bXkU3HS7trRna6UO&#10;WrHOUiffQA/VNVpvHls2PEDbzaFqcGadPKcsenPZM1MG3pjAoYHYpVX5+YV63VY2GUDmescL/77L&#10;Q/u4oiaXqmtHK9cp/3pjrubtb93WMju/GUuWz797YDf1/bMzc1XnSFf+siXCljkOf+z1FYtnjnax&#10;0j1GSyK1chnzyKurXn9sONkdo/cPCkQAAQQQQAABBJQCZj1HzLjN206PkdJS+wFTnlz27rJ5QX3q&#10;zbCmaSnzGHWnZ73LeKnn1Nv7W2lxl5dKrHo0dFmo3Edq53PP80tfmzGw/ltCBl6vtrnbBLoiAggg&#10;gAACCCCAgPJ6j0fBTe8HPApuul3b2dPk1uBR/llbdyqP+jMiq55yl5EPzhzn0vAAleo7Vit7tyHj&#10;p94xon+fHg62nTpYKEpzC2uWf5Ha9vLq27e/X8CY26dOe+Chxx8e76aeemlscsO6oAyY18+8U8/B&#10;QbcN69vNWqqoLC0ouF5ZF0bAmFFD+jl1MhcK1ee4+mwjkXSwc/e/fdxApy4dJKVFuXnC0WS2LgOG&#10;jbntnn8+Oe8B/57WMkl2xO7QDBVeC6eACcN7atx36xW2npHfPJass/OAEZOnjhvk5tjVxvpG0yjb&#10;xct3eNDkaTPmzJs1YYCTjdbnDfoJ1Gg2vkJS2/kzJhIEEEAAAQQQQKBVBWSde3oNmzB1ctDwQV5u&#10;Tg72XawsrSwqrl0rE958klo5uHl6evuNGH373Q8+OnfWPcM9HTvpNz5eWpVz4eCJFLVlF2UBD82f&#10;0ldbgsfMuueQyVMnBHi7OTt0s7OxtLaSFCmvXWsDGDImaOr9D899/J7hfWx1HF7f69Ubtk2+TWAN&#10;nlbtnxwMAQQQQAABBNqVQLt8FKzPM1X9HoSa8qNgfZRq/1bE/DRYqlDULSjTrv7yqSwCCCCAAAII&#10;IIAAAgi0IQFFWdzO19/Ymax2d+I8ZdmKOT56TtLbhipDKAgggAACCCCAAAIIIIBAKwiY4BRtraDG&#10;IRBAAAEEEEAAAQQQQMCIApWZJ77+OFg9uyMxGzh1qpbJ1Yx4WIpCAAEEEEAAAQQQQAABBEQsQIJH&#10;xI1H6AgggAACCCCAAAIIiF+gJDMi+KPVnx/MrFCri9TzwUfHODaw9qL4a04NEEAAAQQQQAABBBBA&#10;AIHmCDBFW3P02BcBBBBAAAEEEEAAAQSaKFB1PSs59tyxkL/+Ck0u1SzDwmnaK+/MHqht9Z0mHo7d&#10;EEAAAQQQQAABBBBAAAETEyDBY2INSnUQQAABBBBAAAEEEBCFgLzo5GfPrj9WqS1Yqet9byx/0LsT&#10;8w2IoikJEgEEEEAAAQQQQAABBG6NALdMt8adoyKAAAIIIIAAAggg0L4FzGz6evfTOgNbx5HPvHw/&#10;2Z323T2oPQIIIIAAAggggAACCDQuQIKncSO2QAABBBBAAAEEEEAAAeMLdHcf5CTTKFbqMHLOa08E&#10;OXYw/uEoEQEEEEAAAQQQQAABBBAwLQESPKbVntQGAQQQQAABBBBAAAGxCJg59vfrrhKstWvQk6ve&#10;/NcUz85iqQFxIoAAAggggAACCCCAAAK3UIA1eG4hPodGAAEEEEAAAQQQQKA9C9QtwyO1dR87cXLQ&#10;uFE+jpbt2YO6I4AAAggggAACCCCAAAKGCJDgMUSLbRFAAAEEEEAAAQQQQMCIAoUpkalVjr17OXTU&#10;nKvNiAehKAQQQAABBBBAAAEEEEDAJAVI8Jhks1IpBBBAAAEEEEAAAQQQQAABBBBAAAEEEEAAAQQQ&#10;MGUB1uAx5dalbggggAACCCCAAAIIIIAAAggggAACCCCAAAIIIGCSAiR4TLJZqRQCCCCAAAIIIIAA&#10;AggggAACCCCAAAIIIIAAAgiYsgAJHlNuXeqGAAIIIIAAAggggAACCCCAAAIIIIAAAggggAACJilA&#10;gsckm5VKIYAAAggggAACCCCAAAIIIIAAAggggAACCCCAgCkLkOAx5dalbggggAACCCCAAAIIIIAA&#10;AggggAACCCCAAAIIIGCSAiR4TLJZqRQCCCCAAAIIIIAAAggggAACCCCAAAIIIIAAAgiYsgAJHlNu&#10;XeqGAAIIIIAAAggggAACCCCAAAIIIIAAAggggAACJilAgsckm5VKIYAAAggggAACCCCAAAIIIIAA&#10;AggggAACCCCAgCkLkOAx5dalbggggAACCCCAAAIIIIAAAggggAACCCCAAAIIIGCSAiR4TLJZqRQC&#10;CCCAAAIIIIAAAggggAACCCCAAAIIIIAAAgiYsgAJHlNuXeqGAAIIIIAAAggggAACCCCAAAIIIIAA&#10;AggggAACJilAgsckm5VKIYAAAggggAACCCCAAAIIIIAAAggggAACCCCAgCkLkOAx5dalbggggAAC&#10;CCCAAAIIIIAAAggggAACCCCAAAIIIGCSAiR4TLJZqRQCCCCAAAIIIIAAAggggAACCCCAAAIIIIAA&#10;AgiYsgAJHlNuXeqGAAIIIIAAAggggAACCCCAAAIIIIAAAggggAACJilAgqetN2tq3qm2HiLxIYAA&#10;AggggAACCCCAAAIIIIAAAggggAACCIhc4GxMaklZhcgr0b7CJ8HTdts7tyj+YMzi0IQX226IRIYA&#10;AggggAACCCCAAAIIIIAAAggggAACCCBgEgLbQi7MeuuXo2evmERt2kUlSPC0xWYuKc8LTfjo8KU5&#10;+dePt8X4iAkBBBBAAAEEEEAAAQQQQAABBBBAAAEEEEDA5AR+TSkYuyHklf/ujU3MNLnKmWCFSPC0&#10;rUatrCq9dPX3/TFPpubvaFuREQ0CCCCAAAIIIIAAAggggAACCCCAAAIIIIBAOxBYG5rstfJ/n/x0&#10;jBnb2nhrk+BpQw0kLLdzIOb5i+lvV1SRHW1D7UIoCCCAAAIIIIAAAggggAACCCCAAAIIIIBAexN4&#10;YffFoP/8sHP/+fZWcRHVlwRPm2is3OL44/Fvhib+u7g8qk0ERBAIIIAAAggggAACCCCAAAIIIIAA&#10;AggggAAC7Vvg9LWyf3x78v43fjobk9q+Jdpo7Unw3OKGEeZki0j+6vClxzIL99ziUDg8AggggAAC&#10;CCCAAAIIIIAAAggggAACCCCAAALqAsLCPEPf3S0szJNyNR+bNiVAgudWNkfc1d//ivpnQs7mWxkE&#10;x0YAAQQQQAABBBBAAAEEEEAAAQQQQAABBBBAoEEBYWEe19f+b+vvYSzM03Z6CgmeW9MWmdfOh0TN&#10;u5jxFsvt3JoG4KgIIIAAAggggAACCCCAAAIIIIAAAggggAACBgrM+b+zQa/8+OfxGAP3Y/MWESDB&#10;0yKsDRRaWJp2Iv7NE1eeKS6/2NrH5ngIIIAAAggggAACCCCAAAIIIIAAAggggAACCDRDQFiY584v&#10;jtz/+k+xiZnNKIZdjSBAgscIiHoWISy3E5X24/6YBzOLduu5C5shgAACCCCAAAIIIIAAAggggAAC&#10;CCCAAAIIINDWBH5Nuea1Ivjtbw7kFhS3tdjaTzwkeFqprROz9wvL7VzK+qiVjsdhEEAAAQQQQAAB&#10;BBBAAAEEEEAAAQQQQAABBBBoSYGlB+O7Lfph59/nWZinJZl1lk2Cp8XZ84rj/46aey51CcvttLg1&#10;B0AAAQQQQAABBBBAAAEEEEAAAQQQQAABBBBoXYF/fHtKWJjn6NkrrXtYjiYhwdOCnaCkPC8sYf2R&#10;uEdYbqcFlSkaAQQQQAABBBBAAAEEEEAAAQQQQAABBBBA4JYKCAvzjP3o76feC2ZhntZsBxI8LaIt&#10;LLcTd/W3fVF3pRX82CIHoFAEEEAAAQQQQAABBBBAAAEEEEAAAQQQQAABBNqSwKaoTGFhnk9+Os7C&#10;PK3TLCR4jO+cmndyX9Q/ozLeMn7RlIgAAggggAACCCCAAAIIIIAAAggggAACCCCAQBsWeOGPi1Pe&#10;2MXCPK3QRCR4jIksLLdzOPal8KRFFVVXjVkuZSGAAAIIIIAAAggggAACCCCAAAIIIIAAAgggIBIB&#10;YcY2YWGeWat/YWGeFm0xEjzG4RWW2zmXvPlI3MP5JUeNUyKlIIAAAggggAACCCCAAAIIIIAAAggg&#10;gAACCCAgWoFfU66N/Wj/K5/+mXI1X7SVaNOBk+BpbvPULLdzMPbxxNwvm1sW+yOAAAIIIIAAAggg&#10;gAACCCCAAAIIIIAAAgggYEICa0NTXF/dKSzMU1JWYULVahNVIcHTrGYQlts5FPuvqIzVzMnWLEd2&#10;RgABBBBAAAEEEEAAAQQQQAABBBBAAAEEEDBdgRf+iAp6ZYewMI/pVvEW1IwETxPRC0vTTsSvCk9a&#10;WFx+sYlFsBsCCCCAAAIIIIAAAggggAACCCCAAAIIIIAAAu1DoHphntP3v/5/sYlZ7aPGLV5LqUKh&#10;aPGDmNYBhDnZojK+T8r9Qi6X6qiZ9p8rJDp+rtBRjo6fy3X8XHdDGnZchUJH2s/A4+qIU1cw2i0V&#10;Eh3ByHVtrwtfR1sZiCzX0Yi6+rhCF5qBjW5w59ERkK7OIzG4c+rw19kLtbeL3MDOpqPZJbp8JAZ2&#10;WoWhf9QGli8EqvVjrPbVVY6x2l1n/9fhprteuv5idPQTXV+1hpy+dAWvq9GlRmosXedYnTi6/hh1&#10;fYcZ+GWo849dV/k6v8R07aD95zr/tnTVV9dfu6E+Or/cdH2J6ToDGnYpo+vLX2e1DI7TsD8iw09S&#10;2v8AdH/JGBiPzr8vA78kdVbMwIsNg/7eDQxeLtUejK6LSF1fGnKDz7CGYUp0nKJ0nnl1Xsno+uMy&#10;7ApN95ndsM6p605H55ewkb58dH3Z6ixexxWR7hs17Q66Tna6TmpVBnV+3V+ExjrjK3T0Q93tZVh/&#10;0F0Dw65AdPZPQ07WujuDrj9ew/64dFVWVyeR67pO1XGGkuuogK4vK11ferrjMay+ujqPoWdeXfHr&#10;Kkeq63ZS1y2+ri9zHT/XdVxDb0t1n0QMO1noPikY1m91357ouJLU8W1oqIPOk6yBVxSG35bq+NLW&#10;2e66/mJ0+Wj5uc4LB12dVtczBMOugoWtdR1Z11+Frq9OwxB0nXl1XqTq/nYwuMbadjD0dlLnQXVd&#10;celwlhrLX9ezLwOvSI3XHwxtFp3X2jq+rQy7UtXZ33Reuhnan3X9XRh422VoMQb9XejsnIYFuTig&#10;16uPjLW37WRoG7O9qgAjeAzrD/GZv/0dM1PI7hi2G1sjgAACCCCAAAIIIIAAAggggAACCCCAAAII&#10;IIBAtYCwME+3RT9s/T2MhXma0yNI8Oirl1V4fn/Mk9FX32S5HX3J2A4BBBBAAAEEEEAAAQQQQAAB&#10;BBBAAAEEEEAAAR0Cc/7vbNArP/55PAahpgmQ4GncrbQi79SVVacS5l0vj2x8a7ZAAAEEEEAAAQQQ&#10;QAABBBBAAAEEEEAAAQQQQAABPQSEhXnu/OLIU+8FxyZm6rE5m6gJkOBpqEMIy+3EZPwQEj0lq+h3&#10;Og4CCCCAAAIIIIAAAggggAACCCCAAAIIIIAAAggYXWBTVKbXiuC3vzmQW1Bs9MJNuEASPDobNyln&#10;//7YGfHZ60y4+akaAggggAACCCCAAAIIIIAAAggggAACCCCAAAJtQWDpwXhhYZ6df59nYR49m4ME&#10;jxaovOvxR+NfvJD+H5bb0bMbsRkCCCCAAAIIIIAAAggggAACCCCAAAIIIIAAAs0X+Me3p4SFeY6e&#10;vdL8oky+BBI8ak0sLLdzJunD45dnFZQcMfm2p4IIIIAAAggggAACCCCAAAIIIIAAAggggAACCLQ1&#10;AWFhnrEf/f3Kp3tZmKfhpiHBU+sjLLcTn/Xb3zF3pl/b3tZ6M/EggAACCCCAAAIIIIAAAggggAAC&#10;CCCAAAIIINCuBNaGpggL83zy03EW5tHV7iR4lDJp+SeF5XZirq5qV38eVBYBBBBAAAEEEEAAAQQQ&#10;QAABBBBAAAEEEEAAgbYs8MIfF6e8sYuFebS2UXtP8ORdjzuVsPJsyvMVVRltuRMTGwIIIIAAAggg&#10;gAACCCCAAAIIIIAAAggggAAC7VBAmLHtH1tPzXrzl7Mxqe2w+g1UuV0neIQ52YTldrKLfqNPIIAA&#10;AggggAACCCCAAAIIIIAAAggggAACCCCAQJsV+DXl2tB39rz9zYE2G2HrB9auEzx97Cd59Vje+ugc&#10;EQEEEEAAAQQQQAABBBBAAAEEEEAAAQQQQAABBAwS+PiugfOnDzdoF9PeuF0neGTmVh4O99zu9adz&#10;l9mm3czUDgEEEEAAAQQQQAABBBBAAAEEEEAAAQQQQAABkQosHu4Ss3La8zNH29t2EmkVWiLsdp3g&#10;qQG1sug6tPe/R7tvt7Ue2xLElIkAAggggAACCCCAAAIIIIAAAggggAACCCCAAAJNEBjexfLIwtvf&#10;e+7O/n0cm7C7ae9Cgqe2fbt29Az0WOfr/K6FeQ/TbnJqhwACCCCAAAIIIIAAAggggAACCCCAAAII&#10;IIBA2xf4+dERB997KHBI37Yf6i2JkASPGnvvbrfd1v8nj+4v3pLG4KAIIIAAAggggAACCCCAAAII&#10;IIAAAggggAACCCDwVpBHzvp/PnD7IGtLCzR0CZDg0ZQRFubxcvrn7V57u9vcQ79BAAEEEEAAAQQQ&#10;QAABBBBAAAEEEEAAAQQQQACBVhOYN8AxZsW0JY9PYLmdRs1J8GgnEhbmGeH2xvA+mzt28GkUkQ0Q&#10;QAABBBBAAAEEEEAAAQQQQAABBBBAAAEEEECgOQLCcjt7nx775SvTWG5HT0YSPA1BOXQeNKH/1949&#10;XmdhHj37E5shgAACCCCAAAIIIIAAAggggAACCCCAAAIIIGCowJYHhwjL7Uwe7WXoju15exI8jbe+&#10;h+M9t3vt6G3/dOObsgUCCCCAAAIIIIAAAggggAACCCCAAAIIIIAAAgjoLbA4wEVYbuexu/1Zbkdv&#10;s9oNSfDoJSYszDOo19zx/XY52Nyt1w5shAACCCCAAAIIIIAAAggggAACCCCAAAIIIIAAAroF7nPp&#10;cubVKe89dyfL7TStm5DgMcCts1XPEX3fGOq6gYV5DFBjUwQQQAABBBBAAAEEEEAAAQQQQAABBBBA&#10;AAEEVASE5XZ+fnTEL2/OGOLVC5gmC0gVCkWTd263O1ZWlSbm7LuU+WVF1VVtCFKtMgqJjp8rtP9c&#10;Uvfz+4YeabfUVBwBBBBAAAEEEEAAAQQQQAABBBBAAAEEEECgFQRe+e/etaHJjRxI19Nsnbtpefr9&#10;8V0D5t4bwIRszW9TRvA0xVCYsU1YmCeo/zd97J9qyv7sgwACCCCAAAIIIIAAAggggAACCCCAAAII&#10;IIBAOxMQlttJXvPA8zNGk90xSsuT4Gk6o3WHroNd5471/N7OOrDppbAnAggggAACCCCAAAIIIIAA&#10;AggggAACCCCAAAImLSAst3Nk4W3vPTfZpYedSVe0VStHgqe53F07eYzr/8Gw3h9ZmPdoblnsjwAC&#10;CCCAAAIIIIAAAggggAACCCCAAAIIIICACQlUL7czfPuy+wKH9DWharWJqpDgMU4z9Oo6ctKAHwc4&#10;LTNOcZSCAAIIIIAAAggggAACCCCAAAIIIIAAAggggIDIBYTldvasuv+B2wcxJ1tLtCQJHqOpCgvz&#10;ePa4Z9KA3T1tHzJaoRSEAAIIIIAAAggggAACCCCAAAIIIIAAAggggIDYBOYNcIxZMU1YbsfetpPY&#10;YhdNvCR4jNxUwsI8/m6Lxnp+16nDQCMXTXEIIIAAAggggAACCCCAAAIIIIAAAggggAACCLRtAWFO&#10;tiMLb//ylWn9+zi27UhFHx0JnhZpQmFhntsHbB7c620W5mkRXwpFAAEEEEAAAQQQQAABBBBAAAEE&#10;EEAAAQQQaHsCPz864uB7D7HcTuu0DAmeFnTu0/22SQN+8HRY1ILHoGgEEEAAAQQQQAABBBBAAAEE&#10;EEAAAQQQQAABBG61wFtBHjnr/8lyO63ZDiR4WlZbWJhnQM+HJnj97GBzV8seidIRQAABBBBAAAEE&#10;EEAAAQQQQAABBBBAAAEEEGh1gftcugjL7Sx5fALL7bSyPQme1gDvbNVzlMfro/p+zsI8rcHNMRBA&#10;AAEEEEAAAQQQQAABBBBAAAEEEEAAAQRaXkBYbmfv02N/eXMGy+20PLaWI5DgaT12xy6DJg7YNNBp&#10;qYU5S0u1HjtHQgABBBBAAAEEEEAAAQQQQAABBBBAAAEEEDC6wJYHhwjL7Uwe7WX0kilQTwESPHpC&#10;GW0zzx533zHgBzf7uUYrkYIQQAABBBBAAAEEEEAAAQQQQAABBBBAAAEEEGgtgcUBLslr/vHY3f7W&#10;lhatdUyOo0WABM8t6BbCwjyDXeeO9fzW0WbqLTg8h0QAAQQQQAABBBBAAAEEEEAAAQQQQAABBBBA&#10;wHABYbmdM69Oee+5O1162Bm+N3sYWYAEj5FB9S/OvpOHsDCPf+/1nToM0H8vtkQAAQQQQAABBBBA&#10;AAEEEEAAAQQQQAABBBBAoJUFhOV2fn50pLDczhCvXq18aA6nS4AEzy3uG726jpjg9clA5yUszHOL&#10;W4LDI4AAAggggAACCCCAAAIIIIAAAggggAACCGgT+HjqwIPv/vOB2wbB06YESPDc+uYQZmzr1+Pu&#10;27y+6mU389ZHQwQIIIAAAggggAACCCCAAAIIIIAAAggggAACCFQLLA5wjVl+7/MzxrDcThvsESR4&#10;2kqjWHfoGuC2cFy/rXbWY9pKTMSBAAIIIIAAAggggAACCCCAAAIIIIAAAggg0C4F7nOxPbJg4nv/&#10;urN/H8d2CSCCSpPgaVuNJCzME+S1NqDPh8zY1rYahmgQQAABBBBAAAEEEEAAAQQQQAABBBBAAIH2&#10;IVCz3M72pfcHDunbPmos1lqS4GmLLScszDN54PZ+jgvaYnDEhAACCCCAAAIIIIAAAggggAACCCCA&#10;AAIIIGCiAm8FeexZ+YCw3A5zsrX9FpYqFIq2H2W7jbCkPC8ydWtA34XtVoCKI4AAAggggAACCCCA&#10;AAIIIIAAAggggAACCLSCwM79533dezAhWytQG+sQJHiMJUk5CCCAAAIIIIAAAggggAACCCCAAAII&#10;IIAAAggggEArCTBFWytBcxgEEEAAAQQQQAABBBBAAAEEEEAAAQQQQAABBBBAwFgCJHiMJUk5CCCA&#10;AAIIIIAAAggggAACCCCAAAIIIIAAAggggEArCZDgaSVoDoMAAggggAACCCCAAAIIIIAAAggggAAC&#10;CCCAAAIIGEuABI+xJCkHAQQQQAABBBBAAAEEEEAAAQQQQAABBBBAAAEEEGglARI8rQTNYRBAAAEE&#10;EEAAAQQQQAABBBBAAAEEEEAAAQQQQAABYwmQ4DGWJOUggAACCCCAAAIIIIAAAggggAACCCCAAAII&#10;IIAAAq0kQIKnlaA5DAIIIIAAAggggAACCCCAAAIIIIAAAggggAACCCBgLAESPMaSpBwEEEAAAQQQ&#10;QAABBBBAAAEEEEAAAQQQQAABBBBAoJUESPC0EjSHQQABBBBAAAEEEEAAAQQQQAABBBBAAAEEEEAA&#10;AQSMJUCCx1iSlIMAAggggAACCCCAAAIIIIAAAggggAACCCCAAAIItJIACZ5WguYwCCCAAAIIIIAA&#10;AggggAACCCCAAAIIIIAAAggggICxBEjwGEuSchBAAAEEEEAAAQQQQAABBBBAAAEEEEAAAQQQQACB&#10;VhIgwdNK0BwGAQQQQAABBBBAAAEEEEAAAQQQQAABBBBAAAEEEDCWAAkeY0lSDgIIIIAAAggggAAC&#10;CCCAAAIIIIAAAggggAACCCDQSgIkeFoJmsMggAACCCCAAAIIIIAAAggggAACCCCAAAIIIIAAAsYS&#10;IMFjLEnKQQABBBBAAAEEEEAAAQQQQAABBBBAAAEEEEAAAQRaSYAETytBcxgEEEAAAQQQQAABBBBA&#10;AAEEEEAAAQQQQAABBBBAwFgCJHiMJUk5CCCAAAIIIIAAAggggAACCCCAAAIIIIAAAggggEArCZDg&#10;aSVoDoMAAggggAACCCCAAAIIIIAAAggggAACCCCAAAIIGEuABI+xJCkHAQQQQAABBBBAAAEEEEAA&#10;AQQQQAABBBBAAAEEEGglARI8rQTNYRBAAAEEEEAAAQQQQAABBBBAAAEEEEAAAQQQQAABYwmQ4DGW&#10;JOUggAACCCCAAAIIIIAAAggggAACCCDQWgJVkVueeHjWrEVbIq+31iG1Hqcqa9+aWbMenrUyJOuW&#10;xqH/wasitz4hBPzE1sgq/XcSy5bXI7csEprjiS2mWDmxNAJxItCKAiR4WhGbQyGAAAIIIIAAAggg&#10;gAACCCCAAAIIaBcoSzm6bcM7q1eueGX+bCFvUf1v9rOLV7z1wWff79oXFp9XhlxjAtcTdq979uEF&#10;a3ZfbntYZQm7llU365wXd12R66zJ9Zhtr1Rv9uTKfRmN1Vekv2/LzSRSUsJGoP0KkOBpv21PzRFA&#10;AAEEEEAAAQQQQAABBBBAAIE2I1BVEHfq+Lmo6Jirkl6e3t5eyn9e9mWJUaGH/tixed2y515eteVQ&#10;QrHu1ECbqYl6IJXF6XHhR/bui8xv8QCrko79Ep4vz4n45URCmxubUlV8rahaoDJ934lLFTowSi4d&#10;3p9W/bvytMz8NlcJozRhm24mo9SQQhBAoPUESPC0njVHQgABBBBAAAEEEEAAAQQQQAABBBBoWMBq&#10;yiufrl25fPkb1f/e2vD15o1rl8yf7u8gyY3a8/mSJd+E5laKyjD7+Bdvr/30x6PppS0etrnb+NkT&#10;PFz6j58x2s28xY9m4AHklRVCcs7B3b2LJPdM2GWt08opSmLDThZ16O3ey0KiKK8wzfyOpE03k4Gt&#10;yuYIIHCrBUjw3OoW4PgIIIAAAggggAACCCCAAAIIIIAAAjoFLG1dfIJmLnrn7SfHOFooMv/+75dH&#10;MhV4aRWwcgmat3rt8mcn9bVsc0JFWanCCB7HEaN8LCTpR8OStI3hyT938HSR1GPsWE8hPyWvqDTR&#10;DE9bbqY2128ICAEEGhYgwUMPQQABBBBAAAEEEEAAAQQQQAABBBBo4wJmndxue/LZu1ylipKzv+2+&#10;WDPZFx/RCZh18h7kZybP3X/sYkm9NF3Ouf0nr0lc/Qa5WgkVK0/NLhBd/QgYAQQQaF0BqULBOw+t&#10;S87REEAAAQQQQAABBBBAAAEEEEAAAQQ0Ba5Hblmyek+W1ZQlm+b46JhgLOfkxyvWH8uVjV7w2YKR&#10;NjdLqLyWEHHs2InwMxcupFzv4uLlM3T0HVMCve07aB6kqiDhzIljx8PORMakFFRKbXt59fMcMGrK&#10;fYG964a86FFUSdhnz6w7ZH7nsk2PeRVEH9yz78iJM9FZlbaufmMm33XPBG97Wc1hM/atXLI5ukwz&#10;Bu8nNyyf6CBRlIR98cz7h8yV9XXPDP/rl+D9pxKGvrzpMWXlK3PjTh47GnbuwsWaOPsMDRgdNOX2&#10;ES6dbpZWFbll3tt7Sh2mLHt7jk/H6p9rN6zMvRFkmZWDh+/ggHEaRUn0qLWyfHlZZtSRffur6ysU&#10;1X/YqHF3TBnVLfyjBZvPS2rrpaNny+N2LFi5K8dn7kcPSzau2BzVeeKrb87z66yydWXmvnX/3hzZ&#10;Y+aKd/sffnr13lItBeoZp0TSYENXRW6dJ5RvJbTgI56ZZ//8PeRw6IXkax1d/QMn3z11gne32gas&#10;Da48Ly7syNGw8xciL6RcU0i7uA4dPi7ojokjXGvQqz8FYZ8tff+QTNkWXiXRB//668jJ8OjMMts+&#10;/mMm3X3PWPWuqLurN9I/9YlEn78jvn0QQMB0BBjBYzptSU0QQAABBBBAAAEEEEAAAQQQQAABkxbo&#10;6jPCW3j4XhkZn3pz9q7i5IObX1+ybstvkcUu/nfeOapPefyx4E0rX14XnKC20EtlVvi21f957YOt&#10;wccuZndw8fb28upWnhB69ERmlUWtmn5FdbDqqExAKSqS//pg6Tubgo9HZwnr61QWJIft3rxm5abj&#10;mbWLBMk69+rn7e3mYCWVSKRWDm7CEZX/etlU5w+kHaysq/NYpWn7Plu69sdD0Zl1q/SUJQSve/2T&#10;7XtOJEucPIQSupclhYf88OErq7deMHhMS2Xm8U0r1whBxpR38/Lu11OSEhry++HEEpV+ol+thaTT&#10;2R/efLW6vgKfV3+3zrnhwZtWrfzmcIrWBXXUe6KirKRYLpHKLGQOPiPcpZLsk6cvqwYhUWSEH4yW&#10;S1zHDe1Z+7yyoFDYw/A4JXo0dE2pldeiflm9dN22kLPJBZUSxbXk0N2bV63ZdOKq6ipP8oQ/3nz9&#10;k217TidJHL28+7t3L08OD9n24etLt55TGUdmYdWxulUrEv76YOWqTcHHqltTUZCoLHLl1hOZ5Y3+&#10;YTYatn6RNHocNkAAAZMSYASPSTUnlUEAAQQQQAABBBBAAAEEEEAAAQTEKaDXyANFym+vLt6eZDbi&#10;+f++EGgrJAKqCs5+98Z7f2Y5THju1UcCna2r616U8Ptnq747W9p7xttv3e9WMxyj6NzW19ftzqi0&#10;9r776Tl3DXezrRkkVFWcnSvv6tBZ+D+9i6oZOlPe1aFrqdTrwaceHDvA2UZSnHb+j2827IwskdiP&#10;WbTihZHd6lqhZhyPxHvu28snOak2Tc04EvnQkYNjziQOnPbQPcP72Xe2sbcTskcVCSf35/QY7tu7&#10;q2V1sqMs9ejX6z89mCZRrZFeI3jywz574/1D15wmPbdszvDqkSmVxenphba9nDrWpFH0rXVlesj7&#10;S7+OKJE5jn/83w+PdesilCUM6Dn3v40bd0YVKktqeASPyrCngZl73njp2zjzMYs+e3akTW02R578&#10;25L/bE/yePSDVVOcs0NWLvgqWjnCpno8kyFx6tHQktoRPGY2tja2PtMffXDcAOdOkuL0c398+YWy&#10;Lh3HLlr39MjaDiLkbBKP7s/uNdzXrWvNKK+S9KPfrfn0QKbEc+bbr053q+lyNb23oLuDda7U59Gn&#10;Hqgusij9/N4vN+yKKpF0HPPCuhdG2tY2v7au3nj/NCiShkfCifMbgqgRQECbACN46BcIIIAAAggg&#10;gAACCCCAAAIIIIAAAuIQkFpaK+fFkpeUlFcvOlCZ8Pd24VG7x/0vzK7L7gg/tXG765HZA60VSQf2&#10;RVbnHiTX4/74cU9GhdT13ldefmhUXXZH+IV5p+7V2R39i6qDkufldJ3+8rNTfJ1thP3NO/UcMuPp&#10;uQHCnGO5p07G6b9GUPmZUxcHPr5s4QOBXq6ODsrsjvCxcBs52V9IKNQ9uLPsFTjnn+MsJIqkk6cS&#10;6sb56NNiVRkxZ3MlErsho3zq5h2TdXJ2rcvu6F/ropg/d0eUSKz9Hn31qQnV2R3hY2bpOGTGi/Mn&#10;ddXjAWNRfmZFbcRSJ99AD0tJ5YWTkTcGJJVcPn4sUWHpEejrJIx3qv8xYkPfKFxe6XDPv56dMsi5&#10;k1AdgWXYjAWPBgj/ef3cyehrN0Ow6BNY3Rh1P7F2Dpz52LiuEsXlkFOpakOMJOXZOT3/+fJcoU90&#10;UvYJG+ch9y+YO0ImUVw/FRpdpL6tWh316J/KbqF/JPp0DrZBAAFTENDj+9cUqkkdEEAAAQQQQAAB&#10;BBBAAAEEEEAAAQRMRUCY6as6EVIec3R3UrnUY8w4D5XFaYRfSLt5D3GRSLJPR1bP5VZy6cBfiQqJ&#10;w+0PT/XupP1pmL5F3SS0GTZllKvaai32vqMGCKVXxiZlNPAwX7MRet953whH9VVftLSTda9+QlJE&#10;kpt8tdiAVjSzsXcUFiLKOfF3aHqZlpj0rXVJzKGQdInEKWjaSGeNUG0GTLyjjwEhKVunh1+gh1Ry&#10;7fTJ2NpMWEXiqYPJEjPvoGEq+Z2yzOyC2pn49I6z8Ya+Gaps2D239VarjZ33qCHC0k5FsYk5DTag&#10;Te9+Qu+S5yVfrckf3viYDbttvKuVyg/M7Xz9hyj7REpihu5Z2vTonzqEdUZiWIuwNQIIiFaABI9o&#10;m47AEUAAAQQQQAABBBBAAAEEEEAAgXYmUJWZmiBU2dKxu3IGrcqc5CThCbu09OKerVu3bFH9ty04&#10;PFtYA+XapVRhAIsiJ/lSkUIi6zdIIw90U0/folS8rbvb1UzPdeNjZmPXVUinSIpLyqrHF+n16eDp&#10;1VujnJr9SrJiTu7Z8dWGd1YtXTB31qyXNkeXCbN0FZXUDYTRp3Rpz3Fz7h9grcg/9vlLi97+UliJ&#10;J0t14Rt9ay2/mnxJOKysr3cf5QAq9Y+sU2chKdLIp7bh3Ho5KjNzFk5+/kKGp/J0aGT1uJaKy2eO&#10;5srNBo0cWpPpsrFzFJZFUlRW1OZ39I1Tj4ZWiVPW2cZa49GotV13oS3k9RpQXpYVe3LPT5s3vLty&#10;6aInZj22YPN5oSB5UalG0qZDdztNCxu77so+UVKiLcFWE40hYesbSWMNwu8RQMBEBEjwmEhDUg0E&#10;EEAAAQQQQAABBBBAAAEEEEDA1AXK0y9fFmYok/bv46zME5TnXhWyOBJ5Stife/buUfv316HoPOFX&#10;0g4yYUN5QW6m8D9aHujfANO3KOMLm8mUIap/KjNDt616ZeGKDVt+OZ1cbuMyLGjKlEBv5ZpDhn7M&#10;Onne8/KqhTNH97bMj/p72ycrFr6yaltoZmVNOfrWWlF8TanZEKBhganP0laaGHEuV9J52Dif2pWL&#10;OlhVT1VXWVlZkyjTN049GtqwOJVbV14N3bZm0cKV67f8djq5zMbFb8KUO8Z7dzW8IJ176Bt2y0di&#10;xEpRFAIItI5AE04MrRMYR0EAAQQQQAABBBBAAAEEEEAAAQQQQEBFoDLx2N9XhPE7HkM9qp+vm1la&#10;K8e+WE1Z8t3277dr+7fttSB7Ic1jaa2cwa2ysKhE18xb+hbVGu1RdG7bO58ER1V4T1/03saP1y5/&#10;8dnHH5sz54FAZ2FUSxM+Zh1dhk9f8NbGDW88PyPAQZIbFfzJOzsuVq/ko3etZTLlKJSqktKapY8M&#10;/siL8vOEwS5mNlbKcoRP7SxthefPJ5XI08+fSJPIBo31E9pK9ZN9NbdmhIy+cerR0IaGXnBh2/p1&#10;wRfLvO9/6b2PP137xkvPPjFnzqMPBgpTtBnto1/YrRGJ0apEQQgg0FoCJHhaS5rjIIAAAggggAAC&#10;CCCAAAIIIIAAAgg0XaA0efePv2ZUSjoOv2e0s1RZTgeHXk7Cs63SiEvJDS6ZYubUu78w9VflpfPx&#10;uhaw0beopoev757ygoj9ezMqzPxmPTdzuGuXRhfn0bNcM0sHr8AHFry5cGxHSUXG7v0RyrnR9K21&#10;uVOf/gJ0RWJ8anViSO1TWVxYu5KO7lAU5SXK3JrKDGY1s7Qpis5cTEy4cCK9yiZo7GCbugeV5nY9&#10;etVmgqrL1DdOPRpaT666zQou7N2bpDAbNue5BwJcu9QbamVgaTo21yvsVonEOPWhFAQQaEUBEjyt&#10;iM2hEEAAAQQQQAABBBBAAAEEEEAAAQSaIlCcfHDL+9uj5JIufrOm+SsX4BE+ZrY+AcOEDEj64ZDz&#10;BQ2VauM5coQwOiRr/09/X9G+PI7eRRkcvJlFB+H5m/x6iZ6DX0pT4q4IuRBZd7vOqscqSIxK0ljw&#10;xeBQJBJzW/f+vYX95JWVyuVt9K51F3c/b2GwVNLe3ec0oYuiQv5KbCwUhTDbmsY2tbO05YbvFWY+&#10;k3QfOdxdZSUic5mFkMIryc6vWTFI7zgbb+jGIlX/fVVK/AVlY9jZdVZN7uRfjko1rKCGt9Yj7FaK&#10;xJi1oiwEEGgNARI8raHMMRBAAAEEEEAAAQQQQAABBBBAAAEEmiJQlpsQcWDHB2/8Z+OhTEXnATMX&#10;vTDJ5eaoFjv/mQ/7WUsy9n304ZYjcXmq69iX5V5Jya8b2NPN//67B1pL5fE/vbnmhxMJBcrsRvWn&#10;qjgzJbt6VIq+RRlaiS69PByEwS/Jh49FFiiTHFVVNw6utSgL+x4OQnKj/PiBw2k16Q15WebZnz76&#10;+tj1JkyPlht59ExCXlldbfOj9x+JFSZIc/dy71L9VFDPWkudxs6Y5CRVXD/29fptoem1ztWBrfv8&#10;qMy+SyMqNYvoWDjad775LLJ2lra0E8fjFfYjxw1Uy2dVl1dRVFJRW7CecUr0aGhDGtDM3tFF2Rjh&#10;+w4n1yKWXY346fPPj+UaUkyj2zYedmtF0miobIAAAm1LwHzFihVtKyKiQQABBBBAAAEEEEAAAQQQ&#10;QAABBBBodwIVWREhh+KuV2Vdjgw7frDm89euLV//394j4dFpxVYuox945tknbndTGechGMls3fr1&#10;qUwKj4yJPn3g919DTp4PF3Y+8PsPX2z9JSTGdvSk/l2qZ3Mzs+07xMs8/lRUekbsyZC9ISfPhh0/&#10;LJS/dcv/znYOuGNAV6neRUkUWRH/OxxX2clz/MQhjmrr4ih/cyi+UuY5/l4/x9pUhqxLp6Kwvy8W&#10;FMQe/u2Xn3/e+cf1AdOGKH+pbWMhUvPOTnbFp0/F5SWH/3VAWZ2/fvlu+744hymz/Ysi4q93HzZx&#10;gruNskpawqg1lHmOu7f6EJKcU1+t+vj7337fp6zvgd9//CH4bJbCetDsf8/071oTuZ6AUll3d59u&#10;eRHhcYkxJ/buOXIm4tSR6sAuWU9c9C+/1P0R2d2HTp3grlzrSMunJrBy5xGTa4NXbmNu0+l6xJ/n&#10;ciVm9pNmzhrSXWWMjFlJ4pFDcWU3K6tvnPo0tC55ISRNQGlnB8fi80firqaFH9ivNNy387sdf8b1&#10;eHC2b3rElZKbVa4nfwNBn2bSo3+aNT+SdveVQoURaBcCjOBpF81MJRFAAAEEEEAAAQQQQAABBBBA&#10;AIG2LSC1tHfzdnewLEiNiY6JVv6LTy+37Rsw/p6ZT/57xfufrHl++jBny/p1kDkOmf3q+ncWzp7o&#10;791Lkhqj3DFD4uwfdN+cf/iqjCwxt/WevnT96kWzJwZ495CkxlWXb+8bdPed/WxqB/roW5RhkDK3&#10;u17+zz/HeztaCftZOXr26FSdctL9sRn88Ipl86eNcu9yPSUmMaeD5x3zlr2/5IEAF2GWuYqsXOXi&#10;Ofp+bAZMe3rGxAC3DtnxQn2zO3iMmTZ32ZqF09w63ixB31p3dJ3w1KpV/3pgvK+LZd7l6MQcaZ8J&#10;cxa//eYsP9vqIVUVFZqzsN08RlF2mpZ1empnaZP0mTSmr1qirHbHsoTUnJvDnfSNU4+G1pdP2M7W&#10;9+H/rJp/72j3TtdS4hNyLPvdMXf5+y/eF+AmDMuSZOUWGNAYDR+10bBbLRIDdNgUAQRuuYBUoWjC&#10;6M5bHjYBIIAAAggggAACCCCAAAIIIIAAAggggAACCCCAAALtV4ARPO237ak5AggggAACCCCAAAII&#10;IIAAAggggAACCCCAAAIIiFSABI9IG46wEUAAAQQQQAABBBBAAAEEEEAAAQQQQAABBBBAoP0KkOBp&#10;v21PzRFAAAEEEEAAAQQQQAABBBBAAAEEEEAAAQQQQECkAiR4RNpwhI0AAggggAACCCCAAAIIIIAA&#10;AggggAACCCCAAALtV4AET/tte2qOAAIIIIAAAggggAACCCCAAAIIIIAAAggggAACIhUgwSPShiNs&#10;BBBAAAEEEEAAAQQQQAABBBBAAAEEEEAAAQQQaL8CJHjab9tTcwQQQAABBBBAAAEEEEAAAQQQQAAB&#10;BBBAAAEEEBCpAAkekTYcYSOAAAIIIIAAAggggAACCCCAAAIIIIAAAggggED7FSDB037bnpojgAAC&#10;CCCAAAIIIIAAAggggAACCCCAAAIIIICASAVI8Ii04QgbAQQQQAABBBBAAAEEEEAAAQQQQAABBBBA&#10;AAEE2q8ACZ722/bUHAEEEEAAAQQQQAABBBBAAAEEEEAAAQQQQAABBEQqQIJHpA1H2AgggAACCCCA&#10;AAIIIIAAAggggAACCCCAAAIIINB+BUjwtN+2p+YItDOBqqx9a2bNenjWypCsdlZz8VeXthN/G1ID&#10;BBBAQKfA9cgti4QT9BNbIqtMQKkqcssTD8+atWhL5HUTqA1VQAABBBAQu0BV5NYnhLvgJ7aaxFm2&#10;FVuDE3orYnMoBBBopgAJnmYCsjsCCNQJlIR99pjwROPZDSfz6qHIi05++qhwWTlr2a6Esnq/LYzY&#10;JDzZeeTpLZHlEkVZwp41zz757Jo9CWWK1seVpxz+8oO3Vi5dpLwIrv43e/4rKz/4YseesIRrla0f&#10;D0dEAAEEEGjvArXPFx558t0DmdpPjDUJkidX7sswQaucg2seVuZLNkUU6qxdScSmpx6ZNevpNQcz&#10;W1egtS5ayi7vXrPg4WfX7U4gadS6LczREEAAAU2BqpyD6x4W7hOf+iqiRNftqqIk4qunhG0eXncw&#10;p5VfXbiesHvdsw8vWLP7cv27buM1Zmud/owXcW1JnE+NTkqBCCDQNgRI8LSNdiAKBExAwNptsJ+N&#10;RFIYGX+13mVsYUx4VHV6JP18XK5mXeVXY87mSCSdfb17dpCUJhzbF5Fflh+x71hCaeurKAquHAu9&#10;GH05z9LF09vby9u7f98OOdGhB3dtWbfkP+uD43Q/XWr9WDkiAggggEA7ElCUnP2/747pSPE02aGq&#10;KD3uzJHfD0Rekze5jJbdsduA0YM6SSTZJ09fLtF+JEVJbNjJIoVE5jvOr1vLBFNZnB4XfmTvvsh8&#10;9fKNfNFSVXw1Lvzw7/uirqkfpirhxC8ROfL88F+OJbXyk8KW8aRUBBBAQLwC5t18/QcJD9KKzp2O&#10;LdJRjaLY0+eE38mGjfTrZt4iVdV1+q5KOvZLeL48J+KXEwlGOGG00umvRYi0Far1fKrr5NtqUXEg&#10;BBBAoPkCJHiab0gJCCBQI9C5T39niURxLSIuXeNlJnlWfGRB9TalcZfSNB7QKNKiw3LkEjNvf29b&#10;icTaY/y0II/eHuPvGuNmdctkrSa+sGbl8uVvLF++/K0Nn29a99IDAzor8s9se+e7kwVGuFK+ZfXi&#10;wAgggAACIhWQdrDqkH/6q59PGfc0lHvyi9ff//S7E+m3YtSsfk3RzXe0t5lEUXQyLFb7u9J1z9GG&#10;j/Sza5nnaJLs41+8vfbTH4+ma7x6YtyLlqrc41+/vnbjd0fTNF67NvcYNzuov4vH+BljerdQDfVr&#10;C7ZCAAEEEJBIGn3zoOTy6ZPZEkmX4WMH2rUQmK7Tt7nb+NkTPFz6j58x2s0IJ4zWOf21kJGWYrWd&#10;T3WefFsvLI6EAAIINFuABE+zCSkAAQRqBTr0HDREyPBIUuIT1V8Erk7hKLpMmhzUQVIReTlV7S1h&#10;+bXE+BSJROrl289W+Y0kcwmav/qd1c/e7mYpbRu0sk7Ow2a89NxUR5nk+unfjmtmr9pGkESBAAII&#10;IGDSApYB0+72kF4/9s32MzVvTLSbz413paMjk7SN4SmKPXZceI7mEBQ0UBhH3MqfVrpokbkGzV++&#10;dvXTk9w6tnIFORwCCCCAQD2BujcPzlxMqqjPIy+6ePK4MK7UZnjQYLtW17NyCZq3eu3yZyf1tWzJ&#10;Y7fS6c/oVeB8anRSCkQAgbYhQIKnbbQDUSBgEgJmPfv5dZZK5PFRanPEV2ZFRyZLOvXv79PLyUKS&#10;ExmVVq5S3YLosGi5xMJ1aD+HtozQqf/4Ca4SSdnlyESNiVPactTEhgACCCBgKgKd+0+4I6CjIv/g&#10;9v+LaGcpntp3pdOPhtV/kiYvijxx7LrwHG3w8P6tn98xlc5FPRBAAAEEDBCoe/Mg90zY5fpLoxVE&#10;Hj1zXSK1Genf37qNvLBoQN3YFAEEEEBAjALmK1asEGPcxIwAAm1RwNyi7MqREylFpT1H3DGga931&#10;bMGF334+keI0YeaU3nnHj1zJt/QaN6Z33Suo5ZdDvgmJK+995+y7BtjJhEpVRW6du/C9H38vHjDN&#10;z7EmB10S9tncxev+p/yJfX70/l0/fPvl559v3bnv1JVcaVfX3t2tNVPV8rLMiwd/3VG92U+/H7qQ&#10;nCe37eXcMf3k7jOZku5Dp05wF6bz1/pRZEX871B8pcxz/L11R6/dTlqRGirsrugyaLJy94Kwz15+&#10;ad2fxQPGD7HNDg/e9sVnn23J9Jw2pDZkSVVBQvjBP37esfXrTV9v+/NkTGJ2eZdemqGW50Yf2rX9&#10;2y83frn1x98PnY1PLZY5ujp3saiTq8yJ3v+/7d9u3vj5tz/+fvhsfFqxrLtrL1sLZUhVWfvem7f0&#10;s58j7YI0q5Oxb+WCpZ//Gmk3coJ7zdOuRqKtupYQvl8I9vuvP/t621+nY65kl9s69+7eseFXACrz&#10;4o7v++2Xn7cLe33/f//bdyouo7SDWvwSRUnYF3Nf+vB/xd7Thtjl36jsjr9OJeRL7QWP+odoetu1&#10;xb8IYkIAAQSaL6A8Mx2OK+/md9/dIy2i/o5MuhKn8Brr69jhxmOjiqyIkENxZd2HTaz72pdIKnPj&#10;jocE//J/3wunoe//b+e+sMsZ1y0cXXp16VAbUVbIynmvf777jDD4RSLJPLN7188/7/z5599rzx01&#10;v/35kl3QaPdOqmcDbWefm6fpQbZXzwR/t/mz/+7K7Dd+iKNwvirPizu1L/jXn5VnmO1CHKcuZ5Za&#10;3DiX1cRSE/91mee4e2+cRtXcLDuWRu89k1GS3cVv8qDuanPO5J/Zuf1YSkXX2x96OKCH8jKi+tP4&#10;eU3fS4uaU+ofZ7KFCVqrss/8Wa2088bJV8tFS017VXbyHD+xWqD600hz1KgKrZGp3Dj7zO6ao9zw&#10;r4rcMvff7/54WHnVcaNM5aYlmZGHf/1xu/Ji4/uffz8UEZ9apOji0NNe/cpI38o2v7NSAgIIINA+&#10;BDpalkYeOpNdkN253nmp6NzOLw6lyJ1vf/iBAMe6c66k8lrCmf1/7BJuDj/7+qe/TkZdya607dWr&#10;u/WNU5re900Nn74l1yO3LF747re/K++/au9Mtd7hNnYrZ/jpr7bl9Tkx6V1Zzd6kKIn4+l//fn/7&#10;/7L7TvHveeOuWZgmPn3PG88s//KXDNfJAS43L5AkkpyDa55a+unPcXbjRimvZ9TOp2aNnHxVT+jC&#10;Lf/un77b/MWnX/30l86nEO2j81NLBBBokwKM4GmTzUJQCIhVoHPfgW5SSWXG+cvVD4yqPyVJ588X&#10;Srr5DOhp69qvt1RSHBOXcWMIjzztUkShQmLvM7CX7kHkHaw6Ki99FRXJf32w9J1Nwcejs4RJ8CsL&#10;ksN2b16zctPxzEpVr8rcsz+8+Wr1ZtkdXLz6u3XODQ/etGrlN4dT6r9gpT90WW5mrrB1h17dhZWC&#10;JBILq47Vz5Eqkvd9uGrtjkPVIdV9rice/GL1kg+2/hZZ6hJw+53jepdfOh68afXLb/+ecHORg/LM&#10;E1tXrtoUfCy+vLuHt7eTJDU8ZMfxxPK69Ysqr57YtEb5+5jS7l5e3j0lqaEhOw4nqY5+0jv6BqKV&#10;X08++MXrKz7Ysjey2Cngzknj+lRcOha8aeXSt4PjNdYAUDuc/Erwm29+sm3viSS5kxCee9ey5LMh&#10;29a/snT7haIbc/AJS0bU3LWUJP/16dLqymSVKoR1mpJDd29etWbTiatqTSc8AGuRttPbiQ0RQACB&#10;NisgLykpt3KbOuPOrmaKjH1b/7jU0Fe0pCwheN3rn2zfcyJZ4iScYty6lyWFh/zw4Surt16oG/0j&#10;s+nlLXx7O1Svd2fl4N7fW/hf7369Ot/IkuhtceM0nbb/w6XrdhyKUn7VV3/kCX+8+fon2/acTpI4&#10;enn3d+9enhwesu3D15duVa4+rfdH5uDj5yHks3IjL6aq17so9uRpYWCt89hR7nUL9+l3XtP30kLW&#10;uVc/AdDBSji81MrBrVrJy7uXjSFMjTeHrLOzt+BzozVqjuLt3FBrFF/e9/Hri1ZvFs6thZ2FwDy6&#10;lyeEhvzwyetL3t4VU6yKq29l9W4QNkQAAQTau0B3nxHuwswVuaHRGtOPF0WGnhbucOz9R90cV1qc&#10;fHDz60vWbfktstjF/847R/Upj1feb728LvjmvBd63zcZ5fTd+K1ck05/+p6Y9K6sZjeTWvf3Gya8&#10;O1GREK92PVCREREWL1x6VEaFxxSq7CQvirsQKZdIPfx8HLSct/U8+SquRf60esXabSHhydcUOp9C&#10;tPc/CeqPAAK3VoARPLfWn6MjYGICZtZm2cdCLhYWdPate6dGnnj4673RlcPvmj2il40k81hIZE6x&#10;08g7vO2Ubx5XZoUG/9+ZTJsx9/9zuDB9m/Kj5Q2j2peXc2PPRBQNeGjRv5975vFZD0wd3U+WFh6V&#10;UZAYd63PyJEutUOCKtP3f/zOT1ElMsfxc5ctmT/zztsmTJw8dbyn2cXffz6RoTxAk0bwVGYe+/bL&#10;g2kV3QL/MX1UT+EhUs3rxuWd5WkHwir8Zsx5+onZ9w7qYW1tYSbJO7t13Yb9WQ5Bz7z52qOTRgwd&#10;Mnzc1Ml+1glh4ZHnLnUYdNsAe2Vqvejs1rd+uFjpOumlFUsev/v2CROnTpsc6O/l5tS52kFedGb7&#10;W9svVDrd8dKaVx6/S/j9lGlTx/p79XGyqXW6fvmYjgFJRZcPhgivZKu8yq072oIzW9/6XBns80tf&#10;e3zyiCFDh4+7Y3JAx4RjYZFnkzv4jxpgV/f2sUZXlVpZ2zgMnf7E04/cO2lCkBI50CnvTETC1SuJ&#10;1oNr61jXmuX58WeOFw947Pl/v/DU47OmTw30kCVdiMrKSTxf3GfCMBer2lcNmtl2Jva3RHUQQACB&#10;WoHaF0h7DJsa6G7r0Ncp78ix+MyYFKnfCB/7mleD64/gkXWy7mQ39N6nn54tfEdPEE4xU0c650We&#10;TkiJS+zof5u3nfC9a+0yTPj2HmwRoRzEM2DWyteevOu2CRPGDas5n16/clD58+qDqo3gUWg5+9RE&#10;KLeUZ4eGlfjMeHLuEw9PGdSjk3BKlHaytrHzm/70XOW5QhnH5EDna2dOX74ad9X65imm0RE8wkw3&#10;VuURhyNy83O7+asMERbOlf/74liy3GnSow/5VZ9chTGr+p3X9L206OgybNyECT4WEQfOZJt7zlqy&#10;/Mm7Jwhuw1ysG75oURvB02hzmFm7DBHwB1tEK8/snv9cufyJu4SjTBjiUjMUp/6oIEV26Ffr/3sk&#10;XeI4/plli5+dOeW2CbdNnnp7gEPh+fBLiZFnEu2GjHLvUnt+1bey/M0hgAACCOgpYG7T6XrEn+dy&#10;C0u6DQ+smYii+lMzrrTKaco/HxrcrfpLuKrg7A9vbfg7y2HC828ufnzSyCHKm8OJAdYpx8LPnb1k&#10;VXtS1v++qeHTt7ZBsVrurxu/lWvC6c+AE1NNSHreJKo1iYW1PFmYMiS3wCHg5vWAIv3o1p0RUvvu&#10;ZbnJVj53DKt9sCCRXDsf/OORRIXntIem9euifPygdj611O/kW5EdfSGt7/0NP4XQs9+wGQIIINBC&#10;AozgaSFYikWgnQrULsNz852a8rSoyBxJl4Bh7sKjkNrfZsTEZdeM3Ci4FHFZIek8aFDvmgclDX3k&#10;eTldp7/87BRfZxthUIh5p55DZjw9N6Cz8ELvqZNxdS8CF8X8uTuiRGLt9+irT01w61JzqW1m6Thk&#10;xovzJ3Vt2jeeMMx8z2dvfR16XWI98K57/OxUgiw4czx14DMvL3xgjJeLo0NX5UCjyoSD20NSJa7T&#10;Xngi0Nmy7ogdPe6a++BAs/KkPw5Glijfa65KjTkrrBlgOXDU0Lq3icxtnN0c66auK0uNiRUGHFkO&#10;GT60W+3QfvNOPdycmrO6cv1oSxL+/jUkU+p6/7wnAm8MoTLr6DZ57uzBZor4P/bFalvPugbA2i1w&#10;gr+bfd3AKzNL58A5j422kJQnhYQn3BjDU72pPLuw6z+ff3bKIOdOQovIOjkPm7Hg0QDhP6+fOxl9&#10;Y0mjlmi7xjoVv0cAAQREJmBuO+zeR4Z3lSjif91yIFl9FKRqVSzcRk72d+t64zRk2Stwzj/HWUgU&#10;SSdPJagMOTVi9csvHr/Y75llzz0Q6O3i2L1rzThXiz6B1XHUHcfaOXDmY+OE+C+HnFJ/6bnhSKQ9&#10;/AKFMTyV6Ycjkm6eYnIjjpyvlMicx/u71z5bM/C8ptelhRGMjN0citKLu786mKYwG/TYfx6f4GZb&#10;O8WPua3bhMf/89ggM8m1iO1/RNwcUFtzMtbnOsoIlaUIBBBAoD0ISJ18Az2Es1vy4TNpN89L+ReP&#10;KMeVuo4f0bv2vFSZ8Pf2A5kSj/tfmB3ofOOW18btrkdmD7RWJB3YF6k64kTP+6bmAxtwK6ffwZpy&#10;YtLvJlHj+LY+I31l6lOGKDIuHI2vcrr9nkkusqJTEZdvTHlRnnLhTL4wfifQr0czVkOqKHS4p7Gn&#10;EPohsRUCCCDQYgJNe9zZYuFQMAIIiF2gQ09vXyHpknEuLqe6KvnxkWkSqdvAvsIPhQnOqn+rSL6U&#10;XD13SEnCuYgiiZm3v3f1tGeNfGyGTRnlqja02t531ADhW6wyNimj5rK6JOZQSLpE4hQ0baSzxiBs&#10;mwET7+jT2CHqfl8a8vGry1euXLVy5dIFTzy1cPW3xzIVdoOnL5h/u3oAwqEm3BeoeqjimIOHkxSW&#10;HreP9LBUu4yUOvQb4mIhKboYmaR8smbWxd5R+H1p+N9HUrRNsyPrYq9cxKj0xMEj6bqTLPrWp247&#10;jWjLLx/cHa+Qet4+zl19gjyZg/dAF4mi6HRkkrDogL4fqXVvTw9h47y0q4XqGR6zwVPG193k1JRm&#10;5z1qiLA+UFFsYk7tpsZqO32jZTsEEEBAnAJSx5GzpvtZS+VxO7/YnaA7xVOvdta9+ikfReUmX1Wb&#10;vst4CjKnO6cG3lxvQFfBNr37uSizDclX1Z5pNRKHhZOfv3KWtvSz59PqntzkRB4OL5RI3W8L6FV7&#10;S2PweU2PSwvjAamV1KzmKIo5HpYnMes6+Z4JPTVmuLXsGTT1Nhup5PqZo5F10/HVHvjWVbaFDCkW&#10;AQQQuIUCN948OBGZVjsvaVVOxMnwSom0z6iA3rVfzuUxR3cnlUs9xozzUF8EVtrNe4hwNsw+HZmq&#10;dr+lz31Ti9Ra962cXodr0ompKZU1s/H09TGTKC5FX6l9j6EqN/biZUV3P6/B3n6OksILEVdqJ2aX&#10;J108LcwG7+rne2NIj1510dioy8h7xjTyFKIpxbIPAgggYEwBEjzG1KQsBBCQSGqW4SlPjE1Rjqop&#10;uhIRWSxx9fGuHabSqVffHsLAncj4LOGxvjz1cmSFROrl289Wn+8i6+52GuN8zGzsuiqHtxSX1Cxt&#10;I7+afKlCGCLS17tP/ZEusk6dhYyCfh+pdYfSlOjomOjoDElP39FTZs5/9Z0PXvvHEIcb62TWltPB&#10;p5964iI/+ZJyqZ7SyL1bt2zdovpv62/hBcLVe+6lZOUDF6kw3mWGr7Uk69jGpYtWbgo+GpNVppoU&#10;sXAe9+CMAZ0l+Uc3vvTKyi+rf69f7A1spRltTvIl4ZJXWhC5Z7taqFu2bg0OV0Z5LSk5t8EMT1lW&#10;zMm9OzZ//I4yE/bIrAVfRSubQVgoom4loZpoOnS1s9FoYmu77kJryuuaznht12wlCkAAAQTauIDM&#10;eexjM33NJKVxu3YdVV+GTj3yEuE7es+Orza8s2rpgrmzZr20OVo4k1QUlQhnypb42Pp4ab5cUX0Y&#10;eVlW7Mk9P23e8O7KpYuemPXYgs3nlT8tKjVoVbm6d6WTTl3IrD7HVOVcCDuvnFh/pLCecm19DD6v&#10;NX5pYTwp4zWHPPvyxTyJxMbbu1fdykMqYVr3HjRIeKtG5RWK2l+2ZmWNx0ZJCCCAQBsVqHvzIDni&#10;QkbNiTXnwvFoucTSQ5hgs24K6pzkJOFtBmnpxT1b1e8Nt2wLDhdWrVVcu5SqvHu88dHjvsloHnre&#10;yulzvKadmJpW2W79A7ysJJWXoxNr3oOsZrfo7+vevbePt40k/WhYUnV7lCWdj8gRhvmO8unZjPE7&#10;wpwatjYa71JoPoXQR4htEEAAgRYV0OehaosGQOEIIGBiArLunl5OwqiayHjhZaTyxJgLlWbd/L3r&#10;Lqo69Bzg000izzkXd1VSM3ubzGmQe3cjGSiKrwkPPCSyzjY1c9Y3+WM55pn1m7dv/3779s0b3np1&#10;wZz7gvx6ap0czcxCVjsvSs2xqvKvpgoPrMpSQv/es2ev+r+j0QVCCsesg7BMj/LT2XP6glX/njHa&#10;xSI/ev+2T1YtXLRmW+jVm+9id/Ka/vLSf88c7WKZF/33D5+seHnRqh9CMw16GqZZf41oq3IzU4VN&#10;5Kmhf2qEunfPoZjqNJTMQq16qgWWZ4b+sGrRyyvWb/3ldHK5jeuwCZOnjPfSZyiW1mYxWts1udHZ&#10;EQEEEBCNgGXPSf/8p6eVpCRs649hBcova82lgyszQ7etemXhig1bqr+jXYYFTZkS6K3X6xRNVhBO&#10;MvVOvpVXQ7etWbRw5fotv51OLrNx8Zsw5Y7x3l2bcozad6XL4o9eyFBmeK7FRVxSPkcL9HWqe3DT&#10;vPNaU4LScx8jN4fi+rU84Xqh/iOnmnAsbWyFR1E3X6HQM0g2QwABBBAwSKD2zQNF/NGIq8rzUs2r&#10;jWoTgpXnXhWyOBJ5StifmveGfx2KVt65Sjuo304aFEHTNzbyrZykVU9M3X1GuEslmacj05UvSOZE&#10;HT9fLAsY4mVtZt3fb5iFPDc0WjkJrCIrOjxNmC5v3NCezXs00HRl9kQAAQRaTYAvulaj5kAItBeB&#10;2oV2rsXGphelxcYWShyH+zjf+K4x6+XuYyGRJMYnFRWmXrkqkfQcNejmb5trJJMpX+KtKinVGEHS&#10;3HL13l9qaa1cjNphyrIvq/ND9f9tei3Isa64Ti4j7l+w9uMNK56bEeAkyY8MXvfRjui65YSEjTq6&#10;jpj+/NqNH654/h8BDtL8qOB17+yMLlUfHKN3aPU3VAYr/NTqzmXfaQ31++3bXg6y15rhkRdd+Omd&#10;dcFRZV7TX3pn46fvLX9p/uNzHpvzYKBzk+O55W3X5MjZEQEEEGh9AVmfyXPucpUqrh//9ffocntH&#10;9Tclis5te+eT4KgK7+mL3tv48drlLz77+GNz5jwQ6CycgFvzU3Bh2/p1wRfLvO9/6b2PP137xkvP&#10;PjFnzqMPBgqT0jThU/uutOLyxVhhdGlR7ElhnQMz30nDnW+8mNuM81oT4tF7F6M3R+3FRllBkdbB&#10;vWVFBcLPZV27dGzWK8t6148NEUAAgXYqUPfmweWz8bnCwNTI0NOVErPBY4ffPNuaWVorp6CwmrLk&#10;O+33ht9vey3IvrX5WuBWrlVPTBY9vH2chHdGw6LTFPKiuAuR8i7DR/ZXTtZh7T4soIskPfRMUpnk&#10;WmLk5TKJc8DQuunyWpuZ4yGAAAKtKECCpxWxORQC7USgg4vvUDuJ5OqV1LTUy1kSmbt3H5Wp1azd&#10;BvvZCMskp11NiReWlOw8wKe3lvlFmkZl7tSnv/CtVpEYn1p/BenK4kKV3EnTDtDoXmZde/UVhvrk&#10;RcReVV+FpoE9rR28xjzw0pKFY+wlisTdf0ZqRmnp4BX4wEtvPjumo1SRcfDPiPzqsqQdrKuHKWXl&#10;KscFqX7kJYXKueAa/5g59OwrFFEaG5ts6PRveRF7D2UoOvnNmTczoHcXnaN8Go/hxha3vu0MCJZN&#10;EUAAgVsuILX0vPPJe/pIFYm//3S8+s3hGx95QcT+vRkVZn6znps53LWL5uAevULvYFU9s2ZBboHG&#10;fG6GnEwLLuzdm6QwGzbnuQcCXI1wrqh9V1p+KSIuv/Y52iB/3243T0LNOK/ppdKkjYzRHBoHNuvW&#10;R/kgq/D8+SQty/SVJJ0/L0wI1Llfb3vu9JrUZOyEAAII6ClQ++aBPPJCXFFe5MkLlZJOg0YP6HZz&#10;7w4OvZyU91sRl5L1vjnU89jN2Mz4t3KS1j0xmfX2GydMCpsSn3itml3mO9KnZiIJW5+RvjJJWnh0&#10;5vW4CxFymfM4v96cC5vRV9gVAQTEIsBXnVhaijgREJFAZ8/B/cyEd2tjTp8/V2Q2ZIi32vornfv0&#10;F4Z5ZMWdDLt4TWEx1Mddc12bZtS0i7uft5BMStq7+5zGysKSoqiQvxKbUbSeu9r5jPKRCfmrvw6e&#10;r131Ud8d3Qf0EjaVV1RqT87Y9hnQW5ASfl9zc2DWuUdP5Rw3OWfCL6s+3pEXnT/4V7p+q27beo0a&#10;JkzTn/hXSJRhua+qjLgLwh5W3e1UJ66rKrgcm6RndetvduvbrsmhsyMCCCBwSwRsvO+dObGrmfzi&#10;nj+Es+3NEEpT4q4IpwpZdzvhK/7mpyAxKqnePJ/msg7KUR6lJWXqJ5/OPVy7CkWmHQ9PVjujGHIy&#10;rUqJv6CMw86us+qLAPmXo5TzgzblU/uudOGF6NjY6MuVki4jbxus8hxNeLDT1PNaI9GYWXQQNOTX&#10;NZeY06cSBjSHuYVM2RrXa1cW1F26rU/g0I4SRdH+4H3JGm+0lCbvC95fpJB0HTnep4s+8WlsoyiI&#10;PxYS8lfwn+FZ+l1LNOEY7IIAAgiYikDtmwfCejDCeelCoUTmd5u/6phaM1ufgGHCixbph0POa96e&#10;NstA1+lbn0INuJXT//TXgicmLXUy6zEwoIdEnhQXr2SXDQ/wqX3gYGbjEzBcVnY5MjY2KblCv8lC&#10;9D756oPLNggggMCtESDBc2vcOSoCJi1g1qWPh4tEnrs/5Hi5pbtPH/UHDB2c+/fvIrl+6dDJK5Iu&#10;AcPcVUb3NFtF6jR2xiQnYcqaY1+v3xaaXlaTC5GXZZ79ad3nR2X2TXnUYVhQ5nYj73t4YGdJ3r6P&#10;1nx3JC5XZWiMvCwvOUU5aX71Jy/6aFhCXm2EkqqC6P0HLgnz5tdxVeVFngpLuLF7ZUH00QOxZRJp&#10;bx/32kqYuQ2bqEz5JP769c7TKUXKJ3NlufEnfvzgo2MyB+UIdT0+3UfOvH+gtSJv32drthyOy1Md&#10;x1OWdyU1T9eLZma2PVyE+f1zj+87lVZbhZLMiF8++vzodT2Oqn2TW992TQ6dHRFAAIFbJGAz6MG5&#10;QXaSrDOhyoxO3cfCvoeDkCcoP37gcFrNGwDV58GPvj52vd4kn3a9PJTDPBIPH4quHvwpr6qq3sas&#10;14iJwgT3lRm/frftdHJx9TkmL/74tg8MOJma2Tu6KOMI33e4bqBo2dWInz7//JjaetKG2NW8K60o&#10;DA3++USm5OYbuzfKaOp5rZEguvTycBAGCCcfPhZZoDyPV1XpNVK2ulT9m8Pcrlcf5UQ9yScOReYp&#10;D6DzMGY2fnfN8usikUdtf/+rv+Lya6Mpy4n566v3t0fJJQ5j5kwZaNWEGdoUpXH7Nm766qs9OZ3s&#10;mjT2y5DmZFsEEEBA9AK1bx5kh/4cfKJQoZJpqKuZnf/Mh/2sJRn7PvpwyxHhfkvldF2WeyUlv4kD&#10;e3SdvvUBNeBWTv/TX8udmLRWqWNfP9/Okpzze0PCCzvXzs9Ws6FNXz+fTvKIkF/DMyT2g/36NDpZ&#10;iP4nX31w2QYBBBC4NQIkeG6NO0dFwLQFpD29/buZKUrLyiU9h3krHzOpfsx7efjI5IUFRXKzfn6e&#10;xs25SK28733x6bGO0sLo4A9fnP/i0pWrVi59cf7C9/8oGrtwwV09W8Fd1mfS/KeneduUxO/99PUX&#10;npj/ygohhpXLF89/4vF/vf7xkbTqJ2dVOef++O/7S//1xHOLV6xaueKV5559e1d8mfWAf8y9rVc1&#10;V8654E3vv1a7+/+zdydwUVV9H8DvDMMysoqCIIvIIoOgoKCoqJBLakVlpYX6iKSZliG5VS4paGq5&#10;lNuTllrwGvZYT9lDpiakqCDIogijAwKyCrIvA8MyzLznzgw4wzqDoKi/+/J+epR7z/I91zl37vmf&#10;c7as/Wh54G8ZIl0Hn3deaFnTmWU1xcfLmEGJMv/au/b9BT7zfRZ9tHFfJMM7YJX3UCUryrKYssz/&#10;VQ67JuPc4U0fLF22dnMgKe2WdcvmvfvB+u+v3m8T6y1NlzF44ttT6YG0+GNrVn66JTBwg/+KlTsv&#10;UK+9PWNAt7uVPtB2SqrhNAhAAAJ9RUBN33X2IrLCp8KhbjrRe6aJOlV7/eiaVXQvI+kHz1JTFs6g&#10;p4oqHLKBnIbcsC+XLZjv47PqBE86JsS2mvLaVGN1SpR+du+nS+hfvfvBxkPhjFnrV72sZGfKMB3/&#10;9kxLBlUef3TjSrp/2eC/bPXOs8zXFk5RmHajCqYsVrokO7NCrOM5caTCFGE6oW72a12UQctqrDup&#10;iTg37Itlvj4+85ec4Ck9wqNCc8hCN8T3wr5YQXfrS37qMBuW+bSPPp7nPIAqijq+aeWHNO/mtStX&#10;bTkeVUSZTljs/65766cv5Zjr8zOyGimmocco68e8YZNy5cNZEIAABPqYgDTyQFiSmV1BGXl6Dm8T&#10;Z6dlMW2Rv7cDW3D33KHNsm9/gUFb1i6ft+ij9c1fDlWuVIfdtxIpqfBVTpXur7c6pvZrpGHtPFZH&#10;mH/rTlHraI8BTuM5zMZsXnq9kn2ZCp2vEro4BQIQgMATEej2m7gnUlpkCgEIPCUCTCMb6TK4ho7D&#10;zchUD8VDx3K4HR1Kw7AePsywJ/ZvUUi+n4XXe0FBH7wx2clcszyTl13KGOLlu3b7Vh9nfUksamNj&#10;b685wjIaPW/jlzsC3pnqZm9GPUjlkf8j71ucPWf7vDnCQFJYho7DzKVzp7pZa5akkt+WatiP917y&#10;2c5PZllpSofDdB28F8yd6mqtUUp+nVqiZT/Be8nGoE+8beQ01fRd5gcFvTfLzdaIROky9CzcZi0m&#10;58y216bTEHe02JtiY2gYuczd+M22gHlT3TiDqPx0HsmukDJ19Zzt+/KIDndMYOo4vb0l6H3v8TZ6&#10;VfmpWRUadtOXbP5i/WtjzI3IC6G2ezYoed8++bZTsqA4DQIQgECfERgwdt7bY/ophlLojJy/ZeMy&#10;73HWerV5qdmlGrbTl2zcvf4NN3MyFNRYXCa/hCjbyvvDT+ZO5hiRfpmhZWQ5SLu5X9YfvSho4/uz&#10;3GzoX7H0LVxnLSb91Cu20hOU6kz1neZ/ErTs1fHW2lV5GVmlmnbTF2/eveo1NysyHaadPeSUMZXF&#10;SpNTB7qPaXcScPf6tS7yZlm9tOaTdyZzjOnHFy1j20GSnlbJQ/nmYNl4rwmYO9mB7tYpLSNb486y&#10;0R7mvXbrdvphw0qjJIPHy6rWJQ8Lizd+s/WjadbaSpat9WnlWbwiijL1cLXE+E43CXEZBCDwnAnI&#10;Ig9IrXVGjqE3SGtzsIxd5n36zY6V86a6csyofPLtj5ch+b71mu+bTt2Nduy4++7aX4Wvcqp1f73S&#10;MXVQH7bliBH0SrRtZk2pDXByHUG/6VS6L1Op8+2aF2dAAAIQeAICDLG4zVoNT6AYyBICEIAABCAA&#10;AQhAAAIQgAAEnpwAP3b/8v0xZj5fbn/FAnGAT64dkDMEIAABCEAAAhCAAASUF8CTu/JWOBMCEIAA&#10;BCAAAQhAAAIQgMAzKSAWZHCThWyHaa7m+I74TLYwKgUBCEAAAhCAAAQg8CwK4OH9WWxV1AkCEIAA&#10;BCAAAQhAAAIQgIAKAoIcbp6Bs/fciSYqLECnQvo4FQIQgAAEIAABCEAAAhDoeQEs0dbzpkgRAhCA&#10;AAQgAAEIQAACEIAABCAAAQhAAAIQgAAEIAABCPSqAGbw9CovEocABCAAAQhAAAIQgAAEIAABCEAA&#10;AhCAAAQgAAEIQAACPS+AAZ6eN0WKEIAABCAAAQhAAAIQgAAEIAABCEAAAhCAAAQgAAEIQKBXBTDA&#10;06u8SBwCEIAABCAAAQhAAAIQgAAEIAABCEAAAhCAAAQgAAEI9LwABnh63hQpQgACEIAABCAAAQhA&#10;AAIQgAAEIAABCEAAAhCAAAQgAIFeFcAAT6/yInEIQAACEIAABCAAAQhAAAIQgAAEIAABCEAAAhCA&#10;AAQg0PMCGODpeVOkCAEIQAACEIAABCAAAQhAAAIQgAAEIAABCEAAAhCAAAR6VQADPL3Ki8QhAAEI&#10;QAACEIAABCAAAQhAAAIQgAAEIAABCEAAAhCAQM8LYICn502RIgQgAAEIQAACEIAABCAAAQhAAAIQ&#10;gAAEIAABCEAAAhDoVQEM8PQqLxKHAAQgAAEIQAACEIAABCAAAQhAAAIQgAAEIAABCEAAAj0vgAGe&#10;njdFihCAwHMsUMsNDvDxme8XzG3qPYXa3Ou/Hwn0X+zj47ts3cFzWQJpVsIyXnjI3nXLfCV/fzSq&#10;SNh7RUDKEIAABCDwjAg0cYP95vv4BARza5+RGslVo4kb4ucz38cv5GGv/EzX9/G2YGF44Ls+Pu8G&#10;hhc+3nyRGwQgAIHnTQCft89bi6O+EIAABFQTwACPal44GwIQ6KsCDeXp18KO7t1ID3vM95m3fG3g&#10;3qO/X+YWyQY/+mqxZeWSvYEiJW/nR/GlW2Xisc82fX3qMq9a15pjpcsXsnU16NGdgojda7YdO5uQ&#10;Rw2y51gPaGykNPEJ38ebHcWDAASeW4H6rN83Sj7wfVf9fk/UIUNtaug6yWnP8Dt0cX3WuZ3L312+&#10;81xWvfhpviGqk47SER4+Pkt3Rhb1TkVqs87uXT7ff+fZzPreyQCpQgACEHguBcSChCMLyQf4vw7F&#10;8tv2yeWx+5fTH++rTme1/aUg6eh7C3x8VgdzayjqOfuUbqrMiv/71OHdsi/gfgEbdhwKPZeQVdU3&#10;owyfs9Z5Lv8lo9IQeJ4F8PrveW591B0Cz4qA8EF8yPbVmw6GRiRkFNfRtRJX5fESIk6djLgn+aPs&#10;ENYUpCdePR/OrXhqay7I+uePiKJGps2bQQf3frE5cNeBjyYOUKOo0oRfTycJGAYT3t+zb+eWzZu/&#10;+Hq5h34Pf8I31TxIT7xyJvxO1VPLh4JDAAIQ6BsCTTVVfElJhAXhMXcbOyiU4O6Vi/clv2u4X1TR&#10;ixNDnyRKXVZ0eFJFfUVSeHSWfJf9JMvUnbwFmXGxJZILa5Kv3SntThJdXdOUE306sUJUmnQ6Jkvp&#10;uwF9d1es+D0EIAABBtvWyZl8cxLey8hvM4AuyEyMl3z7KUxNL2k9dCHKT7vJF1Msa84QNtWtT+mn&#10;U19Uk/XP4c9Wf7Yn+PfIm/mUCYdjbz+w/t6t6LDgvZ+t3Hw0MrvPTQp+jlrn6bynUGoIQODRBHr4&#10;9d+jFQZXQwACEOiGQH3BpZ/+ffaugO3gvTLo3z/+38mTP508efzw7k0BC96e6qgvl2LJte+27zr0&#10;n6iCvvoKSWvGxhOk8K1+vvF17CerhajwxpUsMdV/4uypdtqSD3A1NTK8Q/HTY6+XUZTNS7PHmfbW&#10;xJ2msms/bNp1+ETUfQQOd+M2xSUQgAAE5AREwkYSBmxkba1Hld1IyGz3NYhYkJYQy9ewtDZTp8QN&#10;jUq/0X/KoNk2k709bSxtJr80wUrrKSv7w+JKG4vS9ZzuqcsQJSeklPZCe6lZTZ7nZWM+bPKc8VZ0&#10;36/Mgb5bGSWcAwEIPPcCehbDzNUpqiQprbjVZFJRfiZXGochzr2bS6bpyB8N9+9wyYg+08WFo8Ok&#10;uvMp/TTKi2rS/9wTdDwyV2jk9s6new8f3f/F5s2fb9l16Id/B344045dlxVxeMfusIy+9Z3xeWmd&#10;p/GOQpkhAIEeEMAATw8gIgkIQOBJCohyr5y+IaB03RYvmzfOpr9seENT34zj/rKXI3nUfpaO6vuZ&#10;D0jgmMnQwdry1RIV5qSRv9aytjall2vDAQEIQAACfVuAX5xPZvAYjx3nqE4VRCXktDeHp+JWZByf&#10;YTNxoi15mS9qFPbCiEGfQGKZey7btmPb8ilWmow+UaDuFIKfFneLjO84jZo0ykmXEqWExxX0wnpz&#10;WuaeS7bt2rx82lDN7hQS10AAAhCAQAcCjEEjxplTVGNeWq7iWgXSIRyTaTPHaFCV3IxixUXaqrPT&#10;Csh3MHtna0lQ4fPxKV2Z+H97frkjYBl7vr9xpbezqU5zyAFTs7/tRN/V6+c6sanqOyeD/0hvNR72&#10;ZG+/56N1nqwxcocABJ6cwLP16vPJOSJnCEDgiQmUZt8pJU/aVs7D+j+xMjy2jBvqJOtCs1gshbdg&#10;4npBn3p8fmweyAgCEIDA0yzA1OaMcGaKyi5G3xa0GQ4ovXUxtoqycB5hQc9racgvqXyaq/qMl126&#10;PhvLyd3RytHdiUXVZ0SlFPbCCM8zzojqQQACEHhiApqDhw3TJeEUt1KzGuQLUcq7kUsxLYe5DjWh&#10;RKUJvPvyn+389ISbJFzDYhRnwBMr+OPOmM89/XNkhYhhMnP5onHGrLbZ69q+7ufrokeJM/74Nb5X&#10;Fix93FVGfhCAAASeAgGGWIwvH09BO6GIEIBAhwJ8su3l/mtCo6mfbl3iTB7L2z0KwwPXH+O1mSbO&#10;eXf/5qlG5AphWXpsdFTCrZTbqXmVQob+kFFu4z1nThlrrjBRRpp0U1XWjejoa4m3uCm5lWKWvrmN&#10;nY3juJdneViQhdRqucHrt50r1pq5/qivoyyaSfgg5uju/ZH3KeMX/DcsHGfcziSbJm7Ikm3n68gS&#10;bUcXNl+mWJEmbvCS7eeUXVtuxOL9a6cZSfInu1/eiIm+lnCDm5pX1c/cyWmU+9SZnhzDNo/jHddL&#10;szh8l/+x5DaycrngBoUABCAAAeUFROmn/AN/L3VcvG8+dXjLsTu6bbowYVH43o+PcQfN3fLlsCtL&#10;SQfR0mHJ5SL/uV2lZ+Hk6OI+fbonZ0CbD3hhVVZSdHRM4o2UlLwqMUPP3N7OxmH8y6+NsyCTZmT9&#10;i9HMjdt9bSsT/z4bcSXuRm6tnoXzhBdfesWrVX/RUJ6ecDUqITmFK03KYtSYSZ7Tp46lu8Dmg+xW&#10;/d37uy+r0V2hXSUv6tyFKzGJacX1uhauHi++PMtLsYQd94CdFpt03eXpsVejE5Jv35Z2xxZObpO8&#10;Zk51Ne/3MIKtncTl60tWQC2N3On/XZJIb3zAdn/3VpEiRZE7Nx5OEhh6b/hmHoes3dPBIRYk/eC/&#10;M6LO7YMDqz0MpI8lTcN996ybadrmImEpL/LChauxibyiOi0jG6eR7pMU9IRlvMhz4VdjbvCK6yW/&#10;d5v08GmkvWcMqqGsRbhO08jGkaQoQRAr03crfQsJirjXwv+5SrcjyYUzatzEaTM99RO/2HCMR3EW&#10;b988zUT52x9nQgACEOiLArIvlUPn7tg026p5nqT0Lwf77AqyOLf0qwjh2BX//qhlo9MGbsiKbeer&#10;Tefs2P26Fd3ztP2Urkz4dsPuyyy6h7UXtHz+1+sPcZ0w7eVXJnIM234xVOnzVlRfdOdq+KVYaf8u&#10;7VbGTZ7obttf9igg66H46pPXHFnqyn4YIyguOPf56v9LV5sQ8O1yd/lFL6Tdonjk4m9WT2s7gMNP&#10;+Hbl15dr+zkv2/app3FH7diYejJgy59ljJZE5B8M7GuyEiPDI6/Ek86barfvliXb9ddYlZ432raO&#10;SpfLCqXYTQ8bPc5r1ssThuaFku/yTZNXHVnuypad2FHvjCD7vvivH2WCwDMggA+XZ6ARUQUIPN8C&#10;OrbuYw0pqvif46GRrZdFbpFh6ZrZcThWRlrkoZahZWRF9oGkf8x0JI++9VlhezcdPHkuJpcysSGn&#10;DazPSYz4+et120JSWgVMNxTfPLUtYOOe4DPRycUaQ4dxONYD6rPjI28UNXW0HH51etjx7zod3VGu&#10;/bQM7ew51kaSDQq0jKxJ1pIqSH7szfXop3X6nZ30b0x1pc/0tdmR321bvyfkT26duduUGZMsG+5e&#10;Czu6bc32M1n18qP7XdSLpWvK4Qx7mLks3+ZclKsAzoIABCAAAZkAPe9SRDFY6iwjx7HWDKokNi5T&#10;IK8jLkyM5Ikoi0mjBsse1iuryRVyh6g2N/K7TVv2BJ/n1pi4zZg2aUjj3eiwo4Ebtrda9V5YdDN0&#10;Z8Bne4PDopNLNIeSD3B7w3rybiXmQZO64mTQKu4v27bsCo1IzK0SU8LK3ISzx3YGHr1WJLeltCjr&#10;r62bDoaei8uhjO1JvzCwITcxIvTrTRtCyAJlLQdDQ4st6RQFuRcObQg6GhadWlwnpsRVufFnjwXt&#10;PBpDLzbaxdFlsUX3wrZuPRh6PiZHZEL6Puv+9bk3I0K/WbfhZIpkrquyxwDn6RNJ5HVV7MVbrQON&#10;S+9cSybzY4dMmzC049Edko90fTa9MROHG5A/6QxzH0NHLkclPWgdRkcHfOyUeNQNJGUeTOXHR5y6&#10;ktMSLC4sunY0cOfRsGupDQPsOXaDqbz4iDNXshVuDcV6NRTFhATSKWY0DCQPMCZUfmLEqWvZDXTO&#10;XfXdSt9C4tKbIV9+uu0YKXeJ5mB7jqVu6Y2wo+TeuJyn8CyhLDnOgwAEINAXBXQsh9uRb1oFyelk&#10;Z1PpIRZkcJOFzAGunMGapnYcNiXKSc9r+Uyuv5+WVk0xDd04Zh2+V1PX6if5VtaYdWGP5NOajO6T&#10;dCuz6f4wMCSmSGG6EKXa5y0/K/zwuoDtJNWUat1h5CvhwPrM+IjQg1tWb/9fuuyhgcEe5jya9GGN&#10;WRn58sGOjYVJCRmkrxDeSUytln+64KencMkTio2zo1E703Masrk3asXk124O5At4h4f60JFjdRmU&#10;OOv2PWnisgcDUWNNQcyPm9bvC43KVze1sTfvV0X33fs+3/7zzTLFRwOlvsY+4vOGqpeTzYf+t33N&#10;NtJN80o0zO2HWemWJYYd+fzzkLhiuh3V+mk1j9d11jv3xZsfZYIABJ5+AbUtW7Y8/bVADSAAgedZ&#10;oJ/J0P5liTeyiu7Fh0fd5qvrDzAy0pdtxdPs0s989CQvL0f1pEs3StRsfdZvfvdlLy9Pr9HmkhAb&#10;ljZb22DUq0uXznt1mpeX19RZs9xNy7lxWXnp2f1cX+AYyB7ZRfyU/wTt/DOrUZfjvXT16vd9Xpoi&#10;OfvlWZNchprpSfYOaCxOiricXsuynfSqizGTaiiKCt7+Qzyf7bp485LJJh2umS8uTvrf5Qwhy3by&#10;q87ksnYOpqH9JE+vkepJZ2+UUA4+gZ+9+9ILdBUkP5PMyv4il2t5+e/xn/MC+RsXczZJpfxmyN79&#10;F4uNPN/f+tm/po0d5TJm0qwXndlZCYncW3c1RrzgYCjJqst6MdnmLl5ek0aq887eKKJs3wnc7PcS&#10;na80FxwQgAAEIKCiQH3utf9dy1Z3njnXdahubdLfSYU54qEvuplryEZcRHmXj526WWXrvXg2R49R&#10;Qn/yCy3Gy3cQlTdCvjhCf8Cv2PDZohfHupB5NNNfdOuXFZ3AvZmr4TrOwUA6JFGZcmL3zjMZjWwH&#10;7w8/Xr38nZfoPmLqLO8XJ7lZm+lI8qN7oCvpwsYSXsr9oa8HfPzh+4t83pg13o51P/FOYWV2etUQ&#10;d3dz2fwchjZbx8B59tLFC2T95YseplU34jIfpD9gP8xUkuTljIaKjBvXahwWrvj4o/cW+cye5WHD&#10;ykm5U1yanVwzhHTAWrIepL0eUIliM7TYOkajZvstpYvi6TX1xVkeJuU3krIe3Mtmj2zu4GQlUehe&#10;ZfXVtp081cWYKGka9iu9fDldUCw0neRurd3SrzWVxv0eHFdASVqBvKfq8ODfPHXoYh7T9S2/iZIW&#10;1BqgVRRx9e6DGlOPF2zlLhTxb5z84mSK0GT66p3rFpFHiKkzvWdNdLUfYqIjbayKGyEHTt6uN5nm&#10;v3O95PfkAcNjlL3VIB3ZUFyrZwwytHQz5Iufbwstpq3esn7Ry/QV3i96uNpbmeiqU1313creQvUF&#10;Ed/vOJUiYAye/P669cvnzniBZPPiZDvm7d/+iCkmO0OxBo6e6mWto+K/AZwOAQhAoK8JaDDLEiO4&#10;JZW6TjPHDJZ8LtdnX/7tPI8x5hXvsYN1qBLy28IakzHTHfpL+oTi+F/+d6PEYMIbr42Rfctr8ykt&#10;+25YWZF24xrfYWHAyo/e9/V5Y4aHnUZOIq+4Miu5ytLL3VwSwEdnp8rnrbAsPnTnvyOLqJYPZ0+v&#10;F2dOdzOqSr6VkZ0ck20wdpy1LunT1Nmi3KsxeWWVRm7NJSddf0FUyG9JDMOB9WW5Wo7TR5s0xzFU&#10;JYf952q22Nb7bW87SQShwiEsSjwTllRCDRj/xpsjDDvpGdXUatKuXL8vaLIcJ81U2tfXl9y5Hl1p&#10;/c6Hn6z816tTvUiBp7kYlHG59/JSE+8PHO9hpS1LU8mvsSo9b7RtHZUuJ6NvUQc3ByeRzYcmL964&#10;fpmkOyTPHlZNt//8OfJeg7Cp+Q1A571zX7vtUR4IQOAZEcC7uWekIVENCDzPAizj8Us2r10wwVJL&#10;XHbn3I9frvtoRVBIOLeozYpsHSKpW7m/6GrVv2VUSNPMw/edSeqUOCf2elbzsmiN6X8dv1Ao1rDw&#10;9l8zb7yVXktME0t70MD2Xv2Ianindx+6WsF2mrv+vWmmSuyIXHd+24L5Pj6KP34h3G7trC3MijwZ&#10;kU9ZeH/k52HaUrV+Ni8tfms4syHnr0iudMsHlev1PN9rqDsEIACBnhDgVxQ1ytJhmDh52GhSwpRY&#10;bsucUUHmtehssaaNh5NJ+29PBFn//BFRxLB4fYmfh1lz78LsZ/Xi4nkjmeKMv8LTpAHGjekXjp/L&#10;ETOGeq9bOW+clV7LXFM1nUFGOoppN1YbvbJm+UwnyW7JatqDXeYsXexGFj4tux6b/nB2jvoQD0l/&#10;2azANvWYu3BSf0qcGXE9v9XEGVFJdf93ViyfOcJUm/SYLG3T0XP8/+VG/mftrVie4ibWiqjKFZtt&#10;5eHlamXYUn1NUw/fhePVqYaciMQsFebwMLTsx3mZsCgRLzJRbt8ccUFceIqIYjt4OnfQCtJCi/jc&#10;+Dgho9+EcY6yJW5IuLSruw5DnJGQVNjczPSZ9fmpabVkQMllzKgBshhfNe1BVibNi9s1FabeJGHj&#10;Bi7jHJtX2SNoFiZyK861uvma8lNvkkhqzeHjRjUHWqvpmFoZyy2X19HtquwtRNXd/fu3GwJKz/nd&#10;le95WTffQmxj59mrVk57DjY/7Il/70gDAhB4OgRk2/A0cjNl/Zm46E5CAcVyGG1PekPpb4WFyZkl&#10;0upUZial1lEsuxE27azprVjjhpLSwe+sWUy6WG26i9UxdXndf/FYFiWuvR7Pa5l1qtLnbR0v7PjF&#10;IjHbYaG/3IczS8/K671PfByYZGW2P04nVUiKoS/ZHE6u5GS4pTAlKqPJZMor08xZ/OtJmS3ziBry&#10;Um5UkAk6Hs6D2nsAaSh7IKm9kaF+F68S2QYDSSClsLyK9FJyR3WdnvfSFd4jjWVfTln6ttOWfuRt&#10;wRALbpKHF9JJ0oeyX2ObE+7284asI1fqcYV/+8/TcbVUPze/De95Nb8KYGqaus1973WbBsnM2ebj&#10;EXrnp+OfCkoJAQj0QQEM8PTBRkGRIAABlQVYho4vf7R1345Vvt5u5lpNFXfOH9u2ftOxWPmFZVRL&#10;lG1mR964UWW5D8jyLOQQC25fvVDQSOlMmj/bocunePrBtOjK4V3/y9UiozsrZtt2tDmQaoVS5eya&#10;1MgrOeT94BR3G8ncopaDYWTnYq5O8W9zc+gVAlStlyplwLkQgAAEINCVAGOQs4cNg6qKi02TjaM0&#10;Zl+PJFs6czxHy40s1BeVVDaP9jdkRp7NEDNsp0yyVowdYBlxhptTYn4cN4c+t/r2pasFYobOlDlk&#10;CkpX5dBzf2WChcJyLIZO4xzIVwVhWk5hZ+MlOpZ25mScozz3gfwiL3R2zJEzJ1sqJGnAGedCpnrw&#10;07JLO05SpWIr9G9sS1sb8hfl9x9UqzDCQ7GsJs0YxqDqMy7dzGu+TvLyq55ijZziZtxJjDJ5w8eN&#10;TRFSA8dPGPZwDgvbeoz7QEqc9ndMS3qkWCw9QzqKuS4m8mpBe6uuMXUM6V36SmP+iS+oV6r8TD1D&#10;unB1if9czVM+qIUmU/YWEgu4URHlIqr/BO+JZoqL9TB1RnhON21nAZ+u7jT8HgIQgEAfFdAYYk9G&#10;QqjS1HTpSqJl97h5jQw7zlDJ+L30t+L09Fw6SE4sSE9JElFMFxeO/AY2HdSMOfqFyRbNE3Xoc9QM&#10;nFxd6C42L7tQOrqi0uetWJB6/Sr94ez5ppd5qw9i1uAJr71ANpktjY5KlTxXMHVsnRyZlPgu755s&#10;MKmpLO12pnigs/1IjrMxVZ2SdE82siLKuR1XLaYsnJ1apvT0bFsxR7w81Vbx0YWhaTvp5ZHk6/WD&#10;+NsPJJ2fkl9j5UrWzeeN5hSUuVyQce1qIUUNnvrKmFY7E7EGj53hrifv1P3euWe1kRoEIPA8CWCA&#10;53lqbdQVAs+4AAlZcp057+Od+7YFzHEzYghyw7/dcep28wScLisvKE6NPXfq+P4dQRv8F/v4rD7G&#10;I29LGvkCafhtY2lODnlEZo1wtJHbnbKjREUVCf/Z/WN8LaUz9sXpyo/uaM3YeOKnkycVf35Y6NjR&#10;/j6d1aki9y69fnQd93xIcEiw/E/In4n0W8Kyu2RfSxXr1SUiToAABCAAgS4Fmorys8hJVmbG9Me7&#10;uomzKxnhEcbFcyVvXhozb0SViZgj3EdJXyHoGNALiYmFjS2zOUtz75L3L4xK7rmTCh/vwSEhYYn0&#10;PKCqnNyyJkpcnnO3gqJ0R4ywbN7yt5OiaerrtJppytQx6E/PNKkRKO60IqovTos998ux/V8Gbgjw&#10;81nofyyZnCXi1ynuJEBehvU3aP3aSxrSK2qdpHy5VCp2Pem6z586dmBH4AZ/vwU+/sd5dFEEAoVQ&#10;2i4bRN10zMSR5OVXdvQ12V5I0s0JyLwcD2eDTvtgflpsHJmNVH3r1N7AwKDmn72nbpHRLmHBlaSc&#10;hyM16qaT3prjoEtVRB1evS7w+7Co1GKFURnG4Em+rzuwxRXRR1YHbP+e7MRT3MnuO3SlGGTS0hwn&#10;NlUcfXhDQOBRSYpKjQxRSt5CVMODnFzyGMTiDBtC72KoeDDZuvrdeUDpsj1wAgQgAIEnIyDbhic/&#10;LYd8hosku9GoW4yyI6Ml9KFtOpSs3CbbzKY+PyOrkdKyd7bWV6KsGgMNWi9kqWMwkO5iBQLZ57ZK&#10;n7cNDzIz6W+m7X44U9o2I+zIA8TD+IwBw9zstShhJk+2qVtpyjWeSH2Yk/VAS0eODlUQlZAj+cZb&#10;n5OcVEqxTMc5Dm4/tIGlb2hAn9h6X8C2BIKKEtKFaZgNUuxENQYObKdXNbBxHEzKW8jLIU8tZMFS&#10;5b7GymXaveeNlgSUuFxM+k2+mFK3sW/nkUpTR1/hCar7vbMS9xJOgQAEINCuAAZ4cGNAAALPmoCa&#10;npX7Gx9ufN+9H9VYeOZCQmXXLzuERfGhQetWbtkffDout0HHfLTnzJkeHIWZ58LKMvqBk6Wvo8Rr&#10;Mqoh5vy5Si09hph/+T//uVn+BIibKh7kk1dt9Xnx/5w7d17xJ4pHmzA11OmwMZXq9QQqgiwhAAEI&#10;POsCiqu01WUn3SqjdEdPchwgrbiGVj/6LbpQKJSt/9FUVpRP/kKUH/93q4/38+cup9IDPAyWOrlE&#10;VF1GrwTXduTmEUCFD8ia/wErA78J/jMut17H3Nlr5vTJnB5dqUvZYjcUxf8cFLBmyzchkq7bYjRZ&#10;y3+yvTIv2tqp/wDn6ROJd27k9Wz6JZf4QVIU2XxacV5OO5dJ12cjv6grzkzj8VKbf9IyiyXhJQXx&#10;N3LkBnG07Wev2fDx3PHmmuW8f34+uGVNQNDP8Q932GZq276yJmjl3PGWmhV3/iHbZK9cFxQa3+lc&#10;ZF3b2f5BH88Zb65ewbsYejBoZcDO0Hhp5Hlnh7K3ENVUU0XHfyv58NNVtvg9BCAAgT4uYGg7wpSM&#10;2XMzHjRRgmxeppAydXVonsfJMHZwJb8tvJVeSklXb6NMR9ga9lCVVPq87fxkJltHl44QeRhMMdBx&#10;rDWDKorjFtBfjEvvXEuuYbm52LOZ7GHOo9VFZfE8elU6cTEv8T5FWUwaNbiDF4UsA2PJiqCFqekl&#10;nXY1DYXpqWQZDG0zI2V2aFPTZNPTm8RkHxvyH2W/xvYQvHLJiCrLisiZamyt5u0SO72um72zcmXB&#10;WRCAAATaEcAAD24LCEDgmRTQMB7r4UZCnkX30vO6msPDvxW642DYnUbO7ICvDh/YtXnV8kULfX3f&#10;8DBt3mySFmJqsumRHWElv4t4Wikne4TPZ0FrX7dhiPPDD/wUVdrly5aebgWGJpveKdpo5sbvW08J&#10;ks0QOvqZp7HK9erpYiI9CEAAAs+fgIhfUU5G4Jk6WrKdWGSrtFUnJ+cIRAXJMffJdNGJzq3eGZU8&#10;KJPNkKE/4Ilau5M+pZ/woWs8DdUoWUdQX8lXbfmujlukMiX0m71ht+s5r6/+6sChXZ+vXu7n6/uv&#10;tzzIEm09dyhVbBE/5Zcde8Pu1NvPXr3j8KGvNq9etsh3oe9bHuTdW7cOfcfJY/pTorKrcWl1Ytn6&#10;bIbuk4Z3vrSddH02bedlX7fpavevcCNvtXKv3LivEGbSz2Ls7BW7Dn+9ZcWbZK5xxZ2wvTt+49W1&#10;LN3P7Gc+Zrb/F4f3f76CzEWmyu6EHexqLrK2+djX/Xcd2L/lwzluJlQFN2zvvlO8h7smtauh7C1E&#10;DxXSr/KaattMz+qWMi6CAAQg0LcFpBvtiKuS0guaitKSSihdB0fLlqXVNM1srMhOb9lpefyagnv3&#10;G6kBziMsldhmVak6q/R52/k3U5GAX01/+eyvpy2biKM+iONoQolKE3j3xdKZSXpj3CUri7KtR7vp&#10;ycIRqrK5mfWUqduoDislW+2NEmfE36HXiujgENfdTYwlU42ZdiOVWspCWFMtCSboL4mkVPZrrFKs&#10;PXYSi0U/szUJ6pSdItyd3rnHSouEIACB508AAzzPX5ujxhB4TgTUWOr0Ey2bLdvCsaNqiyqTLp4v&#10;bGQ6+3w4d4yFXkeryWuYDKEXOBYmczPoZZe7OLQ8vV+yMrJ9410fWy2qNubY95EFj3mIh9nfbCjZ&#10;Zbk8KU26lnFHh2r16qre+D0EIAABCHQpIG4QCMgns9yCLdJV2sT8G7ezs1JiCpp0PCeObFncTM1g&#10;kJlsJEiaNNNo8FDyCF+Xlpbb6cgNc8AQ+u2NZNyoy0Ipc0JlyvnzOWLmaN8P33Cz0OutxbmUKnZ5&#10;0vnLhWJtZ98lc90se6IoDC37cV4mLKo84VpqeTE3KUPMMp02zk4+0qMtUcXtq2R9NsYQl2Ft5zAZ&#10;cNzsma1XaWtOQtPI3uON1VuXT+jHEBdG/i3bB7slA6bk9/5bV06k5yKfvZjUsgV3h83ENrKf8Mbq&#10;9SsnGJKV5s7+ze18hEfZW4jSNBliQe61xrR7+W0fY0SC6pZ9oZS5f3AOBCAAgT4voGHtOIp88t/P&#10;zi/My3wgZDnZD3nYAzPYtk7O5JM9q+BBbgZXyNAdM9yyx96oqfR52/k3uJqM5LvkM1vdzmJQc/GY&#10;ls6TyK5peRnZVeV0aALLyd1ROuVV39GdbC10P5FXVEvvKsQyneTcWaUGOL0wjgSg1Nw6/Y9cdIJi&#10;u4ofxP4ZXU4x+k2c6KywJAb5Ll3Np5+AWh2V2alkeoz64KGmdPyKsl9jH+vNpGZm40jeBTRmpLbz&#10;SCVdj67dQ7Xe+bFWCZlBAALPlkCPdUfPFgtqAwEIPO0CTZXJcQkk1lnHzt6sJa6Kqa5BPvREtQpr&#10;89flpd8jj5msgQYKYbqV2Xdy5HcTYOpw3Mb2Y1D8qF/OkW2XlTtYVrM+mOfMpgRJoYfC0pW9Srm0&#10;uzrLwHEceQoVFlyITO7sxZAK9VJTZ9FDZrWtNmPoqiD4PQQgAAEIKAiIyWprrUhkq7SVJZ4nK59R&#10;A93HWMstByoNWBCUVDS/PtC3HzeadFnZFyLudPoeX4/jPrIfJeZf/ONc8/7Jj9IUTXkZKXR/aWCg&#10;Kz+4U5F5h14xrucOJYrdVJieQqquNdCAhDK0HE2VmWk53S4Hy2rSjGEMqvRGys2b8WT/nWEvjjPv&#10;9JtSU2lSbKKQYti4OrezGbXaACfXEeT6guvXZfv6tCmZ/hAHS/LiUNQobDcSQ03fepgluUgklKxZ&#10;o8xhYO1gRl/R+PCK9vtuZW8hpp6dE4fUojDybEKpYglE/OTIC487ekUZBJwDAQhA4BEE2FYjnXUo&#10;YW5q5I1bIh0XV1uFJcb0LIaZq1MP0mIT0qoog1FO5grxF4+QLRnWUOXzlqnjOI6ECJBvpr+GZ7d6&#10;pBDmXv71YjFZPm7qZPuHzxLMQcPdBlGinPSMNF5KNWuMm6MsjoQk5TaGVZ/JTUujN10bPG6Eaad9&#10;3wDX12fakl3rCs99+2NMe4uIVqef/iH4ZhXFHu3zulPrBdqEN85fbRUwIK5Pv3LmVg3FGDrRxUQy&#10;40jJr7GPxK3yxTpDnR3J8NP9iDOJpYrRnsLcmHOJnYdVtNM7q1wAXAABCECgUwEM8OAGgQAEnnKB&#10;ymuHt/14NpaXV1YrfQHSVFPIi/xp16FLFZSG5UuejuyWPSL1zGzIHpmNuVeiuZX0k3BTE7lC3XCQ&#10;ETmj4dqlK/el785E9UU3f9n3Q3St4rObvvPrc0ayqbqMU7t3hl7Lqmp5lhbWFNwvUdyBusWUBEG9&#10;6zu2H7nql2P/SaF3Rnhch5qB+2vzydoy5eH7dp64ml4mN7wkqi/PzStvLr+y9VIzMBtCLxiUG3OZ&#10;Wy5ZH5nmwwEBCEAAAioKNJQ9KCG9j7Gh7sMHcdkqbfdjrmWI218ZrJEvkGyBTB8D3ee+PpwtLg//&#10;dmfwlfRy+fiB+vJ7+eWy8QI1fdeX5pCOQJR6auve0JisqpZP7SZ+QV6pqmEHTENjc7q/TAy/0jx1&#10;qP5B0i9HjkR3sk6Lijb06UoUm6k/yJxEb5RdC79+X7Y9taAo6fS+I1G13chQdom66ZiJI5misshf&#10;fkuuYY6cOEZhpda26Uo2qabULcYOl76Ran0McBg/grwMat7Xh2oq515PyGrpjoWVvKhLafUUw9LR&#10;Wk9ybRk36kZWS2s2kV11rqaRtWqs7a31OvjKVs6LSiBXyNq7qZJ38dJdsuuSteMQaYoEs4O+W8lb&#10;iGIYu895eQiDKos+8m1oQkHzPUO0f9+7L5ql1OYK3W8SXAkBCEDgsQvoDhlGFvvMv3ghseHh53Nz&#10;KRhGw5wHUqK0y1ezKJbDaPvOl/FUreyqfd7qOL3uM5p8M00/efDbC3ebp1PWl6Ve+Hb3L+kipsGE&#10;t7yHyw+v9Bvq7KRLlSafj0is1pWtzyYtoGToQpQU8UdiIWU40nlIy5J07ZefZTH9o49eMGY0FkUe&#10;2bYvLKmA3/xwQb5jpl8N3rP9VIqAMdhz6Xwv07br1wnuhOz//lJm8wMJKXD4dwfCcsXqxlO9J1tI&#10;x8uU/hqrGvAjnm007q0ZFgxxbdyJgyfj8mqkX6WFVVmXvt/9ex4dRSp3dN07P2JhcDkEIACB1gJq&#10;W7ZsgQoEIACBp1ZALOD+9e0fF2/EXL7wV9hv//3tv//97bf//R0Zn1EuZFtMe3/N3BFy789Yetr8&#10;hH9uV1amXfnzNDnzr1oHbxcTPRODmrjr6eW5iRcuxSYnXrtw+sTJ8HSjmfNc+UkZtQNHT/Wylj4c&#10;s/RtHO2p7Ot38grTrkec+Yc+OfLShd9+Cv6dp+s+0cGAnrZdnBRxOb2WZTvpVRdjyYOemraVnXlJ&#10;QnTW/fTkaosJLubsdl7TiIuT/nc5QyjMuPwbXYXWP1wDTy9resZ67b3IszdKqEGjZ3lY01vsyA7Z&#10;5Szbya86S3OlD6aB1fDBwnvJ3Lu34y6e/SM8NjnhWmTkP2d+Dg757WKqvts0e33JKyll6kWfx9DT&#10;qk+I4laWpl35i6b+q3a4t1x2T+09hIJDAAIQeLwC0p6iwXTsi839C91Z6GjXJv19q4xiGk6b6+My&#10;UG6ODFOQffVyer1cf0Qx9S2HDxHfS0y5y4u/eOZMeOzNhGtXIi+d+fm7E79FZOmPn2AvXbaMaWDj&#10;Yk1l3LxTkJ8W+8+ZCGlH8PdvIT/9flPHfTrHgHQDdBdyJV2obTt5qouxwpJkrToXhq6RcU3y1fQH&#10;9xMvXaRzDP/txKm/0we9Nc+pIOmeYOCoWdKuSpok6dRa9Ur0b9r2ku2d3GWxmTomxjVxV++W379x&#10;4eL15IToC7+dPPl3ltFbs10LbmcIjFt6yXZK0nF9qX4G7KLY6LsV9WLD8T5zvczlpwe1uUdK438O&#10;jnkgHjJj3kuSB4C2h5ZuU8a5+Pu1JXrOL44YqFZy/fju/T/9Ie2OL505FRJ2s0ys6zDv/QWuA+nr&#10;S68fDzrw05/S1rx05j8/h90sFrNHzPt4rmt/abu00msqvX4iaP+JP/8g7ZpIXxHy182yJrbD3I8X&#10;uPaXzLntpO9W9hYiSwkOsxtQdDvx3r3U6AvnLickXb8q0U5nT3//A9fyizdK5e/Mx/tPCblBAAIQ&#10;6HEBNR214siLd6rJ3EpTr3fecKQ7yoeHmlZt+tmYe4J6EXPErPlT6BWx5Y62fVw7vZ7s/HY6I5U+&#10;b1m61k6Omvk3Uu7evXFJ2r9fOvPr//0vNrdGzXiC75p3J5pqKBZdl3oQcTUpt7iG5fqW30Tzh7+V&#10;9FbX7xSXido8gbTLq6Zt7uRmo5bPTb2Xeevq+TN/0V1DFOmFjp88fz29rMnAefbKD+e7DZLvGmXd&#10;sda4OW+wLoX8fJouMOm7Q3/6Kz63hmngPDdg8aTBLUVS9musSs8byj2ByGrc9mQGy9DW2awq8Xpq&#10;dmrMhTD6VUD0mVPBv8cL3HzeHJJ7417LGwCleucev3GRIAQg8JwLYAbPc34DoPoQeNoFGGwXny8+&#10;XTp35vgR5nqy4Qpze7epc5Zt3L51sbux4isXltVLaz55ZzLHmA5M0jK2HSTZeFJn5PwtG5d5j7PW&#10;q81LzS7VsJ2+ZOPu9W+4mZP5Ko3FZXILnDEMOG+t+2bHynlTXTlmVH5qKi+1sGGAo+dsL7vmLSzb&#10;AzV0XeA3i6zfUnHlyHePdTMeltHoeRu/3BHwzlQ3ezPqASkujyxwbOrsOdvnzREGD4uqZL1YNt5r&#10;AuZOdjDSImxaRrbGnVX6ab+zUH4IQAACvSXAL7nfzlIeslXaqCHTJgxtb+eX+qz8Url5kxpGLnM3&#10;frMtYN5UN84gKj+dx0tNLaRMXT1n+748Qm5TGob+8Lc2KHQEqQWNA5wmz55hq93pFm3t1V7faf4n&#10;QcteHW+tXZWXkVWqaTd98ebdq15zsyLTY6niskqVE+yQuKtiM3Wc3t4S9L73eBu9qvzUrAoNu+lL&#10;Nn+x/rUx5kYEr7KssmW2k0qtqGc70ob+dtR/7BRnes5qx0dTaUpCMqlvZ5tRqxkOG25NOsyyGwmZ&#10;ZGaRroP3grlTXa01SklnnFqiZT/Be8nGoE+8bWQRzjoO3kvnTHWz0ijJ4PEySjRsJngv3rhzpbdV&#10;R+NMDB2HmUvnTnWz1iyhH0hKNezHey/5bOcns6w05V7qddh3K3sLUZqWXh9sDFrx5uQR5polWbys&#10;csYQT99Pt25dOEoSJyKWWxBOJW2cDAEIQKAvCjDNrB3pbphp6MYxa/3CjKkzlGNHf/RpWrvYdN5P&#10;dKduqn3e6tp6B3y5nf5mKu1Z0qr1neie5auvPppqJRcLKCsJ23LECHrKkdz6bNLfNK8pSpl6uFp2&#10;vvdcc6VID/Lmut07Ny4j3dawgQ155CGEzn38jLnLNnzzzZq5Lq2+hbdg6Nt7r/xi7bwpNqzC1LTM&#10;Eg2L0VPnBQR+ufZlW8UCK/s1tjvK3b5Gw3jcoq00uIsFeW+QVlBrPMYnYMvW9yZIhqaY2mxp76tc&#10;79ztUuBCCEAAAu0JMMTirncLBx0EIAABCEAAAhCAAAQgAIFnWqA09sCWb6IFwxdv3TjNtN11157p&#10;6qNyEIAABCAAgV4RaOKGLNl2vk5rxsajCx3lN/Lrldwec6KlUXvWH4yn3FZsX+0x4DHnjewgAAEI&#10;SAUwgwd3AgQgAAEIQAACEIAABCDwnAs0Vd78M/RaGdXf842J7e+q85wDofoQgAAEIAABCLQSEN6P&#10;j0jky+2oByEIQAACT0AAAzxPAB1ZQgACEIAABCAAAQhAAAJ9RkBUk35m3/4LReL+Y+bPGE6vRIoD&#10;AhCAAAQgAAEItAjUZCXEpxbw5dbLrS9Pv/j9lyfviNSNp84ab6rc+nYQhQAEINALAliirRdQkSQE&#10;IAABCEAAAhCAAAQg8BQIiOrL7928+L+ffo0vFqsbT/MPWjxa/ykoNooIAQhAAAIQeGoEnoUl2vix&#10;+5fvvyakGPpmw0x1GFQTvyArr1JIUerGk/3W+E6y6IcA+qfmhkRBIfDsCeAD6NlrU9QIAhCAAAQg&#10;AAEIQAACEFBKoDHt3MFfyOiOjs2sDzf4YnRHKTScBAEIQAACEHi+BHRGvvPp+3Nnjh8xoCGbl8rj&#10;ZVXr2rhNnbNs41dfLffE6M7zdTOgthDoewKYwdP32gQlggAEIAABCEAAAhCAAAQej0DZ9ZCfMs2m&#10;T/fkDGA9nhyRCwQgAAEIQAACEIAABCAAgR4SwABPD0EiGQhAAAIQgAAEIAABCEAAAhCAAAQgAAEI&#10;QAACEIAABCDwuASwRNvjkkY+EIAABCAAAQhAAAIQgAAEIAABCEAAAhCAAAQgAAEIQKCHBDDA00OQ&#10;SAYCEIAABCAAAQhAAAIQgAAEIAABCEAAAhCAAAQgAAEIPC4BDPA8LmnkAwEIQAACEIAABCAAAQhA&#10;AAIQgAAEIAABCEAAAhCAAAR6SAADPD0EiWQgAAEIQAACEIAABCAAAQhAAAIQgAAEIAABCEAAAhCA&#10;wOMSwADP45JGPhCAAAQgAAEIQAACEIAABCAAAQhAAAIQgAAEIAABCECghwQwwNNDkEgGAhCAAAQg&#10;AAEIQAACEIAABCAAAQhAAAIQgAAEIAABCDwuAQzwPC5p5AMBCEAAAhCAAAQgAAEIQAACEIAABCAA&#10;AQhAAAIQgAAEekgAAzw9BIlkIAABCEAAAhCAAAQgAAEIQAACEIAABCAAAQhAAAIQgMDjEmCIxeLH&#10;lRfygQAEIACBhwI+PvOlfzh58ie4QAACEIAABCDQgwLoZHsQE0lBAAIQgAAE5AXQyeJ+gAAEINCn&#10;BDCDp081BwoDAQhAAAIQgAAEIAABCEAAAhCAAAQgAAEIQAACEIAABLoWwABP10Y4AwIQgAAEIAAB&#10;CEAAAhCAAAQgAAEIQAACEIAABCAAAQj0KQEM8PSp5kBhIAABCEAAAhCAAAQgAAEIQAACEIAABCAA&#10;AQhAAAIQgEDXAhjg6doIZ0AAAhCAAAQgAAEIQAACEIAABCAAAQhAAAIQgAAEIACBPiWAAZ4+1Rwo&#10;DAQgAAEIQAACEIAABCAAAQhAAAIQgAAEIAABCEAAAhDoWgADPF0b4QwIQAACEIAABCAAAQhAAAIQ&#10;gAAEIAABCEAAAhCAAAQg0KcEMMDTp5oDhYEABCAAAQhAAAIQgAAEIAABCEAAAhCAAAQgAAEIQAAC&#10;XQtggKdrI5wBAQhAAAIQgAAEIAABCEAAAhCAAAQgAAEIQAACEIAABPqUAAZ4+lRzoDAQgAAEIAAB&#10;CEAAAhCAAAQgAAEIQAACEIAABCAAAQhAoGsBDPB0bYQzIAABCEAAAhCAAAQgAAEIQAACEIAABCAA&#10;AQhAAAIQgECfEsAAT59qDhQGAhCAAAQgAAEIQAACEIAABCAAAQhAAAIQgAAEIAABCHQtgAGero1w&#10;BgQgAAEIQAACEIAABCAAAQhAAAIQgAAEIAABCEAAAhDoUwIY4OlTzYHCQAACEIAABCAAAQhAAAIQ&#10;gAAEIAABCEAAAhCAAAQgAIGuBTDA07URzoAABCAAAQhAAAIQgAAEIAABCEAAAhCAAAQgAAEIQAAC&#10;fUoAAzx9qjlQGAhAAAIQgAAEIAABCEAAAhCAAAQgAAEIQAACEIAABCDQtQAGeLo2whkQgAAEIAAB&#10;CEAAAhCAAAQgAAEIQAACEIAABCAAAQhAoE8JYICnTzUHCgMBCEAAAhCAAAQgAAEIQAACEIAABCAA&#10;AQhAAAIQgAAEuhbAAE/XRjgDAhCAAAQgAAEIQAACEIAABCAAAQhAAAIQgAAEIAABCPQpAQzw9Knm&#10;QGEgAAEIQAACEIAABCAAAQhAAAIQgAAEIAABCEAAAhCAQNcCGODp2ghnQAACEIAABCAAAQhAAAIQ&#10;gAAEIAABCEAAAhCAAAQgAIE+JYABnj7VHCgMBCAAAQhAAAIQgAAEIAABCEAAAhCAAAQgAAEIQAAC&#10;EOhaAAM8XRvhDAhAAAIQgAAEIAABCEAAAhCAAAQgAAEIQAACEIAABCDQpwQwwNOnmgOFgQAEIAAB&#10;CEAAAhCAAAQgAAEIQAACEIAABCAAAQhAAAJdC2CAp2sjnAEBCEAAAhCAAAQgAAEIQAACEIAABCAA&#10;AQhAAAIQgAAE+pQABnj6VHOgMBCAAAQgAAEIQAACEIAABCAAAQhAAAIQgAAEIAABCECgawEM8HRt&#10;hDMgAAEIQAACEIAABCAAAQhAAAIQgAAEIAABCEAAAhCAQJ8SwABPn2oOFAYCEIAABCAAAQhAAAIQ&#10;gAAEIAABCEAAAhCAAAQgAAEIdC2AAZ6ujXAGBCAAAQhAAAJPo0ATN8TPZ76PXwi36Wksfqsy13KD&#10;A3x85vsFPxO1eQYaBFWAAAQgAAEIQAACEIAABCAAAQg8aQEM8DzpFkD+EIAABCAAgSci0MQN9pvv&#10;47Pg3S8vFYnbLYF0ROHdwPDCJ1LA3s20NHLnfFL9gKNJ1R1mJEg6+t4CH5+lOyOLercwbVOvzzy7&#10;03/+8r1ns2p7M+varLN7l8/333k2s743s0HaEIAABCAAAQhAAAIQgAAEIAABCPSGAAZ4ekMVaUIA&#10;AhCAAASeFgGx4OavJ6I7GOLpfiWENQXpiVfPh3Mrup9Gr145wGH8CG2KKomNyxS0n5FYkJYQyxdT&#10;LKdJzgN6qSxNNQ/SE6+cCb9TpZhBU1bM6aRSUUXi6eicHph91MQvSL9x9cwlbpVIIZ+mnOjTiRWi&#10;0qTTMVk9kE0vISFZCEAAAhCAAAQgAAEIQAACEIAABNoXwAAP7gwIQAACEIDAcyzA0NDSqIg7/t/r&#10;lT37gr/k2nfbdx36T1RBXV/FHeA0nsOkxPzYhDRBuzOY+Glxt/gUxRrj7myg1ju1aCq79sOmXYdP&#10;RN1vNYFGzWbSPM9h5jaT50yw7IG8y2K/27T70ImYgnrFmqpZTZ7nZWM+bPKc8VY9kE3vICFVCEAA&#10;AhCAAAQgAAEIQAACEIAABDoQwAAPbg0IQAACEIDAcyyg6eb9sg2jNvrHkzcqny8GtQFOriPIcxCf&#10;x81pbw4PPy36WglFGXl6Dtd5/DIsC89lm3dtWzrNql9vZq5l7rlk267Ny6cN1ezNbJA2BCAAAQhA&#10;AAIQgAAEIAABCEAAAr0hgAGe3lBFmhCAAAQgAIGnRUB3mNd0t37iisiTvyY9Z0M8slXaCqISchpb&#10;N5eIz42JrhVTOiPHDHsC4ztPy92DckIAAhCAAAQgAAEIQAACEIAABCDwBAUwwPME8ZE1BCAAAQhA&#10;4EkLNJRXao564xUbBlUY8eOfKXzFPVraKV1Defq1sOCD29cun+cz32fe8nW7joddz619eGZheOC7&#10;Pj6rj/HIqmP1vGOrfchp5Ccwopg+R/rbdwPDC1unXRwRSJ+5M7y4ZbG4yoRvV/j4BARza6n6gsTf&#10;jwT6L/YL5kp/LSxPjwoL2b/902XzyFW+y9btOhoWl1fbZfnlszV0cCMVF5VF3chsPcJTyY1NEVLM&#10;/hPH2rMZD69pqsyKPx96YPvaZb6k7mu3HwqN4JUJ5dOUK7OwlBfx84HAj/185s9btn5PyD+8sobm&#10;U5uKw3f6+Cz0P5ZM/w3vuL9UqaX6TdxgP/JHSd07O7pqDqmq/3EenUjyMf+Fklxa/Gu5wQHkb1pU&#10;m7MS1RdxI0IPyVrZL2DjnuNhUenlCjWlKEHCtwvn+/iFkCYRlvEiQg+SBpK0xd6Q8FYsT/o+R/4Q&#10;gAAEIAABCEAAAhCAAAQgAIFnUQADPM9iq6JOEIAABCAAASUFRAJBg5bVrDkz+jPFheEhf91ttRlM&#10;q2REWX9t3XQw9FxcDmVszxlmPbAhNzEi9OtNG0Lo7WokB0vXzI7DsTLSIuMiDC0jKw7Hnv4x02Ep&#10;WaSHp6lr9ZNc1Jgb/nXQrlOXecXNO/qI7oVt3Xow9HxMjsjE3p5j3b8+92ZE6DfrNpxUYoyqJQOW&#10;kaMzGeGhyri38xXrzU+LjauiKNOJ46y1Wk6vzY78bhsZqPmTW2fuNmXGJMuGu9fCjm5bs/1M1sO9&#10;bVrKnHVhT2DQ0bBoXhEptLgyO/7ssaDAkJgi2RgPS9eUQwCNJMlrGVlLlTimuqowdd0cLB0zkuzD&#10;bIZJcrEz6ywbflb44XUB20nZU6p1h3Hs7QfWZ8aT4Zstq7f/L71GbghNQ6sfvXOPuDH3wp4NO46G&#10;XZM0kLAyN+HssZ2BR68VtRoQUvkGwAUQgAAEIAABCEAAAhCAAAQgAAEIdCaAAR7cHxCAAAQgAIHn&#10;XkDL4fXFngZUQ+7pn/5Ir+mEg2k26k2/VTv+/d3hXYGbN2/+Yv/BvSu8jBmNhef+eyFLupPNQPcl&#10;n23e/NGrVhoUpWH16kebN39O/yxx799N5oYHl387eauf25wPt+z6+qtXh9LJME1IOdbsOPDD4a+2&#10;kMS/2Ht473JPY3UyRvV/F+4pP6zAMHHysCG7z+ReuXFfbuCCrM8WH0dSMRk71qZlC5zymycPHblc&#10;bOS5fM++LSuX+C5a/tm+Q4ELRuoK7vz67V+ZiplWxh8/+ON9+4Ubdh898dPJE0f2fvKGA5shLrr0&#10;/X+kex2p9Xf33bx5Y8CrdvSfrLwDpEqbfd3702MmSh5dN0d/9yUk2QBvKzpFu1cDNkpy+WyJ+8AO&#10;shCWxZ/6+nhUETV48vtbDx+iebfsOnB4x3uTjVmCO6e2H7hY0Mq3Ie747v/cH+6zYe+REyd/OnF0&#10;1ydvOLKpxqLI0P8klCpZEZwGAQhAAAIQgAAEIAABCEAAAhCAQDcEMMDTDTRcAgEIQAACEHjGBNT0&#10;R7+6YEx/SpzxR/Cl3E5GSNSHeLzoatWfDIpID7apx9yFk8iFmRHX81VaH01pwcob1/KHv79m5RsT&#10;7M2NjfpLJo1QbCsPL1crw+ZyMDVNPXwXjlenGnIiErOULwdjkLMHmcMjLLiSlPPwqrKkq8lCimU6&#10;2dW6eT6NMCvyZEQ+ZeH9kZ+HqWbz41M/m5cWvzWc2ZDzVyRXIJarUUNJ6eB31iye6WSqTYqrpmPq&#10;8rr/4rEsSlx7PZ7X9Tp4Stv0eHPU8cKOXywSsx0W+r/nZa0nG2xi6Vl5vfeJjwNTLEj643RShUL5&#10;ROWl/WevWU7qqkPXVXuwy5yli910ycSo67HpzfO6lK4RToQABCAAAQhAAAIQgAAEIAABCEBAaQEM&#10;8ChNhRMhAAEIQAACz7AAw9jdZ7YzmyFK/+27s1nKT4KhKB1LO3OKEpXnPqjuJR8Tr9c8TLtauozB&#10;trS1IQUov/+gWvkRHnUTZ1d6lbaCm8n3mzfIKeVeSaymGNYvuJk1PyfVpEZeyRFr2kxxt9GU25KH&#10;LEJnZOdirk7xb3NzmpePkyAwR78w2eLh6m5k4MPAydWFJCfMyy5s2YmnN7wepTnEgtTrV8tFVH/P&#10;N73MW4GzBk947QUjiiqNjkpVHLbRGT1znIXC2YZO4xzouqblFCrfFL2BgTQhAAEIQAACEIAABCAA&#10;AQhAAALPtAAGeJ7p5kXlIAABCEAAAkoLsEwnLpzrxKTq0n//Paqz7VNE9cVpsed+Obb/y8ANAX4+&#10;C/2PJZNMRPy6Xhq40HC0s2x3eKe+ODX2/KljB3YEbvD3W+Djf5xHl4PsKiQ/maaL+jev0pZzPaVI&#10;cllTaUpCsohi2Li7mZNV5qRHRe7dMvKfOu75kOCQYPmfkD8TK5vIbJW7uZKl15oPjYEGOq1y1jEY&#10;SKcnENT37KBHDzZHw4PMTDJ4w+IMG0JvodTq0LYZYUfaoc2wDXugAVvxVKaOQX+6rjWCh5sTKX0f&#10;4kQIQAACEIAABCAAAQhAAAIQgAAElBTAAI+SUDgNAhCAAAQg8MwLaA6e9s47tlqUICHkPwmVFIOl&#10;3mZcRfggPnRnwMrAb4L/jMut1zF39po5fTKnu9vrKCfKVGe12ZemoSj+56CANVu+CTkdl9ugYzHa&#10;68WZk+31lUtQ4SzZKm31GVEphfQIT1V60l0RpWnj4WTSMsbRVPEgn4xe1efF/3Pu3HnFnyheJRmw&#10;YWqoP4lnqh5ujqaaKnpyDktfp9WIjUSMydbRpW8IDNt04zbDJRCAAAQgAAEIQAACEIAABCAAgV4Q&#10;eBIvI3qhGkgSAhCAAAQgAIEeEGANedH3JQuGuPbaH2d4DYbGAxXTrEwJ/WZv2O16zuurvzpwaNfn&#10;q5f7+fr+6y0PskTb4zxE/JRfduwNu1NvP3v1jsOHvtq8etki34W+b3mYdqcUslXaxJm308qaKH5a&#10;bFwVxXSaNsb04RwWhiZbmzwyGc3c+P3Jkz+193P0M0/j7mT+SNf0eHMwNdn0yI6wki9op2AiAb+a&#10;Xruvv5522+k9j1QRXAwBCEAAAhCAAAQgAAEIQAACEIBAdwQwwNMdNVwDAQhAAAIQeEYFGJq2M959&#10;ZQhDnH3ml2sPWi11Vply/nyOmDna98M33Cz02syqUYZEna2jTlGNxWX8VuuUiWqqFdY46yyx8qTz&#10;lwvF2s6+S+a6WXavHPLJy1ZpE91NSq/gc+PjhBRzhKvTALn6MfubDe1HtvdJSnvQs8urKUPW4Tk9&#10;0Byt0tYwGUJvvSNM5mYI2i5zV5ORfJcM8KjbWQzC8+MjtRwuhgAEIAABCEAAAhCAAAQgAAEI9IwA&#10;vqD3jCNSgQAEIAABCDwrAjqcV+dO7c8U3T731y2+/INCU15GChnfYBkY6MoP7lRk3slvU3emuga5&#10;VFTbej8c7UEWhuTvS6/dzKQng7QclckRVwqUFGwqTE8hK4lpDTQggy4tR1NlZlqOkim0Ok22Slt1&#10;Ci8tjUfKpef+wsgBCucYOI5zZFHCgguRya1HprqXpewqNXUWPRmmtjt71ajQHGosDTqbOkE92S6o&#10;k4Op4zhuQj8GxY/6NTxboX3IqE/u5V8vFlOU6dTJ9u0t4PZIDrgYAhCAAAQgAAEIQAACEIAABCAA&#10;gW4IYICnG2i4BAIQgAAEIPBMC+iMeGuxpwFVfCP+nvyEFaahsTkZJ2hIDL+SWy8FqH+Q9MuRI9Fl&#10;bTj0zGyMyEyd3CvR3Ep6pKCpSTq0oGU11t2SJFJ49ofQ2Lwa8itRfXlGTOiBfVGNRnrKPZYw9QeZ&#10;a1JU2bXw6/frpQUUFCWd3nckqrabzSJdpU1cHR/235giiuXk7thqNx81A/fX5g/XpcrD9+08cTW9&#10;TFZ9OjtS/ty88lajIUqWQ83AbAgZ76JyYy5zy2mgZiZlrlehOQzMbAyJbfaVy7xKOhtRU1PbCTqS&#10;PHWcXvcZzabq0k8e/PbCXcnJdDOXpV74dvcv6SKmwYS3vM2pUOUAAP/0SURBVIfrKFM8nAMBCEAA&#10;AhCAAAQgAAEIQAACEIBAbwso9yalt0uB9CEAAQhAAAIQ6EMCavqusxdNoIce5A+G6fi3Z5LRmfL4&#10;oxtXrt0cGLjBf9nqnWeZry2cojjfhVwkG8gR54Z9sczXx2f+khM86WABy8rTZ6oZg6rLPLt/7RLy&#10;q38t+uDzfeFq3us/9B5MVm9T4mAMnvj2VBOyUVD8sTUrP91Cl2PFyp0XqNfenjGgmw82slXaSrIz&#10;K8Q6nhNH6rRJhzVk2rKl3hwdQcb5Q5s+8lu2bktgUGDg5rXL/BZ9sOnA1fsdDJh0UR2m1eiplhqU&#10;+F7YFysW+Mz3WfKTjEkZBuWbg2k2dqo1g2rIDfty2YL5Pj6rTvDa22SHzlTTdNp76+eNMqAKoo9v&#10;Wf4hXc0tawNWbPkxuogynrDok3fHGmIDHiVaB6dAAAIQgAAEIAABCEAAAhCAAAQeg0A334M8hpIh&#10;CwhAAAIQgAAEnpzAgLHz3h5DVutSOPSd5n8StOzV8dbaVXkZWaWadtMXb9696jU3KzJbhyouq5Sb&#10;78OyemnNJ+9M5hhrkV9pGdsO0m5Oq7/LovVB77/kZmNEfsXQH+I2692NOwNm2+pLThAKhV2OlTB1&#10;nN7eEvS+93gbvar81KwKDbvpSzZ/sf61MeZGZIiosqyyUWU32Spt5LqB7mOs212CjGU0et7GL3cE&#10;vDPVzd6MepDKI/9XRJk6e872eXOEgco5Si9g2XivCZg72cFIi9Rey8jWuIVJiQSVbw62lfeHn8yd&#10;zJGQaxlZDtLuZAclXVvvgC+3r5w31dVao5RUMq1a32mC95KNX3310VQrbTw6KtEyOAUCEIAABCAA&#10;AQhAAAIQgAAEIPBYBBhicZevUR5LQZAJBCAAgedMgMxpkNb45MmfnrOqo7oQgAAEIACB3hVAJ9u7&#10;vkgdAhCAAASeYwF0ss9x46PqEIBAXxRAGGZfbBWUCQIQgAAEIAABCEAAAhCAAAQgAAEIQAACEIAA&#10;BCAAAQh0IoABHtweEIAABCAAAQhAAAIQgAAEIAABCEAAAhCAAAQgAAEIQOApE8AAz1PWYCguBCAA&#10;AQhAAAIQgAAEIAABCEAAAhCAAAQgAAEIQAACEMAAD+4BCEAAAhCAAAQgAAEIQAACEIAABCAAAQhA&#10;AAIQgAAEIPCUCWCA5ylrMBQXAhCAAAQgAAEIQAACEIAABCAAAQhAAAIQgAAEIAABCGCAB/cABCAA&#10;AQhAAAIQgAAEIAABCEAAAhCAAAQgAAEIQAACEHjKBDDA85Q1GIoLAQhAAAIQgAAEIAABCEAAAhCA&#10;AAQgAAEIQAACEIAABDDAg3sAAhCAAAQgAAEIQAACEIAABCAAAQhAAAIQgAAEIAABCDxlAhjgecoa&#10;DMWFAAQgAAEIQAACEIAABCAAAQhAAAIQgAAEIAABCEAAAhjgwT0AAQhAAAIQgAAEIAABCEAAAhCA&#10;AAQgAAEIQAACEIAABJ4yAQzwPGUNhuJCAAIQgAAEIAABCEAAAhCAAAQgAAEIQAACEIAABCAAAQzw&#10;4B6AAAQgAAEIQAACEIAABCAAAQhAAAIQgAAEIAABCEAAAk+ZAAZ4nkiD1XKDA3x85vsFc5ua82/i&#10;hvj5zPfxC3n4V0+kaH0/0yZusN98H5+AYG6tEoVth1qJq3AKBCAAAQj0soBqH+a9XBgkDwEIQAAC&#10;EIAABCAAAQhAAAIQgAAEnkKBPjfAI8o6vYqMc5CfVaezRB2KNqae/FB6WmBE8VPo/niK3FSVFX/u&#10;1OE9m/39Fvj4LPDz37jjQOi5+KyqlmGlx1MO5AIBCEAAAs++gLg+69zO5e8u33kuq17cy9WVDd7T&#10;jwFtf57pUAlZOEi7FVc29KGXGwfJQwACEIAABCAAAQhAAAIQgAAEIPC4BPrcAI+4pqpcWvmC6Oi7&#10;HU3RqL59JbZMetr9B2UYrmjnduFnRXz32cqNe4L/iIzPowbbcTg2Axtyb0WfCd6zceVnxyNzax7X&#10;PYZ8IAABCEDgeRCoy4oOT6qor0gKj86qa6lwU82D9MQrZ8LvVPVlgyZ+QfqNq2cucas6Di3pzfI/&#10;HUq9KYC0IQABCEAAAhCAAAQgAAEIQAACEOiGQJ8b4GkSCkWUuqm1pQ5VEJWQ09hunQSZcbElDMuh&#10;Q9UpqkEo7Ea9n/FLqtN/PxB0NDK3fpDbvHV7jx7Z/8XmzZsDdx3+7t9bl8200a7LjTi8+UBYljJL&#10;nD3jUqgeBCAAAQj0kADbZrK3p42lzeSXJlhpNafZVHbth027Dp+Iul/fQ9nIJ6M1c/2Jkz+dbPXz&#10;w0JHNRUzK4v9btPuQydiCnp97lG7BVNdSWvGxhNtKn7yG1/HfirWHKdDAAIQgAAEIAABCEAAAhCA&#10;AAQg8BQL9LUBnqbK4qIGiqk/1n20uqgs6kZmOyM8Iv6tq5F8DZuJ4+zIGxyRUIgZPAp3YFNlwn/2&#10;nEoRMAZ7+q9b6e1sqs1q/r1mf9tJvp+tmuugSwmST/77bPqTeZP1FP+DQdEhAAEIQKAjAZa557Jt&#10;O7Ytn2KlyYASBCAAAQhAAAIQgAAEIAABCEAAAhCAQG8L9LUBnub6aluPdNahymKv3K5uQ1CScDFJ&#10;SFmOHTGYLn1DUXElRnjkkOrunD4WWUGpm7zit2jcoJaxnYdnaNu/vuwdFzZDnHv+1xhsYNTb/8SQ&#10;PgQgAAEIQAACEIAABCAAAQhAAAIQgAAEIAABCECg5wX62gBPY2VZpaSW/e2crRlUSWxcpkCx1uKi&#10;5MvJNZSpywgzzfY8GsrTr4UFH9y+dvk8sgXxvOXrdh0Pu56ruBiZWJBwZKHPfL9gbhPVUMa7GHog&#10;yN9vAX3ynhPhvFLFNd+aisN30ns4B0a0GQwpDA9818fn3cDwwoclEZalR/0ZvH/72mW+5Kp5y9bv&#10;Ohp2PU/VDW+aSiP3zieZ/utQLL/NfgClkTvnk22l14Wmtl1jTcTnRl8uF1HMka/PsG9ZIqcVFMN4&#10;7OvTBlNUza3I5CLZ7+RNhFVZ18OO7lpHV8F32TpSg7i82va2JWiqzIo/H3pAUtl5y9duPxQawStT&#10;4KtM+HaFj3TbZ2EpL+LnA4Ef+0lY9oT8wytraFUwYXl6VFjI/u2fLptHKthp1tIra3Ovhx3fszFA&#10;mqZK1E1VWfHnSNnpvOYt+3T7gZ8jWjd9z/97Q4oQgAAE+rCAWJB0/D3S9Sw8kiAQy5dTXHBuE/lY&#10;btslSfujeV+GF9Ef/U3cEPJp7OMXQjpX8idJ77nQ/1gynRTvuD/5Ff2zM7y4TVhGfUFi2PFd60jH&#10;TT7594aEt+pKumdWzQvdSJ4E5n38U4pCTyrip/z0ManOu3vDC+qp4ohAUir/4zw6k+Rj/gslhWzp&#10;2eV6MVLI348E+i+WPDzQhwp9lnx3SXdY6wL3fHcqKqdeJSUVGJR5FlKtgyYBNQ+fl3wW+2/c2+Gz&#10;gQrlxKkQgAAEIAABCEAAAhCAAAQgAAEIPJJAXxvgEdULyIAOU0Nd08jR2YYh5scmpCm8ZmosTIy5&#10;I2KZTnK2lJWdX13zcEhBlPXX1k0HQ8/F5VDG9pxh1gMbchMjQr/etCHkFv8hFENDiy1Zn1+Qe+HQ&#10;hqCjYdGpxXViSlyVG3/2WNDOozEPuruvT31W2N5NB0+ei8mlTGw4HKuB9TmJET9/vW5bSIp04ErJ&#10;Q22Aq+fEfgxKmHQxoUTxmqbSlIRkMtpiOmGCXdul9gXZKfSwD8Pe2WFAJ1sQ9Bvq7KRLUeK7vHuy&#10;114yE1FjTUHMj5vW7wuNylc3tbE371eVezMidN/n23++qTh0Q9VmR363jQzU/MmtM3ebMmOSZcPd&#10;a2FHt63Zfibr4cpv6lr9JJOIGrMu7AmkpXlFZOttcWU2LR0YEkMW5Gs5RPfCtm49GHo+JkdkYm/P&#10;se5fT2f9zboNJxXfzckuEBVfP7Yl8OvQqGxxfyt7M72qbAn1lsNdN5+oNjfyu01b9gSf59aYuM2Y&#10;NmlI493osKOBG7aHZfTGLhFKtjpOgwAEIPBEBRjsYc6jyeZ2jVkZ+fKfhY2FSQkZZMRHeCcxVX5a&#10;rYifnsIVUQwbZ0ejduaLsnRNOaQjNpIEG2gZWXPsOfSPqa7iueIq7i/btuwKjUjMrRJTwsrchLPH&#10;dgYevSYZM3qUQ5fz5qI5NlriwgvHfkt5+AzAT/nt2IVCsZ7zvLleppoUS8eMlOphKYdJCmlnJitl&#10;Sy+WG/510K5Tl3nFpBOTHEr3WcLixNBtn3y2JyQs+naJhjlJ335AQ1Z8VExRE8FWUkklCOWehVTp&#10;oMl06ZgQSS+e0TCQPN6YUPmJEaeuZTcoDASqVEicDAEIQAACEIAABCAAAQhAAAIQgMCjC6ht2bLl&#10;0VPpuRRqc6+FR2drjZo5y2WobkPSlaTCB01DPdzN2c3vU/IuHfstucruzcWz7PSokqTIGyUMi/FT&#10;XIzJSxL6YGizdQycZy9dvODVaV5eXlNnvehhWnUjLvNB+gO26zgHA9lp4uKk/13OaKjIuHGtxmHh&#10;io8/em+Rz+xZHjasnJQ7xaXZyTVDvEaba0lHkMS1mdFnbxRRA0fN8rLWVqgqPzMy4kYJNXD0VC9r&#10;HclvWNpsbYNRry5dOk+W/yx303JuXFZeenY/1xc4BrJBqcbipIjL6bUs20mvuhjLspEUSciynfyq&#10;M/1XGnr9KuIvp5cV15pNmmyt/XA7g5K4n0/FPWDavjl/tp1em10OihN/PZNULh4w6bU3HQ072QNB&#10;TZOf9lfc/SaW5YSJDgb0yzapSX3JnevRldbvfPjJyn+9OtXL68WZ01wMyrjce3mpifcHjvewai5J&#10;+c2QvfsvFht5vr/1s39NGzvKZcykWS86s7MSErm37mqMeMHBUFIvaU0rK9JuXOM7LAxY+dH7vj5v&#10;zPCw08hJ5BVXZiVXWXq5m8tmGjG02DpGo2b7LaUbz9Nr6ouzPEzKbyRlPbiXzR7ZnKC0oFfShXX5&#10;3OTcQS+v2bTSj7aeOv0FJ8OKuzdzC7JulQ4aP8ZKW+raDjVVeSPkiyN02Vds+GzRi2NdRo2ZNP1F&#10;t35Z0Qncm7kacvdJz93YSAkC7Qj897+/Sf/2rbfeBBAE+oSAOluUezUmr6zSyG26Q39ZJyIuiAr5&#10;LYlhOLC+LFfLcfpoE1lXSlUlh/3narbY1vttb0l/JO1HmjsyJtvcxctr0kh1Ht2H2r4TuNnvJfLZ&#10;7uVizpZ8Pss+zBtLeCn3h74e8PGH7y/yeWPWeDvW/cQ7hZXZ6VVD3N3N28YxSJ3a+2xvK8gytLNj&#10;JUck5aTnCu3HOBuT3obP+/XbY4nl/ca8++k8Jx1SaLb5aFKqkepJZ0l/7uAT+Nm7L71Aij1alrU0&#10;owZd0f1LCY3Oc3yX+s17dcQgNludqWSfxb91IuibM1l1bM4rH64OWO5DUicd3EzvWZPchproaKp1&#10;odSmUorI7d81yj0LqdJB82+GfPHzbaHFtNVb1i96eQp5vPJ+0cPV3spEt/lm6BP3LwoBAXkBdLK4&#10;HyAAAQhAAAK9JIBOtpdgkSwEIACB7gn0tRk8gvKi5mXHGIOcPWwYVFVcbFpL4K0wM+6f7AaGjatz&#10;y/ulVvVWH+LxoqtV/5bV29imHnMXTupPiTMjrue3WmVMVFLd/50Vy2eOMNUmIxwsbdPRc/z/5Ub+&#10;Z+2tWF5V90DVrdwl+TfDapp5+L4zSZ0S58Rez2oO+1UqaR17j3EmJET4TkxiYWPLFeKCxPBbNRST&#10;4znapJ3xm6aKB/lkToy6kaFOF02rYzBQg6TKr6pRXCqnuk7Pe+kK75HGsiqw9G2nLf3I24IhFtz8&#10;KzxN1jrCrMiTEfmUhfdHfh6mLZXtZ/PS4reGMxty/orkKsy7aigpHfzOmsUznUy1ybQiNR1Tl9f9&#10;F49lkcGz6/G8hyvnsK08vFytDJsbj6lp6uG7cLw61ZATkZjVeok4Ub3RrHWrZzsbSwf/mJqGnOlL&#10;33vdQoMSJP7nLK9ja0HWP39EFDEsXl/i59GyzB+zn9WLi+eNZIozSCVbrQqoVHPhJAhAAALPgoC+&#10;o7sTixIWJme2zB4VF6ZEZTSZTHllmjmLfz0ps2XiZUNeyo0KMn/Hw3lQJ/EEXak0Vhu9smY56R90&#10;6P5Be7DLnKWL3cgU07LrselyU2/bT6bu3PYFspXfpOu/0T8tS6iRa1gWU5e+48AU55wLCU+vF9Wn&#10;nz/+Z7bYYNLSReMGqFDoyhvX8oe/v2blGxPszY2N+veTzJBVps+qTf/rP+cKGxkWr65b8/Y4K/2W&#10;qbVq2gONdDuZaNsVW935bQseVllW95a1ZFV4FlKqg27KT71ZK6Y0h48b1TxXi3TlVsYdjb91VXr8&#10;HgIQgAAEIAABCEAAAhCAAAQgAIGeEehrAzzytVI3cXYlIzzCuHiubAygNuP69UKK7eDpLDe4wb9f&#10;0vkrIB1LO3MyUFKe+0B+ZRnJoMDImZMtFZaKMeCMcyFzcfhp2aXt7TnTLXS2mZ0NGbMoy32g2k48&#10;LJtxM2w1KXH6pfj7zYWRrZPDGu3hZtzOejjdKp/iRcwRL08lucofDE3bSS+PJJOXHsTffiApSU1q&#10;5JUcsabNFHcbTYU3ZAwjOxdzdYp/m5ujMMLCHP3CZAv5LYHUDJxcXcjdJ8zLLmy9E49c3gy2pa0N&#10;+XP5/QfVrRqE5D7BXjZNp/kKTdupL49gkraOu5PXUfs1ZEaezRAzbKdMslasJsuIM9ycEvPjuDlt&#10;tofoAVgkAQEIQOApEGDq2Do5MuUX8GwqS7udKR7obD+S42xMVack3ZON9ItybsdViykLZ6eOQi6U&#10;qq+e+ysTLBQ6NEOncQ50/5CWU9gDPbGWxaxFfs564tw/v//jn/OhZ3Mps2nvz3U3VLEPNfF6zcO0&#10;q2va9FmCu5cuZIspoynzZ3FadVhK4fTgSR0+CynTQTP1DI1Jb1+X+M/VPCxk2oOtgqQgAAEIQAAC&#10;EIAABCAAAQhAAAKPKNDHBniaSvOzyKsDEzNj+t07w8TJgwyNCFNiuZINbBpzEqIKKObwyaPo9wwk&#10;eLY/HTwqamhsPTOnvjgt9twvx/Z/GbghwK95h2cRv671SIJGf4PWE13YBgPJjBBRjeDhNjKqEwuK&#10;U2PPnTq+f0fQBv/FPj6rj/FIpRr5gocTcZRKk2E6ZpoTk2rI/icuU7oVgfhBUhTZB2HABC9Hg3aT&#10;YOoa0qvVNVVWC7p4LcavKKE5Bg4ypCfyPDw0Bg40aBtTbGDjOJi8bSvk5VTQp1bk3i0j/6njng8J&#10;DgmW/wn5M7GSDI+U3c1V2HNIY6CBdA27h4dsCpFAUK9Y0nqCd/7UsQM7Ajf4+y2QbXwtEghaL/Sv&#10;Z2vRdg06tf5DrAeRPMqy8ys6GKUpzb1L3kgyKrnnTiqUPDgkJCyRLnRVTm4ZRniUukNxEgQg8AwK&#10;DBjmZq9FCTN52dLZjKUp13gi9WFO1gMtHTk6VEFUQo6kM6vPSU4qpVim4xwHqzAVpi2Ypr6O4mg7&#10;xdQx6E/3TEr0xFoz1584+dNJxZ8ffB0VujGWuZfvW87sxpzffzh5R2gyc8HbLv1VbTgNRzvFeJDm&#10;BDrts8Skx+GLKZbdCBvFFV5Vzb7t+VozNp5oXfGTm6caPTxTpOSzkDIdNINMqJ3jxKaKow9vCAg8&#10;GhaVWtyq7370GiEFCEAAAhCAAAQgAAEIQAACEIAABFQX6GMDPK0qoLhKmyg7ObpMxBrt7jxA+upG&#10;uj+wuFEo9zpe+CA+dGfAysBvgv+My63XMXf2mjl9MkflVzmqS8quEBbFhwatW7llf/DpuNwGHfPR&#10;njNnenD0u+esNsDVc2I/BlV4/XoGHTEtWSenntJxmTBcv/0SMnSNzcgAlcLqOu2e2ZCXkUoGVtSN&#10;jNoZzml7hZomm55/I26QWMsWgqvPi//n3Lnzij9RvEqSLlNDvRtVbiiK/zkoYM2Wb0IkeBajyRZA&#10;k+07qGr7AExtXfp8sbCxgzGaprKifHKCKD/+71YlP3/ucio9wMNgqT/CqjndvnNwIQQgAIG+ITDQ&#10;caw1gyqK4xbQw++ld64l17DcXOzZTPYw59HqorJ4Hr3gqbiYl3ifoiwmjRrcjY/7x1xTlqnzJEdp&#10;mMFAF1fZpnkqlYGpzmrTM3TdZ4kqy4pINixdHem2Q4/t6PlnIV3b2f5BH88Zb65ewbsYejBoZcDO&#10;0PgH0uATHBCAAAQgAAEIQAACEIAABCAAAQg8KYHH+8ahy1pKp5Uw2WwNaTxw8yptydwMQZ0kWFhv&#10;zMThBgrpNOQ/aJmsUZkS+s3esNv1nNdXf3Xg0K7PVy/38/X911seZIm2x3Lwb4XuOBh2p5EzO+Cr&#10;wwd2bV61fNFCX983PEy7uwmxjv3kyWQjnoKrMZl1lHR9NqbhCxOGszuKl9azdbYjjSpOTbpT2sk0&#10;FP7d+FtkwTqms5Nth0nJiwlrqul18Fj9degdbxiabHqpGaOZG79vFTfd/Mejn3kaqygu4qf8smNv&#10;2J16+9mrdxw+9NXm1csW+S70fcvDVJWExPUCeiiMpavbQb3ospMT2o19lsaAh67xNMQIjyroOBcC&#10;EHimBNQHcRxNKFFpAu++WMRPT+GK9Ma4D6OHR9jWo930qIL4Gzn1VFU2N7OeMnUbZdlq/k0ftCD9&#10;y/lfE6oZWpoaVMH54PPpjzJHV1Y/pfosWY8jrOZ3Nau2R9V66VlI23zs6/67Duzf8uEcNxOqghu2&#10;d98pXpfbJPVozZAYBCAAAQhAAAIQgAAEIAABCEAAAooCfWyAp6GO3m1HbuU02SptfB43OzM5Jo/S&#10;GeM50qC5ChqGgwYqVKcy5fz5HDFztO+Hb7hZ6PXQS3qGBlsSeVtcRk9NkT9Egmp6ObKWQ1SZdPF8&#10;YSPT2efDuWMs9Lpaq1+pe1HH3mMcedFWfvV6qqCYez1TTA2ZNmFox+NFagNcPMaRST+iW6fPpyps&#10;gyOXnbgo/s/IQooaMNHLsfX8mPbfQ1Vmp5IoZPXBQ03p0RFmf7OhZHG88qQ06ZY8PXKUJ52/XCjW&#10;dvZdMtfNUonGq6/kt90IoKksIy2PFGfwELMOdjtgGg0eSpqzLi0tF/sI9EjDIREIQOBZE2BaOk8i&#10;283kZWRXlXNjU4QsJ3dZX6Hv6O7Eou4n8opq01OSRCzTSc6Wfew5op3GqEw8cehcIWU7Z/2at2y1&#10;yGY83/2R9sgdgFJ9FtPEchh5FhDeTc5QbRO+R7qleuVZqKVEbCP7CW+sXr9ygiElzj77NxcjPI/U&#10;WLgYAhCAAAQgAAEIQAACEIAABCDwaAJ97MWMsLH1NjWyVdoexJ3/Oz5XqOPuOuzhzAwGi0UPojSU&#10;VEjfLzTlZaSQAQeWgYGu/OBOReYdelGu7h5M3UGD6SXeSm8kZko3JJAeIn5y5IUC+eVJ6vLS79H5&#10;DzTQlc+sMvtOTuvdf5QvDMtm3AxbTYrPS4lPjE+tY9hOHDek03BpfefXX+cwyXSfP3/4Maa95VNq&#10;Uk8f/vmmgGI7v/a6s0HrkghvnL+ar7joirg+/cqZWzUUY+hEFxPJ1CEDx3GOLEpYcCEymR6R64mj&#10;qTA9hTSj1kADMnTUcjRVZqbltJ98Vez56/dbrQ5Tnx5xJllEaQyZOKLDPSH07ceNJu2TfSHiDl5L&#10;9UTLIQ0IQOCZE2AOGu42iBLlpGek8VKqWWPcHGX71TF1HN3GsOozuWlpObmN1OBxI0y7fIxQU2fR&#10;HUftI21t9wjEZQknf4qsUDN55e1Zdg4v+r5kwWjIPf3TH+mKIy5qLMnM4TpBvXJ7sCnZZ+nYuo81&#10;JBEiF3/5516n04Z6UKl3noVatYCBtYMZ/STUvEiuuDIjOiLiQtjficVYtu0R7lZcCgEIQAACEIAA&#10;BCAAAQhAAAIQUFGgyzczKqb3aKfL9kcxNpTbs0a6SpuwMCYuTTz4hUl29BJhioeIXycdP2EaGpuT&#10;FzQNieFXmmdn1D9I+uXIkeiyRykX02r0VEuy33P2Hz/8FpfHp9/91JdlxPxnz75olpF0TX/poW44&#10;yIjO/9qlK/elQ0Gi+qKbv+z7IbpW3P0CMEzHTHNiUgWRP4Uli7RHThtt2sV21loWs977yHMwQ3w/&#10;cv9X+8KSCmpa3rbUl6dfCd6x99Sdaoax19J36RDtNofgTsj+7y9lVsnecdWXpYZ/dyAsV6xuPNV7&#10;sgW97zVFqRm4vzZ/uC5VHr5v54mr6WVyodCi+vLcvHLV3+8w9QeZk4Grsmvh1+/Ltm4WFCWd3nck&#10;il5yre3B7D+g6Jcvv7+UVSXNS1Rfxrvw3fencxtI1d6ZbN7xnT3Qfe7rw9ni8vBvdwZfSS+XD+Ou&#10;L7+XX95DI1bdb3FcCQEIQOAJC/Qb6uykS5Umn49IrNaVrc8mLZLOUGdHbVFSxB+JhZThSOch9PZs&#10;nR5qBmZDyBAHlRtzmVsu2cWtSbkhlK4SVur3wtKo0H9HFlH9vRa9ytEiC4zazlz6ug1DnHH6uzO8&#10;GrmPewMzG0PSb2RfucyTTM0VNTV12nEr22cNcH39ZbKqqijjl607f47Jejjtt6mmKK+kZZ5tTyr1&#10;yrNQOS8qIatc1jtTTZW8i5fuUpSmteMQPbohxHXp4YePHj9+rlTboEemLyvVujgJAhCAAAQgAAEI&#10;QAACEIAABCAAgb41wCNrj35sTbkxDNkqbeR3hqNcreWnd6gZmg6Wf7fEMB3/9kxLBlUef3TjyrWb&#10;AwM3+C9bvfMs87WFUwY8SlOzrKb4eBmTZc8y/9q79v0FPvN9Fn20cV8kwztglfdQuYTVTSd6zzRR&#10;p2qvH12zau2WoMANq5at3H2WmrJwBh3o2t1DbYCr58R+4upKvqjfqBdclKgKa9C4JWvXzSbTcwrj&#10;Q79ateR9/w2BgYGb1y5b+sGmw+cy6gxGvrFu48JxxtLRGsVDa9ycOQPijmxa9uG6LbTgBx9u+TG6&#10;SGzgPOejd1werufGGjJt2VJvjo4g4/yhTR/5LSMnB0my8Fv0waYDV++rPKLFGDzx7akmDHFt/LE1&#10;Kz+VZL1i5c4L1GtvzxjQ3l2qMXreilcHxB39bNlHMuoPtx6PLqCM3Bd+9IaLfmfr87Espizzf5XD&#10;rsk4d3jTB0uX0bdKUOCWdcvmvfvB+u+v3u/+dKvuNjGugwAEINC3BDSsncfqCPNv3Sl6uD6btIQD&#10;nMZzmI3ZvPR6Q49R1kpsMCcLkhDfC/tiBd2BLvmJ13MjPHXnttNptv55NzCcLENKiUtjgo/H1FLG&#10;notfdZZNQtK2ffWdV0zUxbl/HfkvPW9UdjDNxk61ZlANuWFfLltAElx1gic/Z7dN6yjdZ7Espvuv&#10;e9OBTQl4f+77zP9DaY+zIWDJkrV7rxS0DDH1oFIvPAs1ld7669+7N3zg9yHd4W5Z9+Hy7b9n1LMd&#10;3lz8gpnkea0+PyOrkYTZKHdL9K17HaWBAAQgAAEIQAACEIAABCAAAQg8zQJ9aoCnqbKkqJ1l8WWr&#10;tLFMp42za/ddUlZ+kextkb7T/E+Clr063lq7Ki8jq1TTbvrizbtXveZmZUQaqe0mOsq2nJq+y/yg&#10;oPdmudkaaTEohp6F26zFG4M+mW2vTb/YEDevUEJCm0fO37Jxmfc4a73avNTsUg3b6Us27l7/hps5&#10;CV9uLC7r7nJmOlYjh5O9b5j9J09y7nTo4mGFWMYuc1ft3rN+2dypbpwBDffSeLysal378TPnLtu4&#10;65vP3nQxam90h75e39575Rdr502xYRWmpmWWaFiMnjovIPDLtS/bKu5qwzIaPW/jlzsC3pnqZm9G&#10;PUjlkf8rokydPWf7vDnCQFnah+cxdZze3hL0vvd4G72q/NSsCg276Us2f7H+tTHmRqTVK8sqm1fv&#10;a6irpZubpWv3yidfrJo3xZpRmMHLLNe0cJk6b+X2bR/MtFVYIa+9kmgYuczd+M22gHkEZxCVn87j&#10;paYWUqaunrN9Xx6hxP4/qtcOV0AAAhB4qgTYliNG0J+lcuuzScuvNsDJdQT97GDq4WqpxPgOScLG&#10;e03A3MkOdAdKaRnZGku6zt4/hHkR3/8UV8sw8Jzv40pPIpIdWpxXF083YTQWnjv5W0pl89+yrbw/&#10;/GTuZI4RiRthaBlZDtLufCM/pfssSk2fM3uDQo+TUdBg6OT58gw7nYdziHpSqcefhRg6DjOXkscJ&#10;a82SVNLXl2rYj/de8tnOT2ZZyeJxyrN4ZKM+pW+J3m985AABCEAAAhCAAAQgAAEIQAACEHhOBBhi&#10;scpzLZ4Tmj5UzcrYA6sORNeNXPz1qmnGvbX4SRM3ZMm283VaMzYeXejY+XutPkSDokDgKRYg0w6k&#10;pT958qenuBooOgQg8JwL8GP3L98fY+bz5fZXLPpU4NBz3i7PffXRyT73twAAIAABCECgtwTQyfaW&#10;LNKFAAQg0C0BfBHvFttjvaj85q//vVbL6P/iSxN7bXTnsVYImUEAAhCAAAQg8IwIiAUZ3GQh22Ga&#10;ayfb3z0jdUU1IAABCEAAAhCAAAQgAAEIQAACfUwAAzx9rEFaF6c6/ffD+8Pzxf3c579CNojGAQEI&#10;QAACEIAABPqOgCCHm2fg7D13osnjWXuv79QcJYEABCAAAQhAAAIQgAAEIAABCDxxAQzwPPEm6KgA&#10;9eUZsb/t2fL5qRQBw2zaR/M9BvTW4mx9lgAFgwAEIAABCECgbwv0s5/3+a5PX7On91jCAQEIQAAC&#10;EIAABCAAAQhAAAIQgMBjFcAAz2PlViWz2rQzP/4SXyhm281atdrXpb8q1+JcCEAAAhCAAAQgAAEI&#10;QAACEIAABCAAAQhAAAIQgAAEnmUBDPD02dbVs3OfPMF7yebd6xe6DXoMk3fUHBf+cPKnkz8sdFTr&#10;syYoGAQgAAEIQAACEIAABCAAAQhAAAIQgAAEIAABCEAAArQABnj67H2gZuju89G8FziGGn22iCgY&#10;BCAAAQhAAAIQgAAEIAABCEAAAhCAAAQgAAEIQAACT0QAAzxPhB2ZQgACEIAABCAAAQhAAAIQgAAE&#10;IAABCEAAAhCAAAQgAIHuC2CAp/t2uBICEIAABCAAAQhAAAIQgAAEIAABCEAAAhCAAAQgAAEIPBEB&#10;DPA8EXZkCgEIQAACEIAABCAAAQhAAAIQgAAEIAABCEAAAhCAAAS6L4ABnu7b4UoIQAACEIAABCAA&#10;AQhAAAIQgAAEIAABCEAAAhCAAAQg8EQEMMDzRNiRKQQgAAEIQAACEIAABCAAAQhAAAIQgAAEIAAB&#10;CEAAAhDovgAGeLpvhyshAAEIQAACEIAABCAAAQhAAAIQgAAEIAABCEAAAhCAwBMRwACPkuyF4YHv&#10;+vi8GxheqOQFz9VpTdwQP5/5Pn4h3KaerXdTcfhOH5JyYERxzyaM1CAAAQhAAALPlUBxRCDpT312&#10;hhf3cFf9XCmishCAAAQgAAEIQAACEIAABCAAgT4l0EcGeMSChCMLyXuHfx2K5YvaAJXH7l9Ov+Vf&#10;dTqr7S8FSUffW+DjszqYW0NRtVln9y6f77/zbGZ9n2J+koWp5QYHED2/4J4efHlSlarPPLvTf/7y&#10;vWezap9UEZAvBCAAAQioLtBlf4RBfdVRcQUEIAABCDyjAr0WQtcnvJ6p2jVxg/1ICEVAMBffT/vE&#10;3YVCQAACEJAIdPn18ylywjfl1o3VVx4k+kwYZR8Z4GGwbZ2cSVmE9zLy2wzNCDIT46volixMTS8R&#10;tmpSUX7aTb6YYllzhrCpppzo04kVotKk0zFZiE99ij6pVClqU1bM6aRSUUXi6egcNLIqcjgXAhCA&#10;AASoppoH6YlXzoTfkTxY4IAABCAAAQjIC9Rn/b6Rjiz08V31+722sYXNp9amhq6TnPYML/Dw5EIn&#10;SyN3zqfHS44mVXd4d8qiPJfujCx6vHewuD7r3M7l7y7feS6rXtyLWSOosRdxkTQEINAXBUR5V77f&#10;80XglnXL5pEugPws8PPfuGN/yO+RqWWt3wT3xfL39TLVF3Gj/jp1eG/g2uXzFHhvF/Vqd/b4XB5X&#10;B/34aqRaTn1kgIei9CyGmatTVElSWnGrByVRfia3UVIrce7dXDJNR/5ouH+HW0pRTBcXjg6TUrOa&#10;PM/LxnzY5DnjrdRUg8DZT4uAms2keZ7DzG0mz5lgiUZ+WloN5YQABCDQNwSayq79sGnX4RNR9zHT&#10;t2+0CEoBAQhAoE8JNNVU8SUFEhaEx9yVfgltewjuXrl4X/LXDfeLKp7NmLMnGDo5wGH8CG3yZiA2&#10;LlPQfgOIBWkJsXSUp9Mk5wG9dAN1EBFSlxUdnlRRX5EUHp1V1wNZN/EL0m9cPXOJW6Uwnoigxh6w&#10;RRIQgMBTJSCuvBcdf5uXWqoxdBiHY8/h2A2mCm5dO3/q8NbV63+MLWp4qmrTpwrLz4r8YePyVdsO&#10;/vR7ZAIvr0ry1l1cV3yP5j0RU9BxPMujV+Mxhlf2dAf96JV/vCn0mQEexqAR48wpqjEvLVcxqFY6&#10;hGMybeYYDaqSm1GseONVZ6cVUJSWvbO1Pg2nZe65ZNuuzcunDdV8vI7I7fEJsCw8l23etW3pNKt+&#10;jy9T5AQBCEAAAhCAAAQgAAEIPOMCImEj+bppZG2tR5XdSMhsd8Ut6eiChqW1mTolbmh8Nsd3nmjo&#10;5ACn8RwmJebHJqQJ2p0lw0+Lu0UG4lhj3J0Neinkr6OIELbNZG9PG0ubyS9NsNLqgX8NZbHfbdp9&#10;iLxfUwygRlBjD9giCQhA4GkU0PJ8P2jz5s2fk///Yv+RI18FzHbQqcu9sP/gP/d7cxziaaRSqszC&#10;BzGHA9cfDs8QaJmPf2vFli8PHQs+efIn8nPi2MG9O9YtW+Rpy2YolVR3Tnqc4ZU93UF3p75P8po+&#10;M8BDaQ4eNkyXokS3UrMUxmVLeTdyKablMNehJpSoNIF3X/4Zj5+ecJM82lmM4vRW5M6TbBzkDQEI&#10;QAACEIAABCAAAQhAAAKPSYBfnE++XRqPHeeoThVEJeS0N4en4lZkHJ9hM3GiLRlbEDUKn9ERnicY&#10;Oqk2wMl1BHlRwedxc9qbw8NPi75WQsbhPD2H6zymG+NhNixzz2XbdmxbPsVKs/feiJHBKwQ1Pvam&#10;RYYQgECfE2DpWYyZs2zOcCYluns1NgdLMKjaQrX3wo4ciLwvZju+seHLHf6zPezNDfuxpKmo9etv&#10;auXs6WFD5sw+G8dj6qD7KlbfGeChNIbYO5HbrCEzU37dFH7O7bt1lLnNUDsrOw2KysvIlpu83JCd&#10;mkKWYjR1GTGY/I4cbXfQEgsSjiz0me8XzG2iGsp4F0MPBPn7LfCZt3zdnhPhvNL2FnIUFHH/kZ3m&#10;s9g/8GBoBK9M2PECu2Qdw4ifD2z/VLJM5GL/jXuPhl1LL28ZpBILko6/R9Y3XHgkQTH+SFxwbhO5&#10;5F+HYvmKw9DSRYfnfRleJCudsIwXEXow0H+xZA3KzXuOhl3Pa7VUnYr3lyDh24XzffxCCIpc4r7L&#10;1u0NCSeVbS+1psqs+POhB7avXeZLVsOct2xd4J7vTkV1/Pna4TZTHe0MJqIhH1Yz6EDoRV5Ze3Mw&#10;29nEsjLh2xWybS2FpTzSHIEf+9GFXL8n5J/2E5E7zcfv48AD/4lMr2iSptympVTExekQgAAEINDD&#10;Ak1VWfHnSBdEd7Xzln26/cDPEW16cGF5elRYyH5Zd0x6tF1Hw+Lyalt6WGnvs9D/WDJdON5xf3rp&#10;YfKzM7z44au5rjN62IGK6gsSf/92m7/fxy2bKqvaX3dVZgljN7ps6ZOJpCuU9HHtcPVwCyE5CEAA&#10;As+UAFObM8KZKSq7GH277QyS0lsXY6soC+cRFvQEjob8kspnqu59ozKyVdraHWMT8bkx0bViSmfk&#10;mGGPf3ynb/igFBCAAASeGwHGABNL+o1vnaAeU3hUa3Vh7sXjv6aKGJazVn04x2mAbGBHtTRw9lMj&#10;0IcGeCgdy+F25Cm5IDm9rNlPLMjgJguZA1w5gzVN7ThsSpSTntcSxVN/Py2tmmIaunHMOqwHQ0OL&#10;LZm2Lci9cGhD0NGw6NTiOjElrsqNP3ssaOfRmAcKwxni0pshX3667Rg5rURzsD3HUrf0RtjRnYFH&#10;L+e1s+uUqCYr4sC6ddtIqimVusPsOfYDGjITyCjFptV7fk+X7gnJYA9zHk12F2rMysiXH21uLExK&#10;yCDDRsI7ianyu0eK+OkpXBHFsHF2NKL/9QmLrh0N3EkGjVIbBtjTa1DmxUecuZLdwXLESt54Glr9&#10;aBRxY+6FPRt2kMR5xWQFYWFlbsLZY6Sy15qHlmTJCYsTQ7d98tmekLDo2yUa5mQ1TFLRrPiomKIm&#10;UrOeOIRlN3/e+qmkJCQD+2FWumWJYUeDAn+8ktfuwgit8lTXkg5BN2Zd2BNINzKviNRHXJlNN3Jg&#10;SEyrxTprUn/fviGQPq1M09yWY9WvNDHs8OdffB/3gO4u1NhaGr0ZjdUTXkgDAhCAwHMjIKrNjfxu&#10;05Y9wee5NSZuM6ZNGtJ4NzrsaOCG7WEZD7tV0b2wrVsPhp6PyRGZ2NtzrPvX596MCP1m3YaTKc1R&#10;FCxdUw5nmLWRZEEVLSNremVn8mOqK3vUVS6jlg70/sWvN+w9dfkO/VAhOVTur5UoM52uil22uCwx&#10;ZOsm+snkYR/351HywHMlGzFvz82/GlQUAhDoroCIX1YsmbSjb+1sr0Xxb8WlSbfkaTmERTdik0Us&#10;03GOZh1+YxBWZSWcCz20nd7H2HfZ2u0dB64pGUJHhxSEHd21jkTadRin2FCefi0s+KAkUxIsuHzd&#10;ruNh13MVv0qpFPvYNnSyGaGLyD9lStJlAxk6uNkwKFFZ1I3M1rOoKrmxJMiT2X/iWHu5VWVUCdHo&#10;PMaxi4iQJm6IJH6CjpXs7BCWpUf9Gby/JT5yPQk8UQjTlAZE+h/n0akkH/NfKIk7eTcwvJD+i3aC&#10;GqW5ScMipXcXKUbAxj3Hw6LSy1vFaHYjOqTLNsEJEIAABJ6EgDD37m3yNabfMHszub04uvyM7bCo&#10;ynRSqgeRk49tuZBEH7r3D9pz+L9RCv2wko8HSoe/d9Ec/NR/LqaLGP3Gv/6ak2RXE2UO+S5+3vK1&#10;2w9J5jzIX6kkTlfhlZ3FTSrTRu1Upv0OWiG+X9Jptn46Umi7jsJJ6fz6dhhlXxrgoQxtR5iSUdn0&#10;u/ebhy/q81Pv8il9RxsjJqU/hGNC9lpMSitqHrQtS08mG/AMGOVIlj/u4miIP7H7x/zhCz/de5Ss&#10;Nhh8dO/qNxx0KfH9yO9/S6hseTSrL4gI3n/2roAxePL7Ww8f+moLvebjwX2feg+4Hnb+XuvZJOKy&#10;hP/7+v+iiyjjye/tOHxg15bPN2/56tDhre9PHswQpJza/n14geRdCtt6tJseRd2PSZbbuUr8ICkq&#10;gxpgNJBZkXgjS264pjo18Y6Q0rTxcDKhvzNUJP33ZGQR2YMo4MBBaXmOHN27Yf4ow65qrMTvG+KO&#10;7/7P/eE+G/YeOUGWXzy665M3HNlUY1Fk6H8SSh9ez78Vun1/GI/P5ryycseho/u/oFfD/OKbo0f3&#10;fDbNskduIGFB5Hf7/8oQsB5KfrH38L61swck/XI+Q4maSE+pjD9+8Mf79gs37D564qeTJ47s/eQN&#10;BzZDXHTp+//ceBhYJy6KOnLg1J1qhvHk93fsP7QrkEY9vGvNK/rXvz1xGW+/lObGiRCAAAQeh0Dl&#10;zZO7f7hcbOS5Yvu+LwKW+Pot/2zXoR3zR7L5d06G/NXSfzJNRr3pt2bHgR8Ok76SdFJ7D+9d7mms&#10;Li4M/78L9yRPpGr93X03b94Y8Kod/Scr7wB6ZWfy4+veXxIHomRG0jqL8i6fOn1Lx3XOik279m18&#10;dSgJKlO9v+66zHLASnbZwryI774/m8FX7OP2fDq7//VfIu49jgZDHhCAAASeZgFxvaCGhNqx1FlG&#10;jmOtGVRJbFymQmCduDAxkieiLCaNGiz7HlRZTa6QO2pyI49tWr83+E9ujbnrjBnjhjRk0GEJa/aG&#10;ZSmMtigdQiesunN624a9oRE3cyuFHcUpirL+2rrpYOi5uBzK2J5EMwxsyE2MCP1604YQeq+a5kPF&#10;2Mf2WrLLYitXki5vEtIAzmSEhyrj3laIkiTrtqXFxpFNe00njrNu3gNHxRCNrmIcu4oI6bLw5IT6&#10;rLC9mw6ePBeTS5nYcDhWA+tzEiN+/nrdtpCU5i+mLB0zEmjyMPBEtqm4WXPgSXvZ8LPCD68L2E7H&#10;l1brDiNhlwPrM+NJfOmW1dv/ly5/I6oYHaJMlXAOBCAAgccuQBZYOvft16dzqMGey98YrdPyAlKJ&#10;z9gOyqpcJ6ViEDnVUHzz1DYydhB8Jjq5WGMo+Ty3HlCfHR95o6ipZaM4JR8PHjH8Xf77Y3Z8FIkY&#10;GDh+8nBlh3dqsyO/20aWQvqTW2fuNmXGJMuGu9fCjm5bs/1M1sM5D8ridNGZdhw3qVwbKXczki2I&#10;ju6UzPWoG0jCQAdT+fERp67kyL3fV+4Rgkwh6PNhlD3yfl451q7Pkm3D08jNzJc+JYuL7iQUUCyH&#10;0fZkdx7pb4WFyZlkwV36qMxMSq2jWHYjlFgwUFRS3f+dFctnjjDVJpG6LG3T0XP8/+VG/mftrVge&#10;eUCUHHV3//7thoDSc3535Xte1nqyf4ZsY+fZq1ZO69+6/PzbYf+JLGpkOvh88p6XlV7zIoZ61l7v&#10;+S90YFOCxJOnUyTP0/qO7mTxObmSk5oVpkRlNJlMeWWaOYt/PSmz5eZqyEu5UUHm73g4D6LHd5oK&#10;U2+S+UwGLuMcm2fTkcJbmPTriYYTlZf2n71m+UwnUx1SVzXtwS5zli52I9Rl12PTm78J1Kb/9Z9z&#10;hY0Mi1fXrXl7nJV+y4eTmvZAI90e2dOSn/r32SQBxXb+16cPJZmaxi5zVi2b1l/5mjaUlA5+Z81i&#10;Uh9tuj46pi6v+y8ey6LEtdfjebIIbnHd7fM/xZVT/dzf3+Dn1VIdTVPXub5zbZjNcdhd36w4AwIQ&#10;gAAEuidQd277AtnyaNJF0lp+mtdPe5iuIOufPyKKGBavL/HzaAnZYvazenHxvJFMccZf4WnN793Y&#10;Vh5erlaGzWFdTE1TD9+F49WphpyIxKyuZ/Mrn5GkcA23r922e3/jh294cMyNB/Yns0i701+rUmal&#10;umxxXerF35KqKLbru58ukuvjBjnP+XDlNBIlgwMCEIAABDoVaKirJbF/msYD9bVMnF1tGGJ+5NVb&#10;cutpi/JuXsqoZ9hOHDdEU83YzIokVl5V83Ax76bKm7/uPkLCErxW7NnzxcolvouWf7Zv344FLmxB&#10;8slv/85qiYFVPoSuITb4QIzx3E86jVOkmGYkzmHVjn9/d5gOX6ODFPeu8DJmNBae++8F+WBCaSem&#10;VOxje1BKFFulknTSGAwTJw8b0qvnXrkhv682WZ8tPo4wmowda9NPdrlKIRpdB0x0FRGi1L8hTbNR&#10;3n5rvvj3D4foMFA6oPDLFZ6DGeKcc/93UXYb9HdfQgJNArzpu4iyezVgoyTu5LMl7gM7yEFYFn/q&#10;6+NRRVRLNOrnW3YdOLzjvcnGLMGdU9sPXCxoNY+n68oqVRmcBAEIQODxCdRf+3FrUGAg+dng7/fe&#10;ym0nbw+YsvjzT5e4DZSbN6vEZ2wHJValk1IuiJwS8VN+2f7VHzyBDsd7xY4jR+ioeGl0/jcB04ZI&#10;v54q+3jQQ+HvkjwrC7OqxRTD3M6iubvsohXLb548RD/CeC7fs2+L7BHmUOCCkbqCO79++1emYg/T&#10;JY5ynWk7cZOqPdJ0WicRP+mP7yPvUybTVx/YR3fH9FyFvVvnjzJouUzJR4inIYxS+bfnj+Ofs2wb&#10;ntLUdOnCaWX3uHmNDDvOUMk4rfS34vT0XHopZLEgPSVJRDFdXDgPR3E7LiRz5MzJlgoLDhpwxrmQ&#10;RXv5admlkjc/YgE3KqJcRPWf4D3RTHFpQqbOCM/ppop/J8i4dpWMhZq++KbH4FYLGZJ9nV6boEPG&#10;FaJjuPT3AaaOrZMjkxLf5d2TfT1oKku7nSke6Gw/kuNsTFWnJN2TxXOJcm7HkX+BFs5OJpJZSUwd&#10;Q2MSF1wa8098Qc8vN6kzeuY4C4XCGzqNcyDWwrScQunrMMHdSxeyxZTRlPmzONq9c7cIUi9HkJlY&#10;Jp7e7q2MKR2HqdOHKH/nMUe/MFmyFnbzoWbg5OpC1ycvu1A6hsZPvZZQTpb1m/riBBpW7mCZTZwx&#10;CktSKq+NMyEAAQj0ukBDZuTZDDHDdsoka7kJ+SRblhFnuDkl5sdxczpcIIXBtrS1IeeW339Q3dUI&#10;j8oZsUxmzPKQ70d6pr/upMxKdNlUFfdyLOnj+nu+ONFUEYzSHzF1EpkljQMCEIAABDoT4FcUNS8I&#10;JhtgEKbEclvWAhBkXovOFrestdAmJWHWPycvFVE2r380z8OU3fxrHauXFswbzhbnXArnSpfmViWE&#10;TiQ0euWDLuIUSZLqQzxedLXq3/Lhzzb1mLtwUn9KnBlxXRY82VJcpWIf22FSrtiqlKSztmAMcvYg&#10;c3iEBVeSch5242VJV5OFFMt0squ17JubiiEaSgVM9MC/EnUrd0mDNH+D1jTz8H1nkjolzom9nkVW&#10;E1f9qOOFHb9YJGY7LPSXi0Zl6Vl5vfeJjwOTbP37x+mkCoV0H1dlVa8MroAABCDQgYC4Ki81lccj&#10;P1mSpbCFFffu3L6TWfhwa1X6wu5/xqrQSSkTRE62ikj/6/iFQrGGhbf/mnnjW6L/6akFgwbqSkel&#10;lH086KnwdzrPpqL8LPIfOmZFqdB8YVbkyYh8ysL7Iz8P05bOq5/NS4vfGs5syPkrkquwK6FyOF3e&#10;5m3jJlV8pOk0B7IqWBp5267pMmbUANkbYDXtQVYmLSNeSj5CPB1hlL3zyr7LJuzoBNk2PPlpOeTZ&#10;V7objbrFKDsj6fnapkMHqzdvZlOfn5HVSGnZO1srNddMo79B63EgtsFA8tgtqhFIZ5o1PMjJJc/z&#10;LM6wIVptFlRmsnUV/0mIHty7zRdTrKGcIW3HQhlsG8cR5ImzZVxhwDA3soizMJMn2zunNOUaT6Q+&#10;zMl6oKUjR4dq2T2yPic5qZQ8sI5zHCwtAmPwJN/XHdjiiugjqwO2f0924il+tN13FOTZAw1avnhI&#10;f8HUMehP3/XNKOLS3Lt0NZWaJtW9Zhc9yL1Lu7crydLWVWHnTI2BBq3P1jEYSNdHINuNTVyec7eC&#10;zKlysjdts6wfk63T2Xz47tUOV0EAAhCAQCsBrZnrybqgJ9v5Cdm/eITCyaQPosOOKrnnTgYHh8j/&#10;hIQl0u/bqnJyy+RGeOqLU2PPnzp2YAcd8LVAtq69SCBoeBhc3X5zqJoRmZtrrxiT0O3+Wtkyd91l&#10;k60Kcu6SxycdDsdMPthB1sFr6yr1vIT7FQIQgAAEpAKyAYaquNjmfXgas69H5lJMjudoyVra0qO+&#10;qKR5xe+G1KizOQ0MmwmTWq0wwRjAcTEni43HcfPpTkulEDrW6Fde6DxOsaMG07G0I5mKynMfyO/4&#10;Sp/ddexje2mqVGyFBDouSWc3m7pkEhXZovdm8v3m9S5KuVcSqymG9QtuzZvwqhyioUzARO/8G2Cb&#10;2dFzkspyH9SonoFYkHr9Kh2N6vmml3nr+NLBE157gbwyKY2OSlXcM+rJVVb1GuIKCEAAArSA1oyN&#10;ZM8F+qti8LFDX25Z8aabbsG1U/s+331WbpWw9qi6/xnbYSelRBC5WHD76oWCRkpn0vzZDtodNKHS&#10;jwc9Fv6u+r1Ukxp5JYeEsExxt9FUeCXOMLJzMVen+Le5OQrRCUrgKFOKNnGT7V/UvQcJlp5hf1KZ&#10;upjIqwXtvUtX9hHi6Qij7GMDPLJteKq5GQ+aKEE2j0wBM3V1MJbdXAxjB1cSflp4K71UtnobZTrC&#10;tid2o6FvoKaaKvpxiKWv02rQo927S1xTVU6fravDbs+QraNPP3Y1jytQAyWLOBfFcSXb8JTeuZZc&#10;w3JzsWcz2cOcR6uLyuJ5dGCVuJiXeJ+SX9OZYmrbvrImaOXc8ZaaFXf+IcvrrlwXFBpf1GrytTL/&#10;arp1jqiyrKiTanYrzVYXdSHZE1k8TENUXUZH5bH6aXW5bVPPZozUIAABCEBAZYGmsqJ8cpEoP/7v&#10;8+fOKf5cTqUHeMg2CbKApIai+J+DAtZs+SbkdFxug47FaK8XZ062V3JIQ5WMpLVgqrNa9f7d6K8f&#10;qcztaIprq+hNljX1dVpN31FZHhdAAAIQeD4FZOGuVmbGdOciG2AQxsVLVmWgGjNvRJWJmCPcRxlL&#10;XrDrGBiTrxRiYaMs0kBYmktHKTLqbp8LUQhKCA4ODUskq4yLq+7mk9W3VQuha+f7Zqs4xZa2EtUX&#10;p8We++XY/i8DNwT4+cgWPhXx61rvJdt17GN7nYwKkX9Kl6TT+6x5lbac6ylFkkiNptKUhGSyR5KN&#10;u5t582IMKodoKBEw0WN3v4AEnpw7dXz/jqAN/ot9fFYf45EdXxv5guZpYipk1PAgM5O8rWg/GpXS&#10;thlhR8eXtqzDIUv5cVZWhcrgVAhAAAJKCLD6GZrbe7wRsHXlTBOyEOXv/3elUDFqr9ufscp2Ul0H&#10;kVONpTk59IfzCEcbdpupArJKKvt40IPh7/QXZW09equRhvIKuZVmO2avyL1LnlCoOu75EMXAyuCQ&#10;PxPpQJayu7kPNzcnZyqBo0Qjt42blF2kbBt1moe66aS35jjoUhVRh1evC/w+LCq1WGHjdSUfIZ6S&#10;MMq+NsAj3WhHXJWUXtBUlJZUQuk6OFq2xKFqmtlYkfX0s9Py+DUF9+43UgOcR1j21FsMejNN+rGx&#10;ts0TcHv3C0OTTY/NCqv5gvYWfhHwyRaY5Klfj94NhhzqgziOJpSoNIF3XyydmaQ3xn0YPd2EbT3a&#10;TY8qiL+RU09VZXMz6ylTt1EKlWL2Mx8z2/+Lw/s/XzHHzYgquxN2cMep292a163Mvy6Fc7qopsrp&#10;tXcBi0U/njcJ6rqMsO6B7NTUNchnrrC2rhtP1T2QPZKAAAQgAAHlBWR90MMwrjbzfkLXeBqSfpZe&#10;+HjH3rA79fazV+84fOirzauXLfJd6PuWh5KLkimdUedlV6m/ftQyt1cU9HHK31w4EwIQgEDXAoqr&#10;tNVlJ90qo3RHT3IcIL1Utj+wUCiUvnFqKHtA7xUrykv4u1VQwrkLl3l0cCBDg0V3Wr0RQid8EB+6&#10;M2Bl4DfBf8bl1uuYO3vNnD6Z02Yb2a4r3eEZyha7B0sim0RVnxGVInmrV5WedFdEKSyRp3qIxiMQ&#10;qHKpsCg+NGjdyi37gyWBJ+ajPWfO9ODod/v1S+fRqM1rUTSvw6FKSXEuBCAAgT4toKY/YtbLw5mU&#10;4PalJLJPhvTo/mdsD3ZSkoJUllWQ/3Q6VUDZx4OeDX9nDjS1Ii+5RfnZhUq8P26qeJBPokHq8+L/&#10;aR1YeS6KV0lvPqKh3u0urJMbrG3cJEHtuUcabfvZazZ8PHe8uWY575+fD25ZExD0c3yRLO5F2UeI&#10;pySMsjea55E+GjSsHUeRSKj72fmFeZkPhCwn+yEPt0phsG2dnJlk9cKCB7kZXCFDd8xwyx6rgabJ&#10;EAuSWGPavfy282NEgurmqffS6jFNLIfRQTJ3kzPazrAWCzK4ZG1gSt3CcpCs9ExL50lkNZe8jOyq&#10;cm5sCqmYu6M0sFjf0Z1sLXQ/kVdUS+8qxDKd5NxepZiaRmTo2n/ryon9qMbCsxeTlBqDfaS26Kqa&#10;nSauoSVZEq+yrLLVUIqwplph4riayZBhtHt2Rn7bD53WJz9qfdQG2TjqklKlpJIplK0OEb+ivHV0&#10;26Pmh+shAAEIQKD7AkyjwUNJB1GXlparEGrTJsXypPOXC8Xazr5L5rpZ6im1yLBCGkpnpExdlOyv&#10;H7XM7RRFzWjIMBJ8Up2W0c5EX1FNtULMlTJVwTkQgAAEni8B2dcBpo6W7CucbIChOjk5RyAqSI65&#10;T2J0Jzq3WkCi5EGZ9DsEU5NNrwTR8UqkP4V+5kku7oUQusqU0G/2ht2u57y++qsDh3Z9vnq5n6/v&#10;v97yIEu09dihXLF7tiSySVTizNtpZEVWflpsXBXFdJo2xrQlTLqHQjR6TEmWEP9W6I6DYXcaObMD&#10;vjp8YNfmVcsXLfT1fcOj7TLhyuYsu7uElfz2VpkRCfjV9DuM/nraHUWQK5sRzoMABCDQ1wRYA0xN&#10;6H45v0i2OHf3P2N7tpN62PV38OEslVT28YDq2fB3naHOjuS7YcHVmMyuR3jo3pR88TaaufH79pZS&#10;J3GWRz/zNH4sd0ZPt1E/i7GzV+w6/DW93J8Ro+JO2N4dv/Ho7Z2an8e6Did9OsIoe2x4pMeamW01&#10;0lmHEuamRt64JdJxcbVV2FVFz2IYWfvvQVpsQloVZTDKqWVu9qPnz9Szc+IQj8LIswmlismJ+MmR&#10;FwoUh3107D0mkOCt4ou/Xs5tNSAkzA7/NYpPdjme6uHYMkePOWi42yBKlJOekcZLqWaNcXOU7QnE&#10;1HF0G8Oqz+SmpdGbAA0eN8K041ZR07ceZkkKJxIKpUsBiCvToy+GX/jrTKJ03npPHzq27mPJ15Di&#10;i7/8c0+6V5GSh+4gi/6kHvevJSry8O9EXMhWSEPP2plDvgvlnD97q/W7p7YnK5l7h6fp2TrbMck2&#10;BRHh10sVm02Yc/ncra624X7U7HE9BCAAAQioIKBvP240GZXPvhBxR3FNecU0mgrTU8jvtQYayO+K&#10;11SZmZbTJjM1dRb96qNWtv+e7PdKZqRC0dv0162uVaXMSmerb+dsQ8JgCs+HJyhGpZDIhuSIKwVK&#10;J4QTIQABCDyXAuIGAb04g9yqI9IBBjH/xu3srJSYgiYdz4kjWzZ2VTMYZPYwFJFcZ2RmQoclJN3N&#10;7fRLRaeRgt2Cr0w5fz5HzBzt++EbbhbdiHNQKlOlit3TJZFNohLdTUqv4HPj44QUc4Sr04CHoRw9&#10;GqKhlIMSJ4kqky6eL2xkOvt8OHeMhV6rHXOUSKCdUzRMhtBb7wiTuRkK21xLT63JSL5Lx5faWQzq&#10;ey94uldhXAUBCECgWaDVGPYjfMb2dCdFuv5OP5ylNVD28aCnw98HuLwwqh/Ziu/8z7/xWm/G1/ru&#10;YvY3G0q+SpcnpT14wu9Fe76NJHWVzJlYvXX5hH4McWHk30kV5O+UfYR4SsIo+2D/rztkGFlSJf/i&#10;hcQGhqWjtZ7CbccwGuY8kBKlXb6aRbEcRtuT9z49djCM3ee8PIRBlUUf+TY0oaA5WlhQlPT73n3R&#10;LCOFkSaKMnB+/TVnNkOU/svuby+kS1ZkIwMv9WW8C98ePJleRxlM9PXmyO1y3G+os5MuVZp8PiKx&#10;Wle2Ppu07JJhVVFSxB+JhZThSOch8lsjl3GjbmSVN5elqYJ38WoaGWa0trfWk7RdXfqFw0ePHb9U&#10;qa3TO8E6A1xff3k4qWbGL1t3/hyT9fCNUVNNUV5Jx8PATLOxU8m2Q8LCP06ExuXW0MNR9eUZ10L3&#10;HIliGSo0KsNk4pxpJgxxbfQP34TGF9RLP0xE9UU3f9nb5uRHbW21AeNefs1Cg6qNOXbwv/F5fOkw&#10;WVNV5qXv//1bnqh3DB+10LgeAhCAwPMqMNB97uvD2eLy8G93Bl9Jb+kNaY768nv5ZLNh+mDqDzKn&#10;dy2+Fn79vqwTIX336X1Hompbw6kZmA2hQ69zYy5zy+kuoKlJ0hEol1FnzdBVf93qWhXKrHzjs4wn&#10;vvKyiTpVG3Xkm18TWnaSrH+Q9MuhfVGNRtInBxwQgAAEINC+gJisttbqN7IBhrLE82TlM9JZjLGW&#10;265VjaVOvj0ISiqkcyqY+o5uo8k7+IIrEcmdzpnsdghdBw3XlJeRQjpEloGBrvwk1orMO/ROdj12&#10;KFHsni9J8ySqFF5aGr1Br577CyNlS+RJK9bzIRoysPYjQpTSrMtLv0c3yEADhbcVldl3ctosGKHG&#10;olcQp+oE9bKtnDrIgUSFjiOvpSh+1K/h2a3jS3Mv/3qxmKJMp062V2Y74dZZ9HbMqFJoOAkCEIBA&#10;BwLCnIt/Jgophq6z3WD624wqn7GKSfZ8J0UxdThuYyUfzr+cy+hg0QmlHw9UC39vqkyPjQi/EHbm&#10;RnH70fhq+q7ePs56lPjen//+4Vx652M8Bo7jHFmUsOBCZHKPrhelamfaC20kdxPoD3GwJKE5okah&#10;5D2Cso8QT0cYZR/8qq8x2IGsayyqI7ukmDhyBpH12uQPsg3PUBYlqKxsZDo62bbET/XMJ6EO581l&#10;SyeYMgR3wnavXea/ITAwcIP/ipU7z/K9lvp7D22VCcv0hY/W+zgbiIuif9y0/KO1W4ICt3y6csXW&#10;49EFlLHH4k/muxsqROtoWDuP1RHm37pT9HB9NmmSA5zGc5iN2bz0ekOPUdbyNS5NDvv37s8+WLps&#10;7ebAwM1rP1wZ+HuaiD3CZ/Fk6bx0UX4ml6w1ZjjK1Vo+bLlnOKSpsCym+69704FNCXh/7vvM/0O6&#10;JEFk384lS9buvVLQ8dAu22rKa1PJxqOi9LN7P12yYL6Pz7sfbDwUzpi1ftXLgxUKyNDivLpq6URj&#10;RjUv7OtVy1ZtoNNftWzl7r/4E1f6v6R48iNXTdP+jTVLPY1ZAt7/9qz9kK7OlnUfLtv0HW/Y4nnj&#10;empDp0cuJRKAAAQgAAFpHzRlmf+rHHZNxrnDm2S9Ielt1y2b9+4H67+/el/yooQxeOLbU+lAgfhj&#10;a1Z+ukXWd1+gXnt7xoDWzzlMq9FTyVOd+F7YFysW+Mz3WfITT/JGRamMOmmTrvrr1peqUmYVbgUt&#10;hzdXLZog6eN2r1ohe5BZtnrnX7VeK9/3HtzqmUqFhHEqBCAAgedAQLpKvrqxoe7DzkM2wHA/5lqG&#10;2NB90vC28YWNfEHz2s8GrnPnO7OpwvB9XwdfJWEJcl+V6svu5VU0/7m7IXQdtAHT0NicfDdsSAy/&#10;0rykKT20f+RINL1hcs8dXRe7F0oim0RVHR/235giqvX3aFK5Rw/RaFeoo4gQZTjVDQcZ0Q1y7dKV&#10;+9LBP0nw4r4fomvbvIQzMLMxJLdb9pXLPEkopaipqYNlM3ScXvcZzSYBnicPfnvhbnPcZX1Z6oVv&#10;d/+SLmIaTHjLe3irmFRlSvsYYkaVKwbOggAEINBaoL4yO/73fQfoGHq26/xZ9pJps6p8xiom2Aud&#10;FBkkcH59zkjy4ZxxavfO0GtZVS1D8MKagvsl0pWQlHw8UC38nZ9+4f+OHgs5V8k26ChWnWXu9e5C&#10;T2N1cXFs8Ofrg348G5uaX9n8cNJUW16QlRQZmVpFF1HNwP21+eQhpzx8384TV9PL5AarRPXluXnl&#10;bfcyUeZ+Vbkz7dE2airnXk/IaqmLsJIXdSmtnno4mUTJR4inI4yyDw7wUEwza0f6FQTT0I1j1ubN&#10;jM5Qjh1972pau9i0Wv9YmZuri3M0Lb0+2Bi04s3JI8w1S7J4WeWMIZ6+n27dunCUPp2puFG2Mpo0&#10;Gaa27ctrvwwMmDfVzVqzJDWVl1at6zTBe8n6b75aNs2qzdMV23LECPorgdz6bNJ01AY4uY6ga2rq&#10;4Wqp8PZFx8F76ZypblYaJRk8XkaJhs0E78Ubd670tpIO5whLsjLLCFSrYaEegJBPQk2fM3vDN9vo&#10;anIGUfnppCQFDYZOni/PsNPpbO6e/uhFQRvfn+VmY0TmJLH0LVxnLf5s5yev2GpLIssaG+U+HvpZ&#10;eL0XFPTBG5OdyM5XmbzsUsYQL9+127f6OOtLBskUTn7U6rGMx7+3dQupzmiLflV5WQW1Rm4+K7dv&#10;XTR+sCTgSZutiYk8j2qM6yEAAQj0lICGkcvcjQp9UGpqIWXq6jnb9+URsnVomDpOb28Jet97vI1e&#10;VX5qVoWG3fQlm79Y/9oYcyPSqSruBsey8V4TMHeyg5EW+azXMrI1bl6tXpmMOq5UF/112wtVKbMK&#10;lgxNC68PgjateIM8yGiUZN7NKmUN8frXp9s3LHQeIOncWjYDVyFRnAoBCEDgeRJg9mNL5lTIDtk2&#10;MPSX09bfufRMrRRXm6C0LKYt8vd2YAvunju0+QO/D+kQwMCgLWuXz1v00foDV+83v7rvbghd++3A&#10;MB3/9kxLBlUef3TjSjoab4M/Gdo/y3xt4RSFyS6P3IpdFrs3SiKbRFWSnVkhVlgir7k6jxqi0QFL&#10;RxEhSiiqm070nklPqL1+dM0q+h6QBC+epaYsnGHW+nLZuhcNuWFfLqNjIled4LW3yQ59mabptPfW&#10;zxtlQBVEH9+y/MN1W+hbK2DFlh+jiyjjCYs+eXesYbe+xj6GmFEl0HAKBCAAAYlA/bUft9JdJx3j&#10;vmzpsk+/PhVfKGbbzfpgnoexNIZelc9YRdTe6KTIN0qLGUvXvenIpkjM+sHPlkmi/+me+P0lq/59&#10;pUA6cVPJxwNVwt9FxRlcMl24zWtkxSrT7z+DNiz2HKIlLrtz/sQ3JFBy0b98SJijz/wFi1es+uyr&#10;w8cu3ZWu/MkaMm3ZUm+OjiDj/KFNH/kto3sZSSv4Lfpgk9wjjGo3qqqdaY+2UemtsKO7P5PVZcva&#10;j5YH/pYh0nXweeeF5i3xlH2EeBrCKBlisSobq6jWjji7twXKY/ev/ybGZN6Xn3mTZcdwPJKAqDLq&#10;wAcHr1NuH/x7tYf+IyWFiyGglADpU6XnkV3slLoAJ0EAAhCAAAQgoJwAOlnlnHCWvEBR5I71h2+J&#10;OIu3b55m8vAX4rxzn38enD547o5Ns63kJ/zXcoPXbztXrDVz/VFfR7nF0YRVWYmR4VcTU++m5lWJ&#10;SaCbuY2dDcdx9NgJY6z05F7BN1VlxUf+czWRd5dE1IplpzlNfGGqkxF5idXEDVmy7Xwd2fv36EL5&#10;1Mk+cu3k21SRfvX8X39HxmRWaRoNGz1u0vSZHpymK4H+x3kDXt+6f46tJG5SlTQ7qh1Z3bqzYlOP&#10;WpK292RjwbmvVgffFlNGUz/dusS5/UXaFUtFMfTN7O1sHRxHjZ0w2koaDtLEDV6y/Vwd2UF6u6+j&#10;wuoXHbEIi5PCfg27eJ1XXKdp5DRn1WczrZjtGbaXMlk65+qZs39fjs+sZBlxRo2bOG2mp23Tpd3+&#10;x7gDZm/eP1faIJJDWJQU9vtpOpt6LaPRb6/6cCa5zTosrezuir3FzSiuY+hbODm6uE+ZMtHRWGEt&#10;ChUqKywK3xNwLKW/94Zv5nEw1RefiUoKoJNVEgqnKS/QlP7nlycu56SRDlF6kZaR9dAh5kOth49w&#10;GzW81X5myn3Gdru77LAH7PLDWdb1M/TM7e1sHEZOfGGyk1HL21olHw+EZO21vy9cvp7EyyM9iI2T&#10;68QpL74wwrTqIt2n2/xr77aZZF8TqigiKOD4nf6vbPnGx77rz25hVe7tG/E3k3hp6WlZxXWEmPDa&#10;2VrbDHMa7e5q079l/ammyqz4y+FXb6Tezcgje5HIKkIeYcY3P8KojNNuZ9pJp9ztB4k2vbmgiBsX&#10;dS0+QdJjUlrGnNHuE9v2mPS2HfIPNu09QkjuyKbKjJi/wyOv30zJq9akG2bCtBcnO5tWhgeuP8az&#10;9t376UzTHtl1T/l/NApnYoCnm3B94jJB0lH/XRct/b7eONW4W9E6faIWfaQQwtxz2wOD74hsfYOC&#10;ZtKLHOCAQG8L4LG4t4WRPgQgAAEIPLcC6GSf26ZHxSEAAVUEEDOqihbObRZAJ4t7AQJPVEDEj/12&#10;+TfxZvO2bPce0hfX5nqiOs9n5rgNnuJ2b8xJTTcY/dZcd4zuqNKK4rqsG9dSC2sebmNJFpRMv/T9&#10;/pA7Aoax55vjpdsb4YAABCAAAQhAAAIQgAAEIAABCDy7AoKc5ORqpsNEd3OsCPLstjJqBgEIPGsC&#10;NRnJd4VMh2nubTY2edZqivooK4AZPMpK4bxnRUASo3Stip5pOMxUh0GJ+QVp9OIJFMN48vtrFnha&#10;aD8rNUU9+roA4p76eguhfBCAAAQg8NQKoJN9apsOBYcABB6fQGPqqU1H89yXLJ1t32YL4cdXCuT0&#10;9Amgk3362gwlfpYEGnmhm0Jy3BcGzOaQPc9xQIAIYIAHt8HzJiCqL+LFRMW3LD0pWaCZM9JtnMc4&#10;jrEm5rQ9b/fDk6wvHoufpD7yhgAEIACBZ1oAnewz3byoHAQgAAEIPEkBdLJPUh95QwACEGgjgAEe&#10;3BQQgAAEnowAHoufjDtyhQAEIACB50AAnexz0MioIgQgAAEIPBkBdLJPxh25QgACEOhAAPMVcGtA&#10;AAIQgAAEIAABCEAAAhCAAAQgAAEIQAACEIAABCAAgadMAAM8T1mDobgQgAAEIAABCEAAAhCAAAQg&#10;AAEIQAACEIAABCAAAQhAAAM8uAcgAAEIQAACEIAABCAAAQhAAAIQgAAEIAABCEAAAhCAwFMmgAGe&#10;p6zBUFwIQAACEIAABCAAAQhAAAIQgAAEIAABCEAAAhCAAAQggAEe3AMQgAAEIAABCEAAAhCAAAQg&#10;AAEIQAACEIAABCAAAQhA4CkTwADPU9ZgKC4EIAABCEAAAhCAAAQgAAEIQAACEIAABCAAAQhAAAIQ&#10;wAAP7gEIQAACEIAABCAAAQhAAAIQgAAEIAABCEAAAhCAAAQg8JQJYICnrzdYEzfEz2e+j18It6m7&#10;RW2qzIo9E7w/yN9vgY/P/HnL1gXu+e5U+K2CWlF3U8R1EIAABCAAgWdHoAe62t7AKI4IJA8APjvD&#10;i7v9BNBlsWq5wQHk2cAvuPtPGV3mgRMgAAEIQAACEIAABCAAAQhAAAIQ6CUBDPD0NGwTN9iPvI7p&#10;8icgmFvb03m3l15NWtiuTeu/CT13LZsabMfh2JpRD3jxkb8fO/73vbrHUQDkAQEIQAACT5NAfV5U&#10;6P4d27asXT5P1pct8PPfuGN/yO+Rt4vqey8yoDbr7N7l8/13ns2sf5q4nnBZ++jQ1BNWQfYQgAAE&#10;IPAEBNrpkmRfjR/XN98nUOnHleXjiPl4XHVBPhCAAAQg0DMCz3as3rNdu565A+RTwQBPz5v2pRTL&#10;Ev7v29CkMi2HNzcc+nb/F5s3bw7cdWjdTK2+VEaUBQIQgAAE+pBAU2X69Wu37qTmU2b29hwO+bEZ&#10;2JB769r5U4e3f7IpJLaooVcK25QTfTqxQlSadDomq/fmq/RC0ZtqHqQnXjkTfqeqFxLv40k+z3Xv&#10;402D4kEAAn1OQDbUseDdLy8VidstnfRFxruB4YV9rvB9rkDVSUfp6ac+Pkt3Rhb1SunqM8/u9J+/&#10;fO/ZrMcSlNkrdUCiEIAABCDQCwKie7+v8pX0QRt/z+o4NLGRF/rhvySn9ep6DL1QQeWTRF+pvFXv&#10;n4kBnp42VnP0/eGnkydbfkL2Lx5B58F5d//DvyS//cbXsV9P590mvdLkC1eKKIbD3Pe8nQw1ej07&#10;ZAABCEAAAs+KgNaMFTu3fL55M/kJ3HX4u0NbFk0wZtXlXti3568sYS9UUs1q8jwvG/Nhk+eMt1Lr&#10;hfR7K8mmsms/bNp1+ETU/edv4tHzXPfeup+QLgQg8KwLiAU3fz0R3cEQT7cr38QvSL9x9cwlblXv&#10;TbTtduF64UJBZlxsiSTdmuRrd0p7IYemrJjTSaWiisTT0TnKh50g7qEXmgJJQgACEOhjAuLaqnLp&#10;9+Hs8Oh7je2XTiy4HX2xTNoplxSV9U6I5JOG6V5f+aRL/czmjwGeZ7ZpKUrET0/hks8TC2cnE/Vn&#10;uJ6oGgQgAAEI9LKApqH99OWf+DgwKXFO7PWs3ljhU8vcc8m2XZuXTxuq2cuVQfIQgAAEIACBJyPA&#10;0NDSqIg7/t/rlcqPGihR0rLY7zbtPnQipqC+/clBSiTxFJ0iFqQlxPIpXc/pnroMUXJCSmmPYkok&#10;1GwmzfMcZm4zec4ES6XDThD38BTdRSgqBCAAge4KNAkbyYtWUytrHXFZ1I3M9kd4+Glxt/gME+uh&#10;2hQlbBQ+m71zt/rK7rLjuq4EMMDTldBT/HuxoLqaHlbux9ZkPMXVQNEhAAEIQKAvCLAGO40dSiaD&#10;PriTVdEXyoMyQAACEIAABJ4yAU0375dtGLXRP568UfmUFb3vFFfy1ozSdRo1aZSTLiVKCY8r6Pk3&#10;ZywLz2Wbd21bOs2q91fd6Du0KAkEIAABCHQpUFmSTybk6DuPG21Ald1IyGxvJU/+7cjIYobNuIl2&#10;pBMRNQqf0fm16Cu7vFse4wkY4HmM2O1kJazKSjgXemg7vZe177K12w+EXuQpOXevqTIr/nzoge1r&#10;l/n6zFu+dvuh0AheWfOyOZItLhf6H0um8+Qd95dulB0YUdxZdTsvTDUvdCPZcHvexz+l8OU/m0T8&#10;lJ8+njff59294QXP3/o0T/b2Qe4QgAAEHqeAuKmxkbxC0eyvqzDHpqkqK/4c6Y4+XTZv/rxln24/&#10;8HMEr7TdVdzkz/She72gPYf/G5UrfSZuu4liZcK3K3x8JDsz1xck/n4k0H+xXzBXLkxXvtuaT3eF&#10;gXsPn7qWK41f7nA74qbi8J1K9ImUsDw9Kixkv6RedGnX7ToaFpdX29IDStNp09UqLrKsLE59ETfi&#10;5wOBH/uRztrv48CODZVocDk3YSmvOdl5y9bvCflH2WcMiuq05ErVXYmi4hQIQAACz5uA7jCv6W79&#10;xBWRJ39NwhBPt1pfuj4by8nd0crR3YlF1WdEpRT2/AhPt8qGiyAAAQhA4HkRMOCMtGNS9y9euSto&#10;XeWm0oSoWKG6xVhHC/qlOz+/mP+8qKCeT04AAzxPzp6qyY08tmn93uA/uTXmrjNmjBvSkBEddjRw&#10;zd6wLvdyrM2O/G4beVXzJ7fO3G3KjEmWDXevhR3dtmb7mSzpiy1NQzvOMGsjLfp/axlZ07tk23PM&#10;dFgdVrfLwuhy3lw0x0ZLXHjh2G8pDz+c+Cm/HbtQKNZznjfXyxTL6jzB2wlZQwACEOhdAWF24tXc&#10;Rorl4Gqv15yTqDY38rtNW/YEn+fWmLjNmDZpSONduifbsD0sQ3HMv6H45qltARv3BJ+JTi7WGDqM&#10;w7EeUJ8dH3mjqKmjtU/UtfpJeq3G3PCvg3aduswrllsaTlh0M3RnwGd7g8Oik0s0h5I+zt6wPisx&#10;MuZBk3pPzFoV3QvbuvVg6PmYHJGJvT3Hun997s2I0G/WbTjZEuXA0jXltO1qOaa6sr5WWRxxWWLI&#10;1k3bjoZF88o0zW05Vv1KE/88GrTz6JXsbsVNtLhlXdgTGEQnW0TgxJXZ8WePBQWGxBR1uQZ01yXv&#10;qu69eysidQhAAAJPq0BDeaXmqDdesWFQhRE//qkYNtdunRrK06+FBR+UhAPSoQzrdh0Puy6LjKAv&#10;kEYz+B/n0X9IPua/ULKf87uB4YWS5ArDA9+V+6NcFm3DIAQJ3y4kQQYh3CYRHVbx7TZ/v4/pGAv6&#10;6KoYSrZHaeTO+aR4y/fHlre5oihy51Ifn399GMrrYD8D6RXS9dnELBcXex01HUe3MSxKnJGQVNjO&#10;RcIyXkToQRId4uOzwM9/856jYdfzauTybSjjXQw9EOTvt8DHZ7H/xr0KYRxN3GA/UlRJlMnDo6NL&#10;lIp7eBIxH0o2DE6DAAQgAAFlBUSVZZLQeTV9Oyd7hpgfm5AmUIwyEBfduHxbRJmPG2Ha4ffSTkP2&#10;5YvSaYik/ImCgsQzR3etl8RcdhDYJyxLj/ozeL9kngAJ31+2ngQwKvaMJEFVggXb7yvpUnVRbKVK&#10;omyL4DypAAZ4ntSd0FR589fdRy4XG3mt2LPni5VLfBct/2zfvh0LXNiC5JPf/t3pFtblN08eoi/1&#10;XL5n3xbZpYcCF4zUFdz59du/MknctJrtK+s3bwx41Y6unpV3AL1L9uebl7j3b7+6yhVG09b7/Tds&#10;mY2F507+liKNOOPz/vfzuUJhvzHz35tq3vHo0ZNCRr4QgAAEINATAmT35qSwfXtP55DhfN833A2a&#10;h2Qqb57c/QPdHa3Yvu+LgCW+fss/23Vox/yRbP6dkyF/ZbUEM5G5nr9s/+oPnkCH471ix5Ej+7/Y&#10;TI4v9h85+k3AtCGdBwc0PLj828lb/dzmfLhl19dfvTpUUp/KlNCvvwq7I2A7eK/8gqTyBd3NfbH/&#10;6OFvPps2pEcebZgmo970W7PjwA+H/5+98wCvo7j2+JWt3nvvzaqWXOTeu2k2NqaH/gIEYggtJJAA&#10;qSQQOgmEkkDAFNOMe8VdLpIsWb333nuX3khXlq+ku9Lu3tm9u3v/+vi+lwczZ878zrY7/zln/v4i&#10;Mf7n19577eHlriaDVUf+d7hwOD9pusP8u1+Y+Kp94e75DsN8WMLpKzv67w/257cZuS578K9vvfvK&#10;S0MTee8fz97ocGHn0UL+0WtO+Pid/1bMuOu5Vz/87PMvPnv/tV9vCbcwGqw5/sFXU9UFmtrzqebO&#10;3230BAEQAAFFExjo7Owx99+4bb3DNPJC+XRf7uRC/kDRvj/+7p0dBy6WqFxnkC0Fzj2lSUd3vP67&#10;5z4lNcqG/4ytvcgWh6vb+sj+CbKxL8Tryl4DDjRNzS2HXl+DvRU/vf7ca1+fzKztGlmxmtoNlsM4&#10;xaxd4qRStZz/6XL9uC71mfGpRH3xW7MoYNLDY9X12WzjlkTYEwvWofPjbInCcyalelwOT19N/Icv&#10;vfzh7vjsHqcZYSGeqrKEo3tPFY9+mfTUnPt0eBNEfo9zUFiYu6o86ejX8cU9k6QCTdZlqn0PU++c&#10;UPOgveeDZWDQDARAAARAgC2Bwe5O8royMjU2dpkxL8hM1Xb5Ys6YBJ3BqpQTmZ0qj7mzfNW/c/ub&#10;WzvH1Gibcsv+iC+st0gONmbu/Mdzr+w4mlTcPMi0sa+7aPdrv3vniwPnSlXu5MXn79xdknT0y9ef&#10;+dOnIwu86lF13yw4pdssPWEbEbRTE6CyCgKY3An0FR374niNKmjzL29f7GFxpb+1/zV33h5hMVhy&#10;/Eh6K5PRvqITXxwtV/lc/8t7F3uYXYmgZdA1998UMa2nZN+J9HHq8ZTesXbG2Gf1z28NnzZYcuDT&#10;I3ndA915Bz/eUzxov/Tn9yxworFhekpP0QAEQAAEQEAcAt3xn/zxpT+8NPTPc9sfeOiJl79KM5q5&#10;5anf/2rNqJzfWXRs19EaI5/ND9y72OuKSjPN0n/d/bfPnDaYv+9Izsg6Sm/evo9Jrqepz/Xbn7p9&#10;ob/t6H4AYys3Z5spXh/Nl+LLIx586rEti2Z4u7o4DK0+9eYd/vhAyaBRwPXPPHb7An/b0RSg6dZu&#10;LtaUXkcW/otXzPF3HJ2Xmcfiu+9aaKLqKTmaVDR1FWWWcAa7sn/6LqVFZTHnvmfvWeFvNzIVM7eY&#10;bY88tsZdh1j31NV73vrU/RuiPKyI0enWHrGbt98/j2x07riQkDWm1Oq4QVh6roNr6AoCIAACBk7A&#10;PHzz/cvtVT2lP3y+K08zp2Q8l2leZLPBE3/957/fG5L/if7/zmuPrnA1Ivvtvj2s3kXhMP8Bsgvh&#10;8ev9h/6fkBsef35oV98Lv3lgvjNPxgNlJ7/+4bL1nG2P/u6VN5+/YejsPdXUbrAdzC5yWRzZcTiQ&#10;ev5SjWYx1/76tMTUAZVR8JIFk2/7GD7VYLg+m93wmPYzl8dZa6nS1pTy7RcnalTuax5/+x2yUWN4&#10;T8lrz90xy3HE07bUbz8gP8Z91jz56jvqrRUfvvfaH2+dNbqFZeKMJusy1b6HqXdODI8n1J4PtuFB&#10;OxAAARAAgakIDPZ0dZKa4WaeznZGbjGLSUpu7YkTGRoKT09Zwvn8QbPgdXP9ppm5epEfdH2NLR0a&#10;2wem3rI/7AOHLZI95z5/+7TDzVNs7DPzmnX9vU/9+Z//efeVF4c3R773t0eXexqRBd7//TQhx4D3&#10;ZkE2bnPyZKqA4L9fIQCBRz/XQk/2mf0lPUZBi5YGWY3xwMgpLNZbpaq7mF6uccyAZpP27BOnSgbN&#10;glbNDzIbs4pl5BIS622iastIL9EoYsNiflycMffZeM+9MbaDpXs+2HXs4I79pSqvNQ/ePN8R2Tss&#10;QKMJCIAACMiHwGBzeXZWdtbQP0XDe3jtA+YvWRLldjXdpqfgxP78QaPgVUsDx+bgGLuERXirBtsu&#10;ppcMvckGOzNOH67sVVkvvePG8LHvPHY43FdsWuyh8ZppzTh+unLQyHrVthvDbNiZoNLKyMI3OIhY&#10;aqyobp1K4WELpyX9JKlTM81h+bol48uc2kWvXuqhg+PTZq9c5jNcqXXkb7p91JxY8t3XV1ZcxVyl&#10;ja3nOniGriAAAiBg6ASm282+4U6idAzm7/rkeKnWY+vUiEz8Fq+b4+8w+pq18Fh8811LSceCoxfK&#10;p3oV8aLckxGfEfLg849sWRzm7ersoK6VSs0NI/MZC1a4G6sGsk4kaZybM1h58UjagMoifHmM+2Tb&#10;NAba0hMu9hlZLloQaa1exzCyCJ0z39pofJW2/qrs5Aby6RK7INJp5APC2MrDx91yZPWjvzw7may2&#10;mUUsmOUy8t/JTgh/V3IWNtMfjy5XTLHcOSHcng9eVwI6gQAIgAAIaCEw0NbYeKUqqIl7zByi8PRd&#10;TEgf3T/XVxx/rGDQKGhxjJvWFxrbLftctkgOtHpdx2Jjn4n//OFviitCgJnX4rtvXWqiGiw5f6Fo&#10;3DIy382C7Nzm4gmuQrYEIPCwJUW1XV99aQnJ0DHqyjjw6aeffKL5z47dSXVkOawlt5x8k2r7ayrN&#10;HfovXekHPx3Tkfx/e5KayVpaQ24ppxM7OTpj7L3i7ptiLHpLvv/PF5l97hvuvCWWofAbVWQwBgIg&#10;AAIgICYB8w2//eyLz78g//z3n68897NFrm2Zu9/+w78vNIzuPqovzW0dVBk1px/4YuyL7NNPdycN&#10;vYdaSkobyFupt76khOxpMo6ODLLgk11jGhniq7mLYLCxJLdJpbKJjvYdTYAVikx3bfb5g19/9PZf&#10;SRoTqdGvPuRgqMDOVKc5s4Qz0FCSSz4HrMPCvDSlGPV0plnZqPcn8/szdba3HtfT2t55aCt2Z2c3&#10;86ogS8/5+YReIAACIAACagJGrvNvuzHGwmgg77t/75+0OPd4Yta+IWQ74EBjaTVjwQedIBu7r9+4&#10;2HXobTHpH183jP2Xrg81Ijk3x5PLrryLBqvSzpCT+4xnrprrOumHQnP6+bQ+lfPCRaFXX3AWgXEk&#10;XWkw59C5UXvkDWrtODSF+nPHEiq1vfKm2ToOjdSVdOx0Gcvj7nh0GQHIdueEgHs+poom/jsIgAAI&#10;gAAfAkbuUYtJlba+tPPpI8uwvfkJJ6r6poUvmO1+teBod0XdlVVallv2uW2RNJ6/diWPjX1kxhZe&#10;IcR/VUNp9fh8Yl6bBbm5PYY4syd8AmOQfSDw6CXsPQ3VRMVRDZQlHjpw8MCYfw6fzBo6c5LUc9R+&#10;6nR/U3U52XjbXZZwbGxHYudMVjP5TJ5masIprJydMfaIWRqp/qh2jp0TOH79SC9EMSgIgAAIgIBA&#10;BMzsvKM2PPzUtuBpA01nvzuQM3LacH9DTfnQm6w84dC4F9nBAyezhz5hjYxNht5kfc0NTeT/GNtZ&#10;89NjppmMfSEOtDbUkF1TZnbWkx/eoyOOnpqEL//w+FMvvvHpDxdLe6x9Zq9Yt2HZDJaKC1s4gx0t&#10;jWTnttBz4YCCreccTKIpCIAACICAFgLGHkvuujlqmqor7/vvz4ypVzau8UB3bc75Azs/eutvLz33&#10;+L233bX9o9Sh129bF3Mypi7A7SJnaGbNjpqi5YaJR9ySmdNUg8Vn4wvUlVx7q1ISSUaw5aLFMZNU&#10;SCMN23LOX2xRqVovf/3acAlZ9T+vfX2ZSF19ladSSkZ3Lxh5Lr17c7jFYNPZ9598/C8fkJN4akdP&#10;3xka0oiUXd0WZaGqPfvec4+/9OHuM9m1k2x9GPaSR5cRdix3Tgi550OXCwJ9QQAEQAAENAh015RX&#10;kZ9v/l5OQ790R6q0tVw8rz6Hp6Mg8VKDyip6WfTwhoVp1g4OROcZ7Om7UqKJ5ZZ9blsktfzQZtzY&#10;10k2MB74+uO3/vqH57bff9ttT36URfY59LZ1XslKujJVXpsFObnN1hNcfiwJcFICWNpEsykJTDOz&#10;GFrmuro/Wr1LWuOfHb9ZfqVC8FhrRmYWViRqLhue/2Bclyv/74e/We46pQcaDbg6QyoqHvwmsdXI&#10;3MxUVXnwk4N53VNtZObiDdqCAAiAAAhIkICxz/wNs0k9tMqzKRXq9ZOh19HQm2z985+Nf4WNvI92&#10;PLXckXz3jrxl+prbxiyu8J7kyHuwu7mN5aZbHiMN1Q7+62u7M7tn3PjkX9979+8vPPnQPXffdfdN&#10;i1nWTGMNZ7qJKfn27+voGv9JzcNpKl1Ye05lNBgBARAAAUMmYOa55tZbg81VnYmffpXYPLQtYkLV&#10;677qhB0vP/7YS298sudiabe1d8yKDWuXhQlaPoFsq5iwREDXDaeYtUucVKrSExeKh15+g9UpZ/IH&#10;x+XlaLku1PXZyH/oqi3IGS4hq/4np6B2uLBMZcKlktEPg2lWwdc99YfHbl7oa9aUeWzHOy8+9swf&#10;diRo6Gg2wTdu/8Ovti30NmnK+mnHO3947PGXdyRUT1Itj6QOc+8y5BfbnRPS2/NhyDcn5g4CIAAC&#10;7AiMrdI2UJFytpIcFLc0hrzmhn4xm5pbDOlAvb0j7xe2W/Z13SKp1fm+moQdf3jmsRff+mR4A6P3&#10;7OUbNiwOs6OoC7B1W3hP2EVPWa0oBlJZYISdjamLlztB35WSW8q1dvI0B68AUhy4MSWnmmtXhjlx&#10;dKY56bN3D1Spgrf99qmbgs3JYTz/3pUj3BqbsHGAdRAAARAAAbYE7ENiAoxUA/WJWRXDsv40F8+A&#10;oTdZTk7p5C8BU3c/b7Jk1Zeant9JY0PANCe/odIsrampJZMpRqbmw/X5mxuax2knfe2tGqdgap9+&#10;Y8rBk1WDVjF3P3DzXF9b7Rm1k4FjC2e6i18okclac/K1bN4eaG/lVHGVbSQnbcfWcyqDwQgIgAAI&#10;GDgBY791d1/jYzTYEb9rb1aPo6vzWB7NaTveeG13RnfY5if//va7r/z+yYfvvfvun920mJRoE/OP&#10;uht2kcvIAUQDDacv5nQNjtRnc5y/NGLyc/XU9dmsYh56fcI2x7cenUs+DEpPXRrZgzJMZ5qld9yN&#10;2//83lu/f3TbXBdVQ+bud/76dYbGIQNW3vM2b3/l7bdefGTbXHdVU/ru1978OmvyLwQeXdhviJHc&#10;ng8xLzKMBQIgAAIyIdDZVEd+g5pYW4xUYLtSpS03Nb99oCTtXP2Acdz88Qmp5TVDlcvJH9st+7S3&#10;SJKh2y7v+Os7uzN7w258/O/vvf3KC088fM9dd9+9ZbHH1VJyOoeAndtieKLzVGRoAAKPXoI2zS5y&#10;7myy3FV56mgq19Ub+8gFkcYkCf3widTRU7x0mgQnZxoSv/j8RNN09+tu2RgSPvyDpKf0h8935Y0v&#10;16iTR+gMAiAAAiAgOQLGzsEz3IlXZfnFLcMbDOxmLBjK6Sk+fDRz0uWQadZhc+dZGqnazuw8QErs&#10;6/5nGzZ/pqVqsO2nXQcKR+rFaTFq4+bjQD5yKuKTxh5f3ZZ59HDxFE70V+WlkTmZO9trHrfc31yQ&#10;UzKh53QT46H8+47OMemsbOHYhcQETVP1VR08kjh0ip7mX3Pq0VOVutPiaoGt50N2tc+d64hoDwIg&#10;AAKGS8DILHj9fdf5GQ0W790ZXz1uF0Rz2sGDJYPTZt/9yJa5Pjw2GxCsJhbWZOGmt7Zh/O9GDnsI&#10;KLgxLsBG5jMWrHA3VjUmxmc31qan5A8ae6xZEDL5ElNTxmlSn83ILzZ0YgKTfdjcGeRlOqZK28iY&#10;08xcZizesv2Pjy2xJLXg9v+UMp6EhcuMRVue/O1jixxJ2bj9h9Kn3ANCjizg1IXtzgnp7fkw3PsS&#10;MwcBEAABRgK9nW1k+6CFs/2V6uMjVdrqL6UXFKUmV6pcli+PGD3JYrqjq5emKbZb9mlvkVQNNKf8&#10;dLCqd1rMbY/cHOdjOyFjmE7E2bgtjid05iMvKxB49BQv+zk33xFjoao68ubrn5zOa9Ss+dvdUFjW&#10;xJydM91+/qY7yP6mxiNvvvzZ6bwGjcWyge7G0rKhav4c/9g601d/Zsc/T9SoHFbcc0OYOZGegzf8&#10;fHOQ0WD+D//em9VOKaGIo+9oDgIgAAIgIA6BaW4+Q4svAyV5ZerMGef5N2+OsBhsPPKvlz85Rd5k&#10;Gm50NxaWN46+FuxiNm+baaHqyv/61Zd3xBe1jL6n+torK+o41/mcbjfnmm3kPTiQ/fUfX9txrqhl&#10;VBnpb6ssqx/xY5rXvNWBRkQ72fXZjoul7UNtuhvz43f84/0zxo62kyObZufmPXTaZPyRCxUjL+jO&#10;mpQf3nz/zARBabq9l99QSdXScyfTG4cG6e8fdoclHGPXJdddS07g7Djz/hvfJFZeSUnqrk7Z+e6b&#10;Z3pdbMX/TmPpOZkj09zFuR4xCgiAAAgog4B12A03r3aYNpBxYN/lNs2Hfn9Zfhp5kxrb29toZpI2&#10;FWQOHYE35m+68VC9T1VXZ/e4vQJWbj7kHTVQH59cMOY3Ioc9BBzcYB8QY/+l60ONVPWX0pKTE8j5&#10;O6HrFnhP+sLrr085n9SnMgqaE6NxbPWVAac7Rc2JJv0rL1wYOddnPCC7wFBf8u8G+kaPQRjbwj4w&#10;fGgJbqCX4b9rmZqWLkrb88E+oGgJAiAAAoZCoL+vd9x2DHWVtoGGi4f3JJSqrGfGDVWbuPJnbDK0&#10;e6GnsWlkewHLLfvUt0h2leUVDn1TONuPyZZtLs4soXiiHxu3xfHEUC5HzXmKv3BgiJS1zdncZ809&#10;268Pt+jMPfDuC7+495GnXxw6JfLFpx++/Z5f/vbt0+oCONr/jP3WPPTz68OsO/MPvvu7X9770DMv&#10;Dh0v+cLTD917zy9+N3lXBousnBmsP/fJx+c6VK7L778hZrjwjUplFXzDrde5mwyW7nv/26HdzvgD&#10;ARAAARBQLAGLwNlziTJSczG9Uq3dGPusemj7DWEW7fkH3vvdL37+0NMvDB13/OIzD91+3y9++8Hp&#10;itGPRXOf9T9/Zmukhao1a/c7v3nol8OvvJee2/7gA0/881Ql929KY7/127dvDbdRdWbufvO5hx5R&#10;vwef2/7AQ0+8dmrEOZWF/6pNq11NVAN5+1979oE777jttvt+8fy7R4w2/vaJaz0nD5KR55JbVruT&#10;mjkJHz312LMvDpl+9LGXD6s23bLeafyH0zT/2at9TVWDhbv//Oidt91x2wOfZw0vr7GFYx6+9Yl7&#10;Frkad2b9+OoTj25/bhjMQ0++vK9jxWMPXu9JMWWe7YXJ1nNS/oZh7mxHQjsQAAEQAAFCwDr6pvuX&#10;26tqLyUMLb6M/k1zdPUmsk1P0pFTV2qhDsn/779/tmE8NnuvIEfyeio+dTJrOB10oL9f/WPS3H/e&#10;fF9ipGr/f3acL2snIg/ZEZh/bsfb7PcQcHCDQzRNPOKWzJw20HBi53ep7dNmLombokRMfVp81oDK&#10;xGdehPuQlDXhzyl8YTQpeXrlXB9VQ/qZS0WjW0/6yTk7p3NIaZzAGYHqnRONWWcSyX8f4d3fnPXT&#10;8VxyaHZgpB/jFpCpuyhvzweHiKIpCIAACBgEgZFDdOwd7a4mwYxUaau6FJ/T47hyUYTFhBfVQGdn&#10;j/q9zHrLPuUtkiaObi5D3xTxx09VqPcUDnTXJO988z9nO2gUUR+N/dRui+WJQVyOYyYJgUd/MTd2&#10;jb392Tf++tjtq+eEeanKs8kRkflVKo85yzfdvTVq8s3Fxi6zb3/+b399/NbVc2d4qaqzyfGS2TUq&#10;j5jlN962Ndqez5SmdKav7OgHn1/sMLJffsdtc4Y2K4/8mYfdcP9ad6PeqgNffJfGtdwcH0/RBwRA&#10;AARAQE8EbINjQqaN2Qhs6hJ78/Nv/Onx21fPDXNTleeR446zh99kN959bbRmORkj+7Cbnhnzysuu&#10;6nGKXH7jihArrUs1U0zRyC7ipufGvAezK3udopbduD7Y6mrm0Ox7/vD8gxvnBrmYE8HFzmfOxvt/&#10;8/Kvrwu2Gt4KPXrWpZahpllH3fLiHx68fmGQbUt5dlGTacjaB1748283xXm7EMVl7Lk+xkHXP/X4&#10;zcvCXczJRMxdgl2vTIglHCMznxW/+MPvHt2yLNrbtK4gt6je2G/Fz579y3N3xTgNo+nr66P62T31&#10;1cPScwKVae5Tj4EWIAACIAACVwiQzNQb7yElwsb+GXksvGUDUWcaEz58/rGhLRTD8v/+aZvuWqU+&#10;u/nq30jSak/p7r89NLSh4YnPskZSQo39l9+22stI1VWw/62nH7j7ttt+ds8vfv/mkenX//YRlnsI&#10;OLjBKaJOMWuXOKlaW5oHHBesjBo/o3Gm6jPjU0lJcO8F0W4MHw1OUQvDyCdKw5lLBaR2Tn3q7n++&#10;+puRrScvPP3IYy99nzNgEX3b/cs8hvr311/e989XnxvZZPniM488/Jfv87stwrfev5Kw0vrHqovy&#10;9nxwCikagwAIgIDBEDC3MNNIrh2p0kZm77F4ju+YDXqO7v7kl6jmH9st+3S3SJp4LLl+w1DdiAsf&#10;PvXE0G7L55546LFX96tW3bV+TA05nSM4pduieaLzVORmwGhwUORVA7kRgr8gAAIgIAyB2267Q22Y&#10;HBUrzAiwCgIgAAIgAAIGSgAvWQMNvGSn3Z/+yQN/OdAVff9bT69x0Sy5NuLxYP3p159572KHadj9&#10;f3lhzdCZd0N//U15pw/uO3TiXEGLmUvo7AVL125YHNZ/6qXtH2c5bf7jW9uCR7dr9tWk7P7+h58u&#10;ZNV2m7vMvuWJRzb4k1qjV4yc2rvryMW0/NpuO785i1Zv2LAo0rX5yEu//Sgr8O7Xnt3gMbwNecRD&#10;lw3P/+XuSM0j6Ni60Z/+6QN/Othlvv75D++KVE9xEpvkPIAzb//inQsDDhuef+3OyKFNEkx//fUn&#10;3tz+XuKAx7a/vrrZn2GH6mDlgd8/+b+8Qa/rX3zxdv+29HNn4xMuXSZz7iKbLwi6JavWLIx0VR+Z&#10;QLYtZ507cy4h8cp/D5u1YMnKNUvCXc2uWB/vOYsuw6b7alN2f7N7KA5dZi5R2574zYZRh/tbihJO&#10;HDudlJWbXd48qDKy85oREhweOWveotn+Gnti+pvzzx06cuJCclpZq5lLUNScRWvWLYvxmBAvyV7q&#10;cMwwCOAlaxhxxiwnEGg48ddH/315cPzbfOQd5D7hPcX0HuxvLko4eeT0pezc/LJmUoHU1ntGSFB4&#10;5Ox5C+P8bTXeiH0tRUknjpxOys7NLmsZHGk2c8nKZVEupuQY2PRPfvunA7XmG3774d0jL94rr371&#10;V8eYd3p/c97pvfsPnUwoaDZ2GXrxrdmwPLj/+KvbP0p3uvGFt25Wf1Nwscn4lp/cbZWunuDC1EYA&#10;Ag+uCxAAARDQDwF8FuuHO0YFARAAARAwAAJ4yRpAkDFFWROoP//2i2+c7Yy4/4/PrxnOq8EfCICA&#10;fAjgJSufWMFTEAABgyCAEm0GEWZMEgRAAARAAARAAARAAARAAARAAAQkQKC/OXnPjvgGlcPyLUu0&#10;n6ojASfhAgiAAAiAAAiAAAjIgwAEHnnECV6CAAiAAAiAAAiAAAiAAAiAAAiAgMwJDLTn7X3zrcM1&#10;gw5xd6yPmKw4m8wnCvdBAARAAARAAARAQBQCEHhEwYxBQAAEQAAEQAAEQAAEQAAEQAAEQMBwCQx0&#10;N+af/+7N3/z+q8xOY9c1992/2BXF2Qz3csDMQQAEQAAEQAAEKBGAwEMJJMyAAAiAAAiAAAiAAAiA&#10;AAiAAAiAAAgwEOjNOfDOzoTaQeugjY88d/dsO4ACARAAARAAARAAARDQmQAEHp0RwgAIgAAIgAAI&#10;gAAIgAAIgAAIgAAIgMBkBKZZh8StXXT9Ay/85cW74lyNAQsEQAAEQAAEQAAEQIACAQg8FCDCBAiA&#10;AAiAAAiAAAiAAAiAAAiAAAiAwGQEHOfd9ctbV4c5QdzBdQICIAACIAACIAACtAhA4KFFEnZAAARA&#10;AARAAARAAARAAARAAARAAARAAARAAARAAARAAARAQCQCEHhEAo1hQAAEQAAEQAAEQAAEQAAEQAAE&#10;QAAEQAAEQAAEQAAEQAAEQIAWAQg8tEjCDgiAAAiAAAiAAAiAAAiAAAiAAAiAAAiAAAiAAAiAAAiA&#10;AAiIRAACj0igMQwIgAAIgAAIgAAIgAAIgAAIgAAIgAAIgAAIgAAIgAAIgAAI0CIAgYcWSdgBARAA&#10;ARAAARAAARAAARAAARAAARAAARAAARAAARAAARAAAZEIQOARCTSGAQEQAAEQAAEQAAEQAAEQAAEQ&#10;AAEQAAEQAAEQAAEQAAEQAAFaBCDw0CIJOyAAAiAAAiAAAiAAAiAAAiAAAiAAAiAAAiAAAiAAAiAA&#10;AiAgEgEIPCKBxjAgAAIgAAIgAAIgAAIgAAIgAAIgAAIgAAIgAAIgAAIgAAIgQIuA0eDgIC1bsKNf&#10;ArfddseoA1988bl+ncHoIAACUxIYvWdxw07JCg1AQO8E8JLVewjgAAhwIoCXLCdcaAwC+iWAl6x+&#10;+WN0EOBKAC9ZrsTQHgT0SAAvWT3CF21oZPCIhhoDgQAIgAAIgAAIgAAIgAAIgAAIgAAIgAAIgAAI&#10;gAAIgAAIgAAdAhB46HCEFRAAARAAARAAARAAARAAARAAARAAARAAARAAARAAARAAARAQjQAEHtFQ&#10;YyAQAAEQAAEQAAEQAAEQAAEQAAEQAAEQAAEQAAEQAAEQAAEQoEMAAg8djrACAiAAAiAAAiAAAiAA&#10;AiAAAiAAAiAAAiAAAiAAAiAAAiAAAqIRgMAjGmoMBAIgAAIgAAIgAAIgAAIgAAIgAAIgAAIgAAIg&#10;AAIgAAIgAAJ0CEDgocMRVkAABEAABEAABEAABEAABEAABEAABEAABEAABEAABEAABEBANAIQeERD&#10;jYFAAARAAARAAARAAARAAARAAARAAARAAARAAARAAARAAARAgA4BCDx0OMIKCIAACIAACIAACIAA&#10;CIAACIAACIAACIAACIAACIAACIAACIhGAAKPaKgxEAiAAAiAAAiAAAiAAAiAAAiAAAiAAAiAAAiA&#10;AAiAAAiAAAjQIQCBhw5HWAEBEAABEAABEAABEAABEAABEAABEAABEAABEAABEAABEAAB0QhA4BEN&#10;NQYCARAAARAAARAAARAAARAAARAAARAAARAAARAAARAAARAAAToEIPDQ4QgrIAACIAACIAACIAAC&#10;IAACIAACIAACIAACIAACIAACIAACICAaAQg8oqHGQCAAAiAAAiAAAiAAAiAAAiAAAiAAAiAAAiAA&#10;AiAAAiAAAiBAhwAEHjocYQUEQAAEQAAEQAAEQAAEQAAEQAAEQAAEQAAEQAAEQAAEQAAERCMAgUc0&#10;1BgIBEAABEAABEAABEAABEAABEAABEAABEAABEAABEAABEAABOgQgMBDhyOsgAAIgAAIgAAIgAAI&#10;gAAIgAAIgAAIgAAIgAAIgAAIgAAIgIBoBCDwiIYaA4EACIAACIAACIAACIAACIAACIAACIAACIAA&#10;CIAACIAACIAAHQIQeOhwhBUQAAEQAAEQAAEQAAEQAAEQAAEQAAEQAAEQAAEQAAEQAAEQEI0ABB7R&#10;UGMgEAABEAABEAABEAABEAABEAABEAABEAABEAABEAABEAABEKBDAAIPHY6wAgIgAAIgAAIgAAIg&#10;AAIgAAIgAAIgAAIgAAIgAAIgAAIgAAKiEYDAIxpqDAQCIAACIAACIAACIAACIAACIAACIAACIAAC&#10;IAACIAACIAACdAhA4KHDEVZAAARAAARAAARAAARAAARAAARAAARAAARAAARAAARAAARAQDQCEHhE&#10;Q42BQAAEQAAEQAAEQAAEQAAEQAAEQAAEQAAEQAAEQAAEQAAEQIAOAQg8dDjCCgiAAAiAAAiAAAiA&#10;AAiAAAiAAAiAAAiAAAiAAAiAAAiAAAiIRgACj2ioMRAIgAAIgAAIgAAIgAAIgAAIgAAIgAAIgAAI&#10;gAAIgAAIgAAI0CEAgYcOR1gBARAAARAAARAAARAAARAAARAAARAAARAAARAAARAAARAAAdEIQOAR&#10;DTUGAgEQAAEQAAEQAAEQAAEQAAEQAAEQAAEQAAEQAAEQAAEQAAE6BCDw0OEIKyAAAiAAAiAAAiAA&#10;AiAAAiAAAiAAAiAAAiAAAiAAAiAAAiAgGgEIPKKhxkAgAAIgAAIgAAIgAAIgAAIgAAIgAAIgAAIg&#10;AAIgAAIgAAIgQIcABB46HGEFBEAABEAABEAABEAABEAABEAABEAABEAABEAABEAABEAABEQjAIFH&#10;NNQYCARAAARAAARAAARAAARAAARAAARAAARAAARAAARAAARAAAToEIDAQ4cjrIAACIAACIAACIAA&#10;CIAACIAACIAACIAACIAACIAACIAACICAaAQg8IiGGgOBAAiAAAiAAAiAAAiAAAiAAAiAAAiAAAiA&#10;AAiAAAiAAAiAAB0CEHjocIQVEAABEAABEAABEAABEAABEAABEAABEAABEAABEAABEAABEBCNAAQe&#10;0VBjIBAAARAAARAAARAAARAAARAAARAAARAAARAAARAAARAAARCgQwACDx2OsAICIAACIAACIAAC&#10;IAACIAACIAACIAACIAACIAACIAACIAACohGAwCMaagwEAiAAAiAAAiAAAiAAAiAAAiAAAiAAAiAA&#10;AiAAAiAAAiAAAnQIQOChwxFWQAAEQAAEQAAEQAAEQAAEQAAEQAAEQAAEQAAEQAAEQAAEQEA0AhB4&#10;REONgUAABEAABEAABEAABEAABEAABEAABEAABEAABEAABEAABECADgEIPHQ4wgoIgAAIgAAIgAAI&#10;gAAIgAAIgAAIgAAIgAAIgAAIgAAIgAAIiEYAAo9oqDEQCIAACIAACIAACIAACIAACIAACIAACIAA&#10;CIAACIAACIAACNAhAIGHDkdYAQEQAAEQAAEQAAEQAAEQAAEQAAEQAAEQAAEQAAEQAAEQAAHRCEDg&#10;EQ01BgIBEAABEAABEAABEAABEAABEAABEAABEAABEAABEAABEAABOgQg8NDhCCsgAAIgAAIgAAIg&#10;AAIgAAIgAAIgAAIgAAIgAAIgAAIgAAIgIBoBCDyiocZAIAACIAACIAACIAACIAACIAACIAACIAAC&#10;IAACIAACIAACIECHAAQeOhxhBQRAAARAAARAAARAAARAAARAAARAAARAAARAAARAAARAAAREIwCB&#10;RzTUGAgEQAAEQAAEQAAEQAAEQAAEQAAEQAAEQAAEQAAEQAAEQAAE6BCAwEOHI6yAAAiAAAiAAAiA&#10;AAiAAAiAAAiAAAiAAAiAAAiAAAiAAAiAgGgEIPCIhhoDgQAIgAAIgAAIgAAIgAAIgAAIgAAIgAAI&#10;gAAIgAAIgAAIgAAdAhB46HCEFRAAARAAARAAARAAARAAARAAARAAARAAARAAARAAARAAARAQjQAE&#10;HtFQYyAQAAEQAAEQAAEQAAEQAAEQAAEQAAEQAAEQAAEQAAEQAAEQoEMAAg8djrACAiAAAiAAAiAA&#10;AiAAAiAAAiAAAiAAAiAAAiAAAiAAAiAAAqIRgMAjGmoMBAIgAAIgAAIgAAIgAAIgAAIgAAIgAAIg&#10;AAIgAAIgAAIgAAJ0CEDgocMRVkAABEAABEAABEAABEAABEAABEAABEAABEAABEAABEAABEBANAIQ&#10;eERDjYFAAARAAARAAARAAARAAARAAARAAARAAARAAARAAARAAARAgA4BCDx0OMIKCIAACIAACIAA&#10;CIAACIAACIAACIAACIAACIAACIAACIAACIhGAAKPaKgxEAiAAAiAAAiAAAiAAAiAAAiAAAiAAAiA&#10;AAiAAAiAAAiAAAjQIQCBhw5HWAEBEAABEAABEAABEAABEAABEAABEAABEAABEAABEAABEAAB0QhA&#10;4BENNQYCARAAARAAARAAARAAARAAARAAARAAARAAARAAARAAARAAAToEIPDQ4QgrIAACIAACIAAC&#10;IAACIAACIAACIAACIAACIAACIAACIAACICAaAQg8oqHGQCAAAiAAAiAAAiAAAiAAAiAAAiAAAiAA&#10;AiAAAiAAAiAAAiBAhwAEHjocYQUEQAAEQAAEQAAEQAAEQAAEQAAEQAAEQAAEQAAEQAAEQAAERCMA&#10;gUc01BgIBEAABEAABEAABEAABEAABEAABEAABEAABEAABEAABEAABOgQgMBDhyOsgAAIgAAIgAAI&#10;gAAIgAAIgAAIgAAIgAAIgAAIgAAIgAAIgIBoBCDwiIYaA4EACIAACIAACIAACIAACIAACIAACIAA&#10;CIAACIAACIAACIAAHQIQeOhwhBUQAAEQAAEQAAEQAAEQAAEQAAEQAAEQAAEQAAEQAAEQAAEQEI0A&#10;BB7RUGMgEAABEAABEAABEAABEAABEAABEAABEAABEAABEAABEAABEKBDAAIPHY6wAgIgAAIgAAIg&#10;AAIgAAIgAAIgAAIgAAIgAAIgAAIgAAIgAAKiEYDAIxpqDAQCIAACIAACIAACIAACIAACIAACIAAC&#10;IAACIAACIAACIAACdAhA4KHDEVZAAARAAARAAARAAARAAARAAARAAARAAARAAARAAARAAARAQDQC&#10;EHhEQ42BQAAEQAAEQAAEQAAEQAAEQAAEQAAEQAAEQAAEQAAEQAAEQIAOAQg8dDjCCgiAAAiAAAiA&#10;AAiAAAiAAAiAAAiAAAiAAAiAAAiAAAiAAAiIRgACj2ioMRAIgAAIgAAIgAAIgAAIgAAIgAAIgAAI&#10;gAAIgAAIgAAIgAAI0CEAgYcOR1gBARAAARAAARAAARAAARAAARAAARAAARAAARAAARAAARAAAdEI&#10;QOARDTUGAgEQAAEQAAEQAAEQAAEQAAEQAAEQAAEQAAEQAAEQAAEQAAE6BCDw0OEIKyAAAiAAAiAA&#10;AiAAAiAAAiAAAiAAAiAAAiAAAiAAAiAAAiAgGgEIPKKhxkAgAAIgAAIgAAIgAAIgAAIgAAIgAAIg&#10;AAIgAAIgAAIgAAIgQIcABB46HGEFBEAABEAABEAABEAABEAABEAABEAABEAABEAABEAABEAABEQj&#10;AIFHNNQYCARAAARAAARAAARAAARAAARAAARAAARAAARAAARAAARAAAToEIDAQ4cjrIAACIAACIAA&#10;CIAACIAACIAACIAACIAACIAACIAACIAACICAaAQg8IiGGgOBAAiAAAiAAAiAAAiAAAiAAAiAAAiA&#10;AAiAAAiAAAiAAAiAAB0CEHjocIQVEAABEAABEAABEAABEAABEAABEAABEAABEAABEAABEAABEBCN&#10;AAQe0VBjIBAAARAAARAAARAAARAAARAAARAAARAAARAAARAAARAAARCgQwACDx2OsAICIAACIAAC&#10;IAACIAACIAACIAACIAACIAACIAACIAACIAACohEwGhwcFG0wDCQEgb7+rpbOcmL5kf/7/aj9dz/4&#10;A/nfFqaOFqYOQgwKmyIQ6Ohuau9u1DqQvaWHibG5CD5gCCEINLRW9/R1Esu/+sVzavuv//PP6v/h&#10;7uAvxIiwKQ6BivoSrQOZmpg727qK4wNGoU6gu7e7pqmWmH1m+69Hjf/9rb+R/21nZWtraUt9RBgU&#10;h0Bze2tTW4vWsdwdnM1MzcRxA6NQJ1DVUNfZ003M/vZXz6iN/+X1v6v/R4C7F/XhYFA0AgWVFcNj&#10;GY0b0cLU1MPJSTQ3MBBdAp09PeW19cTm7556atTyH199lfxvJ1sbBxtrusPBmmgEGlrb6pvbtA7n&#10;7eJoYWYqmicYiC6BstrGjq4eYvOFZ55QW37p76+p/0eojxvdsWBNTAI5JdVah7M0N/V2xaKimKGg&#10;OVZnd29p1dCi4gvP/mrU7ksvv07+t7O9laOdFc3BYEvfBCDw6DsCrMdv7azo7Glo7izu6Knu6Kno&#10;7mtp7IjX7P31K76j/++2p8esM1qbhVmZ+ptMt7G3DLI0dbE0dXK0DmI9MhoKS6C2pbC9u76tq76+&#10;raCnr62lq6ylK181OP7nq9qJwbE/a11sYs2MbW3M3a3NXNzsQq3MHazM7IV1F9bZEejp62porapv&#10;JbdqZ2l9OulU2ZzV1dusjqL67/z/Rv7H/J+ND26A83zyr9zs/G0snJxtvBxt3Ewh6bEjL3Sr1s7m&#10;1o7m0rqCrt7OysahJ21O9SXNQQeZbt5BlaWpjY9jMGkc4DrDzsrB1tLey+nqc1toz2F/cgK1zbXN&#10;7c2VjZWN7Q31rfXt3Z35dQWaXar2V43+v+4b3DX/k7utm4sNebdaejl5eTi421naudi7ALhECBTX&#10;lDe1NTe0NpXWV7Z3d1Q115c11Wj1beKWpzA3f2szCxdbJydb+yB3P3trWzsrG4nMy8Dd6OrpqWyo&#10;La+v7ejuSisdulUzKksbuzqG37EjX1Bm53PVlLrnhwz9e40ALwmYQf5NkJuns429l7OLh6OLuSlW&#10;GyVxTTW2tTW2tmaXlbV3d+VWDT11j+SNxFHt37gv4VGnBwcGXSwsYr29yb+J9fNzsbNzsrEJ9PSU&#10;xKzghEpVXtdQ39JaXFNb1dRc1tDc3Nl1omRoh+LoX1hO8uj/zgidpfmfYpwd/Z3s7SzMQzzc/F2d&#10;ifDj5ewIqBIhkFteVdvcWtPUmlVZ29zRlVffdLpa+w7FiduKN/t7OFia+zjaedjbRvl5OtlaO9pC&#10;0pNEYDu7e0prGouq69s6e87llhGfjhdWJbZ1kf8xcMXBW6tGFqO+dF84zumno/3Jv4nydnF3tPF3&#10;c/JxdYCkJ4m4qlQNLe11TW1phZUksmmlQzvY/pE8doci4/5/ozk25iuChvYsLpjh5eZg42JvFeoL&#10;SU8igVWVVTeRyBZUNFTUt5XUtja2dX+UPeb3zi3tP436+pXVSk2/b/CyC3W3tbcyDfNxDvR0JMKP&#10;t5u9VCYGP7gQgMDDhZa4bUlqTkN7Xl1rRnNnTk3rgXGDD0xYQ5xE4BnuO14wcLBc4GAZ7mwd6WQd&#10;gkQfMWNLUnNqWvKqmjPr20hkxywNX3WDncAz2l5zTdnbYamnfbSjtY+rbSASfcSMbENbdWVDfllD&#10;VnVzbmNHCePXEQuBR9NtdXAtTOz8XWa72vp5OQa7O/iJOS+MRVJziKJTVJNd1pjb0dOqBsK4xsQs&#10;8Ggl6WTtGeIW6e7g7e3sj0QfMS82kppTWltaWFNQVl+WWpE6bujBwfE1bCcReLS6HeQcGOoZ6uHg&#10;4efqi0QfMSNLUnOKqktzKwsLa8uzq4smDs2Uu87478d+Qc31DQ/3DvRydPN380aij5iRJak5eZVl&#10;GWVF2dVlRY11RLHROjobgWfMS3Y4vg7mlgsCQgNc3UM8fZDoI2ZYyVgFlZVE0UkuLkopL6/rHEpx&#10;Hn7JThHf8Q/tAe3tQ52cFwQGBri5hnp5eSLRR8TQktScvLLKtJKyrIrqXdn540aeuJFtEoGH9B1d&#10;Ux61s8rXc36Qf6CbS6i3hyMSfUSMLEnNySqtTCksTymv/rGoksNLlsHJccsa90UEzA/yDnB3nuHt&#10;DlVAxMCqSGpORnFlQl75heLqvVVNE286tTNsBJ6xbg89nOOszTdH+oV5uUT5eyLRR8ywkrFIag5R&#10;dM7llB/Pr05sHVLphv+07ydmePcytr/ew25NpE+ol1NEgDsSfcSMLEnNyS6qvpxflVZc92pi6dih&#10;tQR3EoFH6/fTAzNcl0Z4Bnk5hQe4ItFHzMjqMhYEHl3oCdK3tauitOF0bevFps6zw79vtD95dRd4&#10;1N6r146tzWa42iz0tI9zs4sSZFYGb7S3v6umOb+0Iami6eJQgs6VP6bN/iwzeKa042oT6++8yMcp&#10;xt5qzH5zgw8INQBtXc1VjQX51ZeK6hJGEnRGg8s0CC+BZ5yxcM+VPk5h/q6R1uZ21CYDQxoE6ltq&#10;SusLs8qTc6uStIKhJfBo2iEpPjE+8/1cg4PcZ5iaoEKUIFdkWV1pZllmTlVOQd3Qo5h5rV9XgUfz&#10;JUtSfGb7zwpw8w/xGkrhwh91AkSuK6ouSy3OSi3LKW++smGNo9rKUuC56vygKtzNb25QVKRfqJuD&#10;M/VJwSAh0NTWWlBVlpCffaEoR52go8GfpsAzjvbG8NgIb/9o/yB7a+RsCXIlVtbX55SXn83JPpqX&#10;x/CSpSPwaL5kSYrPNVFRkb4+MwMCkLMlSFxVqrzyyoTcgvMFxeoEHQbdTcvKIleBZ/gNPvIzOdbF&#10;8ZroGVG+XjMDsQVKkMCSfI6csqqzWQU/5RafrRlJ0GESAJhfptp9m7isMdruRn+PDdHBcaH+pKqb&#10;IBMzeKMknyOzpPJEWuEP6cWXhhN0Rv/oCjzjSP95/oy5wd5zQ/0cbVEhSpCrsKymMaOo6khKwT+S&#10;ixkGoCPwaApCJMXnrgXBs4I9Z8/wsTAzEWRiBm80p6TmXFrJqYzyoQQd5nSriZy4CjxDFq48BTZ5&#10;222ZHzAz2CN2BmodS/oShMAjlfA0tJPV/xPlTbt7+8dWDhFF4NGk4OOw1dN+gbfjPKmgkbMfRNcp&#10;b0grabhQULtX+89XhvjSEnhGB7U1D/R2mBPutQZKD5ULiug6xbXpGWU/VTanM5bkYhqJhsAzatvT&#10;PiLEfd4Mr7lQeqhElug6aSWJ6eUX6trUtf5VRgxfTkIIPJpTmOE+axbZwgilh0pcyZJTRV5GWXpi&#10;UUJbz5iK8OIIPKOTsDazjvSKmBs0G0oPlcASXSerND+lKONkXqIWg8ILPKODetu7zPQJXRY1D0oP&#10;lcgSXSetOP9YeuLlSpIOy7QGIaDAQ2YxOPyzNtbTd1FoxPwZkVB6qESW6DpnMjOOZWbk1A8du6J+&#10;zWr/QqaUwcN0/WyNjp4fGgKlh0pYiZHUguJzOXk/XM6s7BjJwVJbFkfgGZ2Fl6XF1piwBTOCoPRQ&#10;iSzRdS7lF5/KLHg7MXOiQREEntFBl7k6bIoJXTkzFEoPlcgSXSchp3jnufT/FlQx7idmGIlfBo82&#10;Y0MP/weC3LctiIDSQyWsxAjRdY4l5X6XkP9jZdOVVyyTCEBf4NGcxR8Xhy6f6Q+lh1Zkk7PLTqeW&#10;fBqfl9AydMzkyJ9YAs/ogHG2ZnctDloy0w9KD63I0rUDgYcuT87WOnsayxvPFjd839at5bNpyJzo&#10;Ao96DibT3HwcNwa5brC18OA8K3RQqWpbCgpqThfWH+ruaxgKI+MyE9ObldUZPFef7UxC0YRYEKUn&#10;zGNDoNt8nNbD7zrNq7xUUJ2UVXV0Svh0S7RN6S1ReuYEbPBzDcdpPVOymtigp687ozT5UuHp0sac&#10;cf9VXwLP6JrULN9FMf5xge6hPOaFLi0dLRdyzl0qTqpq1X5wqMgCz2hELM2s5wXMWRS2wBWn9fC6&#10;TEtqyi7kpsTnXWrpbmd+2DK8SZlUW45qrtb1Z6L0rIyYNyckGqf18AqsKikvMzE/62BWssavV30K&#10;PKNuEKXnhrkLI/2CkPnBI7LkzKTzWVkHUpIvlg+d5TD2Tz8Cz6gPROlZGR0V5e/PY17o0tjadjAp&#10;5UB61uWaod87E/9EFnjUDpD6fkTpuSkm/Nq4WJzWw+8qJSfrHEnO/CI5q7C9i0klFVPgGZ0FUXru&#10;mB+1PDoUp/Xwi+yZtLwTaQUvXMi+2p1puYlhALoCz+ggROm5Z0Xs7BBf1OXjEVlSretUSt7Os5kf&#10;5Y7/vWPEmOUhrMAzunvjj4tDrpkXGhs6dEIe/rgSaGhu33Mm87sLBT+WD5/lPO5PdIFndHy10rN5&#10;WQRO6+EaU0HbQ+ARFO9kxknKTmHtnvLmr0a+RDlmctAt0ablWXHl+AFHy/kh7lt9HOP0RkpWA6tT&#10;di6VfKJZh23ol4ZkBB41TnL9BLtsjPRe52oXICvAenO2rasptyLhYuG34+qwTRZcJmepZvCMG4Qc&#10;1TPDY9m8kPVI6GF5rZCUncSCU+cLDw4OaP/M1bvAo56Ii7VHXODS2UELULqNZWTzKnJPZ51Kq7g8&#10;8pJl2iTOuNZPs0TbRJ9Hfx4HuwSujFwW7Y/6qKwCq07Z+f7iwat12IbW8hj+RMzg0fRA7c+K0Nkr&#10;oxf4uaGUAavIkpSdiznpX1080TSuDhvzgWd0z+DR8iWsbfHSwcJyTVjMdfMWIaGHVVxVKpKyc+hS&#10;0meJF5nUdH1l8Izzf4aT06ZZs1bFxkDAYxnZ1MLi784n7s4ZqTs9wLDYry+BZ3QWq309b188d0E4&#10;dsmwCqw6ZeeNQ2fir9RhG/qlw/AFpReBZ/hn7NBr9qm54VsXxoR4owg5q8iSlJ3jKTkvH04YV4dt&#10;qLM0BB71NMhRPXfNDb195RyUbmMV1+GUnR/OpG8/ksb0Oax3gUc9kes97e5aFr5xQQRKt7GMLEnZ&#10;2XEs7dWkcYfrjO2tP4Fn1I8HwlzvWRe9OBaLiiwDK2wzCDzC8tVqvbzxQlbVv9t7MjT/K9ezWEQT&#10;eNROmk53meF+T6DrKpPp5npAJochibSTU3k8tfwzdcrOuD8JCjxqD8khPdE+1we6zpEDY/34SKSd&#10;xPwDKaW7GNcgmNYQmfwVUuAhY6p/hkV4rpzlv8rdAbXIGS+bioaSU5n7cmpGjtiRuMCjnob6kJ4l&#10;EattLGz1cz/IYdS04tT9yXurW6vGvGSlKvConSSH9CwJXTh/RpwZzl5iuMaItBOfmbD70k8kZWf8&#10;G5bxYauHDJ7hh/DVP3JIz/rYJbFBEXK4dfTjI5F29iWc+T4lnulXqn5LtGmDMnRdbYyIWT9rXoC7&#10;p36oyWHUgsqKr8+eOZqXq3ZW4gKP2kn1IT2bFyxwsLGWA2P9+Hg+K+dfx06l1Y35vSNZgUfNaJaL&#10;481xMWtnR1uYmuqHmuRHJdLOwcS01346T1J2JrxkGY4EZpgUxTN4tI6gFnjUf1sDPO5eOntRZIjk&#10;AevNQSLt7Die8MTxy1x3wwh6Bs8wjskySMghPTctmRnq46Y3cJIfOKek+sODia8ml1zxVHuEJSLw&#10;qJ2cY2NGDum5ffUsRzucvcR4hZ1JKXjl+wTtKTsTns4MVrTcXLqcwTPl3UAO6blrZdjGRWEQ8KZk&#10;JWgDCDyC4h1vvLzxfFbVB+OkHXUjiQs8aich82i9XCaXdiaPL9e4cz32g+n6HicQ2lkEzA24EzLP&#10;OFwa0o76vzCtFTJVF2HAL4rAox470GXewpDrIfOMi8Q4aWfkJpV2Bs/oFNSXz6KgNZB5Jt5g6cWp&#10;+yZIOyPxlbbAo3aSnNCzIXoNZJ5xkb0i7RxrHarGpuV5y3XNgrkun/aHNrPAwNR+/L8nddtumr8O&#10;Ms84LqPSzpWblCt/Mc7g0ebT1YtwaeCMrQuXQeYZR2mctDMSXy77TEkXUmVL6wXB+CXMkCrCeP8y&#10;fKOpP/bujpsLmWciIa3SjrqZxAUetZOelha/XLEAMs+4yE4i7Uz+BaXfDB7NWSx3dXhywyLIPOMi&#10;OyrtTP6SlVQGz5CrGs/+p2f6P7A2DjLPuMhOkHYmi7CkBJ5hR4cC/ObaKMg8E1+yHKSdKe5qsQUe&#10;tTtxNubPborZuBgyD+MnptD/AQKP0IRH7De2518q+QuRdjgv0OvpDJ7BKyXaxgMaNDKd7hzl/Uig&#10;63KR2El7mPSyA0xZO5qOSzaDR9NJks2zMPhuFG0jTHr6uuKzfxjO2tH8k5/Ao/aeZPMsDd+Com0E&#10;RX1L9ZHU70ezdsbcpLISeNSeXzPzZlK0DTkfBAUpyPbDxW9J1g7XJAB9ncHDtCxC1hatzaxuW7gt&#10;2j9S2m8/kbw7fvnM7ktD0s6VHzKyFHjUzoe5+9+2+BoUbSMoyIks3509RrJ2xjyEGa4paWbwaDpL&#10;snluXboaRdsIE1KQ7ZPjx0azdsZ+CTM9NPR8Bs8Et67688ya1SjapuZDCrL9Y//h4awdhmQOqZZo&#10;04yv2kdvS4s/bFq7EEXbhmn8cDZJa9bO2IezdDN4NP3cGuD55HXLQlG0TaUiot1HB+NJ1g6bl6yU&#10;BR61/ySb56FrF6FoG0FBCrK9tSteI2tn6ghLU+BR+73z1oUo2qZGQQqyvfjFWVZZO1PHnLTQj8Cj&#10;fpiQ43lev3cxirZN+LwU419A4BGccmdPY0rpO7Vt+9QjKUDgUU/E2iw0LvAZJ+tAwQlKdYCKxvTz&#10;Be+NO2uHyVlZCDzDzpOzeTbMC77FysxequAF9+tSwZHhs3aaJowkV4FHPZHlYffM9FtkamygVRZ7&#10;+rpPpO2+UHhwgCmTQ4YCDwkrKdq2ec7t4T4zBb8xpDpAbXPt3sTd6VfP2tHuKPPLl6H9hF0OVfuv&#10;1nxz38C25jvTw38SgUftULBLwI3zbvBxMdwjSXPK8r84s0vzrB2mjyjpZ/CoYzpgNPQSWRk6e8uC&#10;tXZWNlK9pQT363DSua+1n7XD7ebVyxk86i8lrY7+YsWG5dGzDPYEFyLafXXyxOeJF7g+bCVyBo9G&#10;TMfElxRte/qaDfNmzBD8xpDqABX1DR8c/mn0rB0FCDxq0mt8PR/buDLYy0Oq4AX3KyW/5M+7j2me&#10;tcM0pDTP4JnorfoL/+m5YQ+uX+xoa7hVFr87dYmctZPcNrHUHkOEpXQGz5CLDF91325dsnEeOcHF&#10;QKssDol2+85vP5rGJMhJ/AwejYtvTIDn2Ji/fueyxTMNd1GxrLrpre/OTXHWDvPTmeG/6FPgUbv0&#10;QLjr07fMD/VzFfxlhgE0CEx/8cUXAUQ4AnnVey4UPdTRM1J+epKfhYxFSJnWIif8+/SzdqMTiVzc&#10;PGFSDEVOmYqfTvXve/rri+p+bO1qdbObOX2asXAMJWi5o7spPv/jxOJ3u/saWbtHmT/r+Gp3kLlg&#10;hVFDR15q2S6TaY5udkGsZ6eQhtVNRfuT30kvP9g3MP6bmNfNOwWW8ivbqrxj1C25XiRM9rXbKaxN&#10;uVx8ys02wN7KWSEBYz2NrLKUHWdeK6ofOvmMeTO4dm5MURE6Xsz2x0y7t78ntSyxsr7C097H0tyw&#10;yhmTyl3nsuM/PvF+bWs1i2uBOZLaO49v35bXNtrQOpj9wgHHEo5XngMNHU1nc893d3UHuPkbTzes&#10;l2xze8vO07u/PL9nNHFHI0Sc4sip8SQXER07g8MCT1F95dnsZLNpxoHuPiyuW0U1Kaoqf3v/1/vS&#10;E7v6erlMjCv/kfbG5SNnhPR7O006HIN9jiXFLhTlJeZl+Tq6uNg7cJmdEtpezMl69ssd50uKJv2Y&#10;4fbRwsyFTrxY2u/o6zucmVVRVRXk7mZjaamEaLGeQ2dPz4GESw998W1OvebvHabdTtrtMt1GE604&#10;11/dRVHrNF53YbDD7eGgaaSgufWLxFSTrq5IPy+T6dNZU1FCw4bWtrf2HHt878myCcftMEyP65cM&#10;N0pc6yhOnqt9tqLuYFKmk/G0cF+DU+9yyqofeO/7vybkVPX0cYkBt/iO8o9qK1OPkmbN73uG2/37&#10;dUZpWmpBmLuDu9PVVS8u05Rx20MXMu96b/9HWRU8XrLcf8kK/LIea76yp+8/CfntFTXhPs62VhYy&#10;DhJ31zu7e784dGn5P4+erWzh3nvyHlrCHtWr/kgb+ks3DWA1IuOX8NQXSVJd+zvHc5x7u6OD3U2M&#10;Desly4qtMI0g8AjDVaUiNdni85+uaP5uwgBc13CZ3rjj/73IAo96Xi2dmYU1B02muzpY+QuFUmJ2&#10;c6tOnsz+Y21bCke/6MSd1pryJAKPel7ljQll9VnudmHmpuzXMTkikVJzUpPtYv6+w+mvt3XXMO+L&#10;4RrEKWYossBDgt430J1efrq5rcnPJdxAdNnWzuZdF/5zOndXb3+3Oh4KE3jUk6prqzqXe8JiurWP&#10;i6E8isvqSj8+9u/E4ousHyTcfkZOfNiKLPCo51VYVxyfc97X0dvJ1pH1TOXd8HxW0r8O/y+3tphh&#10;GpziyKnxJNzo2FELPOSvu683pTQ3uzQ/xN3P2sIgloxJesfei6deO/RNTVszS/VaIx5c+etH4CEO&#10;N3Z2HMlIaW5uivILNDaMJePGttY3d+/66OzpzquiHc94sX5yiSrwqL3Kb2jYmZjkamYW6uXF2k95&#10;N8yrqPz1jm92pg7tjBn7pxCBRz2pc2WVexMux3q6uTnYyztgrL0/kpT28Oe7DxVfldNYdOUmALAw&#10;OKYJXYGHmK7v7fsxu6Qgv2SWn4eBLBmT9I4vfrp4zWeH89q7OC/JMu4n1h5JfQk85OMhu63r/QvZ&#10;pk3Nc0N9DGTJmByk9MKnh39xKKXiqmjH7SUrcYFHfZHFVzW/cTwj2sYk3J9tjQSuzxmptc8pqXno&#10;7QN/u1AkjGP6F3jU89qfW3voZFZcoJO7s60wM4XVMQQg8AhyQZDEnaSSX/X212qzznWNWNICD5lg&#10;/2BHZfOJFgNI5ent7zqe+Y/Mys/6Bzq5folyF2boXCdM1/eUAg/p2N5TnVGx1xBSeRrbqr5P+GtB&#10;7ekRXAyJ6tyDOMXjRXyBR+1QbWuRgaTykMSdr8+9Vd0y5stJkQLPUFwHVbnV6fmVuX7OgYpP5TmS&#10;fOjzs5+291xNqWHxLuf2c0giAg+ZV09/74WCxMbmplCvYGWn8pCUrI8O7diXepxMmTmgnOLIqfEk&#10;FxEdO6MCz8ijuL35cNo5W1MLxafyVDXW/fn7/57KT7+CmCtPnu1FzuAZvYBya6uPpiaFunoqPpWH&#10;JO48v/PrjJpxOZQ848XiMa5uogeBZ/gdqzpTUJhZWBjp7a34VJ4vT5x54vs9NR2d7H/JMh5oxxDX&#10;iVEUOYNn1K+W3r5vkjO7mppnBfkpO5WHaAAvfLn7TycTG7mldzDedNyFBO1XA9ef1SxPW8xoavvX&#10;2cuhlqaKT+UhiTsPf/jj6ykFar7c48JNwNOjwKOe4LGy+kPxGXG+LopP5SGJO/d9cPCbkvqxdw63&#10;l6wsBB71y31nWllZbtnsIDdl67LqxJ017x/Pbh3Zfsr6+4d9Q6kIPMTjiu7+90/nmTa1zA33MhBd&#10;ln2cqLeEwEMZKTlx51z+82VNn3NfC+a2oD/xS0gvGTyj+Jo7MwtqDrrYzLE0daDMVBrmyIk7h1Kf&#10;aerIvPLlxO3NKvT1wHU/LBuBRz1TdSqPj1OsUs9uuVR4ZE/KX7p6yZ7iK39KF3jIPNWpPF3dvd5O&#10;QYpM5SEn7uxN3HE865vRxJ2r4WVcG9J+U3P/LBb64cDwTBz+vdXc2XAu74SDhYuHozJ3Gdc213xy&#10;/KOEovNcH3q6t9dLBs9osEsbK85mn5/hHmxnpcwNUOTEnVd+fK+4QV19YpI/TvcXp8a0BmW0M07g&#10;UbdTp/JE+4aam5pNNXdZ/vfDl879efdnzV0dGt5zjQvP9voSeMhMSToLSeXp7+oO9fJVZCoPScl6&#10;/8Def548rpG4MxphnvFifX3rTeAhHpa1tJ7IyHSzsvR3c2PtsJwakhN3Xvjq+68uZzCvETOsBTN0&#10;kGyJtrFRMbpUVXsxMy/G20OpZ7eQE3fu+OCrUxV1ZOJCCwBcr3iBBB61GySVp7GyZnaAl1LPbvnu&#10;9KU1/9lPEndGsQsdX70LPGSmJJ2FpPIETh8M9XZV5JIxkWNf+fr4fXsSNRJ3eL5kuf+SZbqDxXi5&#10;X6pvP5WY52drHuStzJLy5MSdZz84/MLpfK7PSY7tJSTwqD0/VtyYllw4O8jFyd6wSspzDJyuzSHw&#10;6EpQs39NS+q5gu0dPWoNgJtgw7W91AQeMmGSylNY96PxNBdnmxCaWCVgK7no23MFL5PEHY0vJ1pv&#10;OGGvEyZ47AUeYoGk8mRXnnK2DrG1dJFANKi5QMqy7bv07uWyH8dbNACBRz3lyubcsrp8L4cQCzNF&#10;FeKrb6n+/NTrRfVpWq8VBWfwjM43syKlqbUp0H2GwhI+0otT/3vio5qRE3doPYTZ/ozRr8BDvCR5&#10;LWdyzlubWPq5+lJ7DkrD0P6Eo/85uXPSxJ1RRznFnVPjSVjQsaNV4CGj1rU3k1N5Apy9nO0UtUWG&#10;aADv7P1q1+X4CWS58uTZXo8Cj3rK6VVkK2pJmJevjbIK8VXW1z//5edni4sY7hme8WL9NNKnwEOc&#10;JKfy/JSTq+rqCvfxVph6dz4r55mvf8isHzq8ytAEnqGv4o5OcipPuL1toIfSDoX+7Fj8/313uKl3&#10;5FwWoQUA1vfySENBBR4yRmJtEzmVZ1kQqXarqN87RAN4/n/7njl55UzXK9yFjq8UBB71XH/Iragu&#10;qFgS7qcw9a6spvH+d3b/K7OcyktWXgLP0KO4p//z5GKnnq7oQA+FqXdnUgru++ehvRXkxB2uX0pc&#10;H6uSE3jIBLJbusmpPIvcrIJ8lKnecQ2SEO0h8FCjmlnxVWr5bwcG269YFHbhXoICj3ri1S1nWxVU&#10;rk1dli2/dvxZSly/RLkKePTaa7/COQk8xETfQFdu9TGTaQ5u9kHU7hm9GlKXZatq0aYBGIzAQyLQ&#10;2lWXVXHBzTbQ3kohL1pSlu3bC/9s6Rraoqj1zxAEnqGP4+bS4poCJZVrI2XZvk34qre/Z6qXLFPk&#10;uX5Jj2+vd4FHPbGMiuymFuWUa1OXZfspm6RksfzjFEdOjSdxgI4dJoGHWCen8pzOuWRnahHgzu+k&#10;Ypb0xGumLsuWVlWibUiuPHm217vAQ+Ze1UrUu/RQVw/FlGsjZdle/P7bstZJDgTmGS/WV6eeBR61&#10;n8kVFbklJUoq10bKsv1+35H2qTUAZWbwjF5++7LylVSuTV2W7Y0LY37vCC0AsL6XRxpy/VnNskSb&#10;phvkVJ4PL6QrqVxbWW3jA+99/1mhlrOUhI6vdAQeEuKkxrafLmYpqVzbmdR8Upbtp/pJylBze8nK&#10;TuBR37kHCmqrCiqUVK7t030Jmz49Q+qVDc+PWxC5PlS12o/qLRq1k24awMom56fJ1PP6LLHEubc7&#10;OthdYeodK57CN4LAQ4FxX3/XpZJ3ihs+HGvLQAUeAqGlM7OmJdfZOtLMxIYCX/2ZaO6oPJH1j+qW&#10;iZtPmc9pZ/RW2OuB60uCq8Cjtl/WmNDV0+dhHyr3ol55VUn7U/7R1j2uavyV4BmSwEPm3DfQQ8q1&#10;2Zq5udnLfmHxZPq+A6mfTizLpnlfGojAQ6ZMyrWlliQFusywtbTT33OUwshEA/jsxCfx+VdOyRox&#10;OfUXJLuXMpOHEhV4hh/FFQWVhRHeM8xM5F3Uq6ap9o09H+bUXP29weJy4RR3To0nGZyOnUkEHvXY&#10;pFxbb1dXkAcp6mXMAoV0myTlZb6y74vq1mYGF7ny5NleCgIPIdDZ13ck47K3rZ2fq+yPDv7m9MlX&#10;Dh3QVpZNM9Q848X6gpaEwDP0KB4u17Y0NETuR/KQZLu/7Nz1SdKYPAADzOAZvQJJubb8orKVUTPk&#10;fiRPeV3Dwx9/s7+4ctzNxXnJjmEtkrsd7Xe5CAKPemBSrs26u2teqD/rp41EG55Jy7v/v/tON2rX&#10;ALjHhUG1ZZi9pAQe4qO6XNtabydfN0eJBoy1W58evLBpx2ltZdn4v2RlKvCQCQ+Va0vI2xjrJ/cj&#10;ecihO899cOiZn7I1osj1S4n1NTTSUIt9iQg8xMH95LDK/Mq1cwOh8XCN65TtIfBMiWiKBkTdic9/&#10;rrZt/4R2wi7oSzaDR82hs7e8tP6kp/0S+Wo8RN05lPZUS9fIcYUTvoy5PpSFvR7EEXgIhNrWzIrG&#10;vCDXBfLVeIi6c+Dy30lOEuO9bWACj/riyatJ7OruCXSL1PWZqL/+h5O/ic/fM+X4hiPwEBQk3+Vi&#10;wRkPWx8XO7meFjCU4XH0/ZzqLNYvWaZLQNeHtkQyeNTTa+houpCXONMn0spcroWMibrz9x/fq29v&#10;mvKeHduAUxw5NZ7EETp2phR4iAe5NaX5FcVzg6Lkq/EQdefl/V909fUyA+XKk2d7iQg86pfs2fzs&#10;/q6umQHBHC94CTX/5Mjh/57XsudJ7w/nEQcYFzV5Xj8Tvvy1xIKUa9uZeCnK1dXL2UlCoeLiClF3&#10;fvv5N0cKi9nMd7gNw1qwzM/gGTf9gubWvQmpq8OCbC0tuOCUUFui7tz+76/SmrRoAEILAFwpiCbw&#10;EMd+KqkuyC9ZEx0i34VFou6s/s/+6p6RgnsTaQsdX6kJPGoCHyflOfd0zQvz43r5Saf9O9+fevBA&#10;Cgt/uL3U5CvwEBSV3f1v/JS+xtfR182BBRkpNiHqzva3976bNk5o5xZE7hOTtMBDppNU137oZNbG&#10;2b621ubcZ4cejAQg8Oh0cbR2VSQU/amp84w2K8Iu6Etc4CFAyJE8ROOxtwi3NpdfIePiuoQj6Y+R&#10;Q3eYvji5fonSK7nG9brSfoXzy+BR2yJH8shX4zmZ8cWZ3I+nuO0NUuAZ+oRqzpWpxtPT1/3ZyTcy&#10;K1lVeTIogWf4UjdKLU2UqcZT21zz2p6/Xzl0Z9yNy/XLWNf2khJ4CAtyYk1SYbJMNZ6UgvS/73mP&#10;3aE7usSda9CZXg507LAReIgH5Ege+Wo8X5zY/+GZiXuedAni0EOM48f6SHtJCTxkCulV5TLVeIgG&#10;8PsvPjuYrT5kdMo/nvGa0u6VBgz29SHwqF+yhzKzZKrxVNQ33PX+f9WH7oz7M+QMHjWKlt6+o5ez&#10;V4fLUuOJz8jd+O+do4fusA4ut5cgdyFBu32uP6t5lGjTHDijqa20qFymGs+7P5644wetS09Xp8g9&#10;LgyqLcPlIE2Bhzi7v7BGphoPKaX4i3d2/SWxkN17kNtLVtYCjxrIfy4WyFTjKatu2viHb4YP3Rn3&#10;xy2I7C4MzVZSF3iIr6Ra3ekLhdB4uAd3sh4QePjzJOpOfMFD7d0TtxWrbXJdiOfWXvoCD0FANJ6i&#10;+gO25hF2ll78QYvek6g7p3OeVw8LgecK/jHXJ9F4MiuO+TvPNzeV02GVRN25XLZr6gvKUAUeQoZo&#10;PNWN5UHuMTLK0CLqzhen3y5r1Mx6nizIBijwEBxE4zEamB7gJqfN40Td+efhN9u7mYpQc/0y1rW9&#10;1AQeEtYhjacg2c3Gxc1BThspiLrzz6P/m/pRrL0FpzhyajyJR3TssBR4iB9E40kpzIz0Dra2sOQL&#10;Sg/9iLrz/WUJZXhITeAhISEaT3l15eygUOPp0/UQIV5DEnXnD19/kVBexro31/uFUnv9CTyEDNF4&#10;yAdxpJ8va0r6b0jUnYf/83lVh/aMdgg8JELNvX3HUrNDnO19XOSUoUXUnVs/nyyjXWgBgOvFLbLA&#10;Q9wjGk9Sev7iEB95lX4i6s6TJ8aUUtSKWuj4SlbgITSIxtNRUbMk0l9GGVpE3dn+rz0f5TGUjtcS&#10;Y24vTQUIPIQB0XiirU3C/eVU6raspmnL33cltHRru0+5BZHrQ1XKZ/BozmVY4ymIC3Ryd7blPkf0&#10;0EJgGqjwI6BWd3r72T+I+Y2jhF7x+c+W1F+Uy0w01R25+KwXP7v7GnclPdfUruVoR734M+WgbNWd&#10;KQ0pvUF+7cVvzr1BVBNZTJSruiOLSQnk5NGM3fsSvhfIOHWzI+pOzyRHjFIfU5YGW7vb3//pv6mF&#10;6XLxXjd1Ry6zpOBnaVPtn77/oLqxjoItUUywVndE8UbCg5wsyPnLt58T1UTCPl51jbu6I4tpCeLk&#10;26fOfHz4iCCmBTCqVneqOzoFsK0ok6Udnffs+DE+M1cus5pS3ZHLRIT283hN47Z/7iyr1ZK+JvTQ&#10;/OyzVHf4GVdSr1cuF29/fzdRTWQxKe7qjiymJYiT274898534w5kFWQgKkaH1J2//cig7lAZQSFG&#10;LrZ0z3r54JlklulrCpm1cNOAwMOHLdQdrtTkovFA3eEU2SGNJ1EeGg/UHU6RLW/KlIXGM6TunOGQ&#10;u8MJgiIbn8k7euzyQelPDeoO1xgRjSe3PI9rL/HbQ93hxLy5q51oPM3trZx66aUx1B1O2JMrSonG&#10;w6mLXhoTdeeP3HJ39OKmhAb9z8XEr0/JYPkJ6g7Xi4ZoPJcLirn2Er891B1OzLPau4jG09Aig71E&#10;UHc4RfbD/Cqi8XDqopfGw+rObi65O3pxU0KDPnYo/dP9Mtg4PqLutMpjv6wUArzkzZ9yimul4Inc&#10;fYDAwzmCff1dyN3hTE2lIhpPfWsBj46idYG6wwM10XiOZ7zf26e9vAMPg0J0gbrDgyrReE5l/Mij&#10;o2hd1OpOKevKbKI5JvGBSB5PRkmqlJ2EusMvOh8f/6ymSdJfxlB3eESWaDz/OvBlV4+kfyJC3eER&#10;WaLx/O+YpOX2K+pOKY/ZGXIXksdzITtHygSg7vCLzhNf7S2vk3S2B9QdHpElGs+zn++TeLYH1B0e&#10;kSUazzu7TvHoKFoXtbrzMYfKbKK5JumB7t2VdOaypBcVoe7wu4DufO0QObKIX1/0GiUAgYfbxUDU&#10;nfOFz6EyGzdqV1qfzPlNS2clv75C92ruqLxQ8LrQoyjSfk1ryt5Lf5OsxpNXlcTq3B1Fxka3SSUW&#10;7zt6eaduNgTsfTx9N9Qdfnw/P/u+ZDWe7t7ub8592Y7KbNxDS2q1vb73XclqPMSx/53+jvu00EOV&#10;UV38xu5PJavxJOVlsjt3B6EcT+CrS+elrPF8dfJ4QjnUHT7X7ZPffi9ZjYfodv/4cT8qs/GIK6nV&#10;dvcHX0pW4yGOPfuDbCoE8uAvXJedhZWPffyDZDWeQwnpbM7dEY6PfC3/8liqlDWe1789CXWH39W1&#10;7J+Hz6RIVOPp7O599F+HEpC7wz20pFbblr/shcbDndyYHhB4uAEk6k5TpwxS77nNSqzWPf11RzMe&#10;7+hpFGtAtuMQdedQ2lM9ffVsO6DdWAJE4zmS9k8JUiHqzoHUv0nQMbm4RDSehLxjEvT2UMo3Fwol&#10;vfdZgtA0XSIaT3md5FbuiLrz8bH3C+vzJU5Psu6pNR6CUWoeEnXn7z++R9yTmmNy8YdoPB8e/kaC&#10;3hJ1528HdkjQMbm4RDSeg4nnJejtJ0cO7Ui8IEHH5OIS0XjyKyS3p42oO899vvNMablcMErNT6Lx&#10;PL1jlwSVAKLu3P7vr4raJV1QQWrR1PSHaDxv/PiTBD08k5a3+YujEnRMLi4RjefQxUwJevvO96d+&#10;d1bSuZ4ShKbpEtF4ymokt6hI1J3t7+z7sbxZ4vQk6x7ReB595wjBKFkPpe8YBB4OMUot/wjqDgde&#10;2poSjedM7t97+yX0AUqcic97B+qOjpEtbTh9JktaBeUb26qOZ72v47zQ/Vjm/3LKkyXFIas8BeqO&#10;7hH55OQ/65prdLdD0cLh5ANQd3TkSUSUfx34SFIaD3Hmfye+hbqjY2QvFGd+fWqfjkbodq9qrHv/&#10;+A90bRqgtbePH0zIzZLUxC/mZEHd0T0iz3y1s6JeWlvHPv/pFNQdHSObWNvw9P++lZTGQ5z583eH&#10;oO7oGNm/X8x6d89xHY3Q7V5W2/jETilus6M7TaGtrf/spzOp0to6Rvx57Kiky2ULHRQq9rf8fZfU&#10;NJ6P9lz8KFtaP66poBbTyK6ylu1vHhBzRIWNBYGHbUBL6n8qafg329Zox0ygof1CQuGH0iF0If+j&#10;+vYE6fgjX0/SK74tqE6UiP89fV17k1/r6m2SiD+yduNg6n8aWqslMoWKhpJvLr4jEWdk7QYpg/bd&#10;hS+kowScyTx1Mhe/YylcU3m1hfsSDlEwRMnEf49+lVNTSMmYQZvZk3o2OT9DIghIybgXvv2gqatD&#10;Iv7I2o23Du+pbJCKElBQWfH891JMF5NdiGs6O9/Yu58kzUjE8z3nEz44L5WvdIkw4efG4eKKT45J&#10;qJ7Hn3bu21ssuXQxfmz12+v5kyln0/P068Po6ES32/rOztQ2CW2KlQgZHm786ssT0lECckqrl72P&#10;KhQ8wji+S2Jr90v/OyGdbI/vjl/efjCdwsQM3sSHmbXv7Iw3eAw8AUDgYQWutasiteJZVk3RiAWB&#10;kobv82tOsGgoeJOM8v1F9ZI+SV5wBFQHOJL+56b2KqomeRo7dPm9ps5inp3RbSyBzt6W7y6SLDf9&#10;130iPnwZ/ybiQ4tAcX3enoRvaVnTxU5ZXemuS1hS1AXhmL5HM09eyJbEQt7xy2eSSvFrh1pkXzu4&#10;o7qxjpo5HQy9d+gbqDs68BvTtaGz4+VdX0lBCSA+PL/zS1rzgp34svJ/HzwsBQ6kXtyfDmILBbVQ&#10;/OPspfjMXGrmdDD0w9nEHZkSPYtCh2npreuT3xwtq23Q2/AaA7+44wDUHVqBuNjW9dKXx6SQeEd8&#10;uPOfe2nNC3Y+zqn+aI8k6tzmlNTctEMSnijjqvjlvowzydgdyCeYEHimptbX35VY8tzU7dCCC4GE&#10;oj/Wt+r5e7SuteBSyRtcvEbbqQkcvPxKb5+edxslFx0uqofsP3Ww2LdoaC87nPIF+/YCtfz+wscd&#10;vS0CGTdMs0nF8Un5ej5ogWQRfXT8X4bJX7hZf3rmK3LyjXD22VguqSn74jy2ULBBxaHNW/s/J9kz&#10;HDoI0PRwcnx8kbSqigkwS1FN5jfU/efoflGH1DbYm7u/r+9EVhbNOOxMTTt+Wc+leIhu98QObKGg&#10;GVZi664dP5KTbygb5Wgut7zqV3slsWOSo+PSbZ7V3rX90z16VwK+O33p7bQi6WKSoWcf5le//t1J&#10;vTv+wqeHE1v1vE6idwh0HXjsUPqh83r+IiVZRHeiqhjduKpUS948VlbdRNuq8u1B4Jk6xqnl/+ro&#10;wf7TqUFxbXGu4FU9HsZDhv4p63muPqP9lASaOwtPZX06ZTPhGlQ3FZ3OlVANQOFmKrLl9IoTqcX6&#10;lM0u5P6UW5Mk8qwNYbhvL/5Pv4fxfHn6f6RenCGgFnmOHxz5VI8l+MjQbx34WOQpG8JwpU21O07o&#10;c/tnUXX5h6eldRqQMuK+NyPlVFqyHuey/+KFY3mSSErQIwQhhv7dnn36PYzn79/tru7oFGJqBm7z&#10;rz8c1KMSQIb+v0++N/AQCDH9n6obPz58VgjLLG3mlFXd+f0plo3RjD2B587l6Pcwnu9OJv8jBfVF&#10;2EeMbcvnd57Tbwm+F/5zJKFVz1uv2MKSVbuXPjklnRJ8ciEHgWeKSJGjdypb9L9vXS7XEyc/27pz&#10;9HgYDzl6p6dPKhXPOXGTfuO8mgNl9fo5J4AcvXM47Z/SRyRTD49nftnW2awX5+tbqw+l79DL0IYw&#10;KDmMR1/TTMy7mF55WV+jK3vcypbq45f1tkbw9ekfW7vblU1YX7M7lpOUVaqfHGiSPPTPw5Ko66gv&#10;+IKO+8HJI01trYIOwWScHAL0xjEJnd2lFwjCDUoO4xHO+OSWf0pO3ZcjrQPG9YWC+rgHiyu+O6u3&#10;Y1zf3nO0uB26HfWoDhn87cmU5LwSQUxPZZTodr/eIYm6jlN5Ksv/Tg7jaWjRz6cpUSC2fa1P4VCW&#10;AWPntPowHnZt6bci+UOvJpXStwuLKtWHmTU7j2CVgNulAIFnMl5dvY3ZNa9xI4rWXAiUNPxQ1aSH&#10;7KjKxnQcvcMlUJzbHkn7h14KtV0qPIijdzhHi3UHchjPwZTPWDen2XBv0v9omoOtsQTIYTxnM/VQ&#10;uKClo2VPMvafCng57k45VFpbJuAADKZzyvJP5+lt2Uv8+Yo/4tuHyJEtetgtePDS2WJ9l/4Tn7Zo&#10;I5LDeD44rJ/0rHf37xFtmgY4EDmMZ++Fi+JPvLG17Y0jx8Uf13BGfPFYPKmTJv58U/KL/5WUKf64&#10;hjPiQ5/v10t61s6TSQerGw2Hs8gzJYfxvLxTP4/El77AKWgCRpscxvPd8RQBB2Aw3dDc/vzXOHpH&#10;QPB3f5OcU1wj4ACKMw2BZ7KQXi5/u7e/WnFBl9aE4vP/KHKhNjLc6bw/S4uC4rzp7msUv1AbKc52&#10;sQhJHsJeTPm1CZeLzwk7xgTrpDhbWWO2yIMa2nB7U3aKX6jt+/Nfozib0Ffapye+ErlQGxnu38c+&#10;F3peBm6/uatd/EJtpDjbjotYoRD20jtRkHMqTexFigMJF5LKsf9U2Mi+fOSY+IXa3t57EMXZhI2r&#10;SvX7b8VWAojw8NhXqJMpbGAz27ve+PEnYceYYJ0UZ3vogJ7PxRR5yuIP98rl4kMXxRZHSXG2j/Kw&#10;qChstLd9oYdCbS9/cRLF2YSNq0r1zIcnUKiNPWQIPIysaltT69qwnY39tcSzZU9/XWaFqJyTi79C&#10;cTae0eLSLbda7EJtR9Le5eIg2vIk8JO4hdpaO5uPoDgbz1hx6yZyobb0klQUZ+MWIV6txS/Utufi&#10;YRRn4xUrbp1IoTaiuHDro1trFGfTjR/b3h+cOCpmoTYy1lsozsY2ODq1E7lQ2/msHBRn0ylg7Don&#10;1DYcSkpl15ZOq0+OnkFxNjooJ7Xy8sUsoriIMJB6CBRnEw318z/Ei5meRYqz3bQTxdnECO9b34u6&#10;CRXF2cQIqkq1q6xl/5ksccZSwCgQeLQHsa+/K70SxdlEusIzK9+rbxWpmnxda0FONZI8RIrs6eyP&#10;RCvUllx0GMXZxIkrKdR2POMHccYioxy4hBtWJNikUFtSvkg7B0mSxzf6O/hHJKCSGYYUaqsRq6xW&#10;SU3ZoXS9HfwjGeQiOfL+kW9EGkmlOpIcj+Js4tAmhdp2X4gXZywyyr8PIhVAJNikUNuF7BxxBuvq&#10;6fnLnoPijIVRntp3vKG1TRwOpCLc385cEmcsjPLsV+KdTLb/YjqKs4lzyZFCbR8dEK+s1ls/Qt0R&#10;J7CqfySVnEkRaVGR5JSgOJtIcVWptv7vAqmGJ9pwsh4IAo/28BU3HOno0cPZMLK+mHRxPq38K126&#10;s++bUPgR+8ZoqSOB5s7CjDIxDvZo72pKLNqpo7fozp5AWsWJysZi9u15tyyqzs6tSeLdHR25EjiQ&#10;8r045bxOZRxHcTau0dGl/a4LIq3h7owXNSVXFyYK6FvaVHs0WQwloKm99duE4wogJpcpfJV0obCy&#10;QgRv04sLj+fnijAQhlAT+Nu+A0R6EYHGrviLKM4mAufRIV778bA4w72+F49icUgPjXK0uvH7M2L8&#10;DGloafvbET0c0yUeSomN9MtjqTmlYtRMS84tfTVFjJ/MEgOsN3d+9b+T4pTz2nk0BcXZxAzzy5+d&#10;FnM4+Y4FgUdL7Lp6G7Or/yDfoMrR86qWoyX1gn/WlNRdrG/Hsc+iXiCXir8SIYknsXB/V2+TqBMz&#10;+MHOZItxEPTBy18YPGlRARDRJTFP8E1tLR0th9LFuH5EZSftwVLK0ktry4T28XJhek5NodCjwL4m&#10;ge8Sj3f1dAvN5EDi6aauDqFHgX1NAt/Ei5EJ997hA8AuJoGazs6jyYKfsdTY2vb6iTNizgtjfZVV&#10;QHJrhOYQn5G7v1gM6VfoicjIPtFdRCjn9cWJxPS2LhlhUYCrHx4SY1HoxZ1ivMoVEA5aU0hs7d4f&#10;n0HLGpMdkk1yzw9iSL9CT0RG9l9JKMsprpGRw/pyFQKPFvJ5Nd/qKx6GPG5q2X+Enn5K6X+FHgL2&#10;xxHo7ms8nyfsDUXSd1LLvgd5kQnk1SZklycLOmh2eUp9u6gnTAg6HbkY35Oys7WjRVBvT6bjnHZB&#10;AWs3/ukJwTNldyVgsVjsyDZ3te86d1TQUasa63ZdRoERQRlrMX6iIDchR9ia48R+fkO92BMz+PH+&#10;eugYEWAExfDJsROC2odxrQR+/+1+QckQmeGNQ9jCLChjLcYz27s+PizsG7CstvHXJwTXfcUGJ/nx&#10;XrlcfCY1X1A3D13I/LGySdAhYHwigW1fnBO6nNd7Pwq+GxKRnUjgla+AferrAgLPeEYkfaek8d9T&#10;k0ML2gTaunMETeLJqzrZ2pVH22vYm5pAevm3RIOZuh3fFj9l/JdvV/TTicDJ7O906j9p556+7n3J&#10;nwpnH5YnIXAyQ0ABpqyu9GSugPYRWSYClS3VqYUC1p49kXqmohlbq/RwAe5OPdvc3ircwF+dwUke&#10;wtGdzPL/Tv8k3MCkUNgbOH1HOL6TWv4+XsCDoPMrKr9MEfBRrydmMhg2obaBZNgI5+ihxNQLtY3C&#10;2YdlJgK/PZlCSqgJx+ftvUjyEI7uZJZf2SPgejFRZJ//XowiuvphJ+1RdxwR8KCynJKa509hUVEP&#10;V8CHmTVnklEoYgryEHjGA0L6jh5u1itDCprEk1kp+OZlPaKT+NCXioQqx9TYVlVcL+y+Komz1aN7&#10;9e1lwiXxZJVd6uwVNo9Ej+gkPvSZvKPCJfHEZ2P/qd7i/2OiUBk25OimvcnC5pHojZocBj6QKNTy&#10;UFF1+bkiYfNI5ABYPz6S9BrhkniOX05u6ETZPf1E9uMLicIl8Xx+El/F+gkrGfWtw0J94Qyl7xy/&#10;oLeJGfzAX5wUqpxXTlnVu2lFBg9YPwB2VTUJl8Sz/3xGAsru6SewqscOpQuXxPPhvkQ9TQvDql75&#10;VqhHsWLgQuAZE0qk7+j3yhYuiYecvoP0HT0GV7gkntRSAfe36pGYXIYWLoknPleolWi5sNWvnwIl&#10;8ZDTdy4WYzub3mIrXBJPdllea3e73iZm8AMLl8RzLvuywdPVJwDhknj2JmOFQp+RFSiJh+hG+3KE&#10;LTqkT2qSHzuxtlGgJJ7k/OKS9k7JA1Csg8Il8Ry+lK1YanKYmHBJPJ+eFvwkGDkA1puPAiXxEN3o&#10;1aRSvc3K4AfeVdaCJJ7JrwIIPGP4IH1H7w+N1FJBTuLB6Tt6j2xG2XHqPuD0HepIuRokSTxFNfR/&#10;meD0Ha6BoN4+ueQ8ycmgbvYUTt+hzpSjwXO5gmx9wuk7HONAv3lCbhp1o03trTh9hzpVTgZJEk9h&#10;Jf0z1XH6DqcoCNF4T1oGqZJH3fJ3QhZ/o+6tIg3uvSRIfbw3cfqOvi+XE6k51F0gld9w+g51qpwM&#10;kiSenNJqTl3YNCaJQTh9hw0o4dp8Gp/X2d1L3f6OI8nUbcIgJwK7ztB/FHNyQOKNIfBcDVBff1dl&#10;yy6JB0zx7rV259S1FtCdZmVjOtJ36CLlYS29fHdvXxePjpN0SSvFKbJ0ifKxllBAvy7T8Yzv+biC&#10;PvQItPe0JeZRrkxN0ndO5eD0HXpB4mUppSy9tLaMV1fGTpcL03H6Dl2kPKx9l3i8q4eyKHsgUahy&#10;QzwmaLBdvomnX3/vk5PIftbzBVXT0Xk0mfKx6iR958PzSMzSc2S/zizILa+i6wTJCrqI03foMuVu&#10;7W9HLpJCedz7TdbjixO4YekS5WPtw0P0dz69spvybyg+EzPsPomt3fvjKSdRkfSd7QcFkfANO1bc&#10;Zv9KQllOMc58ZYQGgecqmoqms739lD/IuF2taD1MILdqH10SWZV76BqENR4EuvsaS+tpvhF7+rrS&#10;yoU62ofHBA22S15tQltnM8XpVzSU1LeXUzQIU/wIXCigvLabWpTMzxP0oksgIY9yIM7lYIWCboj4&#10;WGvuas8spbk/hshFJ3IoXyp8JmbwfU4U5Da1tVLEUFBZQRKDKBqEKX4EfkikfH+dycjk5wl60SVw&#10;LIVyIPYk0fwBRXeyhmMts70rKa+E4nyJXPRpIv0qCBQ9NBBTr1wubmihWWSYpAQhfUcKF8+nJyg/&#10;io9fQgVUKQRWdegCAsEYCAg8V9EU1P9PEheswTtR3PBDR08jLQwd3U2VzdgzTgunTnYul9BU2krr&#10;Mrp6m3RyCJ0pEUguoqkEpJfiFFlKgdHNTE1rZX5lrm42xvQ+n0fzOqHomKGZOpp5kmL9veb2lkul&#10;WHuSxEV0IPkMRT8ySwqaujooGoQp3gSOpVzi3Xdix9MZ9Kv5UXTPcExl1jekFRZRnO/3SckUrcEU&#10;bwL/OHuJYqpHQ2vbl5k0xXve80LHT07QfBQn5Zakt1EuboEY8SOw5xzN79hDiSghxS8OlHvtrmhO&#10;zqFZtIC6YkR5wgZj7pf7MoSov6cMfhB4RuLY2JHX0YMfPFK5qovrztFyJbeKfv0oWr4Zmp3qlpTG&#10;dmpJcsnFSN+RyhWUWHyYlis9fd0XCw/SsgY7OhJILrqoo4XR7kQrqmmldvvT8spg7aQUUPvgic+k&#10;dpEYbDhoTTy9qri6sY6WtX1U5SJaXhmmnR+SqRWQIee+fJmIXRRSuY6OplJbVUwtLMqoa5DKxAze&#10;jzMZ1FZ491+8bPA4pQLgq8LKMnq18j45SVMukgojefrxzglqX8VE3N1+NFWeGBTo9b7z1B7FRCva&#10;XU6zZokCcYs4pVNJ2PegHTcEnhEu5Y3HRbwgMdQUBApqdtNiVNKA9B1aLCnYyaukI921dzVVteDj&#10;iUJEqJjo7G0pqqFTZKCwOouKSzBChUBicTytVI+sMmrLWFSmZuBGzuZQW+G9WJhs4DAlNf0LOXTe&#10;jE3trWlVxZKamiE709DZkVFcSIVAWhF+ElMBScfIzstpRHKjYutCbh4VOzBChcAPCdTWi3dfpvOB&#10;TWVeMHIshU44GlradhRUgqdECFxs60rOLaXiTFIOHTtUnIGR353OpZXqcToVX8USuqB2nqIm3Ulo&#10;VjRcgcAzQrGyZRcNnrBBh0Brd05zB4WPnrrWgtYu/OChExQqVtLL6VRpSys9QcUfGKFFIK2UjnR3&#10;Pu8QLZdghwqB9BIKp0ATlehUDrR2KgGhYySvtrCmqVZ3Wznl+RXNOOhSd5DULJzNoyPwnEyjljJC&#10;bW6GbehEOp3I/pCAk5+ldSWdy6SwXkxUog/P4yw0CUX2UHEFKa2mu0Mp+cUX6aWM6O4PLPyQTKd2&#10;8Z4L1CRABIUKgdMZRVTs/PdYMhU7MEKLQFIWBcmNqESPHcRWRVoxoWDnw8yahmaaR2dR8EkaJiDw&#10;DMWhtjW1tx+lY6RxSV7xoriOQin5wtpT0pqVwXvT3ddYVk/hvLu8ahzmIa2LKa3iBKmupqNPrZ3N&#10;ZY0UVjp0dAPdNQkkFMTrDiSvArtsdKdI2cKlfArSXVoxhec55YkZtrnSptqi6nLdGZzJpSMn6O4J&#10;LKgJ7M24rHuqR1Nba2I5hZUOBIUigb3JFB7FKQVFFF2CKSoETqVR+KCNz0bKHZVoUDNytLqRSpW2&#10;7y/REYqoTczgDX16gUJEGlraP8qrNniW0gJw4jKF9yMVlUhaXOTvTUIGzQOW5M9jZAYQeIZAVLdg&#10;O5vkLulSGqXVqpqpVaGRHCDZOlSp8wo+qc/W1IkkWcldARUNun4/6W5BclDk71BRfZ7uVdoyy7BR&#10;UXKXQmYFhZ+y5/KTJDcxg3cotUhXPbWqsa6ERoKXwYeCMoD8Sl2lu8uFWCymHBTdzcWXlusu3cVn&#10;U3ie6z4XWNAkcDiNQlC+SkbhYsldVrpXaSMS0eHqRslNzLAdolKlLSGrxLApSnH2VKq0UVGJpEhH&#10;zj6hSpvW6EHgGcKC+mwSvLV1r9JGiryhPpsEI5tfo2taVUkdMmQlGFhVXqWuO75zKijsY5UiGpn7&#10;lF+p63pxZoWu14bMEUrRfVKlraW9RRfPSJG31m5kx+uCUJC+uldpy69EkocgodHRaFKeruvFaaXY&#10;HKNjEATpflnn/JvjefmCeAajOhDQvUpbeV1DSXunDi6gqyAEdK/SllFcIYhnMKobgdPpRboZUCXk&#10;6boPQ0cH0F0rAd3zb35Ixoex5C4uVGmDwKP9omztqkB9Nsndr8MO1bXqtKpY0ZgszXkZuFfNnUWN&#10;7TpVRCyouWjgDKU5/fRyXcsqppaflObUDNyrzHKd5JmyutL2HgqV6A08CkJMP6tMp/XizFKd3tFC&#10;zAg2CQFSpa26sU4XFAkFGbp0R1+BCBzK1DUVcnf6ZYF8g1ldCMTn6PQozq+orO6ADKBLBITqm12q&#10;04GyCTmFQnkGuzoQIFXaGlp0+qw9mgZFVocACNb1SIaui/jPx+PDWLDw6GD4Up5OkmpOSU1iq66F&#10;6HVwH10ZCWQW4iDY8XCQwaOqaUWBEYk+Ncoaz+riWVUzfsfqwk/AvtVNebpYL6nX6cLQZWj0nYRA&#10;Z29LfSv/usMVDdhZLNHrK0u33KziGqxQSDSyeVU61WvKrsAKhUQjq0sKDqkWda4IRYGkGNmGzo7K&#10;hnrenhVU6rTAwXtcdJySwAnd8m8SdOs+pXtowJvA6Sydfu8colHkjbfz6DgJgYRc/r9ZOrt73k0r&#10;Al4JEvixsqmshn/pvORcXfUhCTJRhkufxuv0KD6Xhsp7Er0QTiTzfxRLdEo6uwWBR1XfnqgzRhgQ&#10;hEBl81Fd7FY2H9OlO/oKR6Cikf/u4OomfBMLFxldLZfX81/KL6vXaa1ZV9fRn5kAyb+pa+a/QSa/&#10;GtvZJHp5pZbxfxSTKV0qRbVMiUY2q5z/o7iqsVais4JbKlVuOf8TZXN06Av2ghKo6eisqOcv3V3U&#10;ucKboLMzZOMHsvn/ZiEywAEU8pLq1ZOYz78SV3apTnUspIpEIX5lFPGPzuUCnTL2FEJQktMg+Tdl&#10;NU28XTuVyf/Ti/eg6MiGwA+XEJrxnCDwqOra9rC5etBGLwTqWnmu+fLuqJdpGtqgJfUXeE+5qkmn&#10;Qha8x0VHNgRK6rLZNNPaprgWe8Z5wxO8Y0kd/0WKjAokUwoeIH4DkBN0yDk6/PqW1OCTmh85MXol&#10;lvB/FOfhAB4xQsRzjHQdDtFJKeEv+/F0F91YE8gp459fdaaU/1ozawfRkA+B0vZOco4On54qVRnf&#10;jvyGQy9OBHZl8P8qLqjir+ZychKNeRDQ5RCdtFKeX9Q8/EQXrgQyCvlLdx9n89/myNVPtOdE4GJL&#10;d1l1E6cuim9s6AIPOYBH8TGW9QSbO3jmuta28F/dkDUxWTjf3dfI+xiesgbsGZdukPNrknk7l1uD&#10;ZEre8ATvWFjDM7edHMAjuHMYQAcCRdU8yw4UViMpXgfuAndt7upobm/lN0h6Gc+NNfyGQy9OBM4W&#10;8HwUk1GO52N/DCfYojZOKeb5KCYH8IjqKAbjSKCkhudqfkYxdDuOrEVsntnexfsYnvN52B8jYqg4&#10;DnWhiP9S/qsp+DDmiFvE5jllPB/F5AAeEd3EUJwJFFfyL6vIeTA5dDB0gaexHXvGJX2d1rTwPNy7&#10;oR0rFJKObGMbT221pkWnmkKShiJ/58gxPG2dzTzmgQN4eEATs0tpQxG/4XAADz9uovUqb+C5OIgD&#10;eESLEb+BCqp4LiHhAB5+wMXpRY7haWrjI93hAB5xAsR7lLRynl/FmaU873TerqIjJwKXi3gG6EIB&#10;9sdwIi1240y+ldbeTef5RS32DA1yPHIMT0NLO4+p55TyP4aWx3DowpXAkTSej+K0Av6pP1ydRHse&#10;BC7lIkBjsBm6wNPZC0mWx30kXpeGdp6r+bw7ijc3wx6pvpXPXsX2rqau3ibDJif12de18nnLtnYi&#10;rJKObE1rZXdvNw8Xm9p5FifhMRa68CBQzDfFKq8GKxQ8eIvXpaGVz0O1qrFOPBcxEi8Cja18BJ6G&#10;1hZeo6GTSAQy63m+K/Oq8EtWpBjxG6a0kc+2JzLW2RKe2y/4+YleXAnUNPJ5FJfVYrM5V9Jit69r&#10;buMxZFElz2c4j7HQhQeB3RU8H8VZpfgw5sFbvC4lNfi+HUPb0AWe5i4U8hLv9uMxUms3n9O5e/u7&#10;Wrv4V7Hg4Se6cCXA75Ckhjb82uFKWuz2tc18dqHWNKMShdiR4jpebTOfVaTSej5SLlff0J43gbxa&#10;PsdyELWPnN/De1B0FIFABq9Ka01t+JkkQnB0GiK7nM8u1OJaPg9wnRxFZ44E+BVbK2vEejFH0OI2&#10;/zqTT0mJzu6ekvZOcT3FaNwInMvjk2JV18xHFuLmGVrrRiCtkM9qQxUvwU83T9GbGwF+xdYKoR9w&#10;wyx261cS+HwVi+2liOMZusBT17ZHRNoYig8BHkpAcwefJWY+zqEPXwLVvCqtNbThCc6XuFj9qpv5&#10;LOhXNaFssVgR4jtOTTOf3KyiemjtfImL1a+mifOpsNWNnLuINRuMM0Igi9fpSmX1kAGkfgkV1vB5&#10;FOdV81mxkjoLZflXUstnm/CZUuyPkfp10NDKOSGgrA7ZAFIPa24dn4SAgiqeB4FIHYeC/Kto4CPC&#10;pZXiw1jqF0FtI+dHMZnSx9n4MJZ6ZBuasenwaowMWuDp6++S+tUK/1Sq3n7OO5g6uvHxJPVLp7uP&#10;z5bDlk4+v36lzkJZ/nX18nnFNrTzWbFSFjmpz6arh/OjuKUD2QBSDyvxj0fxvaZ2PusaMmChIBeb&#10;uzp4zKauhc+rmcdA6MKbQGsX50cxGausEevFvJGL1LGjm/PP0kbuyoFIk8EwGgTqWzivKhZX4/eO&#10;1K+ho9V8XpfZFZABpB7Zkjo+P16O5+MMHqlHtpq7wFNW0yT1WcE/laquic/qk1LJGbTA09qNbAAZ&#10;XNhNHZwTAtq78Vksg8jWNHMuDdTSiY8nqUc2ryaRh4v17diCygObqF3yqzkXzGzpgAwgaoz4DVZY&#10;xTl/rrENP3j4wRa1V1E15+dqNQQeUUPEZ7AT+bk8uuU1YOcTD2yidkkq5Px7p4HXgUyizgqDqVQZ&#10;JZwfxe1dfE49BGyRCeSUcd6d1tSByIocJc7DvZrC+auYjJHQxlmh5+wZOuhG4Fw250dxR1ePbmOi&#10;txgEiir4yO1ieKaPMQxa4OnjnhqijxgZ+pi9fZwl2fZupFIq87Kp4VXYTZksFDSr+lbodgoKp8ZU&#10;apo4//RVJgjFzaqsDnVQFRfU4QllVXFeYlYmCGXNqhLqjrICOjobflXdFApDUdPKrsQvWUUFdHQy&#10;x4vwYazAyJbVYH1ZgWElUyqqRPazDCLb1gkd7mqYDFrgaenio8/L4BpXlouNHZz3KrZ1odS4DC6C&#10;ykbOke3qbZLBxAzexcoGbo/W7l5sepLBRVNcz/mg4E7uVd1kAEJxLpY1cFZr2nv4lP9SHDmpT6iC&#10;+4E6TbwKu0kdhOL84yrYdHZjz7gMLoLEcs6bi9u78Pkkg8jmcFdrmjtxz8ogskXVnDMj09txz8og&#10;slwFm45urC/LIKzHczkL51AOZBBXsjuthPOjWBbz4uekQQs8/JChFwiAAAiAAAgYGoH2Hs5F5A0N&#10;kUzn297NWa3h0UWmcGTtdmcPt4Wkrh6sUMgj4F0QbOQRKG5e1nRwPl2pHVcCN8b6ac1DrWnq4Pb0&#10;1s/EDH7Udo7bxjshA8jkmuEq2KCQlywCm9jKWThv68CHsQxi29TOObIymBVfFw1a4OnsQZIs3wtH&#10;xH5tXaVcR6tsPsa1C9pLn0B1U5H0nYSHPAiUcU8N4TEKuohPgMexPeI7iRF5EMit4XyCGo9R0EVk&#10;AlWNOPxZZOQiDZdTjjNHRUIt8jA5lahwKzJykYY7UMw5s1YkzzCMDgRKa1HISwd8Eu5aUIkEAgmH&#10;RwfX0krwYawDPnTVBwGDFng6ejnnwusjRoY+Zms355O9DR2ZTOZf0ZgmE0/hJjcCtS2okciNmFxa&#10;1zVzzm2Xy9QM2c+C2iJDnr6C515ci0exMsNbWocVB2VGtqIeq4QKjGx8CR7FCgwrmVJWBR7Fyows&#10;Tl5RZlxVqrKaJqVOzZDnlVPVYsjTHzd3gxZ4cB2AAAiAAAhQJ9Ddy7nMCHUfYFAIAl29yIAWgque&#10;bbZ2t+vZAwwvDIH2bjyKhSGrb6sdKMyl7xAIND4qOAkEVr9mS9vxKNZvBIQaHZX0hCKrb7ttXfi9&#10;o+8YCDM+iukJw1XPVneVQeC5GgIIPHq+HDE8CIAACIAACIAACIAACIAACIAACIAACIAACIAACIAA&#10;CIAACHAlAIGHKzG0BwEQAAEQAAEQAAEQAAEQAAEQAAEQAAEQAAEQAAEQAAEQAAE9E4DAo+cA0Bq+&#10;PM9a01Rukn1fD4JLi66e7dSXmxSnmpVnm7Y3TdezKxieEoGeTlVRwlVbeWdVnUgtpcRW72b6ugaa&#10;invq87rba/oG+gb17g8coEKgs2pMiZX2IpQ1o8JVEkb6Gzt7y5r7KlsHOnol4RCc0JmAUU+fcdHV&#10;M8NM8qqMOnt0tgoDkiAwvbfXqr7BuqbOvLVtWv+AJHyCEzoTcGht0rTh3lCts0kYkAoBr87mGc1V&#10;Qa21TqjhLJWY6OqHd3/PmubCUSsbmnKD+lCKUFeqEunvOdAzr7t6UVd5VG+Tw2C/RLyCGzoSmN03&#10;5sywxb2lOhpEd2kSgAYgzbhw8yr5uPOZ7x01+yQftT31nRs0Hm4cpdeaSDtnvrRO/NEi+7RZ+jHz&#10;M19YXTpg2ddrJD1P4REHAkTLSd2tqs682qU+X3V5l6oB71kOFKXYlMg55QmdefvaqhK7ai93l57u&#10;yD/Q1lKBJWMpBouTT80Zzc2XmjW7tGa11p+rH4SAx4mj9BoTaafzbGn35Zre/KaenIbuhIrutOpB&#10;LBlLL1KcPCJajmlqyfTqq/fstPpW08vF0xvaONlBY6kRIHKOfXGZc0a2dVmFVWWVXUGRc2a2RdOY&#10;h7PUfIY/bAh4VZe5VRZptnSsqwguyZ4+gLVFNvyk24ZIO0tLLoVU53g0lvrUF80sT4urzjFDWKUb&#10;MVaeES1nYX2Kc2fVaGv7rrq4uuQ5nfWs+qORVAkQOWddW/aS5gv+HbnenYURbWmrmi/O6qmTqr/w&#10;iy2B1d25Id1pmq29e/Ju6Ex0hIDHFqFs2kHgkU2omBwluTs5Fy0n/te6UpO0s2NUH9lP1cAm0Fxr&#10;TKSd9sYxN2ld4fSkvdB45H0p5BxX9Wk7u7EofpBk9uBPvgTKLnS2FPdp+t/fM1hxrhMaj3xjSjwn&#10;uTudxVruzN6m3rYirBfLOLYDLd1E2hnsHZMBMNDQ1ZMKjUfGYSWum+RUqPq0rAubFNWQzB55z82w&#10;vbcrLjUdK+cY9ffbFpdC45H1dUFyd2yatSwgmnZ1uCGPR86hdetuI9LO9IExT13rzuZZ1dnQeOQc&#10;WFVMY9a4sKqnE9haQDJ7ZD01A3d+SWuafc+YPI/pg30h7VnQeGR9YZDcHee+solTsBhoie4tkfXU&#10;4PxEAhB4ZH9VZCfYMM0h96IlknjkG+C0o+ZanW+unFaeZSrfeRm45w0lqi6GzaZE9akvRkUvuV4g&#10;LeW97ZXat5pWJ3WhVptc46pSteUwqjjteSjUJt/AqrqztO9JHGjp6a9slfHEDNv1aQ1tRl0MeZN9&#10;A9PrEVm5Xh9ExTFp1f40timrQK02ucZVpXKqq2Ry3lab8CPfmRqa50G1V0t4ac7dors9oHXMIrKh&#10;kZH1fGd11pv2d2mdAlF9vLubZD07Q3aeqDgWfdq/kQI78lCrTb7Xhl9PAZPzLn3l8p0XPNdKAAKP&#10;7C8MkqkzyRxaGs1kP0ODnAA5bmdc7o4mhrL0yYJukMBkM+nuSReEW64mu8tmRnBUTaC1knFjOMnj&#10;aavBtnG5Xin97ZOViOlpxl5FWUaWHLcz2Ml4V/ZVIjdLlmElTht1T1YVc1oL8mTlGlmzZkZxjuTx&#10;mLVCupNrZI17tWW1D89mWn+/TSc2Usgyso69naZ92mUAMh8nCDyyjOqQ0xYDjDfsUGS7UKVNrqF1&#10;6WGMHcnj8e9tlOvEDN5v08EOJgbTB3vD+nEQtKIuEYMWeEym2SoqmJiMgghMftBOR6MSjuFxtglU&#10;UMQwlasEXOw8DRAHUXEmmXVvhxIOgnaxczXAyCp+ysEuAYqfo5YJ9k12S06i/ciIVYQ3XrIyChcH&#10;V31cXDi0VkpTouJMMpXpPUo47s7L2Ukp4cI8rhK4OdwQH8Umkx60M4n2I6NLZ0Gwj4y8havsCUQF&#10;eLBvrJiWRMWZZC6TC3tygRDqi1+ycokVBz+fnuvNobXSmxq0wGNrEaKA+No6T/aDx8Ja9j94POxW&#10;cw2Tk9Vcrl3QXnwCpsZazo6axA1rc3vxnaQ+4vRJq+tZKeLYLDNj7dUFmWDaWSpi2tSvFekZNDPh&#10;lhLqZO0svUlw9mia6WRfSiZWss+ntDLj9igmBD3s3DhzRAfJE7C3VsS2p+mT3bCDVtweYtIMmqUp&#10;t1k42yoistIMBlWvzE25VWD2dLCjOr5+jA1Mnz7JwB1m3D4p9TMH2qPGuTjQNgl7+ifgbGutfyd0&#10;9qDPyHgSG+0mSpgjV0huDownJnA1hfaSIuDrooTPp36jyX6r1kyzkhRzOKMjAYMWeHRkJ5HugTGM&#10;qeueId0WVoZYF8jUWPbPYiv7yXQ7jzBDDKuVIgQeJ1+VMfPKjL2XEnKzuD4bbSzsuXaRYHtz+8lW&#10;KKzdJvs5JMHpUHHJXhGKpVUQ44evqYupkbEh3rNutrKX7owmVeamu3IWvajcMvo1Ym+lhBWKficb&#10;lTHj07jf3hB/xzrayP6rmNwafRaTLfR32yrh6uX6BHCzU4LA0+TAuGOg09K2f9pkH1dcicmlfZCz&#10;7AWeJhOLSWg3WxlispqjrRJeQLkWTv3TGH/UVJvJ/tLl8ZRwsVeCrNU+fbJZVJoYYmQ9ySel/P8q&#10;TfyYJtE63anByBBfsvKPKuMMDFrgsTBRQomDwKgWZx8taTpmlgMzlyuhVqbpdCU8WLk+RIxNBgPn&#10;MR7t4BOlhFMfnGwMMbF9uokqYKH2y8EzRmWtiN87TrbuXC94BbR3CDSZbqp9rd/Kw9jMRvYfT/5O&#10;wQoIE48pWHpbmthr2fo0zWSaXZQSFtd8nbx4YJF7F6Pp04z9GFe9jb2UsCDu5WSQiVbTp/UFaP+8&#10;7/d0GLBWQjaAh5PsFVYeD5AOZ8dBhlSPXhvrXnNuWU08HBC6yyIfQ3wUE6r19k495lo0dZLZU+Hu&#10;KzR2EeyHexpiUaDuadNr7RjrXFXYKoFJpL8hFvJqNJpewFBlvcrKO9NUCVJHqI8hfj7lmXv0M6Rn&#10;tRo7FE6X/c6nJ2cb4tITecdlGnt2ajuahGT2pJjNEOElKPQQC8IN8XQAJqqGLfCYKmEx1dh0YNmW&#10;6tC4MWdnkdydlbfX2DgoQQawtwri+lBws4vh2kWC7YPndGnN1Jm5ocvOZbL8HgnORatLphwLeREj&#10;vk6L5DK7Sfx09FGFrVWZa6wMk5yegEUq75kKSQUwnSRHSRsXT0fGfSUyCreJ+TSfJRYTNR5zp+le&#10;cZNtY5TLHC1NOX/Z+7kq4XAXkqPjGOdo4TcmiCR3x2mJ03Qz2et25PKzMOV8fc7wVILaZ+rvMN1N&#10;y1VtGuE8zUb2i8UksuYcC3mRLgv8w+TyRJrEz35Hm94wz0FzDV3WeHpfgGuvtxI++4cjy62QV6CH&#10;En769puYNAf6TtR4+iwtmvyUIAPYmXN+FIf7KKHuPMnRKfYOarUbI1uS3J1Cv/BuY9kXQSU3rDV3&#10;9XFeoBIWItMdvLVm6hS6BFWZKUEG4PG6fCTSn0cvqXVJtHDKcAjvmX51wwTJ6SmyDTpukHs3SXSU&#10;IQhVTDPNtg6bqPF0Trc5Z62Ej0Me91FUoBI2rZIcndPmsXXGYz4YSO5OvEVcuZESfu/wiKyCuxi2&#10;wGOikF96ROOJXVG35bGyNXfVrr6r9rpfVCzeXK0MdYfce6by3y/A+wkSvbIjZkOnZvdFt3W4Bcj+&#10;XCX1jBysDHHfk3rudu6qmBtUMzepIq8Z+mfOzSpXzjom78tK2I5e9gb6CTi0UO4wPWDtmPVi9znm&#10;/sutpimiipcXUSYN9Y9oPHYRdm5r3RwXOToudHRZ6eI4x1EZ6g4JqYejIW5UVF/LZmEuRM7RvK7N&#10;5npOd1ZCERUyKXcHQ8zzUEdzwM6qJ8a/Z6Zfb6QP+ad7TmC/qxLy7cjUZnsZ7qO4x9KyYcaYr6U2&#10;b8/6kKCBSQ9eksuLK9TDcB/FROMpd/PODY4u8wkp9QnND4wq9A5ShrpDLj9/N8N9FF9yCSxyGXPP&#10;XvaKKlJE/V4SWR8Xwz1D9LKZ/Xcusy46x6Y4RpN/drrGnbNUQlYWCev9wYb7KE4zsY+3m6350iyy&#10;DNltG0PStuTyJp3EzyhfJVRv4hcIovEcNQs5bLksxXwO+ee05aJ95jMVo+4Eehnuo3ji9WDQAo+5&#10;skpJEpnH0a2T/KOwc3fsLDn/lHWxVUKyofp2HSfnTH42D78nvr56mXDP4PF2jNSXt0KMa2E7VJNN&#10;GWXZRvlYmPJZGw1xnSMEYfFtkjwezUHt/bjtsxbfYfYjmk9aTl2rHW9nzk9v9v6I35LIPKZ2puQf&#10;xUg7aobmppyLVgW4KSHrTj19Y5cxj6xplkrYMH4lspz35UV6B4p/Zwk34qCFKanJpoyybKOUbMw5&#10;37Ck74qgEOE4i2mZ5PFoDtfupJxf9TzyPII8FbVTisg8bRZWrRZWipF21NeqpRnnR3GEn3Lq9Y2T&#10;c+q5f0yK+YThNJaFGeeP/PnBSsi6G6WUb2xBarIpoyzb6KQcrPi8ZJ+KUciHMcnj0bwLLpgpR+6y&#10;tuB8w4b6KkS2VMeUyDxZ023JP4qRdkZespop+5we4kpsbNACDwmoncVSJYZVUXOys+RcWcLS1BBP&#10;gZNX1H0dF/Nw2NpcIVl3POYuly5+zuE8XLW3Mtw9NTxw6aWLrwufemuuNkrIbdcLcNEG9XHhvNxg&#10;Z6WEI2pEI6yXgeb78UmmdLJWSJqLXpiLM+hMXz6PYg87fBiLEx/+o4R5c34Uk8EinJUjcfFnJ+2e&#10;IV6cP4ScbA20gpm0IznGu4d4FVtzczDEo4VlFFbi6oJQPvKqrzM+jKUeZ3711q73woex1CMb6qco&#10;HU5H3IYu8FiaKGp/sY5XgwS7mxo7m2gUeGXpoaUZfseyRKW3ZjYWfPaDWJvjd6zeQsZyYFtLPjGy&#10;s4R0xxKw3prZWfL5wHW2wSeX3kLGZmAPWz6PYgg8bNjqt42rLZ9HsYMNVij0G7epR3e25RMjVzv7&#10;qU2jhV4JONrwWfn1d+Rzp+t1ooY1+BwXPr9JHW0g8Ej9OvF14vNV7GLH5zaXOgtl+cdPhPN0RGSl&#10;fh042/GpMhLqxuejS+osFOTfJm8EaEw4DV3gsbVQSMkCBd2kY6biZBXDb2oedqv4dUQvcQg42/BJ&#10;ZHaz9xfHPYzCm4CzLeeNimQsbydF1QXiTU+yHa1MrW0s+Xw/BbmFSnZScIwQCHDheTj5LB9FFcxU&#10;3sXg48znUezvxmfjqvLoSXlGXs58El5Dvfhkh0iZg8J8c7W0cOC1pj/Ln+czXGEAJTud2T58HsVk&#10;OreG48NYslEdcizEk8/RSqHefHbVSBqE4pzzc+OjmkcFKKpgpuKiqppjY+bIS+BZEIYPY0lfDvOC&#10;+HwVS3pKujln6AKPoxWfEha6MUdvDgRcbWM5tNZo6mgVzK8jeolDwNGa58vSzTZaHA8xCj8CTjZ8&#10;frrwk4X4eYhePAj4Oo05I5e9BXcH/OBhT0sPLb0dORdBVXvp68TzGa6HSRrkkJ5OPJPnotyxXizp&#10;K8bDkU/Cq6cTn7VISYNQlnOzvXg+Uf1csbQh6Ush1IPnozjCk2dHSeNQkHP+bnwexQTA7QE8NT8F&#10;wZP0VLxd+WTd+fDqJWkQynJuRQjPJ2qgJx/BT1nwJD2bMF+ej2JJz0oH5wxd4LExw442HS4f4bva&#10;W/JcaHC1hXQnfHh0GMHVjk8ReTKgt+NMHYZFV2EJBLvO4TeAqbGZkxXP1Q1+I6IXJwJBrjwTcVzs&#10;+Ah+nHxDY10IBLjzSaYkI3o6YYVCF/CC9+WdixPkikex4NHhPcDyIJ6FB8xNTYN5KUO8XUVHTgRm&#10;BfD8vePtDOmOE2mxG0f48nyiBrpDuhM7WJzGC/Xm+RUU48NzoZmTe2jMj8BTMTy/ii3MTG/wsOc3&#10;KHqJQGDBDJ6PYl83PoKfCDPCEGoCUUFYahhzLRi6wGM83dzOYiluD8kScLbhuW3czpLnQ1yyKJTk&#10;mK/jYt7TcbLBuVm84Qne0c85nPcYga7IzeINT/COfi48FVlbS1tXG56/gQWfFQZQqXxceG5z8XPF&#10;o1i6F9B8P/57XGZ4+kt3Ygbv2Uxfno9iQi7On+cXtcFTFwNAmDfPRzEp7BbhjP3FYsSI3xghXjw/&#10;gWb4IAGaH3Ixej0Uyf9FGRuINQoxYsRvjAWh/KOzJgIfxvyoi9ErKpDno5gUdrvei8+BW2LMCmOo&#10;VKF+kMwh8Iy9E5yt5uHWkCYBJ6s4k+nm/HyzNLO3MUeVNn7wBO/lbMO/rrS7Pf++gk/M4AdwseNZ&#10;7omQ83XmuTHZ4KmLAcDLmf+PlhkeEWK4iDG4E4jx5n+Ojp2VracdPqm5QxelR4Q3/xdlgAfPhWZR&#10;Zmbog8zQ4SidCB+eOSKGDl2U+Qd58l/NXxTEX/YTZXKGO8jNOpyj42hjHeeCneMSvXgWBPP/Kg6H&#10;dCfRqA65pctROrOC+P8KljAShbgW6sv/N8uaKHwYS/QyeHouQjM+NIaewUN4OFrxX+CQ6JWuFLfc&#10;bHmWe1IDcLeDdCfRS8HPJYa3Z1bm9vYWPLOneQ+KjiwJ+LvOYNlyYjNPR3/efdFRUALhHvxvWOKY&#10;vyu2jQsaH/7GZ3jotA0i0ov//c7fafRkQSDIg/9Svr2Vja89SgOxoKyPJgEe/NePgj35b0zWx1wN&#10;aMwNITo9iqN8+d/vBkRZH1ONC+QvAxB/V4Tiw1gfYWMxZqQ/f0XW0dZqLYo+sYCslyahPvzLPYX7&#10;8cwR0ctMDWrQJ2fr9JacFcz/fjcozuJPdkE4/69i8b0VZ0QIPCoHS2wbF+di4zyKiy3/ck9kMG+H&#10;uZyHRAdRCPA+gEftXZDbElHcxCDcCER5LePWYWxrGws7bwesF+uCUKi+kd46HXwV7Mnz/B6h5gO7&#10;VwiE+egUmig/nd7RiINABOzMLXkfwKN2aXEICmYKFBydzF4XqdOj2N7aZo6XTsvNOnmPzswEloTp&#10;9CiOCfQHXWkSmBuiU3LVwhn8czGlCUQZXoVbmfM+gEdN4MZZWH2S4rXwp4U6PYqJdHd/MH99SIpE&#10;lOLTmlidHsWzw/DtJNFLYV4kQjM+NBB4VOQYHg/b2yV6zRqwW6bGzh72OiVXOdti27gUL6AQt/U6&#10;uuXhoNPnl46jozsTAV9nXeWZABedbnmERiACvs46LR6ZmZj5O+m0PVmgeRm4WRszK1fdEjX8XJEX&#10;L8WLaI6vro/iUE+kyUoxspE+usZllp9OaxxShKIIn0K9ddqCam5qutgH6VmSuxR8rCy8dDseKdQb&#10;28YlF1bi0KYInb6KiYWZ/jrd8lKEogif5gbr+iBdCiVAkldCRIBOwpuFmcl9M/hXeJMkEiU4FWdr&#10;5u1mr4SZUJ0DBJ4hnG62i6hShTEKBDxsdc3SIOf3+DndQMEVmKBKwN9F18wqH+dwcxM8zalGhYax&#10;QDddt/NH+OhUlZHGJGBjPAFXGw9nnY9amRe8EGSlRmBeoK63G5HuFgfp+jyXGhYF+DMrUNdHcZhP&#10;oL25pQJQKGwKMwN03c6/KBy7KCR3UYQ7OXo6Oeno1rWzdKqkquPo6K6VwM0xYTqSsTAzfXC2rs9z&#10;HX1A94kElkXq+iiODfaNtOZ5zDAiIhyBuWE6FfIijq1CbpZw4eFr+XpPO29XXc8z27ZE1+c5X/fR&#10;j5HAXUuwm18LHAg8Q1BcbfBZLLlnh5fjfN198nHEMTy6U6RswceJwonrIW4rKbsFc7oR8LIPs7aw&#10;082GysnGzclK181TOvqA7uMIzKShugV76ppSgLhQJxDlS+G3ykx/Cs9z6lMzcIPhPrquPRGAy0Nj&#10;DRyj1KY/y9OH1FjT0SsPR6dgR121BB19QPdxBNZGUljBjw1EbpbkrqwFYRQexUvDkQAtucjODtZV&#10;BiBTumsOPoylFdkHgtxIjTUdfSJCwg0e9joaQXe6BLbMoyADzEVuFt2o0LC2ZCaFRzENR6RlAwLP&#10;UDxQpU1aV6VKReqz+TrF6e6VhwPqyOtOkaYFUp/NxJjClqUAF6w90YyL7rZifHU6gGfUgQgvCsqu&#10;7tOBhVECM/1m6U7D1tIWVdp0x0jRAqnPFuJFYdlohjcFIxTnBVOrQmeZm5rpziE2AGtPulOkaWHd&#10;TDqfPSvCkMRDMy6621pCQ+BxsLFGlTbdY0HRAqnPFhOoa01F4k9sEAUjFOcFU8/GhZHMKt05LA6H&#10;KKs7RZoWti2ks2Npyxx8GNOMi+62VtGIiKOdFaq06R4LihZIfbbYGdgWrIUoBJ4RKKjSRvF+092U&#10;r+MG3Y0QC6RKW4gbDliiwpKOEd3rs6n9IFXa7C3wm4dOUKhYCXSlsAV16KdswGIq/sAIFQJU6rOp&#10;PVkajqw7KjGhY0T3+mxqP0iVtrURS+n4BCs0CCwKi6VhRoUqbVQwUjQSF0rnJbs6hoJmT3FeBm5q&#10;oY+X7vXZ1AxRpU1S19J9C+hUB0GVNkmFlTizcTaF7Oeh3zuo0iax0C6dSSHPg8wJVdokFdj7Qt10&#10;r8+mnhGqtEkqso+uo/NVLKlJUXEGAs8IRlKlzWS6OxWmMKI7AX9nOtkAxBNvB5wQoHtA6FgwM3YI&#10;dJtNx5ZKFeym6ylNtDyBnSjP5brXZ1NjtLGw83bAznGpXFPLwtbQciXYM5SWKdjRncDicGqpclF+&#10;+MLWPSB0LNiZWxJhho4tsowVvYCWKdjRkcC1ETPNTSnsGSdukDpvs718dPQH3WkRuDaWjgxA/FkY&#10;jm8nWmGhYGdFNB0ZgLiyPpZOYgGFWRm8iXArcyLM0MLwyJKZtEzBjo4E/rwglEpiFnGDyAn3B7vp&#10;6A+60yJAUZVZGktHAqQ1NQO3s2ouwqH9EoDAM8JluErbJgO/TyQyfRuzUGcbaisUHg6RNuZIlZVE&#10;bCO9rqfoR5TPcorWYEoXAlE+NNcB5wev1cUZ9KVIINKX2toTSfVYGrqKom8wxZtAsEuAq70L7+7j&#10;OoZ6BXnaudKyBju6ENgQRfNRvCwK+2N0iQbNvssjaRYc3hxHTd+lOUmDtLWAnipDJMAH5s8xSIqS&#10;m/Q6P08vZ0dabsUE+cW56HpCOC1nDNzOL6hKMtfNizJwntKZ/jVzaQrk96yKlc7UDNwTiqqMhZnJ&#10;m+tR5FYSF9QD4a7ebvaScEV6TkDguRqTYNet0guQIXoU5nEL3WmH0zZI1z3DsRbhvYLiZK3M7f2c&#10;FlE0CFP8CDhZefu70vwsDnALszCx5ecMelEksDh4NVFlKBqMCcDaE0Wc/E2tjqKWI6t2YlkYTV2B&#10;/8QMviddScbeymaBP7VN6AYfHP4AghydIvxontYQ5R/oaGHJ3yH0pETgvnlzaCVmqT1aEYW1J0qx&#10;0c3MHYspf+3cNg+pHrqFhFJvupKMo631I1H+lFyDGf4ENrnbx4bQTGydHeoz15rCkcP8p4SewwTe&#10;XBdJVBmKMNbFhVC0BlO8CdyzDuo4IzwIPFfRmJs4OFtfx/s6Q0cqBEyNnX2dKW8t9HOZZ2rsRMU9&#10;GOFNIMRtA5FkeHfX2jEucDNdg7DGg8D8oGt49Jqki6mx2eJQPIrpQuVjbX4IZQHV29knwhOLFHxi&#10;QbGPjZlVdADlRcAFYXOJWYpOwhQPAqtCZ9tZ2fDoOEmXTXEr6BqENR4EbppH+VFMRIU7F6LILY9Q&#10;UO6yYQ7l85CCPD2uCUXRAsph4mrOx8piYQTlRcB1c2jm8HGdEdqrCTwbF0YkGbo0blsSS9cgrPEg&#10;8Is1lB/FpNrboyuwAM0jFJS7bF5K+fdOqK/r/TNQtIBymLiai7M1WxxLc9sTVwck3h4Cz5gAhbje&#10;IfGAKd69cI+7TaZT3vJADPo5rVc8OolPMMqHft0tN3t/ews/iU9c2e6RVJswL8qfxYRYuDe1s5qU&#10;zV+42YV7xDgLUHdrTiBl/V44Akq1vHEmtXOVRhGRTK8FQbhn9XzJrJpJ/+byd/PypVfNT8+A5Dk8&#10;SbWJC6V/zNWCMPo25QlYb15vCAn2dKK/+WxdDJQAvcVUPfD2FfOoe0DWi59eTP9jm7qfyja4dSG1&#10;qsWjoMiJPmvdUH9PnxdOnLX50pn0D/O4biFlaUGfjOQ59pOzfcl5SNR9v2cNtipSh8rN4LOb6D+K&#10;uXkg7dYQeMbEx8Ey2NIUj2N9XrN+zoJUeon0wgFL+gyrr+MSVztBlPYFwbfpc2IGP/ai4E0k4YY6&#10;BhsLu7gAiLLUuXIwuCpSEP6RftFuNu4c/EBTqgRIns38MEEOVlkdQ7nsG9V5K9/YfL9wIsYIMc9b&#10;F9DfnCGEn0q1eceCJXSreKlB2Vvb3DqH/jK0UqMgxLxuW0o5MUvt5Pyw0Ah6p78IMXFl2yTpO+tm&#10;C6Kx3bw0TtnoJD67hyIDQr0F+XxcJeHKAAD/9ElEQVR9auNCic9d2e49u2E2EVCpz9HR1uqt1YI8&#10;Cqi7qlSDD2ykXCpTDWpxTOANXnZKhSb9eZH0nY2LUT56skBB4BlPJ9T1Ielf2Ur1MNjlTktT+ko7&#10;wWVpZh/idrtSuUl/XnMCbxTIySD32UjiEYjtlGZJ+k6MvyArFGToBaFYVZwyAkI1IOk7Xs40q1Fr&#10;Oroh5nqh/IbdqQiQ9B265yqNDmhnZbs2YulU4+O/C0XgesFqqc0KDkcSj1Bhm8ouSd9ZHh07VSue&#10;//2G+VhV5IlO924kfYeUU9PdjlYLD66C3C4Q2qnNkvQdIRaLycCONtZI4pk6AIK1uH+1UIr44qhg&#10;JPEIFrcpDJP0nY3zIgQa/fZVSG0XCO3UZkn6DimnNnU7Xi2e3gy5nRc4Gp1I+g7dc5VoOCUtGxB4&#10;xsfD036+nQUqU+vhMjWd7hwuZJ4Nknj0ENThIYVL31HPCEk8+oqsQOk76ukgiUdfYSXjCpS+o55R&#10;pC+SePQTW+HSd9TzQRKPfuJK9uwLlr6jnhGSePQVWYHSd9TTQRKPvsJKxhUofUc9IyTx6CuyPpZC&#10;pe+oZ4QkHn1FVrj0HfWMkMSjr8gKlL6jng6SePQVVjKuQOk76hkhiUdfkUX6DhvyEHi0UIrweIQN&#10;O7ShS4CcviNQ+o7aT5LEE+n5c7o+wxobAsKl76hHJ0k87rZIgmYTCpptBE3fUTtKknjIKDSdhi0W&#10;BARN31GPv2nuNhaOoAllAsKl76gdRRIP5YCxNidc+o7aBSTxsA4FzYaCpu+oHSVJPGQUmk7DFgsC&#10;gqbvqMdHEg+LONBv8tiK+QKl76h9JUk8v8ZJPPTjNrVF4dJ31GMjiWfqGAjQQtD0HbW/SOIRIG5T&#10;mxQ0fUc9PJJ4pg6DAC2QvsMGKgQeLZQcLIOcra9jgw9taBEg6TtBbitpWWOyE+F9rakx/RNNhXZb&#10;1vZD3DYIdPqOJpYlM34ma0pydH5l+K1CnL6jiYIk8SwOxaNY7KtjY+wNQg8Z7BES6YEzKoXGPMa+&#10;h62bQKfvaA5zbdxakick6sQMfrBVobMFOn1HE+3Da7caPGmxAfzf8tVCnL6jOQ2SxHPnQhQtEDuy&#10;961ZIfSQJInnmlD6x4YL7bas7c91cRTo9B1NLHevXuxnZSFrULJz/tm4MIFO39FE8bfbUJha7Evj&#10;T5sXCqrIkvmQJJ5vtglVzFxsXvIZb/uNghzprQmAJPE8NVuoYubyIS2qp5u8bXH6DhviEHi0U5rp&#10;9Us2+NCGFoGZPg+bTDenZY3JDhlilg/OWBIa8xj784NvFmE8N3v/UDd8GYtAemQIJyvvmX6CfzyR&#10;wWIDFiGJR7y4kl2Ewaud7YSqWaw5kdXR68WcF8a6Yc4GgU7f0WRLhrgudjVoi0lg6yIx3n1EQ1rg&#10;j0NNxQtskKPT0qgYEcZbMTMWSTwicB4d4t64OZ5OYmw1u2MZVhXFDKxq+9olQi8Wk/mQIR5fIdRh&#10;MKLyks9gD65fLIKzREN6JMpfhIEwhJrAJnf7dXHhItDYOD9irrXga1wiTEQuQ7y5LtLbVZAjvccR&#10;eOCaOXJhogw/n946F6fvsAklBB7tlMxNHIKcn2BDEG10J+BoFRfkulx3O2wsBLsvc7Kay6Yl2uhO&#10;YEHQQ1bm9rrbYWNhUeg2cxORxmLjj7LbXDfrfnEmSJKEbpyLyoriwFZZmVqvjtkozmDezj7LQlaJ&#10;MxZGifGOjA6IFIfDipmLPUXRCMWZjsRHuXfxtXZWNuI4efdKwXP7xJmILEZ5fOMmcfwkSUKPr79G&#10;nLEwiquFxe3Ll4nDIcjT4//mY/lJHNiqW8ICF4aHiDPY5kVz5rmIsXwpznQkPsp/Ny11tLUWx8lf&#10;b8FXsTikh0b5+50i7UYiouzrt4u0zCUePqmONMfG7P7r5ovjXaiv61vrRfptJc6MpDzK03O9F8cG&#10;SNlD6fgGgYcxFkEumy1NcdOKca3OD9wuxjBXxpgbINLatJiTkuBYdhYBEd4i/Y4l0ydK0hx/HOwh&#10;xoUQ5bncw8FPjJGGx/B3mxHiOlu04Qx5oA0xN4qQ5DFKeG3sRiIpGTJw0ea+aZ6oC7j3rrhFtKkZ&#10;8kA+9i6LI8R7Ntpb2TywRNQLyWCDe23EzAAPT9GmPzc0bEWQSGvTok1KmgP9cvVKocvuaU78jpVL&#10;3SxRzkuMa+GJG8TIpBydyZ+2ibQXRwx2Eh5jtZvDjYvFe8kSJemzG5dKmIdyXHt7VXSoj5to81kc&#10;HfRUjHg/nEWblwQHev1ny8RM8rj/unlzbcwkyEF5Lj17J+oJs40qBB5GUsbTzSM9kMTD9kri3S7c&#10;4yFbCw/e3Xl0dLYJjPJETgAPcty6rIp81MRY1JTkWP+17rbR3LxEa44ESMG0dTG3cuyka/MNs25H&#10;oTZdIU7VP9wjZnaQqHU/iJh0x+J7p/IL/11XAjfHbXK1d9HVCpf+vq7em2et49IDbfkQeHDNTeam&#10;ov6wXBu7MNodixR8gsW+DymYdu+aDezbU2n58/XXoFAbFZKTGFkfErxipqjfqERM+tNWJN4JHVjV&#10;q9escLQRdbdKiJf7H1eLUSdZcHbSHuDlW8T+ktmyZNYdgaKuikg7AoJ4F2dtfv8GkZI8Rifw7M0r&#10;UKhNkHBqGH1yti85GkfoUTTtEzHp3w+KlAom5rykNta3P5vnaIcTXtmGBQLPZKRcbKI9bG9jyxLt&#10;uBOwNgsN99TDIeoR3tfamAdz9xc92BKY7XeXq50e8ihXRz7A1kW040Xghtm/IGXTeHXl38nGwm51&#10;JNKz+AOcsifJpNkUJ8ZxWeM8CfYIifNbOKV7aMCbQLBLwLJoMcrHj/NwVcwSFGrjHTU2HW+Zu5qc&#10;i8OmJd02D6zeTNcgrI0j8Oy1W8VM8lCPbm9t8/MVWKQQ8GIkxdke2aCHk+eiA/xujUE5CgEju97P&#10;c9NCPZTC27p4Lgq1CRhXlertdfPJuTiCDqHV+As3rxF/UIMa8d/3rBXhuKxxSB1trf50I37vCHih&#10;keJsz94qXuWY0ZnEhnr/aSkWFQWM7APhrltWibo5RsDJiGIaAs8UmKO9HkahNuEuxaWhvzOZLmqS&#10;h3ouZNBFwU8KNy8Dt0yKs8X6i73/VM3cwdp9SQg0HqEuwEjP5X6uM4SyPqndmf4LUKhNOPKkOJuN&#10;pa1w9iexfMO8LSjUJhz525feJJzxSSyT9CwUahOOPCnOtnaWfk5Qd3dwRqE24SJ7bURMhJ8eNseQ&#10;GS2LjlkVjEJtQsWWFGdzEDfJY3QmD21ci0JtAsXVx9LiN5v1oNuR6ZAVahRqEyisxOwtAR7blopX&#10;nE1zIt4uDijUJlxkSXG22BAf4exPYnndvPAnUahNMPSkOJu+kjx+dfNSFGoTKLBxtmYv3I3Cldzo&#10;QuCZghcp1Bbj/Tw3qGjNjkCM95MiF2fT9IsUapvl+zg7T9GKG4H1M58WuTibpn+kUJu/E/bIcAsZ&#10;m9aOVt5rY/SZ0XjjvPssTfQjQrDhI982s/0WilycTZMVUQLuX/GwfOlJ2fO7Ft8icnE2TRqkUNtt&#10;81EdSJAL5PFr7hC5OJvmNEihtoX+YYJMzLCNBjk637tan0drPHb9jU4WloYdBEFmvy06SuTibJrT&#10;IAlhr92uH6VfEJpSMvrbDcu8nB315REp1Pb6tTi8XRD8v79pjfhJHqMzIYXafhnlL8jEDNvoJnd7&#10;8YuzaSJ/6a61c2z0sLNZ8WH/45IQkYuzaSIlhdo+e0yfH28Kju+fbo3zdrNX8ASFmBoEnqmpOlgG&#10;zXD7/dTt0IILAXfb1WGeen4URnht9LRbxcVrtJ2awLIZT9hb6SGlXdOzdTMfMjfBy2DqYHFqsSXu&#10;UfGLs2l6SEa/deFjnHxG4ykJuNh4XDd365TNBG3g7eyzaRaWnygzXhQUN2+GHurGaE5jxczFs31Q&#10;HYhyZB9eudXNwZmyUY7m7ll5g705lACO1KZq/uymW8Qvzqbp1NCRLdvEPmNvKiqy/+9hTo4/X79W&#10;v9MI8vT41XI91OrU76yFHv3nsyLWzIoSepTJ7W9eNGejn6d+fVDe6F/dssbbRW+6nZrnr7euiraG&#10;EkD54nrn/o161O3IZMjo/75Pz68DykwlYO56TzuSQ6NfR0J9Xf+7eZZ+fVDe6H9eHrRuoX4qx8ga&#10;JgQeVuELcrnO006fW9dZeSmfRuTonUUhv5KCv0tmPGZq7CQFT5ThQ7DrhjCvJXqfi6mx+fWxv9G7&#10;G0pyYPPsxxxt3PQ+I09H33WRt+vdDcU4QGqj3bnkAZJDo/cZLQ5fFukxU+9uKMYBcvTO1kWSyJ65&#10;Z/UtNmY4GJPalXVd9KKF4fr/DWlvZfOb6++iNisYUqlevOFmD0f9f44Geng+vkrsc8UVHH9y9M5L&#10;N23Rr26nxnvL8sXXhAYpGLXIUyNH7zx6rSSOrfrH3Vv8rCxEnr6Ch/vTsph1c/S/McXR1vp//yeJ&#10;rzjFxPr0A+u9XR30Ph1SIG7nzfopsav3uQvhADl6552H15McGiGMc7J51zVzn5qtn+p/nPyUS2Ny&#10;9M6vbsPGFD7hgsDDllq010P2FvpfuWbrroTbmU53Xhr6e70cvTORCnFjXeQ/JExLTq652sQsDZPK&#10;io+bvf+q8O1ywidhX+f4XRPqFSsRB+eFrJzpped9OhJBobsbm+fe7mznqrsdKhZuXXKnm42ek/+o&#10;TETvRoigcvvSbVLQ7QgK4sYzN6AEH52LIsLN74b5klhSJPPxd/PavmoLnYkZvJVbZs2fGyKVqncb&#10;4+bdEAW5nc5F+etrNng66V+3U0/mmS3XR+ivnhgdoNKwoj56R7+pAKMkiBuf//wWaYCRvRfbAjzu&#10;WyuVxfdQb/cfbpPKG1/uoSVH7yyOlorCvWVZ7B8XhcodqUT8J0fvSEG3U9N46d7VN3jZSYSMrN1Q&#10;H70jBd1Ojhgh8LCNGjmMZ6b3kybT9b+Hna3HUm03x/8pPR69M5GKnaXHkpA/SZWWbPwyM3ZYO/Mx&#10;PR69M5FUhPfimd6bZUNQqo562YevnrlNUt5tmHWLjwMydnWNyeqI6yJ8o3W1Qq8/UQLuWnY/SSqi&#10;Z9JALd234k49Hr0zETpx5herpaL9y/easDO3enjDrXo8emciusURszbPlMpamHwjO8vT52er9HNO&#10;OxO0+9dumOuFjai6XlO/XLp43gwJreINleC7ZYubJbI9dI3sa7dcq8ejdyZ6T5z58o7rdJ2VwfcP&#10;szJ/+Y5rJKLbqaOxbm7kK8tjDD4yugJ4IMjt0U3S2hr4q63L7gvGoqKukf3P5tl6PHpnovdEkHjn&#10;4XVzbfRfGENXsvru/+9frMDRO7yDAIGHAzobc8+Fge9x6ICmEwjM9f+9r1Oc1MD4OcfN8n1cal7J&#10;yB+i7mya82crM3up+bws/DZ/p4VS80pG/hB1Z5v0jr0hh/HctviXlia2MiIpNVcXB69eNVNaS4oE&#10;kYud6/0rHpIaK3n58+DKe0K8gqXmc0xg5OZZKDvOPyxE3Xn+xv+zs7Lhb0KYnrct2xjt7ieMbYOw&#10;StSd57beIbWpEiXg6c1bnCxwzBL/yNwbN+fmpZIr/ODp5Pinraj7xD+spOd/b79hZqDkHnoLI0L+&#10;vHqBThMz7M5E3dn5i22kMJrUMDxyw/I7Aj2k5pWM/CHqzlsPXi81h4mO+Lf7NsyxwTFL/CPz5rrI&#10;uzZKblHR29X+3w/ihG/+YSU9Tz+2MnaGl04mDLszBB5u8Scazyyft7j1QesrBIJdfhbkulyaPCK8&#10;N4S64WwPnsFZHfmkvZVEayutm/mQu62eD0HliVXf3SxMbDfNfZCoKfp2RMv4xKu7lz0DjYdfaPyc&#10;gq+ZeyO/vkL38nb2uXvJA0KPolT718esjw7Qf+14rXg3zl29LlJaOyhldBk8svYWNwdnaTr81A0/&#10;i3b3laZvEvfK0cLyyetvksIBLRNB2Vvb/OOOu6Hx8LuEFnp73bd2Db++QveKDvB78+bNQo+iVPu/&#10;X7VwYXiINGd356qFzy6OlaZv0vfqX3ds9HZxlKafbz2w6WeBEv2VLU1io17FWZv/7Z4NksrKGvXN&#10;0dbqu1/dCI2H3yV0X6jbo1slt4VCPZfYUO9Tj6C4Ir/Aqj65KWZxbADPzug2TAACD+cLwdN+PjQe&#10;ztRUKqLuzAm4h0dH0brEBd0FjYcH7TWRz3k7RfDoKE4XU2PzG+Y+BY2HK22i7tyx+LfWFtKtJOtk&#10;4waNh2tYSXui7ty9QtJnokT6RkPj4RHZ1eHL1s+R6JKiejpbF10LjYdHZJ9Yf3uYTyCPjuJ0IVXj&#10;nt50FzQerrSJuvO3W+8lOgrXjqK193BygsbDgzZRd/5w6808OorWZX5YKDQeHrSfWDTrjpWSLkr5&#10;8DUrofHwiOzeu6+NDZbuNgWiT0Dj4RFWou5899iNREfh0VecLuTwGGg8PFATdeetR67l0VG0LqRw&#10;HDQeHrTfvib8rmvn8OiILpoEpr/44osgwpWAjbm3tdnMqpb9pOPgoBFDd2H//aCKyT7TbIT1h2lU&#10;tZ/SV3fU/ns5xnT3DNS3p45Oh4mzmPzzE66mUATF9XC83rQ3Z/af23VC1J1AN6k/iKdPMw52n1de&#10;n9fWXcPqZqd2U7MaTaMRN/jM1rXbYR90ou7cvug5RxupVwe2NLMO9YjNKEvo7e9mz5qRA0PcmR+1&#10;2v9LXebVm9Q5nE3+E6W4D0798FerO+S0G/a49NLS1c7N0847pSRpaHQW82LnJK2XJrvRrrZiuh+n&#10;jhf7kYi6c+NCydWgmOh/hE9oT3d3fm0J+6lNaMkpjqwa9xY3j45i4mevzTdWdqac1KCRdjuTWCfq&#10;TmyQdLdQqKdsPH36/JCovPKimrarJCelwZWnntoL9vAh6s5fb73Xw9FpymtGvw1sLC0XBYeeyszo&#10;7Ovl4omw8bKqrh11pt3d9apjgsVLPQSjeY1fZGp1R5pZWZoR9HZ2inZzOZCeNTwvOi+pQQZATNyY&#10;rhKO/nC72NgEURPUaHui7jy4UQaFd+JCAsy7u06XVk1+wzJz4PZlwtKOf1PFqN0iey21d7j+rGYa&#10;l6sd4hVRdxZFSq6w7bgwmBhPXxsTUlFYfrmxjc2jmGVcNExxewhwt8/tumKeI9v7fVjd2UIUFDa4&#10;9NjG1spi40z/U0l5FT19XNxgy0Ftk+sv2cjOq1/p6Raa2ie3cScbWftsp7avVnfIaTdccOmhra+7&#10;wxpfh/9cLNT9Yubr/dQwWVnmfLdzHXekPVF3Ht2GgxVYxWTyRhB4eEIc1Xgg8Ez1BWkkF3VHPZFx&#10;Gg8Enivx1fKwXhMhA3VH7T83jcewBR65qDvqyA5pPO6xGeUcNB6DFXjkou6oI3tV4xF4zU74L29u&#10;P5u5/xxSyUXdUaPWWePh9MuBVWPJCjyyUHfUYeWo8bCKi8a9qaf2wjx85KLuqPkTjWcxZ41H2HhJ&#10;VuCRi7qjjuyoxsNRUCFdGV5qyhV45KLuqCPLRuPhvGTHWQUc820lWYFHFuqOGiUnjUfo+HK3z/St&#10;LcjLQi7qjhoKL42HGzfFCDxyUXfUkR3ReC4UMFz93ILIdAsx/3tK9jnf7VzHHWoPdYd7fBl7QODh&#10;D1Ot8VQ2H+B40zJd9Nz+PfctKtzsM68xcbtpg1zuknhltonh09R4IPBc4TM+7jJSd9RT4KDxGLDA&#10;Iy91Rx1ZrhqPYQo88lJ31JFVazzJxcN5PFr+uL2MuAsnXO0zfU4IK/DIS91RM9JN4+EUF1aNpSnw&#10;/GqdDHJ3NC96LhoPq7hoGNdTewEEHnmpO+oQcNd4hI2XNAUeeak76siqNZ796dla316ck10UKvDI&#10;S91Rh3JKjYfzkp0SBZ49d8kgd0fz3mSv8QgdX+72uX0hM7Vm8yUvL3VHPVPuGg+3l6wyBB55qTvq&#10;yA5pPH4O/9Gu8XALIvNNQevmYrDD+W7nOi8jqDvcgztZDwg8OvEc1nii69ouDQy2TzAkrKAiC4En&#10;zP3hWL87dEKsp86jGg8EnisRuHo9mxk7rI963s8lRk/B4T8sW43HUAUeL/vwG+O2S78y28QrgJPG&#10;Y4ACz2y/RTcvukv6ldkmRpZoPF5E41HXahv/x/kLkuOzg6t9bl/YXNfOtFrfFrdpw5y1HOclieY6&#10;aDyc4sKqsdQEHjtzqyc2/CzKP1QSoeLiBGuNh1VcNEbWU3vaAk+sp8+zm2+VfmW2iTHnqPEIGy8J&#10;Cjz3xs3Zft010q/MNjGyROOZyaDxcH1JKbJE27tb1m9bOp/LU1AqbSfXeDgv2SlL4JlhZb73oa1S&#10;PneH6TJiqfEIHV/u9rl9ITPfRVO8XB4Icv/k0c1ujrZSuQ9Z+8FR4+H2klWAwPPmusjn7lgp/cps&#10;EwPOrPFwCyLrS2m0ISX7nO92buMe/PmS29bHcp8dejASgMCj68Vha+HtZru8vOn4BI3H0AWeBYF/&#10;C3GX5cKT+pogGo+dRVhx/U9aLxExBTZJncFD1J1Ns//saheg652jp/5E44nwXtbV3Vvdon3H4pBf&#10;BinwEHXnpgWPW1vY6Skyug5LNJ45gStKavNbuuont2VoAs/i4DWb5t9sPN1YV8R66u9q7xbhGZVW&#10;crm3f9wJZNy+INns+xs7Ra72uf185bp2NtH6z1feMy90rp7CQmFYovG4WjleKk7naItTXFg1lpTA&#10;Q9Sd5zb/n7+bllMKOILST3O1xqPq7c2qLmP2gFVcNLrrqT1VgYeoO7/deoeDtY1+AqPzqETjWR0Z&#10;VVRRXtHaMpUxYeMlNYHn3ri5961dQ678qbBI9L8TjWdVSODprNz23jGHQHB9SSlP4Pn4thuWRYdL&#10;NGws3CIaT7SDzY+ZWgoEcV6yU5DAQ9SdnQ9vC/BwYYFQik3UGo9rX++h4mom/4SOL3f73L6Q+X08&#10;EHXnrQevJ0qJFMPGwifi+dZ5ofXFVZcaJm4cH9ef20tW7gIPUXce3bKEXPksKEqxCdF4bov1OZdc&#10;WNHdr8OXLdepcbtIGK1zvts5jHv6sVUr46R+BBpX7npvD4GHQgjMjG287Dc0tBd19ZWyuGnpCD9i&#10;CgxjGU1905pOd14e9pa7fRQFuHo1YW/p6WIzq6IxsX+gc5wjYvKXjsDjahOzNe4vVub2eg0LhcH9&#10;XKJNp9mXNDCUfjI8gWe23zWb4h4k6hcFuPozMazezWntaK1pmewId4MSeG5f9OCi8BX6iwmdkW0t&#10;7SK9oysaKpo6Glm8ZMX4GcllYtpfmlzXzjRHtDaz+vUNvwp09+fihhTbejt7zHALSCvJ7ulnf4T7&#10;1B8hXC8S6Qg84W5+v7vpIXtr+W0+1by8yEp3tH+IvalFUkkuw2XHKYjEhp7a0xN4bp41/7EbbpKv&#10;BqCOo4Wp2eKwiI621uyamkkfKMLGS1ICz6tbb7xu3jwpPl65+ORoY7NiRnBZVU1JS+toP64vKSUJ&#10;PN6WFt89/LMIP28uFKXYNtDDdZW/V3xOYRNb9Y7bFxTLpT/pnMFDhJ0vHr3NydZaitFi7RNZ6Z43&#10;wz/CyvTbLO2/d1jGZcqPJSY73O1zu66YSTC+XN5eFf2nuzfKVwMYecmama6dFWTZ1n6sdPLditxe&#10;srIWeE7+Yu1NK+RXNmbcNexkZ7Ux1r+lvPZS/ah6xy2IrB8Pow0p2ed8t7MaN87W7PxLm6OCPbjP&#10;Cz2mIACBh84lYjLdwst+eW+fSXPn6JIxHSGH8ShLaj93afk5QtLRat6KsJdtLTzpkNW3FRsLV2/H&#10;hfVtZR09lZq+GKDAE+m5dWXE/5kYm+s7JnTGd3cI9LCLLK5L6RvoGm/RwASeDdEPLQjdQAervq0Q&#10;jWeGV4z5dJuC2lQmXwxE4LEytXlg5a+CPORX5Ulr4KzMrWb6xba2t1Y0jaYFsPqCnPLnK4+fkRwv&#10;c8oCT7BLwC83Puho48jRDYk2d7J1jPWPKK+trG9vYucip7izaiwRgefaqEV3r7rR3NSMHQeptwry&#10;8I7y8Esuyunqm6jesYqLiDcvgz+UBJ6n12+6fv4SqQeMnX9Eo5oXOsPZzPxcIdO5wcSQsPGViMDj&#10;YmHx7p13RAf4syMn9VY2lhbLI2d0tbalVdeqfTVYgWeNr+e7997s5iDXjPZxl5q7o9268KCqyprc&#10;5rbR/8R5yU4RGTx/XBrzm61rLcxMpX43svMv3NfjuiCPi1nF1T1jcu8mvXmZTHP7UuV+/XAbl+uX&#10;+cE7V962SsYZ7ZrzJRrV0ujAaGvTr9M1N46PQ8LtJStTgWeOjdmxJ2+YFSp7oV0dPFtr87Vzgixb&#10;246VNAz/C25BZPdU0GxFyT7nu33qcR8Id/3k6WvcnOS9m417RETqAYGHGuhp04zd7GabGwdVtx6d&#10;9KalI6iIKTCMZTTZTRvkcte8wEfNTORagELr1WBuYuPvsqi3d1p9e5rGl/HUDy923Ka+HvSewUPK&#10;sq0IezLGb73cMzzGxdfO0iXMY0llY1Fb99i9qAYj8Dha+dy+6Hl/1zBqz0FpGPJyCgh2i82pTO7t&#10;757okSEIPOEesfevedzBxkkaAaHjBakyF+kb7WThnFZ+mdeXMa2HNtfpcPvZPPkX/3Ux6+9Yfosc&#10;j1OahBpR7+YERbe2tZU0VLCAyymOrBrrXeCxN7f6xaptq2MXybeUotbAudg5xAWGldVW1rQ1s/si&#10;Yoo/qzhqdKbUXmeBJ9DR+eVb7430C2RxYcupSYiX12xvn4SC/E4t6h2PZQtu8ZKCwLM+JPjVn93p&#10;am8vp7BN5StR7xaGhXiYm53ILyJtDVPg+d2qhb/eco1iNAB1zG0tLVZFhQ60tl2srFP/G85LdjIX&#10;eEhZtk9uW791yWy5Z3iMu4mJercxKrCxouZy41X1ToT4cr9+hHq5b3K3P/LYllmhvlM93mT238P9&#10;3DeFuCdmlFRMUO94/AKSo8Dz5CzfT3612V1ZGsCQehcTEG1j8nUq2a3I7cuH+xVMyT7nu32KcT+5&#10;KfZ3966wMFeI0M49LoL3gMBDGbG9ZYCn/TVNHWVjy7VpjjL1gj6bn8FSE3hIWbZFwS+HuK9TmAag&#10;jgWZFDmSx94irKr5srpcm5j89SvwkLJs66N/7eGgkDyAcTe8qbF5pPeywQHTiiaNhA/DEHgiPVfc&#10;OO8RawtFLU+MxtfGwo4cyVPbVNXQPib3brKblyHuXD+L6zKvHhXjHM5mMz7XlwLDa+vKF9i1MTdf&#10;M3eLwlaKR+fs6eQ1y29OXmVue8+UJarHgeL6pcu1Pbefr1zXzkhZtodW3zdvhkK2KI6DRS7XmIAI&#10;XwePrPL8qcq1cYoLq8b6FXgi3Py2b7wj2NOP8veoNMxZW1guj5xtOmiUWl6o4RGruOi/vW4CzzUR&#10;MU9tulW+h+5MfgW52jtcN2tOdV1tYYN6LyqbXzrcHpJMrfUu8Px6zer7162Ve8E9Jryh3p7XRoWn&#10;FhbXdIwvT32lC8OuBYb7hek2YnoKMP3CYrDD7WEyyZuXlGX74I7Na2ZFS+PZSdkLsrC4JCJ4gYdz&#10;QkEJKdfGeclOzgIPKcv2zl3XR/rL9WS7yS8FcnDLDfMifacN7s67ukVG6Phyt0/n4T9uTfzPC0Jf&#10;ve8aJzt5F9xjQuPuZHfn0sie6vqz1eO2yJAe3J57XH/JRnZeLf2XbqEpnnEbl6ufo+133rpg+1YZ&#10;H7oz+T0bHuB2//yg/Ozy7FYt+1DpPfq5BmuK5QXWjjGOS8qy7f3V2vULZ7A2hYZ8CEDg4UNt8j7D&#10;R/IsVw06NHSc09aS61oe0+ZfrjctnXG1PqndbNcsnfGSg5UylydGg2hv5Rngsqq5o761q8hABJ5Z&#10;vnevinzI3FSZX06jkfV2muHvNLe8Mberd/gTSukCj4WJ3bWxv1gQulGRcuxoWMnsIn3j7Mxdyxry&#10;NVN5FJzB4+cUcu+KX87wjqT/YpOSxeGEj3kmRqb5NUwnfGh1l9ZLkysLppc4h5+7CwPjHl7/gKu9&#10;K9ex5dXe3cF1fsis+qb6ypaRGkFcPqL4B12PAs/di669a+UmooLIK1JcvQ3z9o/zC82pKGnu6hju&#10;K/TNSMk+X4HH0cLyhc23bZy7UKkagPoCILNbEhHpa2eXUVY2NpWHEn+G60yPAs8Cb69Xb7t1TojC&#10;zwQm5do2xEQ5Tp9+tlhrjSAFCjz3z4p8/e6bvJ0Vlfc88QbycXHaFBveVt94ubaJ42Oc65fMGPN6&#10;PIPnoxuWPr1lDVFBOM5XZs1jgrxvjvQvKizPax8qPM5dgOEWX+72OXzxTop+xM84a/O9P79m2/JZ&#10;CkvJGjd3Mru1c0IXOltnFVSNTeXh9pKVkcBzX6jbD9uvnR/pL7M7kKO7pFzbpoWhoWZGP2RVcezK&#10;vjm3i4TRLue7Xfu4f14e9P4TG33c7NlPAC35EYDAw4/bFL1IuTYXmyhXm5X1bVm9/ePWKegILWIK&#10;DGNnO8Z/krgT4/t0rN/PyClEgqCUmFFyAk2g6xJLU9+a1gx1Kg/rP/5x10sGD0ncuSbmxUA3Ze4W&#10;nxg1a3P7cM+l01SWQ6k8ihZ4SOLOtoVPuNoppKDtlDegu4N3lM+Chpa60VQepQo81868edP8Wy3N&#10;raZkooAGJOEj0D0owjOyqLqwvWdMYQrm2XH90uXantvPV5YZPCRx58FV9y2PXqrUlKxx1MgJNHND&#10;YlytHPOqihhSeTjFhVVjvQg8JHHnmevvjfY3lI1s9ta2y8JnWU4zHk7lYRUXjWtDT+15CTwkcef5&#10;m37m4eSsgCctmyn4u7mvjoxqaGzQSOURNl76EnieWbP6kWs22lgqXI5VB52od1H+vqtCArNKyiak&#10;8ihK4BlO3LnxxkVzTaZPZ3PBy70NqT63emZYtIPN5eIKksrDejrcBIBxZvUi8JDEnS8fuHF+mNIq&#10;ZDKFzMnWetPc8CCTaSSVh/OSLMcMLe72uX0hT/4lTxJ33n/oBh9XhRxFOeU9GOTlsnVe6EBdo0Yq&#10;D7eXrFwEnp23Lvz1rSsUL8eqI07Uu5gQz9tifUryq4RJ5eF2kTBeh5zv9vHjqhN3tq2ZqWw5dsob&#10;WbQGRoODnIMmmnPKGCivek9e7Ye9/dXq6TAmnjOtKTP8+wGGf89yzWiU7SCTncFp2vlrtCcn7kT5&#10;3Goy3VwZkeI0i47upoSiHYV1e1j2YubM8PDV4HzoX1ePIFv7cKvWEZnsM7nHdP2QZRdy4k6s760z&#10;fdexnJrCmlU3FZ3M/Lyy+ep5SxoTZPpNy/FnD2MVC272mcgzPWTsLX3XRN7pp7gTd1hegVllKftT&#10;Pu3oaRlg+hkzoJ2/Ecd4ZX579SYN23L15mV62TJXI2F7XYW5x66P3eRsq/D0Dq2B7u7tvph7YVfS&#10;t1dfagwXBPPLl+Fdx/gSZHnFjTRjejgPMJq5GvdVYcs2zlmnsBN3WOJrbm/58fyhU3kJ49prjSPj&#10;lw/jF84Yqx0nikf/f4tlWnKRmVVhhouHYZIDRkPBtTO32jx7xeqYhSxRKKxZUVX5pycPpFZeLQDC&#10;++ZVMTxVmW927VcKY3vGu1T7wznA0fnnq66J8AtQWMhYTudiTtZrB/bXd3ZwfdgyCX6DDNvQXVPS&#10;R12qjom6ev0McIsv87zGx3ddSPA9q1Z6Oik8vUMrkM6eniOXLr908NiUH8MDDPcLQ1gYZV6mjzSt&#10;5hl/XjFcPOOMPL5w9l2rl1iYGuJhAA2tbR8cOv1OYiabG5zppmZ6Ro57Nq8oujg6yk/+cRNHZP5Z&#10;qt27AYaHv/riISfuPLM67sbFs9lMTXltcsqqX/nh5CcFWjIDuH4sMcWX+QuWCSfHSo0MzTe5Obx4&#10;07LYEB/lRY3NjM6k5v9qx8mE1i7mrajawRkx5nRp/5i5ueH0qD9fOyyZ8uHPnDLGpDGM95OcuPPs&#10;Lcsd7Qxik+K4WHd29+4/m3nTjvNsrgEtbXhtRZpoh9EM17t97C8vcuIOkXYszEx4zg7duBOAwMOd&#10;GfcenT2NudXfFTd8SLoqQ+AhNdkivG51sjaUTTFMMa9tKUgp/aa86fiUF4VcBJ5Iz21xgVtJotKU&#10;M1J2g7zKS/G5XzZ2jFuB4ibAMH9Ga4fH+eHAEIOJdkhNtvlBm+cErVZ21KacXU9fd3LB2YPpX2ht&#10;OShDgcfF2uO62TcHuivziKwpAzraoKWj5UDS3otFQx/HTPcd1zXHQb0KPDO9Im+Iu9bV3oU9BEW2&#10;LKkp23l2T3ZN0ejs5C7wXBe16Ib5q0mikiLjxX5SSXmZ/zr6Y9NIxbaRflxvXukIPA4WlrfNX7Z+&#10;znz2BBTZsqun56eU5NeOHdH+kuW4DCEFgWeGk9Mv16+N8vdXZLzYT6qxte2/x058PiKtaf8YlpfA&#10;c1NY4EPrVng5G0oSAFOsc8urXtt7fE/R+OMqx7WXkcDzx6Ux961dRBKV2F/eimx5Ji3vV1//lNw2&#10;VLFN4wuK6acjw03N0Jzrki/ztznTPtfxA5OabM+un7tlaawig8V+Up3dPfvPZ970VTxTILX+eykL&#10;PNd72r14y9LYUEOpLMIU64bm9vd2XXj+VB77i2GKT2eOufLUBZ6n53pvv2m+N2qycY6orh0g8OhK&#10;kH3/1q6K9PKPatr2M/zsmTqTQ7OjvjJ4rE1nRHrd7+OkZfcNexQKa1lUm3Cp5JOWrvxJ5iV9gcfH&#10;YenSsPutzOwVFh3e0+np60ovOX2x8Nuu3qYrRmQp8CwMunlu8BpTgxftRq+E1s7m+Owj5wsPjrs2&#10;5CXwWJrabJi5ZVbgPN5XuPI6ltWVHrl8OK3isvaXLFPmFlOGlp4EHndb958tvdXHxdB/6mgGMaUg&#10;/YeLB8uba8i/lK/AE+cXfueKTXZWNsq79fjNiIgBp9KSvr54YlTmkanAc8/CFeS4HXODTALQGvrG&#10;ttYfz537LPHqnn11M+aaEUzpqtqvCHEyeFwsLB5ZvXLFzJn8Lm9F9sqrqPz85NndOQVaZycXgWe2&#10;i+NLWzYGe3koMkb8JnU2I/eNQ2fiaxqZustC4HkgMuCZzasdbRV+cCz7EA+JARfSXz6cMCrzyDSD&#10;55Nr4shxOxDtRkPf0NK+4+il7UcmlhuRUwbPHBvzP22dv25+OPtLWvEtc0pqPtyb9GqS1tPvGGbP&#10;cesM80Oe4b9wlXMHjTZ52/79geWhfoZYWUQKlygEHrGj0NCen1O1Y6LMw1hiSzIl2qzNhqUdR0g7&#10;2q+ZyWUeKQs8RNqZ7b/F1c5Ai4pM/ggYK/PISeAhWTthHkvnhay3NrcT+zEnh/EmyjxyEXicrT3i&#10;ApfODlpgmJW7pry4mGQe6WfwBLsEroxcFu1/teLQlJM1qAZqmaesedy5hsMLx4y/V1idFSF0ibYV&#10;obNXRi/wc/MyqHixnKymzCMvgYdk7awJm3ndvEX21hDttER7oswjF4FnhpPzplmxq2JjINppvYuH&#10;ZZ743Tnjt7VJX+BZ7et52+K5C8MNPemZ6eE8icwjcYHnqbnhWxfGhHi7s3zvGFQzTZmH68eSfku0&#10;kaydu+JCb185x9HWECt3TXmVapN55CHwXO9pe9eyiI0LIlC5S2uUuck8UhJ4HghzvWdd9OJYLCpO&#10;efsK2AACj4BwJzFNsnkKa/cXNXw02kbKAo+b7doQtxvc7bDqNPXVUtGYnlGxd2LRNmkKPJGeN8X4&#10;XYesnSnjSmSektrM+NyvJhRtG15b5HogFsczXbgesGRuYk8KskX7LUbWzpSRJTJPRuml07m7O3pa&#10;pS/wkIJsa6JvCPfBhuIpA6siMs+lgqQTOT9dfclKOINnplfU+tg1yNqZOq4qVUpBxtnsxKTSDM3G&#10;XNcsxi00CyfwXBO9eP3spcjamTKyROZJzM34PvFUUWPdxMbMZyBxO3OF6dhRrmfwOFhYkYJsy6Nn&#10;QQCYMrJE5jmanPxtUkJdZ6f0BR5SkO3+FcvnzZgx5bzQgMg8x1Mz3jufNIpCygLP1rDAu5YvRNYO&#10;m+uWyDx7EtP/l1k49iXLrYSXaGfw/GFp7K3L5iJrZ8rIEpnnVGreP48m7q1u0tKYaT8xg12ue/q5&#10;lmiLsxoqyLZxHhEADL3U3pSRJTLPnrMZ7xxPHzqbh2G/k3RKtJGCbE9vmrd4pqGf8jBlWEkDIvMc&#10;upC3/eDVQwe195KGwPP0XJ8Hrp2FrB02kRW6DQQeoQlPZr+vv6uo7mhxw/ftPRkSFHhMp7v4OG4M&#10;89hsYeqgT0wyHLupozK74nBh/aHuvga1+5ISeGzNA6N9tgS5xuGsHa4XV0ltVlb5mayqo2N+9khG&#10;4Al0mRfpvSTEcxbXeRl4e3I2T0FVVnzOkdLGnIkojDgKcpnfto4aCdtiO/q/mda2GNcWNQSJhUFr&#10;ZvrP8XLyNfBIcZ0+OZvnclFKfO6Z6tYqCWbwWJtZL5+xZGHYPFvLq9cJ1zkaZvvqprpT6efj8y61&#10;dLcPvWGZKDA9nMd2oC7weNm7XDtr2eygSDODP2uH6/WZWVJwOjPlYFbymJcsUyVxhqcq883OURCa&#10;sIi1NHDGyqjYOSGoKMItsETASy0q/O78+YvlZdp66r9E291xccsiI4M8UbaLW2TJ2TynM7K+TUxJ&#10;q2uQoMDjZWlxz4LYDXNiHG1QtotbZMvrGn48n/JFclZh+9AhLlLL4FnqYv/QirlLokIgAHCLq0qV&#10;nFeyLyHrhQvZYzpKRuB5Otp/07ywxVHBXOdl4O07u3uTskv/eyz5o9xqLb9kGT+Ttb98b244PWrk&#10;a4clGgbZnpl0pcvV9m+ujVw3NzTUF2W7uF2q5Gye40n5n57I+rG8WXtPvQo8cbZmj64Nv25JuKMd&#10;0uy4RVa41hB4hGPLwTKp21bacKK8aXdv/1CJeVZvXK5ryoybl7U8qX0ctnrYL0Q1Ng4h1Na0t7+r&#10;vCGtpOFCYd0eKQg8ZsYOQS5rwr3W2Fshh12n2LZ1NRfXpmeU/VTZPLSrQu8ZPA6WPjN9V/8/e3cC&#10;F1XV/w/8zjAsI8MimyCLyDoIyCKKigqppS1WVvoLLc2l0qdCS7NySTFTyiXXUkNLH5PSp5VKTdBQ&#10;ARcWEUYGBGSVfR/2YeZ37swAM6wDIjL6uS/+/1+Pc++557zPhTvnfM/iaO6F1djuq14pqrSqKCk7&#10;lpd3vURwrzWphxjgsTKw93GcamvqqKH+uG/Jfp81m3bvzu3c27GZMYJGQft37MPYg8fbZpyXrae9&#10;OVqw91WxDU0N/Jz0hMzbl9Jiu2j2DOgSbbpa2pPs3ae4jBs21Oi+CvbYX1whqE7KSr/Ai72Vn91N&#10;32JXm7r0e4DHxsBo5mgvb0dnrMZ2n89mfmlpZPLtC8m3U0tLe+wzEnfRJ9WPe/B4W1i87D1u9MiR&#10;mIx1nzWbeDfrakrab7eS82vr2iUl6uIl20VPISXqosXa6aSBrr6Bv+Hh9JSb82ibEfdZrsf8cjLt&#10;Iz4963Jy+r5YfqcUXc3keEAzeOy1teZ7Oj4/brSFscFjXjX3WXwy7SMmNev0Vd73GQV0Ug87wPOC&#10;qf6CiS5+bvZYje0+aza3qPxC3J1fYtL/yK9oa8k+vADPYodhb0wb7eloidXY7rNmb6bkXknMPh6d&#10;FlPVoNhX3FXCXb1ju2gwdZVMF3/lP/e1fWa8g7sjVp++z4rt/8sR4Ol/0/tJsagqKb/yenF1VE1j&#10;siydgdqDh8zXGaY7Zbj++GF6o9XVtO6nFLi2nYAs0lN6I68iqnVOj/QcZWZu/fNN2+DuJ5e3TQ6Q&#10;v0s3q3iR+To2xlNM9R3NDUahavpXQBrpSS+IuVtyrWPKXQ8q7+rN2rs9fobrj7I3HTfSxMVAZ1j/&#10;lgupSSM9GUW3yZyegQ/wuFv5jDSxtzXj6rAxsaOfH8a0e2m3c3n8fD6Z09PyR7iL30cxs5dfgbtK&#10;R/Z7TebrjB05xsZ0pIO5PfZP6t96bY303MzhS+f0dP8Nqn+XaLPQNx5vN9rObISjpW3/lgupSSM9&#10;19OTI+8qDjfu9re3vwI8bqZWEx1GuY20MzVAxK6fH0ZppCf27l3JnJ6BnsHzsqur6wgrt5E2QzGx&#10;o58rlkrMyLqamnYlLTOxRLaGwYAFeMh8nZfduKOtLd1sR7A1sLJTf1ZtS6Qn4y/+3QzJnB7pMTAB&#10;nikmQ19wc3C1Hu5ui4ns/VmtJC1ppCfsVsZXiZkdk37Qe/AstTV72s1uHHeEhTFWi+nnmpVGei7z&#10;c8mcnoFfou0zH3sv++FeXCtM7OjneiWT8CSRnrCkXNmcngGcwUPm6yzwsfWwN/N0skDErt9rtr8S&#10;RICnvyT7OR2ySU+pIKVEcKuiJqkt2CN3E1E/zeAx4cww0fUw5DgactAx0c+V2GlyxVV3CytT8itv&#10;5VVEkBMeUICHBHWMdRzN9J0tDF2xxc4A1CvZpKegPPNe2Z3s0kTptB66cru6cS+X/JJ/SEhQZ5iu&#10;jYUhWePUCVvsDEDNkk168koys0vS0guT5Kf1SOq38z6pvi3R5mjqPnyolZWxjY0ptv8dgIqliiuL&#10;s4qy0gvTePd4gob203okf5z7IcBDgjojDUfam9lxLRyN9Y0HomCP/T2yinIzCrL5eemxZJ+eB7ZE&#10;Gwnq2JpYOg4fOcrKHlvsDMBDR9b4uluQm3IvOyE7QzqtR/KW7eWSa0qc725mZTdsuJPFCOcRtpjV&#10;MQA1SzbpScu7x8vJuX43Q3FaD3nJdl6/fZvB85S9nb2pqZOlpYu19QCUC7e4V1LGz827mZlzPiWj&#10;47Qe4tMvM3iGs4d4W5l52ViNsRtpboRZHQPx3N3JK+Bl3buennM8+e6DC/CQoI6X1bAxNhZj7EZg&#10;i50BqFcSw0vJKbyVce9yas736bIhUA8iwLPU1tTN0sTD1tzT3gor7A1AzZIYXnJmQXz6vTBeTqjc&#10;tB7JrftzibZVHlYuVsajbczcHSwGoFy4RW5hxe27BTGp+b/dzGk/rafryu1l7xQ1lqPp52Ay3mn4&#10;uFGWFsP0wT74BRDgGfx1RNU1llfX5VXWZVXWpdU05lbURpNM9y3Aw9HkamuMMNZxH6JhrMu20GUP&#10;V4HyP7pZJFv1VNTkCepL8ytuVdXnVtWnt5VVrltKmRk8xhwPHS0zQ85IA46lvvZwBHUe7lNDgj2l&#10;1feq6kqLqu7mV/LrmxRXTe1NgGekkbce20R3iJG5gR2ZqYOgzkOs2camhpKqwpySjMra0nJBSUph&#10;fKeZUSbAM0RDx9LAzmyolb72UGM9M2yu8xCrldyabNVTVFGUX56fV55XUl2SUUL/Ke5bgMdUd5ix&#10;jrG9mf1Qbf1h+sMQ1Hm4NVtYXlJQXlRWXcG/l15QWZpXKVsFtw8zeJyGjTDRM7QyMjM3GGZqYIKg&#10;zsOt2bsFeXmlxSVVFRlF927n55TX18rnp1czeCaNdBymR2pU3364pZmBMYI6D7FmSRjvXmlpSm5u&#10;YWVlfkV5WNqdTjOjTIDHmM12t7AgER0TPT0LI2NsrvMQq5XcmmzVk1NcmlVUfCe/KLus4t/svD4H&#10;eNyNDEYa6nvZkD/IOpbGRgjqPNyaJVv1ZBWVFlVUX0vPSSutiCwql+anD0u0zbY2G2mk52hmPNLU&#10;yMrYAEGdh1uzqTmFmYWlBWXVSbnF/94tiBW0Tduiu6F6kzmyrY6Voc5wA10X6+GWJkMR1OkNXj+f&#10;S8J4OYXlSXfz75VVZ5dU7bzZMlxG8T7K7MEzRkfLz9aERHRMDTjWpgYOVlhNpJ8rq1fJka16sgvK&#10;M+6V8XNK7xZWHUkh7Z0+LtH2grmeg6nueO7wYQacEaZDEdTpVUUMhpMR4BkMtdDrPAib66vq6C/H&#10;lXU5Tc1yq5F0lpIRh0v+ma1hwNbA7NdeUw/wBbUNFTUN9Jfjwsq2zd4/X3O8NRtrv1wg/W8NtSEG&#10;HHp8hP4QM3UWltQb4Irq9e3KBIWNTXVkok9JdV7XU3voZHXYBjps+lfVdKh1r2+DCwZc4F4p/eW4&#10;qraisla2GsnuTd+25mLlprda/5sEcjTVtciPkS52mBzweurlDcmSX0UVxfSf4oqCukaFZm3HlKxN&#10;6F9VPW1d3SFYUq+X0AN+emVNdUVNFfkjnFGQ1Xrzw0EHWv/7rY/fkf43W0PLzIBur5oONdLUwCZY&#10;A15VvbxhQVlJXWNDfWNDTkmHzSwVkzLU0TPQoX9VR5pi6fBeKj+M0zPy6S3xSquqi6tkY2X+u2tP&#10;a0Ze/2Bl639bGRsP0dBga2qaGRo+jJzinr0QqGtszCum92HKLi6pqVfcUaBDt5STJT0e0UBXxwBL&#10;6vXC+OGcWlYtKK0SkJdsUnbbZpan9u1szc3c91ZJ/5ujpWltQv+qkg110On/cGqrN3fNLS6vrW+s&#10;bWjMyJffQa2TJIYN5Rjr6ZAPHCzR6d8b4od0bmp2IblzcYWgsFy2nsHpg1+25mXOsjWt/21jZjhE&#10;S32IloaFCToVH1JtKX3buoamnAK6UzEzv1xQ19j9dS429K+qkb42ltRTGnjwnogAz+CtG+QMAlIB&#10;f//5rRQhIT+ABQIQGMwC+IUdzLWDvEGgowB+Z/FUQECFBPALq0KVhaxCAC1ZPAMQUC0BvGRVq76Q&#10;WwjIC3SxxDyQIAABCEAAAhCAAAQgAAEIQAACEIAABCAAAQhAAAIQgAAEBqsAAjyDtWaQLwhAAAIQ&#10;gAAEIAABCEAAAhCAAAQgAAEIQAACEIAABCDQhQACPHg0IAABCEAAAhCAAAQgAAEIQAACEIAABCAA&#10;AQhAAAIQgICKCSDAo2IVhuxCAAIQgAAEIAABCEAAAhCAAAQgAAEIQAACEIAABCAAAQR48AxAAAIQ&#10;gAAEIAABCEAAAhCAAAQgAAEIQAACEIAABCAAARUTQIBHxSoM2YUABCAAAQhAAAIQgAAEIAABCEAA&#10;AhCAAAQgAAEIQAACCPDgGYAABCAAAQhAAAIQgAAEIAABCEAAAhCAAAQgAAEIQAACKiaAAI+KVRiy&#10;CwEIQAACEIAABCAAAQhAAAIQgAAEIAABCEAAAhCAAAQQ4MEzAAEIQAACEIAABCAAAQhAAAIQgAAE&#10;IAABCEAAAhCAAARUTAABHhWrMGQXAhCAAAQgAAEIQAACEIAABCAAAQhAAAIQgAAEIAABCCDAg2cA&#10;AhCAAAQgAAEIQAACEIAABCAAAQhAAAIQgAAEIAABCKiYAAI8KlZhyC4EIAABCEAAAhCAAAQgAAEI&#10;QAACEIAABCAAAQhAAAIQQIAHzwAEIAABCEAAAhCAAAQgAAEIQAACEIAABCAAAQhAAAIQUDEBBHhU&#10;rMKQXQhAAAIQgAAEIAABCEAAAhCAAAQgAAEIQAACEIAABCCAAA+eAQhAAAIQgAAEIAABCEAAAhCA&#10;AAQgAAEIQAACEIAABCCgYgII8KhYhSG7EIAABCAAAQhAAAIQgAAEIAABCEAAAhCAAAQgAAEIQAAB&#10;HjwDEIAABCAAAQhAAAIQgAAEIAABCEAAAhCAAAQgAAEIQEDFBBDgUbEKQ3YhAAEIQAACEIAABCAA&#10;AQhAAAIQgAAEIAABCEAAAhCAAAI8eAYgAAEIQAACEIAABCAAAQhAAAIQgAAEIAABCEAAAhCAgIoJ&#10;IMCjYhWG7EIAAhCAAAQgAAEIQAACEIAABCAAAQhAAAIQgAAEIAABBHjwDEAAAhCAAAQgAAEIQAAC&#10;EIAABCAAAQhAAAIQgAAEIAABFRNAgEfFKgzZhQAEIAABCEAAAhCAAAQgAAEIQAACEIAABCAAAQhA&#10;AAII8OAZgAAEIAABCEAAAhCAAAQgAAEIQAACEIAABCAAAQhAAAIqJoAAj4pVGLILAQhAAAIQgAAE&#10;IAABCEAAAhCAAAQgAAEIQAACEIAABBDgwTMAAQhAAAIQgAAEIAABCEAAAhCAAAQgAAEIQAACEIAA&#10;BFRMAAEeFaswZBcCEIAABCAAAQhAAAIQgAAEIAABCEAAAhCAAAQgAAEIIMCDZwACEIAABCAAAQhA&#10;AAIQgAAEIAABCEAAAhCAAAQgAAEIqJgAAjwqVmHILgQgAAEIQAACEIAABCAAAQhAAAIQgAAEIAAB&#10;CEAAAhBAgAfPAAQgAAEIQAACEIAABCAAAQhAAAIQgAAEIAABCEAAAhBQMQEEeFSswpBdCEAAAhCA&#10;AAQgAAEIQAACEIAABCAAAQhAAAIQgAAEIIAAD54BCEAAAhCAAAQgAAEIQAACEIAABCAAAQhAAAIQ&#10;gAAEIKBiAgjwqFiFIbsQgAAEIAABCEAAAhCAAAQgAAEIQAACEIAABCAAAQhAAAEePAMQgAAEIAAB&#10;CEAAAhCAAAQgAAEIQAACEIAABCAAAQhAQMUEEOBRsQpDdiEAAQhAAAIQgAAEIAABCEAAAhCAAAQg&#10;AAEIQAACEIAAAjx4BiAAAQhAAAIQgAAEIAABCEAAAhCAAAQgAAEIQAACEICAigkgwKNiFYbsQgAC&#10;EIAABCAAAQhAAAIQgAAEIAABCEAAAhCAAAQgAAEEePAMQAACEIAABCAAAQhAAAIQgAAEIAABCEAA&#10;AhCAAAQgAAEVE0CAR8UqDNmFAAQgAAEIQAACEIAABCAAAQhAAAIQgAAEIAABCEAAAgjw4BmAAAQg&#10;AAEIQAACEIAABCAAAQhAAAIQgAAEIAABCEAAAiomgACPilUYsgsBCEAAAhCAAAQgAAEIQAACEIAA&#10;BCAAAQhAAAIQgAAEEODBMwABCEAAAhCAAAQgAAEIQAACEIAABCAAAQhAAAIQgAAEVEwAAR4VqzBk&#10;FwIQgAAEIAABCEAAAhCAAAQgAAEIQAACEIAABCAAAQggwINnAAIQgAAEIAABCEAAAhCAAAQgAAEI&#10;QAACEIAABCAAAQiomAACPCpWYcguBCAAAQhAAAIQgAAEIAABCEAAAhCAAAQgAAEIQAACEECAB88A&#10;BCAAAQhAAAIQgAAEIAABCEAAAhCAAAQgAAEIQAACEFAxAQR4VKzCkF0IQAACEIAABCAAAQhAAAIQ&#10;gAAEIAABCEAAAhCAAAQggAAPngEIQAACEIAABCAAAQhAAAIQgAAEIAABCEAAAhCAAAQgoGICCPCo&#10;WIUhuxCAAAQgAAEIQAACEIAABCAAAQhAAAIQgAAEIAABCEAAAR48AxCAAAQgAAEIQAACEIAABCAA&#10;AQhAAAIQgAAEIAABCEBAxQQQ4FGxCkN2IQABCEAAAhCAAAQgAAEIQAACEIAABCAAAQhAAAIQgAAC&#10;PHgGIAABCEAAAhCAAAQgAAEIQAACEIAABCAAAQhAAAIQgICKCSDAo2IVhuxCAAIQgAAEIAABCEAA&#10;AhCAAAQgAAEIQAACEIAABCAAAQR48AxAAAIQgAAEIAABCEAAAhCAAAQgAAEIQAACEIAABCAAARUT&#10;QIBHxSoM2YUABCAAAQhAAAIQgAAEIAABCEAAAhCAAAQgAAEIQAACCPDgGYAABCAAAQhAAAIQgAAE&#10;IAABCEAAAhCAAAQgAAEIQAACKiaAAI+KVRiyCwEIQAACEIAABCAAAQhAAAIQgAAEIAABCEAAAhCA&#10;AAQQ4MEzAAEIQAACEIAABCAAAQhAAAIQgAAEIAABCEAAAhCAAARUTAABHhWrMGQXAhCAAAQgAAEI&#10;QAACEIAABCAAAQhAAAIQgAAEIAABCCDAg2cAAhCAAAQgAAEIQAACEIAABCAAAQhAAAIQgAAEIAAB&#10;CKiYAAI8KlZhyC4EIAABCEAAAhCAAAQgAAEIQAACEIAABCAAAQhAAAIQQIAHzwAEIAABCEAAAhCA&#10;AAQgAAEIQAACEIAABCAAAQhAAAIQUDEBBHhUrMKQXQhAAAIQgAAEIAABCEAAAhCAAAQgAAEIQAAC&#10;EIAABCCAAA+eAQhAAAIQgAAEIAABCEAAAhCAAAQgAAEIQAACEIAABCCgYgII8KhYhSG7EIAABCAA&#10;AQhAAAIQgAAEIAABCEAAAhCAAAQgAAEIQAABHjwDEIAABCAAAQhAAAIQgAAEIAABCEAAAhCAAAQg&#10;AAEIQEDFBBDgUbEKQ3YhAAEIQAACEIAABCAAAQhAAAIQgAAEIAABCEAAAhCAAAI8eAYgAAEIQAAC&#10;EIAABCAAAQhAAAIQgAAEIAABCEAAAhCAgIoJIMCjYhWG7EIAAhCAAAQgAAEIQAACEIAABCAAAQhA&#10;AAIQgAAEIAABBHjwDEAAAhCAAAQgAAEIQAACEIAABCAAAQhAAAIQgAAEIAABFRNAgEfFKgzZhQAE&#10;IAABCEAAAhCAAAQgAAEIQAACEIAABCAAAQhAAAII8OAZgAAEIAABCEAAAhCAAAQgAAEIQAACEIAA&#10;BCAAAQhAAAIqJoAAj4pVGLILAQhAAAIQgAAEIAABCEAAAhCAAAQgAAEIQAACEIAABBDgwTMAAQhA&#10;AAIQgAAEIAABCEAAAhCAAAQgAAEIQAACEIAABFRMAAEeFaswZBcCEIAABCAAAQhAAAIQgAAEIAAB&#10;CEAAAhCAAAQgAAEIIMCDZwACEIAABCAAAQhAAAIQgAAEIAABCEAAAhCAAAQgAAEIqJgAAjwqVmHI&#10;LgQgAAEIQAACEIAABCAAAQhAAAIQgAAEIAABCEAAAhBAgAfPAAQgAAEIQAACEIAABCAAAQhAAAIQ&#10;gAAEIAABCEAAAhBQMQEEeFSswpBdCEAAAhCAAAQgAAEIQAACEIAABCAAAQhAAAIQgAAEIIAAD54B&#10;CEAAAhCAAAQgAAEIQAACEIAABCAAAQhAAAIQgAAEIKBiAgjwqFiFIbsQgAAEIAABCEAAAhCAAAQg&#10;AAEIQAACEIAABCAAAQhAAAEePAMQgAAEIAABCEAAAhCAAAQgAAEIQAACEIAABCAAAQhAQMUEEOBR&#10;sQpDdiEAAQhAAAIQgAAEIAABCEAAAhCAAAQgAAEIQAACEIAAAjx4BiAAAQhAAAIQgAAEIAABCEAA&#10;AhCAAAQgAAEIQAACEICAigkgwKNiFYbsQgACEIAABCAAAQhAAAIQgAAEIAABCEAAAhCAAAQgAAEE&#10;ePAMQAACEIAABCAAAQhAAAIQgAAEIAABCEAAAhCAAAQgAAEVE0CAR8UqDNmFAAQgAAEIQAACEIAA&#10;BCAAAQhAAAIQgAAEIAABCEAAAgjw4BmAAAQgAAEIQAACEIAABCAAAQhAAAIQgAAEIAABCEAAAiom&#10;gACPilUYsgsBCEAAAhCAAAQgAAEIQAACEIAABCAAAQhAAAIQgAAEEODBMwABCEAAAhCAAAQgAAEI&#10;QAACEIAABCAAAQhAAAIQgAAEVEwAAR4VqzBkFwIQgAAEIAABCEAAAhCAAAQgAAEIQAACEIAABCAA&#10;AQggwINnAAIQgAAEIAABCEAAAhCAAAQgAAEIQAACEIAABCAAAQiomAACPCpWYcguBCAAAQhAAAIQ&#10;gAAEIAABCEAAAhCAAAQgAAEIQAACEECAB88ABCAAAQhAAAIQgAAEIAABCEAAAhCAAAQgAAEIQAAC&#10;EFAxAQR4VKzCkF0IQAACEIAABCAAAQhAAAIQgAAEIAABCEAAAhCAAAQggAAPngEIQAACEIAABCAA&#10;AQhAAAIQgAAEIAABCEAAAhCAAAQgoGICCPCoWIUhuxCAAAQgAAEIQAACEIAABCAAAQhAAAIQgAAE&#10;IAABCEAAAR48AxCAAAQgAAEIQAACEIAABCAAAQhAAAIQgAAEIAABCEBAxQQQ4FGxCkN2IQABCEAA&#10;AhCAAAQgAAEIQAACEIAABCAAAQhAAAIQgAACPHgGIAABCEAAAhCAAAQgAAEIQAACEIAABCAAAQhA&#10;AAIQgICKCSDAo2IVhuxCAAIQgAAEIAABCEAAAhCAAAQgAAEIQAACEIAABCAAAQR48AxAAAIQgAAE&#10;IAABCEAAAhCAAAQgAAEIQAACEIAABCAAARUTQIBHxSoM2YUABCAAAQhAAAIQgAAEIAABCEAAAhCA&#10;AAQgAAEIQAACCPDgGYAABCAAAQhAAAIQgAAEIAABCEAAAhCAAAQgAAEIQAACKiaAAI+KVRiyCwEI&#10;QAACEIAABCAAAQhAAAIQgAAEIAABCEAAAhCAAAQYYrEYChCAAAQgAAEI9IuAv//81nRCQn7olzSR&#10;CAQgAAEIQAACRAAvWTwGEIAABCAAgQckgJfsA4JFshAYAAHM4BkAZNwCAhCAAAQgAAEIQAACEIAA&#10;BCAAAQhAAAIQgAAEIAABCPSnAAI8/amJtCAAAQhAAAIQgAAEIAABCEAAAhCAAAQgAAEIQAACEIDA&#10;AAggwDMAyLgFBCAAAQhAAAIQgAAEIAABCEAAAhCAAAQgAAEIQAACEOhPAQR4+lMTaUEAAhCAAAQg&#10;AAEIQAACEIAABCAAAQhAAAIQgAAEIACBARBAgGcAkHELCEAAAhCAAAQgAAEIQAACEIAABCAAAQhA&#10;AAIQgAAEINCfAgjw9Kcm0oIABCAAAQhAAAIQgAAEIAABCEAAAhCAAAQgAAEIQAACAyCAAM8AIOMW&#10;EIAABCAAAQhAAAIQgAAEIAABCEAAAhCAAAQgAAEIQKA/BRDg6U9NpAUBCEAAAhCAAAQgAAEIQAAC&#10;EIAABCAAAQhAAAIQgAAEBkAAAZ4BQMYtIAABCEAAAhCAAAQgAAEIQAACEIAABCAAAQhAAAIQgEB/&#10;CiDA05+aSAsCEIAABCAAAQhAAAIQgAAEIAABCEAAAhCAAAQgAAEIDIAAAjwDgIxbQAACEIAABCAA&#10;gcdRoJl3fJH/fP9Fx3nNql/8Zt6xRfP9/Vce49WqfmEGWQlqc67/eigwYIm//2uLAoJO8aoGWf6Q&#10;HQhAAAIQgAAEIAABCEAAAoNUAAGeQVoxyBYEIAABCEAAAo+4gCxg8NriL/4tEnda1lresZX+/osD&#10;wwoeQYrSiKD5dLwkOKG6y9LVJQS/+Zq//1tBEUUDLdCQcSYoYP7yXWcyH2Q4Z2Du0oWdKPfKd3u/&#10;CNy0Ztk8UhGSn0Ur123bf+zXS7yiuoEDF9w6vm7DV6cu8at1bLgOIzSFDE2Ngbs77gQBCEAAAhCA&#10;AAQgAAEIQECVBRDgUeXaQ94HtUBBWOBile2Vay4OC6I7egLDiwc1cmvmanKv//ZN4PuSceLvbz7F&#10;q1GNbCOXEIAABIiAuO7m/05EdRHi6buQsCY/Le7KuTBeRd/TeKBXGjpNcNWmqJJrNzK6CCaI61Jj&#10;rwnEFMtlspvhA8pLc01hWtzlv8KS280Zac68+ltCqagi7reo7H6YfdQsyE+Lv/LXv7wqkXxB+vku&#10;vTQSV2Zcir7FTymkzO24XEfy42jUcPdW9NlTh7Z8tOXItUJhLxPs0+m1aX//dLagiWn70sbdOz7f&#10;+Omm7evn2Gn1KSlcBAEIQAACj77AoJkcrNLt/Uf/OUEJIQABCDxWAgjwPFbV/SALKxtjO99//q6I&#10;0n7oCXmQeR0EadfFfrOADJVdvvdaeYfciATXDrxOD6Rd/2tmQ4dPqxOCyWju1946xmukxA2ZZ4OW&#10;L14edDazofOx34OgqAOQhcqk41vWfHX6Er9Kx8aBO0KrjqHJHoDb4hYQgAAE+kWAoaGlUXHj6M/X&#10;K/v37VkSfXjr9gM/RebX90s2H0Aihi4TuExKLLgWm1rX6VtMkHrjloCiWGO93fTVHkAGSJLNZdHf&#10;bdh+8ETkvXZvXDXbyfN8HSxsp8yZaNUP9y67dnjDjgMnruYrvq/7+S59M9Ka9l5Q4MaNn5KfTdsP&#10;fHdgw+KJZoz6zLA9X4dmPvh5PKLCxKu5YkrXe9ZUrh6rbyXAVRCAAARUWECUG/ndvm2Bmzd9uHye&#10;dDKl//x5y9Zs2rzrmx9+C4vNKG9QGBmgwiV9cFl/qNNhH1yxkDIEIAABCEBASQEEeJSEwmndC7SM&#10;sSVnifjRSaX349XVWNr7SbPLa7sYUftA7iWfKNt6tBuHoqp56YUd+vOqU+KSJWNm8xPTytrnRFSY&#10;cpPw6rhwh2tQ9ZlRYQkVDRUJYVGZg7b/7oFbNqWdP3o2W8x0mL1x51efb9y4adu2OXb40/bA3XED&#10;CECgvwQ0vWY9a8uojfo+JL6yv9JUjXTUDF3GuJK/1wI+L7uzQIIgNSq6hKKMfX1HkVfmQB8sS99l&#10;G7dveWu69ZAHeOuBuUsvCsDUNOA+uXzFAic2Jc4Iv573wLsVq+9l0DOFzB2sdHqRTZwKAQhA4JER&#10;EFemXbpKZlOm5FHmjvRkSno+pWFjVnLspT9PH9mx4Z2V245F3FW99QkGsKH9cKfDPjJPIgoCAQhA&#10;AAKqK4BeUNWtu0GVc+kYWxPfmd46VE1idPJ9RHi6HEv7QArcxYjaB3IvhUR1RjiYkWV5qhLS8tuN&#10;WhYVp/OkXXz1aXfutevxEt/jx5aKKCZ3DFePoti2U2b52lrZTnlmovVju5hJQ17iTWLI8p75DPdB&#10;DfB+8M8D7gABCDzOAjoOfk96DRFXRIT8L+ExC/HIVmnLj4zNbmr/CIgEvKtRtWKKM3qsw0OI7zzO&#10;TyTFMnMbZ03G7JQmZ93HNzrlCBvrBXQQicViMZS7AGdBAAIQeCQFjGeu27l9Ez2Zkv75fPd333+9&#10;ff3bs71MqYrbZw8Grj14o0y1lmwYwIb2oJgO+0g+lSgUBCAAAQioiAACPCpSUYM8m3UZN66VUCw7&#10;j6fGurAo0a0rN/I7dNQM8iIMdPY0hru6kwgPlZuepbgcvySEI9ad/pSvBtXEy1AcOiuqykrPpSiG&#10;o4u9Hv3Ly7LwXbZl25blU601H9tuEUFeBtknSGOEgwX6/wb6Kcb9IACBfhFoLK/U9HjpOVsGVRD+&#10;/Z9Jkt7ubo/G8rTo0GP7t0rXcpm3fM32o6HXc2rbrpEuCr/qCJ+sOtbAP7JKut5Ly7ZqXS8ZXxwe&#10;SJ8ZFFbcMrlUuqDoouO8ZlFDftyv32wJWPT+MZ70Vj1mo6dy0J8bOHmRgovKIuMz2n9xqORdSxJS&#10;zKGTxjmy295xzVWZMWdP7tv68bJ5ZAWbj7fu+zGcX6q4VUxl7Dfv+vuvpPMpLOWH/7hPskPbvGVr&#10;dx6/wC9rbMmWdLe5BQFHEul/4R8NkC2M01L8Zt6xRURDkk43h7AsLfLPY3u3frhsoWRRnbXbg0Ov&#10;58qNtJaqBhzl04kkHglYIKmOxYFhBfQ/dHkXUUMRL/zkAVktL1q5fufR0Mi08na74rRVECUs44ef&#10;3B8YsMTff+GyNbuOh/HL+r6Fjqi5ib6YNZSjuORpXRHvAtGXFPa1RQEbdwaTTHV1n55Olpa9vUxP&#10;4Mo8VjgHAhCAwCMgoKln4Txl7qrArUt8TBhNRRFHv71UoFohnoGrhEE3HXbgio47QQACEIAABIgA&#10;Ajx4DO5fQLY+G2usl7MZ13usLiVOj0woxLfP7mWZw+3ddEinVnpypnzPkbCYz8uhtB0cnM1N1alS&#10;XvK91q4okl4lP5YvotQtPeyN77/eHpEUmuoEpFOQoc7qhy0SHhESFAMCEFAtAVFdXaOW9dNzZgxl&#10;igvCjv99p+P2a/IFEmX+/dmG/SfP3simTBy5DjZGjTlx4Se/2rDuOL1djeRg6Zjbc7nWxlokLsLQ&#10;MraWrvfCNef0eocTDa0h9B9XcdO9i1+t23XqUnJxvez1rkQ2lKkGlrGzG4nwUGW823mK5RakXrtR&#10;RVFmk8bbtMxRFdXmRBzesGnnsXO8GlOvGdMnj2i6ExUaHLhua2i63MXqWkMkBW3KPL8zcHNwaBS/&#10;iCxjKq7MijlzZHPg8atFshcrS8eMSwCNJclrGdtIlbhmOr1gasgM3bVhf8jZqzmUqS0xN2rIjgv/&#10;8as1W44ntUzGYnHMSbJtt3GQ3MXevLvbCDLDDq5ZuZXkPalax4Gs1WPUkBFDwjebVm39I61GLgTY&#10;WkE553eu2xYcGs0vJmUVVubEnjkSFBgcXdS3GI8w58aVLLIerPsY27bBEzUZYfs2rNxyJDQqpVqH&#10;PFS2Ro2ZMeE/7t+wduuvKe3XDlLqZC0D+44y1gaP75gVZX5lcA4EIPC4CXCsp7++/LmRDKrq5k/n&#10;b7e8hR83BZQXAhCAAAQgAIFuBNQ2bdoEIAjcn4Dg9p8/Xrir5vniK35WQ/Wp7DNXM0trzHyesCPx&#10;i06O5srMuIi/fz51/Lvg73743y9h15JS7haJje2sOOVhXy5dd+hMfBF9VUn8mZ9/+Zn+uaPvO8FG&#10;W1xMf/rNzzx9Xz8bbYV0yWDkgHWHfufpe/vZtHZEkJHF18NCf//5h++++S6E3OZ6RlG9upGluZ66&#10;9FoyonbpBnIzsro/RRXFn/lVcq+/FBKRz+rJf66lZJU06ppbGbHbB0bJGNXLv//0328Pfnv8p78u&#10;8XLKm8lpmvmXL5DUjTynyeVKLt9q6g13r1zNFdQPH/ek09AWqsqkP3++mmvqN3emVXn0lbsVmo6T&#10;J1q1rP7fmBH+fXhao9WMec846dP9T82840tWfPnTXzVOs9xM6FyJ62IPL1n11R813Fnu+hX8S7+G&#10;SHJ16vz1zAqGAcn7kA5BXTJG+HbE76f+++2hQ8dP/3UpKadcpGduNiT/Gl0RRh5Pt9MmI4ojQn/6&#10;8QRh/eF/f1+6mZ5XQ+maDDNgt8RX6hKC/7N6e8iF4pE+Y4fLLRwnzj376coN3569Z+njbSE/ILgo&#10;Iuj9Tw78dlt/nK+NZP19MuD64h8h/z1y8NB/f/rr8s30ezUsuYprI6zlHftwxRe/xpeQkebNJfH/&#10;SGrwl7/oskswyNFjbumTyFjv1at2/VPjNMVdryQu9OThb745VmTXlsj9/Xrg6sdNgDyErUV+5ZWX&#10;H7fio7y9ExAXJ/xxOU04zPNpHxs945Gm5Vei0otSchlu45wNNCRJNRUnhF9Ka5B/lTC02Rx9t9lv&#10;LXnt+el+fn7Tnn7Kx6wq/kZGYVohe8x4J33ylhti4TnZz89ZPeHf+BI1O/+1Gxc/6+fn6+cp/eMr&#10;yIgI7/z1VHs3gn4tSvKjLfk7Ks2hSFNUEhNb5zxn8ZJF82e6DtNmqzOVyEZLApfShSy7Kc9L31Pt&#10;DwZHqzHhckJZRZnhGLm3oUgQ/8fhqByR6fTX/8/NQHphZfzxzw9dLDb2fXfdJ288Nc7dY+zkJ5/y&#10;GpIZFcu7maMhK3srWmVFany0wGnByhXvvb3Q/6UZPvYa2XH84srMxCorP28LLYrJtnD385s8Wp1P&#10;v+/sXg3cuOgZouTnbiF9zctqR9tuyjR3E8l3h47/QrG02dr6Hs+/9dY8WW087W1WzruRmZuWNWTM&#10;E1x9khLbwpMkO1o9gbZ18g/8ZPEzT5D7elpIXu6dpCksizkZ9HVEETV8yttr1i6fO+MJX7+nZj7p&#10;ZVyVeCs9K/Fqlv648TY6UhPp5Y1lqfEJAqf/W/n+O2+/4f/S0xPsWffikgsqs9KqRnh7S2/U2UFf&#10;3b52hDX5ieeCg39KrmK7zV8516XlRiUxR3d/fSWfMpny9voPl8+d+YTfE089PdXLuDox7k4WLz5L&#10;3328ja6shsXKncw0cJzcUWa8o4Hsm1rvfptw9uMhgJfs41HPj1kpO3kRtBPQNLLSvnfhek51UdNI&#10;xZaUss1Visx/jbtImuB02/iH//0Rdi0xJaNEPMzaqqVxTNpgVZnxF//+lbTSv/nu9PlryXdLhHrm&#10;5katrTzlW5o9NLS7a3wJySTlsD9/+zlEls/raQX1GiaWZrrqbT0Lnby8yJTQJe9/8dNlukEnfWXT&#10;R2NZa3OYNNLpdiurXVKUsoB9au8/Zg8yivsICOAl+whUIorw2ApgBs9jW/X9V3DZ+myuk9wMyJww&#10;jrPXWBaZwxObUNDJKm3C4riTWz76ZOfx0KjbJRoW0g0kM2MirxY1ky9i/TGWVlaunkcW9ziitjYr&#10;4vAWsp7Ln7x6C6+pMyZbNd6JDg3esnrrX5kNctOTxKU3j3/xsWRAa4nmcEeulU5pfGgwGTZ7KVf+&#10;tE68dUaOsmZQwoLEDEmQSXLUZScmVlOGzk7D9SztrRhUTUpaQesUHtG9OwnVYsrAeZS5Zhf1x9DQ&#10;kn4Hr8s5f2AdPW45hR5tLa7KocctBwVfpTcyljuEZTd//OxjyZhfUh+ODtY6ZXGhwZsDv7+c23FF&#10;GlFNZvi+NWu20COKK3UcHLmk8jJiyYjiDat2/ppWLUuWbe3hqU/64XjpxfLLDIkLkiLpAdZVMXEZ&#10;ChsLCe4m8Goohs04ZyM6BWHh1eAgScbrjcguo8OpvJjwU5ez5ecxteSfoWlARhC3H6JubyCNKimX&#10;W/rM1rHeOWFfbd5+6pJk+DMOCEAAAgMsoKbn+fxrY4eSN+jvx/7N6WbihfoIn6fGWA9tfRGwzXzm&#10;LphMLswIv664rmd/laDxdvRt+7fXv/OSD9fCxGiodH5Mf2WDMczNh8zhEeZfTshue22UJVxJFJKt&#10;YKaMsZHNp6nLvPB7eBHD8sWli3xa34LMIdZPLZk3milO/zssVXHXusaS0uGvrl4y08VMm7wX1Thm&#10;7i8GLBlHvqHUXo/h97wOnrJ26tbektpo+Uatae6z8NXJ6pQ4+9r1zD69Ter5oUcvFonZTgsC3vSz&#10;0ZUNn2DpWvu9+ZG/E1Ncl/D7bwkVCvkTlZcOnb16OSkrhy6r9nD3OW8t8SJjJsquX0trmdfVdYka&#10;or//bHNgIPkJXBfw9tIPvjyZxBjz0vufv/+EmQxfXH/7zNGIe2Km64KP3vCz1pNlSk3P2u+Njxa4&#10;MqmqhJC/E2SqvTpZWWecBwEIQOCxFtBzGOdG/qpX89ILWxZRpSglm6tUY/HNU1vISp/H/opKLNYY&#10;SSaS2hg2ZMVExBc1ty6BUJMTcWTD2l3H/uTVWIyZMWP8iMZ0eors6l2hbatNKN3S7KGh3XXjS3Q3&#10;9LPP9p88dzVbZEpagjZDG3Juhp/cvWZdiBIL2LZ7QBqLrh6XTONNbzQiU2xNqby48FPRWY1yDXkl&#10;Afve3n+sn1kUHgIQgAAEBlIAAZ6B1H4k7yUS3LoSIRDT67NxJI8TZ5Svr3Hnq7QJbp3cujeUL2Bz&#10;n1ux7UDw3s+lG0gGB+/8ZLoVk1Ib6r1w48b1K5+3p9OxnrVSusPkxoXeQ3u9+hbT3OPlRR9s+/rw&#10;we2BGzdu/Hzv/l3v+pHFiwvO/nw+U9IFNNR7KUl85Sxr+n/YP79yveRenyz1loQZqPKbIQcOXSLj&#10;hJfv3LNpxdKFbyz/ZM+BwNdG69Ql/++bvzNaet4a8sOP7T1zp45Bhtl+dvDAl5sk99rz8SzD66Hn&#10;7nYWlWh7ClhGdo6mZPRtWlpOXcuKN3mpNwVidWcbc6aa/gg7U0pcnXDnnqzDS1iSllJAMTgeo6x6&#10;GtvaGHNix/d5oxZ8vCv4WEjIseBdq15y0qHE9yK+/SW2sq1RIMyPOLz37/Q6lsmUN7cd3Efv6vn5&#10;roN7PpxtmHD6XHq751VcFvvfr/4bVUQG77acvOnLAwc/e3vKcEZd0qmt34blSxfI0XH0dCI7MZVe&#10;TZLrqmsqSIhNp/SMjTSa4hJSW8pLTzlKuRkjpBi2Y9zIknSUSJDw+7cR9yjTJ1ft2yPJD3k8dn02&#10;30O/k98eth15Rja+97w1GeeuYf38e9ItSdfOsiWPi9K5bU23sfDSLyG3hnjNeWfT9q++fH7kI/nr&#10;ikJBAAKDWoBh4u0/243NEKX9cvhMZm/W1uJY2VuQP6HlOYUtwfb+LSjLdMbTPibSSUXdHH3Lhrqp&#10;2xh6lbb8m4mtq5KW8i7HVZPY/xNe5rKvqo0ZEWfSxQy7qZNtFMc4sIy5oywoseAGL7vt/UZnkun5&#10;xBRLuYmklJq+yxh3kpwwN6tt7ERPZerD52xze1uSx7KcwvbrlimRGHktXr9SLqKG+r7sZ9FurTjW&#10;8IkvPEGWaC2NikxRDNtwPGeOt1Q428BlvBNd1tTsgh43dRJX5aak8PnkJzWDHuLA1BvpNXnSKLPW&#10;qBUlSImOLSf7IT31nN/wdkNMNIf7Pv0Eh0HVxkfypKvS9epkJUhwCgQgAAEIUNrmI4eRJo4gv7Tl&#10;77+SzVWRIOn01i9/59dxuLPe3XboEN0Ep1ush4J3r5w+Qvonvbny5v920E1fv3d37vxc1vTds+01&#10;d3ZdYsg3/7T7RtJzS7OHhra0OjtrfDFNSRt+9bZ93x0kzWpJy3TXcl8TdbKA7X/P3+3N9yLyLkr8&#10;+dt/iyjL6at27Kc7BD7fG3xw12eveui3diwoCXg/7X08uBCAAAQgAIEBEkCAZ4CgH93bSPdANpzo&#10;49iyOBrHYexoDtWQHpmkuAtkbdrfP50taGJYPr9m9f+Nbx3+SQ81NTLW6XUIpwfS+xtZLMyMCAnP&#10;oyxnvbfIp62DY4jtM0teGcVszP47gicNUdTf+eeX+DpK123xCrlhtmwTt9kfrJg+tKdal23D05SZ&#10;Ltt4oPFeMq+U0vXytCGr6Mg+LUhJK5F+m628k5AhpnRcXa0Udzzu5Daikuqhr767fKarmTbp72Fp&#10;m3nOCXjdi/xn7a1rfLKlgfQQpPxzJqGOYru9/vGbfta60p4hpqaJ+5wPlk0f2u6Pg+B26E8RRU1M&#10;J/+P2k6m1HRt/N4MWODEpuriQn5LkrQ3ZLO4qLack8ZIYUJkuth0ysvTR1AC3s2M1ulBtRlJqU2U&#10;pq2Piyk97b4hLyWVfKbpPtbDUNaTqKY9zNq0y+VlujBWPretCVTGR+eNenv1ipcmOlqYGA+V7DqB&#10;AwIQgMDACrDMJi2Y68Kk6tN+/TWyu+1TRA3FqdfOnj6y94vAdSsX+S8IOJJIcioS1Hc/sqCvpdFz&#10;dmyZy6GQRP9kg2Hq4kNHRLKvJxVJXq7NpUmxiSIS+/f2smiJKpXm3CFzWBmVvLMhx44dl/85HhpH&#10;BxaqsnPKFCI8Gkb6bfvHSLPN0Tei06ura+gx6NErqrrilGtnTx3du23zuoAl/v6rjvDJiIcmQV0n&#10;U5l7SrexMCODvExZXIcR9BZK7Q5tW1d78rbuELZhG+m3+2rA5OgPpctaU9fDdGJyjtaM9Sd+CAkh&#10;P0cPbv9o4cRhVcmhX20+fq2spTNNVJJxu5zwcbnm8hEzWebYVq6uZFy5IDWrlGbt1ck9ceBzCEAA&#10;AhCQCKhpsuk/wK0vemWbq01pfx89XyDWsJwVsHrehJYWH0mJpT3MSLagujDzQgiJhdi++N48H7PW&#10;twnH+pnX5o1ii7P/DeMpjB5RrqXZY7112vhiW/v4jSF7scmuZmqa+SxcMEGdaswOj8vszau7OS/l&#10;Zq2Y0hw13sNYNv6BzOW1NmltVSoLeH/t/R4VcAIEIAABCECgXwQQ4OkXxsc4EekeyBz3iaP0WhQY&#10;bIcx3hyGOO3K1Sy5PY/r7vx7PktMGU+d/zRXurL/QB/KjyyuSYm4nC3WtJ3qbau40y/D2N7dQp0S&#10;3OZl0xs21/Eiw+lhthNnTTJXHGbL5Lj6Ptlpb5h8qTWGc11In0jBrbRSyT9XpPPuUQzrUSMlW9FI&#10;PxXn3MmRDAGuy7yVIKCY3DHcVuquBZmjZ06xUsiSPne8O+npaul/oRNMuRSeT1GmvrO82+eU4zTt&#10;yREKqdelR18pIJtdP/Wyz/D2I4otfF+YyCGL3kRd5UmXZ+GMdHPWpsSZt++2NAbK0m9mNOq4uXhx&#10;HQ2oousJObJOL1E+7wbZcslqnIuJpB+LpWtAb0dUfzXiSr7iWju9elp6ldvWlE39XvDpsc56lQ+c&#10;DAEIQKC3AprDp7/6qp0WVRd7/KfYSorBUm/3N5deypJs0bJyReDuY3/eyGngWLj5zXxyCrfHQQW9&#10;zYn8+Ux1VocXdz9mQ7ZKW+vQkKq0hDuittg/nZPmsqI88n9EeTH/nDt7VvHnUgod4CFUDyMyLyyK&#10;Obl5zYpNe4/9diOnkWPh6Ttzpg9Xr8/fc5prqujBEiw9TmeDOZhsjg79QCgTtulLhWvqWYyeufxd&#10;f/IEVlw5fjZN9rIW11aVk2CPph6n0xViNTl65N9Fskz16uS+ZBLXQAACEHh8BRgaLMm7Tunm6u0r&#10;5/ObKM7k+bOdFHexbTNsTIk8k93IsJ042VbxFIYh153MDy65wctTGEChTEtTmSpSqvHFYFvZ2ZLU&#10;yu8VVvciwsPUNaCbl/VxF67kynVJtGZLacD7bO8r44BzIAABCEAAAvct0Of2533fGQk8CgIiAS/m&#10;BmnyC2+d+vIzyertkp8vT92iB33mXI5vWV2MBEPI2FuBmGLZu7b74vgAHfo8srgi504ZyVc979xx&#10;xWHCx47/GUcvcVZ2J4f0JjUWZtOBis6H2TLZOi1r1HddROk2PI1Zqbl0d450NxpLZ65smJF0Jr5s&#10;MxtRXgaviWI4utgr022kMVRfumJe28HWNyKdRS39L+S/CnPu0LkfyR3RcX4MS1tHYdyzqPDubbr6&#10;Oj2ZwbZ1dqVHFLcuemPg5EWW26lO4ktX25GOxdb3cLHUthrlwRGXRcZnSDqNRNlJV8l4XzN31+HS&#10;MdrqZpNfmUNWk6uIPLhqTeC3oZEpxZ19I+/hoellbmWpaTjbK8bEHuCjiaQhAAEIdCnAGvHUwmcs&#10;GeLa6N//4jcamEgXDm09KpNO7t4VeruB++KqL/cd2P7pquWLFi58/RUf0gUzkEf/ZkO2Sps443Yq&#10;mYUjHTvCdJk+1qx1DgtDk013O7XNNZHOOJH7Obna12DAIzxk7dlt+0OTm7izV35JVjrd+MHyNxYs&#10;XPiSj1lPS6l2WVdMTTYd2RFWCjob5iCqE1TT37CG6mp3nN7TX/XPspw8040stVoWlZgl7Uyj9cmX&#10;ioZKQafv5AZBJfl31lDdIXSmenVyf+UZ6UAAAhB4xAUaivLIYDtKc7iRZKyfks3VptLsbHpWqKuz&#10;Lbur14awNCebDMpj1N8+e1xhguyxYydD48heseKqO3l027j1UKKlqUxtdNn4aiDTYs+dOrJvG9kY&#10;btFr/gFH+SQ5UV2d/PY5Pd2AQab+zHFhU8VRB9etDAyWtCrl40NKAt5/e7+njOJzCEAAAhCAQH8I&#10;IMDTH4qPbxrS9dlIJKQ4g166vfUns7ieLLKisGGyqLKMzNSgWDoc9oA8dfczsri5ojCPBCYacmMu&#10;tB8mfDaSX0m+GjI11Ekpuh9mq8xjIduGR8hLJ8OiGrNSkoRMwzHc4bKv3xrDnZwNyWY2t9IKKenq&#10;bSxTV5t2XX3K3KbTc8Q1VWS9FSVrpIeT2Rw9ekRx66I3LGNnN1uGuPrGbck2PKVJ0XwRy8nTUYdi&#10;W3t46lNlvNv0qnRNhXxeAdlDe7Ib2YJJdmg7zl697v25Eyw0y/kXfty/afXKzT/GFPVuzaFe5lZ2&#10;ZzJAfcC7Bvtce7gQAhB4hAUYmnYzFj83giHO+ut0dKHcZsB0mSuTzp3LFjM9F77zkpelbp/+aqmz&#10;OST80FRcJp102XaIaqqlm6j0fPRDNhRuIlulTXQnIa1COnaE6TrGxbCtfEzj4SPJm6I+NTWnD3H/&#10;ngvUpzNElQkXzxU0Md3835k71lK20mmfUmq7SMN0BL31jjCRl962X13rxzXpiXfI9y51e8thD/DL&#10;lJq+vbM9+SpSykuWjtNgGo5wIMM+qhMTszsJO9VlJyaSvkEdeysDOlO9Ovk+tXA5BCAAgcdEQEyW&#10;yqygKLaDtTH9alS2uSqsLCNXdTUrVGrXWFZIojiUKDf2n3YTZM+ev8Sn24st04b62bqzxldjUcyP&#10;m1eu3rT7uGRarKWn31MzpzgqsX5Fx7zp2M0O2Pz+nAkW6hX8iyf3b16xMuhkTKFs7VFlAe+/vd/P&#10;aEgOAhCAAAQg0KnAA2wdQvzRF5CNsR2zbP/x9gNpD/7Hizxc+THx2bKOGNnYW2G1oK4Xc6v7anh/&#10;I4tlg0+NZ67/tn25ZIOFgz/xNZEsB0OHNZpr+77ngWyjnarU1HzBvdTUaspkrLNZ668l09zGmfTC&#10;ZaVnC6rz7hZS1PDxrm2f9hWn5ToWi54101xXr8RgqB6qr05QSX9Z5uhqyzrjGMMcPU1Zsr4hycwk&#10;1lgvZ3pSkY6jpxNLNrurKoOXLaYsJ3sMV/hLNMRy3Ox3tx/8atO7L3sZMyqSQ3dt+4VPhwyVPXqb&#10;W2XTxXkQgAAEBkiAw31+7rShTNHts3/fEsj/hWzOTU8ib1GWvr7C3nUVGcn0AmaKB1Ndg1wqqm0/&#10;5FV7mKUB+ffS6JsZChsWVyaGXyYLdypz9CYbyqRH3qjD3HykUz9TU/kkX7reT4w2lL9Uz3G8J1m/&#10;NOt8eHLL/tLKpdzTWWrqLHpYRa0Se9W0T6o+N+0uXRtG+pKVVVuOyqzk7A7jEtRYGvRt6usaFNa5&#10;6VhrHOfxE8lMGEHk/8Ky2m0oLcy59L+LxWS51GlTHHvcja+ncnf7uZGNK3mJU/mpWdKlVvWcfTyG&#10;kM29L4aG5ZAlauWP+pyw0Itkju9Q7ynOur0/+b6yiYshAAEIPCYCwvTrF7LJYg4jPRwkK7Iq21zt&#10;flaoFE92jtbMtSfaTY1t+Z8nP/El3xse/CESJJ3etis0ucFx9qptBw98uXHVsjcWLlj4io9ZH++t&#10;bTHuxYDt+/ZuemeOlylVwQvdtecUX/IlQlnAfmjv9zHvuAwCEIAABCDQGwEEeHqjhXMVBJorEq6R&#10;MbYMm1EOHRdF0bP3ciWLqbSt0sY0tXKgh6TeSUyX7CjT64OhwZbM/Skuo6fQyB+iump62TS54z5H&#10;FjOHmo8kq5aVJ6QWdhuM0jQdYUmy1JR6N69dHwzJS8dcdVpkDQsXD32KKrybdy8vo5hi2XBHyHXa&#10;sK1Hu3HIVKh7hbnpZHNLHSdnq062N+61peQCNdMRDnTus9Lz2nXWkA+FNdUKHWjdVp+4Lp2XSI8o&#10;trQa1rIbNnO4x2RLSd9QpWQstu5Yb3r0L2lCcJy9xrKEBXEphbWSXYXMvDysOlvTX9PY0eelVZ8t&#10;J/1c4oKIfxIqlC9mr3OrfNI4EwIQgMDACHBcX1niq08Vx8fQIYTWg2lgYkHiBI1xYZdbZrI0FCac&#10;PnQoSmH1FMn5uua2xuSvfM7lKJ4kCN/cLH1XalmP87YiiRSc+e7ktdwa8pGooTz96sl9eyKbjHWV&#10;+mbYm2wo6SVdpU1cHRP689UiiuXi7dxuwK6R99wXyWbP5WHfBB27nFYuP4+nofxuHtkRr0+Hmr75&#10;CLrfKufqJV45DdTCpERq6gbDjOnaiP738j3pzBZRQ9HN03u+iyIbO7c79M1t6fktWZcv8SXfWUTN&#10;zV0MXOC4vOjvyabq00L2f3P+TssXnIaylPPf7DidJmLqT3xl1iiFZVSVyGovT2EaWNmToFVNSlqB&#10;dAoPx+0ZfzddSpQcsuPo+bQK2beuhtKU80d3hCSLKOOJC2eO0pJOQO7Vyb3MGE6HAAQg8BgKCDPP&#10;HDtTQDGGTJg+QboEqLLN1e5nhUopNYzNTekpsgl3cvr4Ju2vKilPOHepQKzttnDpXC+rvk1S7iwr&#10;bGPHiS+tWrtiogElzjrzD49u5SoL2B/t/f7iQToQgAAEIACBrgWUasYDEAKdCZQmXCbrs2na+riY&#10;drKir6HLBC6ThCYuxcoGCHPsvMeRLpTii6cv3G3objZGF2NpmTrDhtMDlkrj4zLkFwgRCRIjzucr&#10;BFh6MbK48xG1+s7jnVkk8+cjEtsvYCMvwdS1dyGFpAoizsSWKhJ1kqsuniIdu9H2TLLhQMqNRDJM&#10;292dq7B3js4IBzJiqTjtWuztKrG6h7NNSwClH55JXRs3LgkmZZ87c6v9mjyC5PDzWQq34Dj6TCRj&#10;qYsv/u9STvsRxVlh/4sUkK/J03yc2xZ31jQf5WxA9w2l0WOx5bvqOA7eY3XFGSlpqZl3mpiG413a&#10;1mfrWCq9EU5WpMyiJmFvGhy9zm0/cCIJCEAAAv0qoKY3ZvYbpDNC8WCYTfi/mSQ6Ux4TvH7FhxsD&#10;yfL0y1YFnWG+sGCqwnwX+ipZIEecE/r5soX+/vOXnuBL++VZ1r7+08wZVH3Gmb0fLiUfvf7Gfz7d&#10;E6Y2a+07s4YrtXlMb7KhrIpslbaSrIwKMcd30uj2O8lRLMupywKe57Jr0s8e3PCft5bRxd8cuGnN&#10;snmL/7P22yvSxcR6fzCtPaeRF434bujn777mP99/6Q8ypp6TUjebNGumqTpVez149QcfbtocuO6D&#10;ZSt2nKGmLphh3v5qpvm4aTZk172c0C+WvTbf3/+DE/zONtmhL9M0m/7m2nlk9Ed+1NFNy99Zsylw&#10;86YPV7676fuoIspk4hsfLR5n8OA24JHlWzrdtnWpVfLQWEx/7/15boZUUeTRDSveofE3frjig01H&#10;I4sos4lLAhZ707Eu2dGrk3t2xhkQgAAEHmOB2qyIbw+EpNVTbE//V9xbxj4o21zlcL3GSWaFnj6b&#10;3sUKp0w9Zy9PetLm5fBEZRdqVao+lJ262pJYc0FaEgm+aBnpy28Q21yZkZqt1P26P0nfxol+NZNW&#10;peS7kLKA/dHe74fcIwkIQAACEIBA9wII8OAJ6atAaXJ0IpmLYzXOxaSzfgY1Q5cxrnTw4/r19FrJ&#10;PQzHvPjsKDZDlH76s6Afr2a2TbpprinKLWmdRNLlWFpZFwyV9ft3v9zIFdDfzBrK0q/+tHNPFMtY&#10;YShrL0YWdz6iVk3f+4X5o3So8rA9QSeupJXJfRsmw5xzcstlIQ6GifecZ0cwqLKoQ9+cjM1vOa2u&#10;KOHXXR1y1QU0U3eErQXZyvhieHSjpo3zCOn6Ji2HhpmDgy5Ve+fStbuUrpenTX8uycIwnTRnuinZ&#10;xzvqu90nY/Jl205KRh/vOhTJMlDMib7biy+4kepLO73jm/NpksHg9FDlMv75b/bTTQ79SQtnceWn&#10;F6mPHD1OhyzYf+FcXEnL+mzSYunaudmThYfCfo8pJL1CbvLrszWX867HZraCCyv5kf+mNlAMK2cb&#10;xez08Nj2Ord9/TXAdRCAAAQenIDhuHn/N1ayb73coecy/6PNy56fYKNdlZueWapp/+SSjTs+eMHL&#10;mszWaTfJlWX9zOqPXp3CNaH/OGuZ2A3TbklrqPsbaze//YyXrTH5iKE3wuvpxeuDVs6205OcIBQK&#10;e1wVsxfZUBZItkobOd3Ie2yn7zsNY/e563dvWTlvmhd3GJWXRjb/SymgzMb4zl74rGufx/qybGet&#10;Xjl3ipMxPQFFy9jOpJWp55xzRs/ftH7ZrPE2urW5KVmlGnZPLl2/Y+1LXhYkMtdulyO29ax3Ppo7&#10;hSsh1zK2GtayqGlnd9Gxm7Xyi60r5k0bY6NRmsJPSa3Wc5k4a+n6L798b5q19gB8e2dy7FycyX3k&#10;R9VoO8z68LOtK1+d5mWtUZLO52dW6zhOnLVk/e7P3ptuQ2ZtKxy9OrlnaJwBAQhA4HETIK3OzISI&#10;Uzs/3njw0j0x22Xu2jenm7Uue6Bsc5XSc3txzmgyKzT91I6gk9GZVa0j9YQ1+fdKpMMu9cfMne/G&#10;pgrC9nx17AqZIis3rq6h7G5uRW/G2clVk/JTV6UXMfWGWZAClkWHXb8nywNpVv+251CktDehd0c5&#10;PzI2s7UszZX8i//eIUMoWprbygL2R3u/dxnH2RCAAAQgAIE+CDDE4h7b8H1IFpc88gLNpRF7Ag7G&#10;iszmbNvxonXnXQ1FEUHrDybUGcxat3seVzIkmHyz+mPPlz8n0/sGs/QsrM04amRbx8yM8qFzN+2Y&#10;TW+fTB/C9F/XbTnVun691oz1wQucJbtJVt488emX/xQpPLM6TnMDFnD++ORoKnfJ1o3TTSVJVCYd&#10;D9p6huzvIr2LsDQzq5jh8uoc4/PHL5RyF+/dOI3uCKOPusxfg9aeSmtJkuy7s3WhMz1oSFgcd+rr&#10;w6F8evV5hp65gxmHQTUL8jNzKxlW8zYHzaKXt6GPhux/D+89HJUvpvtrRlgbajSWZmcUMyyfXvaW&#10;WdgGhVx18VSI0k4FBP5aSr45j5y7bcNsa8X1ygTX9i7fG02+ijPHLNu7wldux2lahHd86ZZz9W1E&#10;nfxLy11recfWbjlbTJZXDl4o4aSP2px/j+04fIUm1TK2sTbQoKujhLJ8euVbRr9tOM5XsBLVpJ3Z&#10;t/NUQgVZmE/XgohQgvzUvEpSchOfxe8vmG7dbsWY6oTgDUHhZLcA3QkrtwZ4SxaMlh6lEUEBhxNI&#10;iQ2e27Tb37FtvLj0mamRgtPJ51aJycp08z78aJZtZ+u4kbQKwgLXHuFTcrUvvYfyue1UpovKwj9D&#10;oCcBMk+i9RSyiVdPp+NzCEAAAhCAAASUFcBLVlkpnKdCAs28Y0u3nq1vaR3TORdLWpTSEZBsiwmz&#10;/Oc85WnWfqSfss1VcQX/56+//JlHzxuVNuIY0vTN2tqewqKbpw7vDU2WO4dsvCZpi1n5bw96jl4e&#10;trO2Zwtzp+2prhraXTW+yB48IRu2/l1AWpd0Y1C7ic6kutOrz1qdP3Wu1HnJ3g+nG0s6BTo0gck/&#10;SQxb2/ItnRUKjVYG28n/04+esdaUteOVBbz/9r4KPY3I6uMtgJfs413/KL1qC6ht2rRJtUuA3D8c&#10;gZIbP566USg2e+bVOaOGdrFSiIamgPdPQlFdia7bU65G9JcxppaR06QnPK10GcKm+rK7WXkllU3a&#10;5k4eEyd6OI40aRmSyjSwdx+pXlNWVFhaK9Qy5o7znWynT9+DqWXqMtHNuLm6qrKsvLZZ19Jr6pzF&#10;S+dNsRTfjToTX6I3+ompdtJ5HlomLl5uJqz6snvpWQUCxjAX3xcX/+f/JplV3SDniUdMnOncsryJ&#10;ur69s516XUlRYUltM7mZt6+3nT6Zo04xtc1cJ0/2stKhhE2NZTl384pLSoW61qM8Jk+d5mlvrt/y&#10;xZClZ+01zm04u7muuiQzO0/ANHCY8PyCpYtn2DHa56qLqmKo1WdFRmXVUwaT5sx1l0DJHRpq1UmX&#10;4kuEDNvp855x0FG0Fhcn/HEpXciym/K8m4kkPtbxX1rSaipOCL+UVsuym/y8u/RccqjrWXuQOTQa&#10;dO5zs/KqGQYOE59/7a3F0+wY2RG0qcuTU+1a9o5maJCyTfGgq6+2NPNOdkEZw9hljO/zr/9nydOu&#10;Rh3jL+qcpowzV3NErDGvLJpkIdldWnYMGdJ850pMYbPB9Ln+CiVmDhlqpKtO1Zdk3ckuLG3U446b&#10;+uLCxfMmWXYR3SHpCTIiwuNLKCPPaX428hEm5XPbqczD+b3CXR8BgZ9//qW1FK+88vIjUCIUAQIQ&#10;gAAEIDBIBPCSHSQVgWz0p4C4Oic5r0ZcXVBQVFJSSv+UNmlbjHBwHjtp+rNzXn997vTR5jqdLKCq&#10;bHOVoWU0asITXmShCLpZe/fuPTp9S67HZG8PB2sT6XRSprap60SFc0oqhbpWLh6TnpzmYdfS9O1t&#10;S7OLhnZXjS+GhsmoCW7DGPUVBelZeQK1YS5TXlz85uuTTMtu/BtfwrKeONnZgG6nd5IN+p8upwm1&#10;7aZMczehrdSG6A/T1aDqJY3W0iZd7thpL77+1rwJ5pptQ1OVBbz/9n5/Pi5ICwIPUAAv2QeIi6Qh&#10;8IAFMIPnAQMjeQhAAAIQeJwEMO7pcaptlBUCEIAABAZUAC/ZAeXGzSAAAQhA4HESwEv2captlPVR&#10;ExiAVbwfNTKUBwIQgAAEIAABCEAAAhCAAAQgAAEIQAACEIAABCAAAQg8XAEEeB6uP+4OAQhAAAIQ&#10;gAAEIAABCEAAAhCAAAQgAAEIQAACEIAABHotgABPr8lwAQQgAAEIQAACEIAABCAAAQhAAAIQgAAE&#10;IAABCEAAAhB4uAII8Dxcf9wdAhCAAAQgAAEIQAACEIAABCAAAQhAAAIQgAAEIAABCPRaAAGeXpPh&#10;AghAAAIQgAAEIAABCEAAAhCAAAQgAAEIQAACEIAABCDwcAUQ4Hm4/rg7BCAAAQhAAAIQgAAEIAAB&#10;CEAAAhCAAAQgAAEIQAACEOi1AAI8vSbDBRCAAAQgAAEIQAACEIAABCAAAQhAAAIQgAAEIAABCEDg&#10;4QogwPNw/XF3CEAAAhCAAAQgAAEIQAACEIAABCAAAQhAAAIQgAAEINBrAQR4ek2GCyAAAQhAAAIQ&#10;gAAEIAABCEAAAhCAAAQgAAEIQAACEIDAwxVAgOfh+uPuEIAABCAAAQhAAAIQgAAEIAABCEAAAhCA&#10;AAQgAAEIQKDXAgjw9JoMF0AAAhCAAAQgAAEIDAqBZt6xRfP9/Vce49UOivzcRyaaeccX+c/3X3Sc&#10;13wfqQzWSx/t0g1WdeQLAhCAAAQgAAEIQAACEHj0BRDgefTrGCWEAAQgAAEIQEDlBHrsEO/xhG6L&#10;LG7IPBu0fPHyoLOZDeLBhdOQcSYoYP7yXWcyByBm05D563p/ElbxX/jBr3dFXULUppxcIzltcWBY&#10;weDi6rfc1Gae2bV8fkDQmYyGfksTCUEAAhCAAAQgAAEIQAACEIDAgxVAgOfB+iJ1CPSfQC3v2ErS&#10;u7To2OAf2ttcHBZEd4QFhhf3X/mp4vBAunMtKKz4URzb3I9QSAoCEIBAzwL1mVFhCRUNFQlhUZn1&#10;rac31xSmxV3+Kyy5qucUHtQZzZlXf0soFVXE/RaV3fbnvlmQnxZ/5a9/eVVdR2H6kqPmmiqB5Dph&#10;ftjVO01dJFF35/LFe5LPGu8VVTyaL6Hm7Kjf4ipEpQm/Xc18NEvYl+cD10AAAhAYSIH7G7oxkDnt&#10;y70e7dL1RQTXQAACEIAABPpJAAGefoJEMjIBUUNRcuRfPx3cufnDZQslY12XBKwL2nvs9whekeoN&#10;CBWWpUWGBu/cGLDoNVKWecvWBO48+mvE7aKG1t6lR2W46+NTUvyqQgACEIAALcC2nTLL19bKdsoz&#10;E621Wkiay6K/27D94InIew/xla1mO3mer4OF7ZQ5E63UWiur7NrhDTsOnLia38/zjUTCJvJON7ax&#10;0aXK4mMzOp0zJK5Ljb0m0LCyMVenxI1Nj2j0Q816yjw/WwuHKXMmWLe547cFAhCAwCMvgKmcrVX8&#10;8Nu2otwr3+39IjBwY0tnAj3FdtmHGzfvPPTDrxdi08se4veTLn4TZKMwJV0fHX4e0WVXH/k/Cigg&#10;BCAAAZUTQIBH5apsEGe45m7EkcDlK7bsP/FHRExKbqVQktf64ozE6LOnT0Tn9++Y2wcNISy6cXzT&#10;Jxv2/xgek1ZcTy9fI67M48eEnwq+eLd1hO8jMdz18Snpg35mkD4EIAABFRJgWfgu27Jty/Kp1pqM&#10;wZVtlqXvso3bt7w13XrIg8+YoDiPzOAxGTfeWZ3Kj4zN7mwOT8WtiBsChu2kSXYk8CFqEj6iER4t&#10;C9+lW7ZvXD59pOaDd8cdIAABCAwaAUzlbKmKQdC2FVdmXIq+xeen5VHDHLmOXPrHxrAhNznm0p+n&#10;juxY//7KzccjMqVTbx/oIazJT4u7ci6MV/FAb4PEIQABCEAAAv0igABPvzAiEUpYFH1wbeDBsLQ6&#10;LasJc9/ZtH3fkRM/hISQn2NHvt657ePlb/jZsFXISZj779GjZ9Jr2NznVmzZ9z1dkB9Cvv96x6aA&#10;1xZOc+a0/OI8AsNdH5+SqtDjh6xCAAIQgMCACjC1ua5uTFHZxajbdR12JCq9dfFaFWXp5mpJT3Vq&#10;zCupHNC84WYQgAAEIPBABTCVs4V38LRttWasO/Dlpo2fbqR/Nn6+99vvD36xftkLXsaMiuRzdLdD&#10;TMkD3j+wJPrw1u0HforMb1vGtvunUGvm2hPSTgP5n+8WOGNS7AP99UXiEIAABCAgEUCABw9Cfwg0&#10;pIXuDY4oErKdXl63MzBg9kRHC4Mhsq8yrCFDTa3dfHzsdPrjTgOUhigz+reEKoo1bsmKueNtDWRD&#10;WTX1zB29n53O5bTlQuWHuz4+JR2gRwe3gQAEIPAQBepiv1kw31+yHoiwjB9+cn9gwBJ6bZM1u46H&#10;8cukE2tbDsWl8KV7py0IOJJIf84/GiBbZkRu2zNhKT/8x32B7y8iHy1auX7n0dDrOZ2uaEbVJQS/&#10;SZY2ffebWMVQiDj37IbF/v7L914rV0Qqigh6i6zpujksn/73Zt6xRWSRk5XHeJLkpRuwBRzl0/8j&#10;8UjAAskSKIsDwwraSzfkx4Ue3b5m+bwuitxJzYgEZcWSSTt6Nm6OWpTg1o3UduOChUXx1xJFLLPx&#10;zuZdznQSVmXGnj15YOuHklt/uHXfyYv8ssZObtdcmRlz7uS+rdKVZyRLvx4+FZndYcEZEV2U4O1r&#10;yGnzlq/ZeSKMX6pYeyTtxvK06NBj+yU3nU+ftr1jjYjrYg8tkO3e11jGv3hy32Z61dnO0+x6q78e&#10;sq1MTh7ibwVuDQEIQKB7AUzlbPUZtG1bpqaehbPv3FXbPl0y0Ywhvhfx9X8vFXV4MeJJhwAEIAAB&#10;CDyuAgjwPK4135/lrs/558f/pdczTJ/+4IMXXQw0+jPth5NWc2lmeim5tZ2zg/6jPeTm8Snpw3mS&#10;cFcIQAACAyqgoSUZXSFuyjm/c9224NBofjEZeSqszIk9cyQoMDi6m84Qlo4Zl+tgYyzZj0fL2Ea2&#10;LoqZDktSAmHh1eCgzcGhUSn1Ro6O3OFUHlmz9HJ2Z0EMsr+PtYenPkVV8tKL5VdnFRckRaaTWEZV&#10;TFxGnbyL4G4Cr4Zi2IxzNuqEi8UxJ5lpy5mDZMEWe3NZzmRXiKt4p7ds2n4yPC6nSqxckekrxQ11&#10;NSKKwVJnGTuPs2FQJdduKOZNXBAXwRdRlpM9hsu+NFdWkyvkjpqciCMb1u469ievxmLMjBnjRzSm&#10;R4UGB67eFZqpEP8SFsed3PLRJzuPh0bdLtGwIKVwNGzMjIm8WtSsrlBsYVXyb1vW7ToZfjOHrHYr&#10;rsqJOXNkc1Dw1UL5rixR5t+fbdh/8uyNbMrEkVScUWNOXPjJrzasO35LLkLF0NBiS77H1OWcP7BO&#10;Un/0qrNdpNnps9pjtpXLyYD+HuBmEIAABHovgKmcvTcb+Cu0baYvXvycpQZVF/fTGb6yk2sGPp+4&#10;IwQgAAEIQGBgBdQ2bdo0sHfE3R45gXr+bwd+v1M/dOLSpbNstHsqHhlMenjJqq/+qOHOctcpjDtz&#10;4vDBr48V2c9yM5F1nNQV8S7//lPI8e+Cv/vh578uJaTnCcS6xsMN2O2jkWQo8cU/Qv575OCh//70&#10;1+Wb6fdqWEaW5notvSRkpOqlX0P+++3Bb4//9Nelm+l5NSwTSzNddaV2GhAX3zpzNUdUb+D2pLtp&#10;d5eQ4a4frvjiv3/RxZGWoDL2m9Wrdv1T4zTF3aCqNYenwmIzyxgGluZG0p4WhUMxq7yccoaBlaVm&#10;+n/XrPjiz+KRPmOHS7e/bipOCL+UVsuym/y87F6yVJqrMuMu/v3zqR++++a7k+dvpNwtadQzszIa&#10;okz89j5KKr27qKHodsTvp/777aFDx0//dSkpp1ykZ242JP/amfgiysjjaT+FZ0LZrDYU8SJCf5JV&#10;7hVeTkUzKdGQgstn4kuoYZ5P+9hod184ZZ6iHh/Fnp5lfA6BzgR+/vmX1n9+5ZWXgQSBPguIixP+&#10;uJQuZNlNeb71FamQWCcn0P90Oa2xLDU+QeD0fyvff+ftN/xfenqCPeteXHJBZVZa1QhvbwvZxjaK&#10;lzPZFu5+fpNHq/Ppv952rwZuXPSMn6+fn7sF/foVCeJDPg9JEpo+uSpozRvPTPWbNnPW05PGOI4w&#10;5SjGJmQZ1NAVZZ65ml1TaTz2Sa6+7MXbVBD5vx8TGo2NxNU5mk5tr1dxXeJfh69kie1mLpjlqENO&#10;lpZCqG03ZZq7iTrFtvAkORmtnkC/Apz8Az9Z/MwTJKue0oLITm4q4SfdG/li90XupC4acqL/iM5S&#10;d5s5d8xIndqEfxIKssUjn/Ky0JBlWpR76cipm1V2s5bM5uoySug8CC0ntNVIc+XNHz/fe6HY2O/d&#10;zz58Y7q3u/vYyU9P82LnRsXdunlHa8wTXH3p+0pw68Tm3X9l1pOlX99ZtXK5PymDr4RxstdIU44m&#10;fZKsRkTF/JslI1/5z/vvvfmG/+ynfWxZ2UnJxaVZiTUj/DwttGSvP4Y2m6PvNvutJa89P93Pz2/a&#10;00/5mFXF38goTCtkjxnvpC+rF2majRXp8dE1Tgve7TbNzr5mKJHtXuWkm+e5z78puPCxEsBL9rGq&#10;7gEqrKgg5ucL/DoTzxd9TTOvxN+r0HSa5GkqvxmZsCjqf8fjSk1nzH3JKDuUvJo7tHHIOIiqzPiL&#10;f/966jhpkJ0+fy35bolQz7yzph+ZExkXQVpuktbu/34Ju5aUcrdIbGxnpUcGVMi9ml31CuPP/HTi&#10;yOHDR0/+cz2zgmFg3qF9RyZQXg8L/f1nuhUYQtK6nlFUry7fIqbfLXKtb/2K1gbyqfOdpdmxbdtS&#10;Cd1mWzKptMecyJeu8y82ba/Crr/8UBoGVroFF65mVWeKWt7XZBbyl0vXffMzT99Xse1JUQVhgQHr&#10;Dv3O0/f2s5FbhoPMFpZrQf/wvz/CriWmZJSIh1lb6ZVKLvk7voTsuNdcEv8P+bND/3SSuBSny0a6&#10;3APcU8NTnvfkP9dSskoadUl9d+wBUfYxG6BfHtzmURPAS/ZRq1GU53ESUKYH+HHyQFl7L9CYHhdZ&#10;LqI4HlNGGyhxdetg0vp7Yd+s2/7TJX5R29CbmoywfRtWbjlCRphW61hzubZGZGxr+I/7N6zd+mtK&#10;jXzqPQwlbiy6ejyQHqma3mhky+WaUnlx4aeisxqVXKqXyeF6jRvCoASXjn5/KadWYaRuT2VU1xoi&#10;Ge3clHl+pyQLkgKKK7PoAbiBx68WtRvuXJ32687VgfSg2hLN4Y5cK53S+NCDWz799ppk2DNriFan&#10;fWetuRDV5kQc3rBp57FzvBpTrxnTJ49oukOPHF63NZQeJt3TcT8lJWkLy27++NnHkkHiZDSyo4O1&#10;ThlZU2Zz4PeXczsu26NsVsVlccc/27CFpivTtLDjWg8pjfszmAxevpylRIkoStmnqNtHsSc4fA4B&#10;CEBg8AqIykuHzl69fKaLGYeMKVDTHu4+560lXmSh1LLr19L6tDFxQ15KKvmzruk+1sNQNk9XTXuY&#10;taksVtSBgslx9hpLXoYFKWklLdNOxIUJkeli0ykvTx9BCXg3M1pfE7UZSalNlKatj4upUmMwOoVv&#10;qjZ+ri9FFlQUSVZoIwfD1MXHVpMSJl3jta4sV5cRHZUl7jpvwswLIf8WUbYvvjfPx6x1q0GO9TOv&#10;zRvFFmf/G8arlqRdm/b3T2cLmhiWz69Z/X/jrfVax3qoaRsZ6yiO/BAJjZ/7z/KZrmbaRJClbeY5&#10;J+B1L/Kftbeu8avaCq8+wuepMdZDW7sg2WY+cxdMHkqJM8Kv57X74iIqqR766rs9p9meVrls9yYn&#10;g/e3BjmDAAQeWwFM5eyp6gfZVE41PWdPN/JaFN5Nz1OqddihfI3FN09tIWvNHvsrKrFYYySZGWxj&#10;2JAVExFf1EzeyCwdc3su19pYi3wpYWgZk04JMm/YkWvOkU5p7tPRbcOzNivi8Ja1O4//yau38Jo6&#10;Y7JV453o0OAtq7f+ldkg332h7IzhPuUQF0EAAhCAgGoLIMCj2vU3CHLfXJl/j/ReMGxsLdm96JgR&#10;FUaeCknkeL387qagPV8+P5KURFwS899vjkblUyZT3t6298D2wI0bA7cf2Lvt7SkmjOrkU7v3heW2&#10;9BKJBAm/fxtxjyJDifft2b7p042f7w4O3vXZfA99qYgg8edvSYeL5fRVO/bT6Xy+N/jgrs9e9VB+&#10;vTU9j/9708+E0VR06fBHq7YdO5+QU9WrRX4rY47u//6e44J1O4JP/BBy4tCuj15yYjPERf9++1O8&#10;3I4EwtLIY9tOJdUxhk95+7OD9E6SJK/7d61+2uD6f49doleJ6+GovBmy47tLxca+727d8/nKpQsX&#10;Lf9k+4Ft80ezBckhx//OVFgCp/Ok7qOkwvyIw3v/Tq9jmUx5c9vBfZKK2HVwz4ezDRNOn0tvfzsl&#10;syrMDT/87Zl0AaPtMfh878GdH88eev10+N2ePHrzFMnS6uRR7PEuOAECEIDAoBbgeM4cb6nQD2Hg&#10;Mt6JfOcTpmYX9GrQgqyYLF2DoeQdX3814kq+Em8WchVnpJuzNiXOvH1XGuEg0aX0mxmNOm4uXlxH&#10;A6roekKOLLAiyufdKKIoq3EuJr34GtHeX9f7uYn3W2TGMDcfWwZVdeNayz48TVnXI3IoJtfXUy72&#10;1FBUUklG9dJHY0rkmexGhu3EybaKM5gZhlx3C4oqucHLo0+tu/Pv+SwxZTx1/tPcHmagkp4lz+ee&#10;sFKoPX3ueHcy7liQmlXabe1xrOzJTUXlOYUt6C1MzNEzp/Q+zV5lW6FGus7JoP7FQeYgAIHHUqCx&#10;vpb8pdY0MdLTMnUbY8sQCyKu3BK0/bkV5d78N72BYTdp/AhNNRNza4JUXlXT1vFOpnL+b8ch0iDz&#10;e3fnzs9XLF34xvJP9uzZ9po7uy4x5Jt/MlsbkYJbJ7fuDeULyFTOFdsOBO/9fONGaTN25yfTrRT6&#10;ZRqvHdt31WTuR7uCj4WEHAveteolJx2KbDzz7S+xLS8gkgumucfLiz7Y9vXhg3SDV9KKfJduwBac&#10;/fl8h2ZgY8yJHd/njVrwcfdpdvIEKJHtXuWkHx4ybbORw8kgyOr8ks63Auz2FiJB0umtX/7Or+Nw&#10;Z7277dAhuh5ovUPBu1dOH0GGTRh5L/1k48b3nrcmI1o0rJ9/j64m8rPUe+h9Z72zhmf5zZAD9OPj&#10;u3znnk2yx+dA4GujdeqS//fN3xktj4/Sj9l9ZxIJQAACEICAKgogwKOKtTao8txQlEfvcqw53Eiv&#10;N/lqjL9+e9Qb61e85ONoaWKsP0RNXH/7zNGIe2Km64KP3vBrHdyqpmft98ZHC1yZVFVCyN8Jsq/a&#10;PQwlbs5LuVkrpjRHjfcwlnWRqHHMrE26GmncWcY1TMYv2Lhu/kQLtrji9tmjX65Z9v7mY+G8IuU6&#10;tqjGktLhr65eQoZPa9PDpzlm7i8GLBnHosS112P4rQ2Gev6fP1yrpYZ6vf3Bm342urIhvGyzMS++&#10;Odexsb7HTri6zAu/hxcxLF9cusjHvGUQL3OI9VNL5o1mitP/DktVIrt9Lqkg5Z8zCXUU2+31j9/0&#10;s9aVSjM1TdznfLBs+tB2f1uUzKq4PuXiLwlVFHvM4o/lHgPNYW5z3lkx3bSnR6xXT5EssQ6PYk83&#10;wecQgAAEBrsA20i/dTaJNK9Mjv5QeupNTZ3CYFBlC6JuNvmVOaR3qSLy4Ko1gd+GRqYU9zRo1sDJ&#10;iwRLqpP49yQTV5tLk2ITRfoeLpbaVqM8OOKyyPgMSYRHlJ10lYQtzNxdh9/PHn6aehz55XSULXJz&#10;UV4mOdfa3IR+BatLuvYo4Y0YnuRN3ZQRH1kmYrp6e5hI3nEcfbJiHCUWNsniO8LSnGx6jEv97bPH&#10;jx87Jv9zMjSuhJxadSevjPyf0pw7AjHFsndtFwfq1J+lw2m/Jgtb34hUqKhD7YkailOvnT19ZO8X&#10;getWLvJfEHAkkSYV1LffG0ljqD6n3Xu5qzTb8tSbbCudE2UfOZwHAQhAYKAEMJVTfnpoe/VBOZWT&#10;ocGmFyNvEtS1TMJV/mFpSvv76PkCsYblrIDV8ya0tGHJ9SztYUb0OrF9PerPbn3Nf76/ws/iwDC6&#10;q6T16NjwFGZGhITnUZaz3lvkYyZZr5U+htg+s+SVUczG7L8jeHWSWKKyM4b7mntcBwEIQAACKi6A&#10;AI+KV6AKZ99qxgvjpB0mkkOQEh1bTjGHPvWc3/B2fTSaw32ffoLDoGrjI2WrpvQwlJipa0APA66P&#10;u3Alt6ceqG4ENQycn3kvaOe2VQtmeVlqicuSzx7d8tGWI9cUdjnu6nqm5xNTLKV750gPNX2XMe70&#10;8OncrAJpx4u4LuX6FbK6nYHPcxPNFGd8aw6f9IR3j5PAGzMizqSLGXZTJ9sokrGMuaMsKLHgBi9b&#10;1gnV/YPSp5LWpVwKz6coU99Z3u1yT3Gcpj05QuGWyma1infpGv0Y+D41yazdY6DnOm2yWQ8PfK+e&#10;ota02j2KKvxLhaxDAAKPlACLpVTEQ5uteR/9EcqKaTvOXr3u/bkTLDTL+Rd+3L9p9crNP8a0X3RU&#10;PjGWsbMbGQddfeN2Nh0rKU2K5otYTp6OOhTb2sNTnyrj3aZXVmkq5PMKKJbZZDfF0cvK5qt/z1Nc&#10;pa0+K+FWGaXjOdnZUHobDa0hdBxIKBRKR243lhWSKA4lyo395+y5swo/5y/xy8lHDA0WuUJUWUbm&#10;KJFFXzpEbu4j+8LCmJNBK1cE7j72542cBo6Fm9/MJ6dw7394cVuWlM32g8/JfTDhUghAAAK9EcBU&#10;znZag3oqJ1NDvbfdWeK621fO5zdRnMnzZzv1uHtwbx4dJc9t1/CsSYm4nE1Wgp3qbav4ZY5hbO9u&#10;oU4JbvOy6fXslZ0xrGQucBoEIAABCDxyAr19Iz5yACjQ/QqoaevS2xU2llT0bll/DTtHK7nxxaKS&#10;jNukK4TD5ZrLR0VkuWNbubqSzQNaFyfpYSgxw8xn4RwXNlUcdXDdSrK9DT3SuMfZMF1AkClEXjPm&#10;rdqyZ1vAHC9TRn1m2J49p/g9l1XDSF9hG0eSPEffiO6rq6uTZaapNDubJKTu4mDVcZ8dNofeZ7P7&#10;g4wIrhZTjEre2RDFgcPHj4fG0QvBVWXnlNGbQxaHBSkOJiJji4LCihWDP70sqagw5w4ZMsUayR3R&#10;cWYUS1tHsfRKZlVUln2HDIbu/DFgauv0MEusd09RC267R7EndXwOAQhAYGAE1AyGDSd3qs/OKep0&#10;jVBhUQ7d6GeYmxgMzLe5IZbjZr+7/eBXm9592cuYUZEcumvbL/z6Lje3Ywxz9DRlUaW8ZDKHR3A3&#10;gVfDGuvlTM8j0XH0dGJROZfj74moqgxetpiynOwxfGAKoVh3IkFFORlzweRoyWJpsq696sTE7DpR&#10;fuLVexTLdZJbuy0GSwrLpAM1mJps+puM1sy1J0J+COns5+QnvuRihiab7kUSVgvq+vptpP0zV5l0&#10;cveu0NsN3BdXfbnvwPZPVy1ftHDh66/4kCXa+u1QLtsDkZN+KxISggAEINBBAFM5u5ncO0incjaX&#10;5mWSMSKc4UbtG9w9PeCyBjjL1dm2N8vL95Qs/XlnXwaObmy3BEX7hmdFzh0y0Zeq5507rjAPmPyv&#10;P+Po5fjK7uSQZr2yM4aVySfOgQAEIACBR1LgYbSmH0nIx7dQ6kbD6fkboozsgl7NkGay6EGtrYe4&#10;tqqcdGB1XGJFeoYmR4/M55BbnKSHocQ6drMDNr8/Z4KFegX/4sn9m1esDDoZo9TMmy5qkqVr7f3S&#10;itVve5Hti7P++itBbh+dPte9sLKsglysNqSlX6mXKTWXFeWRS0R5Mf+0Gzh87uylFDqHDJa6BJml&#10;YybbHFK6RST9Y6bTeQBJ2ZKKa6rowcnKjUdWNqs9PAY9AfX2KZKm1+5R7Okm+BwCEIDAAAkYjnAy&#10;JN/TcnkZ9Muiw1GWejOb/BU25VrpD1CGpC9kY0efl1Z9tnziEIa4IOKfhE7zJv3rOtxjsiVF5adm&#10;VQp4MTeEumO9HSQ9MUyOs9dYlrAgLqWwNvNWgoAy8/Kwajdrc2CKJG6so0MucmMypKu0iQXxt7My&#10;k67mN3N8J41uXdxMTX+YufysKg1jc1NSQ/UJd3K6DdwwTa0c6O2g7ySm1/RPwSqTzp3LFjM9F77z&#10;kpdlywqv/ZN0WypKZXtActLfJUN6EIAABLoUwFROeZrBOZVTnH/3Nj3CxcK6/ZIPPT7YsgY4S4/T&#10;binbHq/snxPaNTybKwrzyJCRhtyYC4rzgEnrPpJfSb5bSGcpKTtjuH8yiVQgAAEIQEAFBRDgUcFK&#10;G1xZZnLsXJzJc1QWe7VlT+K+ZJAeJkpSaagUdLqmWoOgkvw7a6jukLZ1aHoYSqxtMe7FgO379m56&#10;h8y8oSp4obuUmnnTXeZZpuP8XMlkG1FSeq5SS591L0HCL3SMpbm2w1r5ygnKhtZqzVh/ovOBwyEn&#10;V/sa0FsADfVeKNscUrpFJP2z0HuofIRN8ZbKlFS6dlBzXX1jl8O3WxNVPqvqGqSGhbX1vYoWttyn&#10;D0+RctQ4CwIQgMBDEGAOd5tIVqasjv39Ar+mXQBBVMP/969bNRTD5gkv8378MqemzqLfs7U9bdWj&#10;N8LJirwERE3CbiIbmuajnA2ompS0tFR+hpDl4u3cMg+T4+A9VleckZKWmnmniWk43qXn9dnUWPT7&#10;gaqva+iHF3BLbYrJamvtalbWtVcWd46sfEZ2Wh5rI9cHpMZSJ5moK6mQ7nDH1HP28iRv8vzL4Ynd&#10;Dvzg2HmPIzN5ii+evnC3T5sgtctkc256EoFn6evryL/KKzKS6YEf/XYoke0Bykm/FQkJQQACEGgn&#10;gKmc3T0Sg3IqZ116VBQZ4cKwdXHopj3bebFkU2+FlQIltqp98L8sstar8cz133Y6DzgkJPgTXxPl&#10;Zww/+BzjDhCAAAQgMEgF+rFPYJCWENl64AKGLk+MJ90W+eeO/d2hB0rpmzMNR9DjeiWLonS8qC47&#10;MZGs3KVjb9VhHZoehhKzjR0nvrRq7YqJBmTmzZl/eD2vrdbtV1xp1w7VPxseaJrbjiT9Qk1Jqdkd&#10;wxmCipL2WyS3zxnTePhIeuRwamrOfew01Hl5GT2WVM10hAO9t2VWeh69LrDiIaypVpBWNqtqxiMc&#10;yDI21anpnSxIJKqp7mHiVJ+fIqWfU5wIAQhAYAAFhjjMeH4smSiT88eXO39NKGp9PdYVJfy688s/&#10;csTqpjNnP2Gp1E49ymVbTd98BL0eWc7VS7xyOpDS3CwJpzSX867HZpa1vGyElfzIf1MbKIaVs41u&#10;Nymrjxw9Toe82i+ciytpWZ9NerqunZs9U3Q77PeYQspsopsS67Ppm9vSXwGyLl/i02uWUKLm5p6H&#10;F/RUaumQWHUTA522L8SyVdruXY1OFxt4Tx5FVohtd8jt6qw/Zu58NzZVELbnq2NX0srl14NtKLub&#10;W9ES/jIc8+Kzo9gMUfrpz4J+vJopKYHkaK4pyi3p+BrtIeNMAxML8nWkMS7scss3gIbChNOHDkXR&#10;K73039FztgcqJ/1XJqQEAQhAQEEAUzm7eyAG4VROYc6FY79nUZTBhOfGmsnGfjI02Gz6PV5cRk96&#10;kT9EddVtr1zygYbpCAt6Sm0iL73u/r9F3PfvEnOo+Uiy2nl5QmphtzOBlZ0xfN8ZQgIQgAAEIKCq&#10;AgjwqGrNDaZ8G4555UU3NumB+vvrg/+ktR9lrGRO9Zx9PIZQYsHF0LCcdj0d9TlhoRcFYmqo9xTn&#10;LjqSehhKrG/jZE7yQUYaS7tUxJXpUeHh50P/iSvudGODrvJclhid2EgxOO4O/TFeunXyU+Rf14sU&#10;v2DW51y6GNfjQv16juM9ScdT1vnw5PsLXHUsrxIl1bVx45JhzdnnztxqH3cRJIefJ1+75Q5ls6pn&#10;72bLpIQF58JiFb6Lk6QqE8Mv5/fwNN3fU6Tko4rTIAABCAyUAMNw4tufzHViU3XJvwSteDdgXWBg&#10;4MYPly1bEfRLcp2W5fTln8wb3dvl57vPO9PacxqZmiO+G/r5u6/5z/df+gOffnGW3goN3vHJe4uW&#10;rdkUuHnTh+8tD/wlXaTj5P/qE2YdN5GTu4OGlfs4Iyrv9q2iIS3rs0k/VTN0GePKFKTys0UGHmNs&#10;Ou7l1iGbTPNx02wYVGNO6BfLXiM7yX1wgt9fo2+ZQ9iS2UGyQ7pKG/kfTAMfDxuF8umaWbf7HkJq&#10;4Y2AWU7sujtnD2z8z6J3Pty0OZAmWj7vjffW7rtyr+XtzrJ8MmDNy3RV8v/c80nAOx9uJKcFrlu5&#10;dOmHuy7n9/jCb8fBMJvwfzOtGFR5TPD6FXRS6wKWrQo6w3xhwVTDfn04e8z2gOWkX4uFxCAAAQi0&#10;CmAqZ7cPw+CayimqzYn4dsfpNBGD7fbiK2Na33hMnWHDh9LfVuLjMuS/G4gEiRHn8+Xb+0wO12sc&#10;WRNEEHn6bHq3YySZ6hqkr0xUW6fEahV9/33Sdx7vzKKE+ecjEgXdfBdQesZw33OCKyEAAQhAQLUF&#10;EOBR7fobJLlnmU1e/JafCaOpOOa/n67e9v2Zayl59JJqkkNYW16QmXAlQrIpTNcHk+P2jL+bLiVK&#10;Dtlx9HxahWxwa0NpyvmjO0KSRZTxxIUzR2lJe2B6Gkpczo+MzWwdSNtcyb/47x2yb4CN8whJx4y4&#10;Pi3sYPDRo2dLtfU73YhGVBl5dAtdjNyyWuk3QmFNfnLEsb0HIorIbPBnpjv0z6K9hl6vvEA6kcpv&#10;HDkcEpNTIy1zc2Xmv8d2/JIh39vUhZuR99wXR7HF5WHfBB27TEYOy53WUH43r7znHqP7KCnDdNKc&#10;6aYMcW3Ud7tPxuTLhi2LGopunt51KJJloNgHpmRWWSaTnnvWVJ2qjTy0+3+x+S1f0OmByQf2RDYZ&#10;63b/J6tXT9Eg+e1BNiAAAQh093LUtnt+3e4tK+dN8+IaNt5N5fMzq3VsvabNWbZ+62dLvE06303t&#10;PkhZtrNWr5w7xcmYfuFqGduZaNMvXh2nWa/NnTbGRqM0hZ+SUqLlOHHW0vWbP5pl29POOdq2rvZ0&#10;HuXXZ5PmztBpgiuZstkxiNJV5tnWs975aO4UrrEWWZdFy9hqmHbXC40qCyAoudfJAAnZKm3UiOkT&#10;R3YWv2rIzCttWyeOZeI+7+Pd21bMmzaGa07lpaTw+ekFlNkY3xcWvuwi9ypU0+PObqnKYVReGjkt&#10;v9HAxffZGfacnl/X7Uuk5zL/o83Lnp9go12Vm55Zqmn/5JKNOz54wcvamJzZcQizsiAdz+sx2wOW&#10;k76XAVdCAAIQ6FoAUzm7fzoGyVTOhvLMhIhTuz/+6PClIiHbae7a956g9wFuOWTDU6is37/75Uau&#10;gH5HN5SlX/1p554olrHiSBg9txfnjGZT9emndgSdjM6sag3/kPb+vZK2ZVR1zW3JG7Up53IUr5I+&#10;RzaluZ9/l9T0vV+YT+YKl4ftCTpxJa11qjS5jaihPCeX3qVYcig7Y7if84fkIAABCEBAVQQYYvEg&#10;mJqqKlrIZ3cCwsq0iJDDIRE5nY+oVZ/ywaHlY0hcpJl3fOmWc/Vk55jgBc7tOmdqUkP37Q9JKBVT&#10;LD2yaSKHEuRn5pJvVAyziYv/s3i6DekKkhxFEUHrDybUMPTMHSQnpeZWiUn307wPJZ1NzaURewIO&#10;xooYuhayj/MqxQy2k/+nHz1jrUl6qurTTgVu+DXXYNa63fO4nfXdVMZ+s27HpfJOiqtlPX1ZwELv&#10;YS3fJ2t5x9ZuOVusNXNt8EJpaTr+S0syzbxjS7eerSdr7G5d6NwyWllYeDV4x94IeoyvpDjsGlLk&#10;KhPf/0xXO3L8gsLJnabcWHzzt6/3/sGn55hL0dTIPKj8VFJk+3nb186y6H7pnvspKV3YHBKLOnyF&#10;nn+kZWxjbaDRWJaZUUJZPr3yLaPfNhzncxfv3TiN7myiDyWzKm7IiTi84/uoIrJuHUnUylCjsTQz&#10;q5iyfnqlv9lvO4/yHZbs/XC6cdf9eso+Rd0+ivhlh0BfBfz957deSlbT7msyuA4CEIAABCAAgfYC&#10;eMnimehvAWkLq4q7ZOvG6aatiYvzz3666r9pYmaHBmNn5wuLbp46vDc0mW4GS1ugDEmDjDRRrfy3&#10;Bz1HL6pJH2TY4R97vvw5Wb7hRreeyofO3bRjNr32dtct5Y4twcqk40Fbz2S3NJyFdIuJ4fLqHOPz&#10;xy+UyrXCepNmp+3NHrN9/zlpq1VZblsYJR800EWrl3RbaVlNeH7OnGfczTTbDftrrrx54tMv/1Fc&#10;FkPHaW7AAs4fnxxNVahfcQX/56+//JknV1/ixtLsjGKzuds2zLaWjV0RZv62bu1p4is95Nr77Z7B&#10;rpv/cid20wciLI479fXhUD5ZkV7aIUAen2ZJNwjDat7moFlkwq7kUPYx6+9fEaT3OAngJfs41TbK&#10;+qgJqG3atOlRKxPK83AEmFoGNl5T/bwdzIdyNNREDZXlkskvpIt+1OgxE6c+N8nZwoBeG1dcnPDH&#10;pXQhy27K824m7b6YaRg6Tpg4xkqHTPspyUzPLqhiGDuO8X1+4X8WPOdqIhepYA4ZaqSrTtWXZN3J&#10;Lixt1OOOm/riwsXzJllKv46pDdEfpqtB1Zdm3skuKG3S5Y6d9uLrb82bYC77Ilgc93NofInJ9Hkv&#10;uBt1uraM1jBHVwcLAw65RXV5FZmbQr5icl3GTn1+/mL/GY76crluKk4Iv5RWy7Kb/Ly7tDQd/6Wl&#10;PuiSX04TattNmeZu0nJfJsfCw5sucmN1aVbOvSYdO68Z//fm67OcKR59spHrk084G0jDSZ2mrKZt&#10;6jz5CU8rXYawqb7sblZeSWmpUNfaxXPyk1M87cz123/3bfdw3E9JSVLqetYeZO8Ejea66pLcrLxq&#10;hoHDxOdfe2vxNDtGdsSZ+BI9lyen2rVsX6BkVhksPWuvia6SRIszs/IFDCOHic8teOv1GXbMuxHh&#10;JNHRT06yk9suof3zruxT1O2j+HB+iXDXR0Hg559/aS3GK6+8/CgUCWWAAAQgAAEIDA4BvGQHRz08&#10;SrkoTz5zJqZQbOQ5zc+mbaoHg6PVmHA5ocxy1qIXnBWWfJC2yKoEw7xmyVp/ZDKqtqnrxCe8yFoR&#10;wqbGsrt375WUVAp1rVw8Jj05zYNukMl66JlaRk6TFBpulU3a5k4eEyd6OI400e62pdyxJahl4uLl&#10;ZsKqL7uXnlUgYAxz8X1x8X/+b5JZ1Q3SChOPmDjT2UBy365b30q2ZHvM9v3npO2JElflJOcLxIKi&#10;gsKSkpJS8lPapG1hZe88ftL0Z195/Y2Xp48212HJrasqu5SpZeoy0c24ubqqsqy8tlnX0mvqnMVL&#10;502xFN+Nolulo5+Yatcyq5ahZTRqgkJ9kXtYcj0me3s4WJu0zA9m6tu427FrSooKS2qEWiZc78mT&#10;7fQ73ri75r/cL0o3fSBMbTPXyZO96D4Q8vjk3M0rLqHb86M8Jk+d5mkv9/go+Zg9Sr+eKMtAC+Al&#10;O9DiuB8E+k8AM3j6zxIpqYqA4Nre5Xuvmvt/sfU5y0G7SGFl5M7/fB1DjXv36/d89AZtLlWlypFP&#10;CAycAMY9DZw17gQBCEAAAo+ZAF6yj1mFo7gQgAAEIDBwAnjJDpw17gSB/hZAx3F/iyK9wS4grkvn&#10;JZKVe6ePsRi8j3/DvejLcWTikI2jTQ+7zgx2buQPAhCAAAQgAAEIQAACEIAABCAAAQhAAAIQgAAE&#10;HoTA4O3hfhClRZoQoKi6bF6uvtusuZNMO5thPeBC9dmx0fz8mtbdHekNIdP+/f6L44kihvm0l73N&#10;BkUuB5wFN4QABCAAAQhAAAIQgAAEIAABCEAAAhCAAAQgAIFuBbBEGx4QCDxEAZHg2jfLd0cJKZae&#10;hbUZR02yHWdeJdnLkTF8ytvvLvQdMeQh5g63hgAEei+Aie29N8MVEIAABCAAAaUE8JJVigknQQAC&#10;EIAABHovgJds781wBQQGiwBm8AyWmkA+HksBJsd9zsfL5s6c4GTYkMvnp/BTq3Ucx0yb+/b63ZuX&#10;I7rzWD4TKDQEIAABCEAAAhCAAAQgAAEIQAACEIAABCAAAWUEMINHGSWcAwEIQAACEFBKAOOelGLC&#10;SRCAAAQgAIHeC+Al23szXAEBCEAAAhBQSgAvWaWYcBIEBqUAZvAMympBpiAAAQhAAAIQgAAEIAAB&#10;CEAAAhCAAAQgAAEIQAACEIBA1wII8ODpgAAEIAABCEAAAhCAAAQgAAEIQAACEIAABCAAAQhAAAIq&#10;JoAAj4pVGLILAQhAAAIQgAAEIAABCEAAAhCAAAQgAAEIQAACEIAABBDgwTMAAQhAAAIQgAAEIAAB&#10;CEAAAhCAAAQgAAEIQAACEIAABFRMAAEeFaswZBcCEIAABCAAAQhAAAIQgAAEIAABCEAAAhCAAAQg&#10;AAEIIMCDZwACEIAABCAAAQhAAAIQgAAEIAABCEAAAhCAAAQgAAEIqJgAAjwqVmHILgQgAAEIQAAC&#10;EIAABCAAAQhAAAIQgAAEIAABCEAAAhBAgAfPAAR6EmjmHVs0399/5TFebU+nquTnzbzji/zn+y86&#10;zmtWyfwj0xCAAAQgoAoC1QnBK/3J68b/raCIogeS4YaMM0EB85fvOpP5aL6vHwgaEoUABCAAAQhI&#10;BR71Zu8Dq+da3jH6G86iY2hPPzBjJAwBCEAAAt0KIMCDB2QQCwjL0iJDg3duDFj0GvnCNG/ZmsCd&#10;R3+NuF3UIBrEmW4ujdg1n3RgvXk0oU7cRT7FdQlH3yTnzN8VUTrAQZXazDO7ls8PCDqT0fAAEcUN&#10;mWeDli9eHnQ2s6ErhAd4eyQNAQhAAAKDTqAu48a1EkmuahKjk0sfQP6aM6/+llAqqoj7LSpb+Zdr&#10;c01hWtzlv8KSqx5AlpAkBCAAAQg8rgKDvFU4UO01FR17oaLZflx/2VBuCEAAAhBAgAfPwCAVEBbd&#10;OL7pkw37fwyPSSuup4ME4so8fkz4qeCLd5vk8twsyE+Lv/LXv7yqQRL1UTN0GeNKfrEEt26kCrrA&#10;FaTeuEU+Y3l6uxmqPZgKENbkp8VdORfGq1BIvzk76re4ClFpwm9XM5Xv/eoyi13charPjApLqGio&#10;SAiLyqx/MAVEqhCAAAQgoEIC4rrU2GsCSsf3SV8dhigxNukBjG9Qs508z9fBwnbKnIlWSr9cm8ui&#10;v9uw/eCJyHsPctyDCtUUsgoBCEAAAv0iMLhbhf3dXutqtETfxl70SwXcTyKdZ3vQ9TzcTxFxLQQg&#10;AAEIPFICCPA8UtX56BRGmPvv0aNn0mvY3OdWbNn3fcgPIeTn+693bAp4beE0Z47cc1t27fCGHQdO&#10;XM0fPDNFDJ0muGpTVMm1Gxl1nVaJbBSz7thJo/QfVJ2VRB/euv3AT5H5ivEVNesp8/xsLRymzJlg&#10;rXTvV9d57OIuFNt2yixfWyvbKc9MtNZ6UEVEuhCAAAQgoDIC0pENOi4ekz1cdChRUtiN/P6f4Mmy&#10;9F22cfuWt6ZbD1EZGGQUAhCAAAQeVYHB3Crs5/Zal6Ml+jT24uE/EJ1nexD2PDx8KuQAAhCAAAQG&#10;hQACPIOiGpCJdgKizOjfEqoo1rglK+aOtzXQlH6sqWfu6P3sdC5nsHsZukzgMimxIP52tvxkI1m2&#10;RYLb16IFYooz1ne0/oAXRcvCd+mW7RuXTx8pU30wOWBZ+C7bsm3L8qnWmowHcwekCgEIQAACqiMg&#10;HdnAcvF2tnb2dmFRDemRSQX9H+FRHRDkFAIQgAAEHn2BwdwqpAaovaaiYy9UNNuP/u8USggBCEAA&#10;Ap0LIMCDJ2MQCjSXZqbTq/PbOTvo98M0kwEvYct8/LL42IyO+zxX8iLjaykGx3uMAxvBjwGvHNwQ&#10;AhCAAAQGWkC6PpuY5e7uyFHjOHuNZVHi9NiEgk4GQQjL+OEn9wcGLPH3f21RwMadwaHXc2vk8ttY&#10;xr94ct9myeZ8SwLW7woOvZFb27JGa+e7Q3d1SXNxWJC//4KAI4l0+vyjAWRvPPonKKxYuoZpY3la&#10;dOix/Vs/XD6P/Pu85Wu2Hw29nqP4XhfXxR5aINtXWe5G5OSdJ8L4pcJOqZsrM2POndy39cNlC1u2&#10;GDx8KjJbbo04YVVm7NmTByS3Xrjsw637Tl7klzUOdL3hfhCAAAQgcF8CaBXeFx8uhgAEIAABCEBA&#10;SQGGWIzxk0pa4bQBExAJrn2zfHeUkDPt472L3LqKghSHBwYc5bfPlCZ3ydaN003JPwvL065diYpN&#10;vH07KadSzNKzdPGa7Ddz2hiLIR3jmqQnJSEq6mpcfFJSbpWYoWvhaG/rNOHZF8ZbkgkopMNo6daz&#10;9cYz129d6Cxb9UVYFB38+aGIIsrE9+11SyeYsNrlIz9s8/ojyY0Gs9btnsdVl/9QcG3v8r3RQrOZ&#10;6zctdG6djCSfgVpye2ePCU/O9OEaaLRcSrqQDr+945LazLXBC+0r+ZFnz1++Gpda3KBjOcbnqWef&#10;9uMatmShICxw7RF+h60EuIv3bpxmTNXyjq3dcrZYi07HWRo9a+YdX7rlXL3WjPXBC2T/1LNe93fp&#10;PE3J3eqKeNFhF67G81JyK5u1jG1dRnuN9/PxtjOQI1S+sAP2TOJGEFBWgHTXtp5K1pZU9jKcB4FH&#10;WaA6IXhDUHjDhJVbA7yHUlT5tb1rd0c32C3cvHmmhfxIh5Z3axNDz9zBTLupNDujWN3r3S2rfIwk&#10;PI1FV49/vvdiEXmnW1ibcYSlmVnFwnHv7nvHRzocpJP3dTeXkHyc2Hs2s5G+Sz2lZWxjLX3pjpgZ&#10;8Jr3UDVR5m+rPzmdT0nvxZSdRqmbPv3BZwtGt76/pe9Qaub7G4df/uK7mAr5r9WM4b4Bq5eOHyb/&#10;HUFYHHfq68Oh/GqKYmgZj7A21KQayzIzyofO3bRj9kjJF5SanIgTOw5dKqL0bLw9HfSa7sXH3Cqq&#10;p9iu8z4NmIXV5x7l3xSUrWcBvGR7NsIZg0ugt61CqrkqMz4qKjruFi8pp0rX0sXZ3fvJJ33b2nqk&#10;ORX7zdu7LqnRbTfHSn7E2bArV+P5xUI9S7eJTz3znB+3pVnV+/ZaZ81eSliWdi0qMvZW0m3SfBMy&#10;9EZ4eE3wnTl1nAVZk5x+9RaHbZcNlVCQd12y98PpxmqdNqWVbhUqX9gOtV6XEBywPVygP2X158vH&#10;6LV9LM49++mnx9I0W76TtH5SFBG0/mBCs9OSLZ9ON2uf7R56HuSb2DZFcRf+Co+Mic+q0h0xZuL0&#10;Z5+bJNeoH1xPJ3IDgXYCeMnikYCA6gpgBo/q1t0jnHMmh+s1bgiDElw6+v2lnNaRue1KzOKYcx25&#10;NsaSPV5Ix4wDl/xPrr25jqQjRXQ39LPP9p88dzVbZOpIThvakHMz/OTuNetCkgQtQ32lCQqLbp4M&#10;WvnJrmOhUYklmiNJIo4GDZlxEVcLm9W7mGFTkxJ68FjX0R2SqJHzOBsGJSqL4ecp3E0k4MXcIAN6&#10;DcaMd2jtHSJdOUc2rN117E9ejcWYGTPGj2hMjwoNDly9KzSzdaAwQ0OLLem+qss5f2Dd5uDQqJTi&#10;ejElrsqJOXNkc1Dw1cKWYcIsHXN7LtfaWItknnQeWUtYHLnmnPZBqG6eoJ71+nSXmoywfRtWbjlC&#10;Ml+tQzJma9SYGRP+4/4Na7f+miI3Qlv5wj7CvwUoGgQgAIFHRUBwOyKiWLI+m7SHRX+071hOJ6u0&#10;VST8HELerabTV+7b/+WmjRs/33soeNe6+R4GMghB4s/f/ltEWU5ftWP/9kD68+CDuz571aObyb7d&#10;XaI21Hvhxo3rVz5vT6dvPWvlxk830j8LSXSH/APT3OPlRR9s+/rwQfpe5Gb7d73rZ8JoKjj78/nM&#10;9lvsNcac2PF93qgFH+8KPhYScix416qXnHQo8b2Ib3+JrZTOB5Icglsnt+4N5QvoLQa3HQje+zl9&#10;x893Bwfv/GS6leRLeXPlzf+R6E6xsd+7O3d+vmLpwjeWf7Jnz7bX3Nl1iSHf/JPZ+ZygR+VRQTkg&#10;AAEIPGoCvWoVimpzIg5v2LTz2DlejanXjOmTRzTdoZuF67aGprcN39PQGkK/psRNOed3rtsWHBrN&#10;J8MUKGFlTuyZI0GBwdFFsjdFn9pr7f0bMkN3bdgfcvZqDmVqS9qYRg3ZceE/frVmy/GkSum5LB0z&#10;LtehrVEubXtyzaSN8s4PZVuFFKVsYTvch23t4alPUZW89GL55ri4ICmStqyKiVPcLldwN4FXQzFs&#10;xjlLx5QoHt33PLSeKy5PPr1z3faT4XFZlaSlXplFt9QDj18twhzcR+0XG+WBAAQgMNgE1DZt2jTY&#10;8oT8QIDSMhk5rDLuenpRVmzYpRSBpp6hsZGepmI8km3h6efrN1o94Ux8CeXkH/jJ4mee8POb7Gkh&#10;mWTD0GJzjD1mL3rrteenk9OmPfW0j2l5fEJm4d0s9ugnnAxa0qpMOrEj6K/0JrbTrHfeX7X81Wee&#10;8PXzm/b0rKcme9mYczToCI+4OOGPy2lCbbsp09xN1ClhQeS3u7+Lr2C7Ldz47hTTzr+5qnG0axP+&#10;uVVWXWc41sdJv/WkivhfQqJym01nvvp/ow1bunJ+/HzvBbor57MP35ju7e4+dvLT07zYuVFxt27e&#10;0RrzBFdfch6di0vpjRXp8dE1Tgveff+9N9/wn/20jy0rOym5uDQrsWaEn6eFFjl1iIXnZD8/Z/WE&#10;f+NL1Oz8125c/KwfEfC0YNPJNBUnhF9Kq2XZTX7e3USKIE1ZyLKb8ryb7J961uv+Lp2lKS6JObr7&#10;6yv5lMmUt9d/uHzuzCf8nnjq6alextWJcXeyePFZ+u7jbXTls6REYfG7AoFBJ/Dzz7+05umVV14e&#10;dPlDhiAw0AIiQfwfh6NytSbNWeBjLpkiw1DXYxaFR2UUNpn6TLDTaVmLtTnz3yPnUhsMJs3zn2Aq&#10;nfvK1NDR47QMtmi++++R86kNWhPmvT3RVPq2IJ/ra7dNk233vibRkh4vocS1GVFn4osoI4+n/Wyk&#10;o5Flh5q+le1wfXbrG1xdx8rOpCgqKqugQNdzprOBdAyI9B3aVCsy9/9w9bOOehokZyRbZs5uQ7PO&#10;3bjXUMGwm+QtfQNTtWm/ffNtTBnD8oW1a+e6m7Bbv9YwNYZoS7/kCO+e2XP8epX17I+XPz1CNmmY&#10;9G/p29toJ1+OS7tHOfp4mj7QTfQG+vnA/SDQKwG8ZHvFhZMHgYDyrUISjIg//vmhi8XGvu+u++SN&#10;p8a5e4yd/ORTXkMyo2J5N3M0xox30pe88aQvu8ay1PgEgdP/rXz/nbff8H/p6Qn2rHtxyQWVWWlV&#10;I7y96RZxH9pris1e+mYsbba2vsfzb701jzSq6Wby095m5bwbmblpWUMkDVUm28KdtMFHq/Ppl6nd&#10;q4EbFz1D2p5+7hbSt1yHVzPVm1ah0oXtWNUauqLMM1ezayqNxz7J1ZeN22wqiPzfjwmNxkbi6hxN&#10;pyfdTWXfMcR1iX8dvpIltpu5YJajDjm5Xba773loaWKLSlJv3hvxysoV77290P+lGT72Gtlx/OLK&#10;zMQqKz9vC8mwVBwQGNQCeMkO6upB5iDQrQBm8OABGZwCGibjF2xcN3+iBVtccfvs0S/XLHt/87Fw&#10;XlH7MbNd555t7eM3xtqgpReEqWnms3DBBHWqMTs8LrNlGE9T2vmjZ7PFjJGz1qyYN95at3XHHzXO&#10;MGNOZ/N3qvmn9h+IKmE7zV373hNmXY9LYpi6+NiSm+dcjr/XNmio4vaVG1UUZTllnJXsUmHmhRAy&#10;Htn2xffm+ZhJO4DIwbF+5rV5o9ji7H/DeGQVl7ZDVFI99NV3l890NdMmCbC0zTznBLzuRf6z9tY1&#10;Pkm5vw6l9HpzM3H97TNHI+6Jma4LPnrDz1pPJq2mZ+33xkcLXJlUVULI3wmKk6sGqrC9KQfOhQAE&#10;IACB3glU8q4lCSmjCRPbJq5SbJux3kaUOPWfq7ltr0gmx8CEBIBKr16IyW9QnGsruSNT18CEvJjr&#10;4y5cye2wDmnneerDJd0WjmNlb0HmCJfnFCq8m+nMjZ45peXNLk1CnzvenUzVFaRmlcoKU3fn3/NZ&#10;Ysp46vynudqdfwNvTIk8k93IsJ042VYh2EQxDLnu5NYlN3h5chOCelcTOBsCEIAABAZeQNlWIVWX&#10;eeH38CKG5YtLF/mYt7Zhh1g/tWTeaKY4/e+wVIWWsKi8dOjs1ctnuphxSMNKTXu4+5y3lnjpUFTZ&#10;9Wtpgv4rp7q191NjrIe2DrXUNPdZ+OpkdUqcfe16Jpk51NujL61C8uLtfWGZ0j3/qIKUtJKW2a/i&#10;woTIdLHplJenj6AEvJtt2+XWZiSlNlGatj4upvexSa6o2vy51UtIlWjTVcIxc38xYMk4su1g7fUY&#10;frtFRHrLhvMhAAEIQAAC3QogwIMHZNAKaBg4P/Ne0M5tqxbM8rLUEpclnz265aMtR661rkXW25wz&#10;2FZ2tuSi8nuF1dLOlurb/17JFzM4U+fM5pJvwz0ejUUR320PzdQi0Z1Vz9l10TsjS4UxzM3HlkEJ&#10;86/y7slW5G8uTbgWJ6QYI8Z7Wcm+tPe6K0eZLqQey9GXEzrq9SoVQUp0bDnFHPrUc37D2w091hzu&#10;+/QTJJpWGx/Jk830lyX90Arbq6LhZAhAAAIQ6FpAkHqNHtlQfevUrsDAzS0/u07dIiESYf7lhOzW&#10;UA5j+OSFLzqRcR1Rh1at3PptaHRKsUJfFoMM1JjjwqaKow6uWxkYHBqZUtxZHEg+K324RLEkoobi&#10;1GtnTx/Z+0XgupWL/BdItxkQCerbL7aiMVSf0+5LNVvfiIzbENXUNUi/BYhLc+4IxBTL3rVd8Kbt&#10;lsLSnGx6c57622ePHz92TP7nZGhcCUmj6k5eGR43CEAAAhBQIQHlWoVUY0bEmXQxw27qZBvFxhLL&#10;mDvKghILbvCyFSL8HM+Z4y0VhhsauIx3Iq8iYWp2QSfDJPqPjG1uTw9kLMsplFtjW9nk+9QqpPpU&#10;WM5IN2dtSpx5+27LqIyy9JsZjTpuLl5kTXaq6HpCTpM026J83o0iirIa50KPJOnzwfJ+8glL+Yk6&#10;avouY9zpKsnNKsAqbX12xYUQgAAEINCzAAI8PRvhjIcpQGZ4eM2Yt2rLnm0Bc7xMGfWZYXv2nOIr&#10;PSapoTjl2rlTR/ZtC1wXsOg1/4CjfPoLXF1do6SzRVyefaeConRcXa1a5850XVhhxc3TOw5dq6UM&#10;xz07pYfoDp2KuqnbGBLhoXISkgqkXx1Lk6L5IjIyiMxYl/3m9b4rR4kupH6rr+71enUbUUnG7XIy&#10;M4nLNe9kcjrbytWVBNjkhjlLEx/IwvaqODgZAhCAAASUEmjZeY6qL85I5fNTWn5SM+gNAygqPyY+&#10;u3U2DlPb7rnVm1fMnWClWZF84eT+TSvWbD4Z07KXADlbx252wOb350ywUK/gXzy5f/OKlUEnY7of&#10;9tGHS1oKJiyMIVv0rQjcfezPGzkNHAs3v5lPTuEOVarcnZ0kqiwjvUdkswJO29ps7c5rLCskURxK&#10;lBv7z9lzZxV+zl/ik9coxdBgtU427nNOcCEEIAABCAyggDKtQtJSzLlTLaYYlbyzIYoB/uPHQ+Po&#10;QXBV2Tll8hEetpF+uyYsk6M/lF4KtXVkQb8Vso40qs+eOrp32+Z1AUv8/Vcd4ZN3d5OgThYf6cV9&#10;+tYqpPpWWAMnL9Icr07i35NEV5pLk2ITRfoeLpbaVqM8OOKyyPgMSQlE2UlXyWxbM3fX4ZKlZPt6&#10;sPQ47XsVOPpGdJJ1dT0NSenrPXEdBCAAAQhAgBZAgAfPgUoIsHStvV9asfptr6GUOOuvvxIUJ3p0&#10;WoTGopgfN69cvWn38d9u5DRyLD39npo5xVG6v7PsEFWXFZHvdJp6HGWWsy+/+ueVSl1tBlVy6fjv&#10;N+X3TO6CUDYfX5wemVBIB5RkOzfa+rgNaxkZNGi7cpTQ69WDI66tKidT47ui1uTokSpoG+bcq7Rx&#10;MgQgAAEIDFYB6fps2m7LvgoJ+UHxZ++7XmQFM8WFTCnmEIuxswM+P7j303fneBlTZcmh+7edui23&#10;BIy2xbgXA7bv27vpHTLsg6rghe7qcdhHHy4hnJVJJ3fvCr3dwH1x1Zf7Dmz/dNXyRQsXvv6KD1kn&#10;rY8HQ5NNL7smrBbUdTWymqnJpruGtGauPdGeS6Z38hNfgz7eH5dBAAIQgMDDEVCiVUg1lxXlkdyJ&#10;8mL+aRfgP3f2Ugrd+GWw1B9GhF9YFHNy85oVm/YekzSqLTx9Z8704er1tR9pQFuFLGNnN1uGuPrG&#10;bcl0YcloS5aTp6MOxbb28NSnyni38+hIVSGfV0CxzCa7WfW1WA/nwcJdIQABCEAAAi0CeIPhWVAd&#10;AZbpOD9XsrOkKCk9t4cV6EWCpNPbdoUmNzjOXrXt4IEvN65a9sbCBQtf8TGTLy7d10J+BRoqBcos&#10;5s8g++588sUHL1pqiIvO7zsSXSpbeK1rQNl8/IaMm+llZEEXXswNIVmlf9JYs9YNoQdnV45yer16&#10;cHqgbhBUkipgDdUdcj+T4nuVI5wMAQhAAAIPXEC68xxjhLtDx4kv+lwvR2a7VdpkGWJqGjv6vBTw&#10;2YpJQ6imgjMX2+3QRlFsY8eJL61au2KiARn2ceYfnhITe3t5SWXSuXPZYqbnwnde8rJs26HvfsSY&#10;plYOZC0d4Z3E9K7WtNEwNjcl30vqE+7kPNDVde6nGLgWAhCAAAR6K9Bzq5CSDQLQmrH+RLvxEC3/&#10;8+RqX4MBj/AIbp3ctj80uYk7e+WXB/dt3/jB8jcWLFz4kk9be7aXFgPbKmQMc/Q0ZVGlvGQyh0cy&#10;2pI11suZXlJVx9HTiSUbZVKVwcsWU5aTPYajd6yX1YnTIQABCEBgsAjgFTZYagL5UEKAocZSpwMA&#10;2mzNHuIA5QnnLhWItd0WLp3rZdVlxwzTcAS95XN1YmK2wjL/nWfFyPflJ6z1uC+994odU1x744dv&#10;w3NbtmvsKu+y+fgiXlKaoFw6itl1gpNh2+mDsytHOT0lKqztlO6p67ITE8nKyDr2Vgb4k9QrV5wM&#10;AQhAYBALtOw8ZzvGzbR1ZENrftUMXca4kj/6+devZ3T6ElbTs3GwIqeLhMLOR3Xo2ziZ0583dfF5&#10;JzSdXKKmzqK/U9S2bJUjuao5Nz2JhFhY+vo68r1pFRnJ9ADrPh4cO+9xZPpN8cXTF+7K9uVplxJT&#10;z9nLkwSB8i+HJyoxV7mP+cBlEIAABCAwwAI9tgoppvHwkXSEPzU1R5mhhwOTf1FlwsVzBU1MN/93&#10;5o611FXY8KePORjgViFzuMdkS/JaTc2qlIy21B3rTbf/yUo2HGevsSxhQVxKYW3mrQQBZebl0bJL&#10;bh+LhssgAAEIQAACD08AvakPzx537rVAWWJ0YiPF4Lg7mLc+uWosDbpjpr6uQa77p7kgLYkM59Uy&#10;0h8id5PmyozUbIWb6nK9Rw8hW1Ze/P3s3Vols8OynP6fRWPYVFXCd0dDe7pKNh9fmMFPTeUnVVMs&#10;tyfGGMnd6MF15TDVNYiRqFa23ZCShZOcpqwe/c1Y6bvoOft4SKhDw3Lk1tqh71efExZ6kew7PdR7&#10;irNubzKKcyEAAQhAYDALSHeeU7ccN8q002EZhk4TXMmiZTkR17Mka+CX8SLjM8tbOraayT47V1LJ&#10;mjQ2jja6krd+OT8ylnwum9vSXMm/+O8dsvinjfOILl8ePV+ipm8+gl70LOfqJV45/U2iuZn8/0wD&#10;EwuS58a4sMstPW0NhQmnDx2KKrsPccMxLz47is0QpZ/+LOjHq5lti7021xTllkhejvpj5s53Y1MF&#10;YXu+OnYlrbWw9EcNZXdzKzCx5z78cSkEIACBhybQU6uQovQcx3uSTUmzzocnKzEtVfmCKN9e65hm&#10;fW7aXXq0g5E+yVnbUZmVnC3Z1Ebu6HS0RGe5HOBWoab5KGcDqiYlLS2VnyFkuXg7tyzZznHwHqsr&#10;zkhJS82808Q0HO/S8/psnfY8KF8VOBMCEIAABCDwwAQQ4HlgtEi47wKiysijW74/cy0lt6xWOklG&#10;WJOfHHFs74GIIoph+8x0h7bdC/XNbelZH1mXL/ElPSWi5mYxxdQbZkH2dCmLDrt+T9YTVFeU8Nue&#10;Q5GKYRw1vTHPzBmlQ4lSTn226+TVzKrWIFGzID+3tIvRU5pmfv4LyW5AopTTe39NEnTb2SKbj18S&#10;83Po1Wpxy5RwOZoH1ZWja25rTBYUzrkcxaukDSUdVsodyuqR1JS/C5Pj9oy/my4lSg7ZcfR8WoUs&#10;Nw2lKeeP7ghJFlHGExfOHKWFFdqUqyOcBQEIQGDwC5QmRyeStcgsxru27jzXLtOGLhO4TEok2+W4&#10;NDH06x2f/OetZR9uDAzc+OE7KwJ/TRWxXf2XTDGjXw7Npbf+/nrHuv8seufDTZsDN615Z/nWX9Mb&#10;2E4vL3nCvIuXh1KXMK09p1lpUOK7oZ+/+5r/fP+lP/CbKYbZhP+bacWgymOC16+g87MuYNmqoDPM&#10;FxZMlZuG2+s6YFk+GbDmZSc2Vcf/c88nAe/QKW8OXLdy6dIPd13Ol3yf0LKc/kbALCd23Z2zBzbK&#10;Chu4edOHy+e98d7afVfu9bg8bK8zhQsgAAEIQODBC/TYKqSMvOe+OIotLg/7JujYZRLhl8tTQ/nd&#10;vPI+RviVb691RFA3GGZMj3aI/vfyPelcW1FD0c3Te76Lqm33Nup8tERnrAPdKlQfOXqcDlmy48K5&#10;uBLFxriunZs9U3Q77PeYQspsopsS67N12vPw4J8d3AECEIAABCDQowACPD0S4YSBF6hOuxXHO3di&#10;96aP3lmy0J/0tvgvXPrBloNn79RpWU9f8Z9Z1m3xHYppPm6aDYNqzAn9Ytlr5MwPTvDrKMbwSf83&#10;zZQhro05snrFx5vojpl3VwSdp174vxmGis88a8SMgICXnXSouuTQPeuWvbNmE+lqIacvXfZBS19L&#10;J+VnmfkufcNXnykuOHvgu+tl3fW2SOfjC0sysiooY1/fUZIp4fLHA+rK0bIe5026psQ5oZ8vow2X&#10;niAdVsodyutRvbkLy2L6e+/PczOkiiKPblgh6dXa+OGKDzYdjSwiX6mXBCz2ptsPOCAAAQhA4JEQ&#10;aC5Nik0kvVHdrXmiZuAwirzCqbL42IxaiuM0660507ysNUrS+fz0Eg3bibOWrA9aMctaOhmXwXGa&#10;+dbcaV42miUpKfyUUg3HCbOWfhL00dPWXS7bqtwlLNtZq1fOneJkTA8y0DK2M9Gm30Z6LvM/2rzs&#10;+Qk22lW56ZmlmvZPLtm444MXvKzJ6AmquKyyjx1tanrc2et2b1k5b5oXdxiVl0ZKmt9o4OL77Ax7&#10;jixJlon7vI93b1sxb9oYrjmVRwrLTy+gzMb4vrDwZRdMdH0kfjtQCAhA4DEU6LFVSLEspy4LeJ7L&#10;rkk/e3CDbLgDPaBh2bzF/1n77RWyi0xfjt6019qnr242adZMsshq7fXg1R/QoyvWfbBsxY4z1NQF&#10;M+glUuWPTkdLdJ7fAW4Vali5jzOi8m7fKhrSsj6bNF/SpWIFqfxskYHHGBv5lT+6gO6056EvlYJr&#10;IAABCEAAAv0sgABPP4Miuf4Q0HOf/9HHy+bOnOBsoSdZ6peha8EdM23u2+u/WL/Ee5ji6r9s61nv&#10;fDR3CtdYi5ynZWw1TJssl8/kuPzfps1vz5pgq1uVl5JZoWH/5NKNn699YayFMdkGoLKsUrIYjORg&#10;6I16Zd0X21a+Os3L0ZwqJJ1GKflNhi5TZs+w0+6m+0bP87V3ZpoyRBVRxw53uxmPbD4+uRNn9Fjp&#10;kr/tjgfTlcOyfmb1R69O4ZoQF0rLxG6YpMNKqaMXer27i7bDrA8/20pTS/vvMqt1HOn+u92fvTfd&#10;hizTgwMCEIAABB4VATVD3w9+CPkhZNeL1l1/2WSYzfzsJNk++st5jkMoTRNn3xeXrgrc+92JkJAT&#10;3+399L15U51NWod0MDVNRvnOXrxqy+7vSLIhR/ZufHfeNGcTTbnU1ZwXfkc+2r3QWdpNo8QlkvNY&#10;xm6zl6+X3PfI3nUzZRlW07fz/b+Az78+KcvME1wDDcp42kZy9/1z7Fpuq+a8gM7Pdwuc2299PcR5&#10;4e6QkB++W9j+EzVda+9Zi1dt/PIgXfZjB7d/umrZ3BkuxnJfb1i61uNmLf1g4/ZvTtKFlZ0zc5y1&#10;rtLv8kflQUI5IAABCDwiAj23CikNY/e56xUGAaSkSCL8sxc+69rlvrI9+PSuvdYuMc7o+ZvWL5s1&#10;3ka3Njclq1TD7sml63esfcnLgixu2lRcJreWReejJbrI24C2CrVtXe3pN6z8+mzSfMmWimUa+HjY&#10;dNwrsJO8d9rz8Ig8nygGBCAAAQiotABDLMZaDypdg8g8BCAAAQgMIgEyYa41N6RvdxDlDFmBAAQg&#10;AAEIqLgAXrIqXoHIPgQgAAEIDF4BvGQHb90gZxDoSQAzeHoSwucQgAAEIAABCEAAAhCAAAQgAAEI&#10;QAACEIAABCAAAQhAYJAJIMAzyCoE2YEABCAAAQhAAAIQgAAEIAABCEAAAhCAAAQgAAEIQAACPQkg&#10;wNOTED6HAAQgAAEIQAACEIAABCAAAQhAAAIQgAAEIAABCEAAAoNMAAGeQVYhyA4EIAABCEAAAhCA&#10;AAQgAAEIQAACEIAABCAAAQhAAAIQ6EkAAZ6ehPA5BCAAAQhAAAIQgAAEIAABCEAAAhCAAAQgAAEI&#10;QAACEBhkAgjwDLIKQXYgAAEIQAACEIAABCAAAQhAAAIQgAAEIAABCEAAAhCAQE8CCPD0JITPIQAB&#10;CEAAAhCAAAQgAAEIQAACEIAABCAAAQhAAAIQgMAgE0CAZ5BVCLIDAQhAAAIQgAAEIAABCEAAAhCA&#10;AAQgAAEIQAACEIAABHoSQICnJyF8DgEIQAACEIAABCAAAQhAAAIQgAAEIAABCEAAAhCAAAQGmQAC&#10;PIOsQpAdCEAAAhCAAAQgAAEIQAACEIAABCAAAQhAAAIQgAAEINCTAAI8PQnhcwhAAAIQgAAEIAAB&#10;CEAAAhCAAAQgAAEIQAACEIAABCAwyAQQ4BlkFYLsQAACEIAABCAAAQhAAAIQgAAEIAABCEAAAhCA&#10;AAQgAIGeBBDg6UkIn0MAAhCAAAQgAAEIQAACEIAABCAAAQhAAAIQgAAEIACBQSaAAM8gqxBkBwIQ&#10;gAAEIAABCEAAAhCAAAQgAAHVEqhLCH7zNX//+f7zd0WUNqtW3h9kbsUNmWeDli9eHnQ2s0F8PzcS&#10;5V7+dufngZvWLJs3n3b2f21RwPpte4//GpFSJryfhHEtBCAAAQhAQLUFEOBR7fpD7iEAAQhAAAIQ&#10;gAAEIAABCEAAAhB4qALiutTYawJJAEPEj04q7YfMNAvy0+Kv/PUvr0rUD6k98CSENflpcVfOhfEq&#10;FG9VnxkVllDRUJEQFpVZfz+5EFfejYq5zU8p1RjpwOU6crn2w6n8W9HnTh38bNXa768VNd5P4rgW&#10;AhCAAAQgoLoCCPCobt0h5xCAAAQgAAEIQAACEIAABCAAAQg8dAFB6o1bAsrEd6a3DlWTGJ3cDxGe&#10;smuHN+w4cOJq/v1NfBkompLow1u3H/gpMr9dFIdtO2WWr62V7ZRnJlpr9UNmtHzf3rxx48ZPyf/7&#10;fO+hQ1+unO3Eqc85v3f/hXsqEQjrBwIkAQEIQAACEFAQQIAHDwQEIAABCEAAAhCAAAQgAAEIQAAC&#10;EOirQF3GjWslFMvO46mxLixKdOvKjfymvqb1qF3HsvBdtmXbluVTrTUZ/V02lq7l2DnL5oxiUqI7&#10;V65lN/R3+kgPAhCAAAQgoAICCPCoQCUhixCAAAQgAAEIQAACEIAABCAAAQgMSgHZ+myssV7OZlzv&#10;sbqUOD0yofC+NpwZlOUcnJliGJpaaZCs1dc1YArP4Kwi5AoCEIAABB6sAEMsxreOB0uM1CEAAQhA&#10;4PERIDu+thY2JOSHx6fgKCkEIAABCEDgQQvgJfughZF+XwWqE4I3BIXXe727ZZWPgeDaN8t3RzXb&#10;vb5z80wzhSkrBWGBa4/wKe6SrRunmyrcqzg8MOAon3JdsvfD6cZqlOx/tsuOpuKFdUW86LALV+N5&#10;KbmVzVrGti6jvcb7+XjbGbDkrmtMOPpmUDhz5trghTZFcRf+Onch8lZBg57dpBnPPT9jjMUQMuS3&#10;Jvf6+dAzEdf5RQ16I8ZMfOqFFybZ6cmnQQnL065diYpNvH07KadSzNKzdPGa7DdzmvRyckjL1WH2&#10;DHfx3o3TjCmqmXd86ZZz9Voz1gcvcFaTL5SwKjMhKupqXHxSUm6VmKFr4Whv6zTh2RfGW3Y216er&#10;dISZv61bezqb7bt6z9IxHCZVGhEUcDhBpDth5dYA76GKiEURQesPJtQZzFq3e56jMPbw2zsuqdE4&#10;jjWZcRFhEZdjSAmpDgWUpdGTQ8uthKX8iPPnr1yL4xfVSyrGe/KT08ZZDmn9vIwfcTbsytV4fnGD&#10;tOImz5w6zkK7r48froNA/wjgJds/jkgFAg9DADN4HoY67gkBCEAAAhCAAAQgAAEIQAACEIDAIyAg&#10;W5/NdZKbAUUxOc5eY1lkDk9sQkFfV2ljccy5jlwbY8mWNVrGNg5c8j+59uY6LXGXmoywfRtWbjkS&#10;GpVSrWPN5doaNWbGhP+4f8Parb+m1MiRqrFYkk6fupyz+9ZtPxl+q4DskCOuTLt8as+ney/mC8sS&#10;jm/b8NXpSyQUQf97VsyZbz/d9FOSQG4qjOhu6Gef7T957mq2yNSR5GpoQ87N8JO716wLaTmNpWNu&#10;z+VaG2uRcBZDy5jkh+TWkWvOUQgTtatoYdHNk0ErP9l1LDQqsURzJDnf0aCBRFmuFjarK7+SG4ly&#10;nf3mq9+yqeG+y1/yJNEdchi6PTnJkKKqrl281X4npNLk6ETCM2L6xJHqFENDi03iTaKmmvyr329Y&#10;u+dkZJ66ma2jxZAquoB7Pt36480yYVuue3aQnCssvBoctDmY1Ey9EeEaTuXFhJ+6nN3YkpCwKDo4&#10;MCg4NDql0dCRaz+cyo0J/+tyVt0j8HuAIkAAAhCAwMMSwAyehyWP+0IAAhCAwCMogHFPj2ClokgQ&#10;gAAEIDA4BPCSHRz1gFy0ExBJp+xQEwK+CfDm0B9KJ/RU2S3cvHmmhVywQukZPNI7tJvW03pbcUnM&#10;oS92RdyjTKa89f6rk6316FkxzZWZl3/86vClIrGu25J1q6dbSIMr0lkvjUbGQ8vUnd9cPn+yjS4l&#10;yIkO2fH1v0ViPRevYRk8tWn/WfiCh6U2JciN/+vI16H8OnWrues/n23bEp6py4y8Vmo+2sXaQJNO&#10;UtSQH/VdUHBEEUPxtC5L19nMm8qk40Fbz2SL2U6z3nrtubHWutKZPc2CwjLKxJjTaYRHlg6Z6ONg&#10;JjmjoTQzq7heTd9p2stzn/XjGrZkWFzPO/HBlrPlTLclX30w3aQ1zNRcGrEn4GCsuGVylSxBHV29&#10;uiH2cxe+/pSLiSYJEQkr0y4e3/dDVJGQ7b40aI2fiSw3yjiIBLHBK3ZE1Jk++cH6eV6G9MpxzTWF&#10;OSQKZyqdwFMR+82nOy5VmU5/Z/3CsZIcC2vy86v1zE1l06Hw+wWBhyaAl+xDo8eNIXDfApjBc9+E&#10;SAACEIAABCAAAQhAAAIQgAAEIACBx1GgknctSUgZTvRxlER3yMFxGDuaQzWkRyYV9P+K+OL622eO&#10;RtwTM10XfPSGnzS6Qw41PWu/Nz5a4MqkqhJC/k6Qn4JDYjIlApPXA970s6HjKGocy0n+b80wo6jK&#10;pJhi5yVv+XtZakv+3cLr+fkzrSiqMftyYm7bHB62tY/fGFl0h9yJqWnms3DBBHVyWnhcZp92vWlK&#10;O3/0bLaYMXLWmhXzxrdEd+hScIZ1Ed1pe7LEVbkpKXw++cksrie+woq7ybeTMwpqW7PC0HIc72fK&#10;okT8iDi5GhDn3whLElFsJ183U/kIUnW97qy33p01WhLdIQdLz276W+/NsmSI627+HZZa23JrZRwa&#10;8lLoCzTdx3pIojt0mbSHtUR3SLSnIOVmGUXpu493bolHsbTNLBHdeRz/cqDMEIAABPpPAAGe/rNE&#10;ShCAAAQgAAEIQAACEIAABCAAAQg8PgKC1Gs3qiiO+8RRei2FZrAdxnhzGOK0K1ezOuxMc78ygpTo&#10;2HKKOfSp5/yGS2bUtB2aw32ffoLMbamNj+RVKnzC8pgxyVxuwTRtGxd7dXKGuquvp7FcsINt4+lB&#10;VjejivMK2+IlHXPMYFvZ2ZJ/Lr9XWN2HCE/17X+v5IsZnKlzZnN1eu1B9vI58QPZ6jIk5NiRA19s&#10;evdlL538aLLi3I4zmQ0t8TSW9eQZDgwSY/v3ZmukSlyQFJneQLFGT/VqmZMjvTfT9dlpdoqUDE27&#10;yc+OJpviFMbcLuy6hB0dWLoGQ4ln/dWIK/mdrbrG5BiYkMBP6dULMfkNfaDrtRYugAAEIACBx0EA&#10;AZ7HoZZRRghAAAIQgAAEIAABCEAAAhCAAAT6V0Ak4MXcIBu1CG+d+vKzwMDNsp8vT92id2/JuRx/&#10;r5978UUlGbfLySQhLtdcskOP4sG2cnUlIRNBalapwn1ZOhy2fOePbPsZSo2tpaGwHBpTz8CYJCms&#10;rq5TnHzUUJxy7dypI/u2Ba4LWPSaf8BRPjlNVFfX2Ps5SuLy7DsVFKXj6mrFvq/aYA0xsHD0eWnl&#10;ZytmmrLqkn/97+XW+TrqZmMnjWZS4qyo6AxpoKWpICE2XcwYMtHHTV8260l2cw0jo3b/Qn+gb+s8&#10;nEAU8LNJXtuOHhzUzSa/MsdJh6qIPLhqTeC3oZEpxQohPsbwyQtfdGKLK6IOrVq59VuyE08xdt+5&#10;r4cAF0MAAhCAABFAgAePAQQgAAEIQAACEIAABCAAAQhAAAIQ6K2AdH02MmWjOINeNKz1R7Z6WP7l&#10;hOz+jfCIa6vKyQ019Tjtpu9Ic67J0SP/Lqqpa53M0tsSdTy/sSjmx80rV2/affy3GzmNHEtPv6dm&#10;TnFsna/U6xuIqsuKmrouQq/TU9NzffrZUUyq7va/CQWtVxu6PTmJTEbKibieRW5GiQsTItPFlNGE&#10;iQ4tK+l1fyM1TTYdQRM3CptlJyrnoO04e/W69+dOsNAs51/4cf+m1Ss3/xhT1NhyM6a23XOrN6+Y&#10;O8FKsyL5wsn9m1as2Xwypoh+hnBAAAIQgAAE+iiAAE8f4XAZBCAAAQhAAAIQgAAEIAABCEAAAo+v&#10;gHR9NuaYZfuPSxYNk/s5+B8v0t2SHxOf3a+rtDE02dok3YZKQafJNggqyb+zhuoOUZiY0/caEgmS&#10;Tm/bFZrc4Dh71baDB77cuGrZGwsXLHzFh+zh08ejhyL0IVWWoZkpveNNXlFZSzSGovScp4wdSonK&#10;rtxIrRfL1mcz8J48SslF4YQ11QKSJGsoRzLNqDcOQyzHzX53+8Gv6OXjjBkVyaG7tv3Cp7cLkh7M&#10;IRZjZwd8fnDvp+/O8TKmypJD9287dbu+D+XGJRCAAAQgAAHpqwUOEIAABCAAAQhAAAIQgAAEIAAB&#10;CEAAAr0RaK5IuEbWZ2PYjHIwUFz1i6SiZ+/lSjZxkV+lTZ3NIRvfNBWXCdrN6hHVVCvumdN1LpiG&#10;I+gpKNWJidmdrO1Vl52YWE1WP7O3Muinvp7yhHOXCsTabguXzvWy0u1Qyt5wtZzbfRH6kqKoTlBN&#10;z4EZqqvdFtdiaDmO9zNlUeWx0SnlxbyEdDHLbPp4ydZDioewWlDXcZpVZVZKEdmkaPhIM1KLZLuh&#10;XjtoGpPl41Z9tnziEIa4IOKfhArFuzIlnwd8tmLSELJ83JmLCe0fir5A4BoIQAACEHg8Bfrppf94&#10;4qHUEIAABCAAAQhAAAIQgAAEIAABCDyOAqUJl8n6bJq2Pi6mncyXMXSZwGVSwvxLsRmyBbi0h1ka&#10;kLkgpdE3W/5FqlaZGH45vyOgGkuyP059XUPbtBR6YoqPxxBKLLgYGpbTbtZHfU5Y6P+3dydwUZV7&#10;H8DPDMMyMiyCoMgissggKAgoKrIoLmhRWmmhXfdMW9BbpuVyXTK1Mq9Z3ZardvXtalm3LDMxIUVl&#10;UxYRRhYB2RRkX4Z9mHmfMzPAAAMMMCwDv/Py+bxdOXPO//k+h/mfc57tGl9EjXT3ctBVToU05qcl&#10;koEsWqP0R8gcsLE8IzW77QmY6hrk/ZKwuutleXS57pPFRfg16GG1EuIUZF/7PZY0tOk42Y6VfcXF&#10;svRcMIFBFccl3r0bTdbfmTB/upmcV2CCuCu3HrWeI01Ul3bz0r0qijF+lrO4brvh0LpAeuPsLcjg&#10;ImGDQO5UfWp6VhMsyCeEguaZ4JQAgkNAAAIQgMAwE0ADzzCrcBQXAhCAAAQgAAEIQAACEIAABCAA&#10;gV4KFCdFJFRRlMU0R2N586GpGTq6TiJvXPJv306XNGNoWU5ztyC75l/+9mxUbhVpUxDWlaZHnv3s&#10;07AGI912L2f0Ta3pcThZN28kl9NNPMLGRjLNF5PjtCjASZcSJp07cupqWpm08aeuOOXqqSPnkoSU&#10;0cxVfhO1lDRDG1NvtBlZ1KckIvj24zpJE0VNQfyFT78Oa9cyo2tqbUTGJ+XcDOeV080ljY2y7VKy&#10;1mp6rouWkqnShCnn3z96NjKzonnHRn5ebnF3prSrK8+K/uXTz86l1VJs1xUL7eiJ2lo2dZOpsyYz&#10;hSWhP/6cUMWcPGuqSfvxO3SJks4c//f1jKYw6kpSgr/57GKOSN3Y19/LXHxIRR0aS3m3YzJLmoog&#10;KE8Ou55aRzEsHKwkTW4lvLC4zNKm3zeWJV+7lUqRQWB2Vu0vgF5en/g4BCAAAQgMGwGGSNQ8E+iw&#10;KTQKCgEIQAACEOgbgYCAFc0HJvOw981JcFQIQAACEIDAcBRAkh2OtT54y9xYHPpp4FcxQpOlh44s&#10;tpTfdbYg9PCur+JrDPx3HlvOFbctlN49eeij4Eet3sKwHZfteI7z3w9PJU9Yd/yduUbN86DVZP5y&#10;eMf5tKadjfx2HVzlIB5JU5V68bPPz8UXiyiWnpmlCYfi52XmkmYVhsnMta+tnWslnlWM3hp5Z9Yf&#10;uFKrtWDXiZUOMhOsdfTvVGHIvsBTydSkpkjI2jPndh/8I19EMfRMJ5hoNxRnZxSq27/0lMXV81eK&#10;HWQDFmRe2Lnjx+ymcLX8dpxYRZ9T7rlE5ff/9+nx/yWRCeUkR+YwqLrizKzCkS905Ck9DkPXTLw3&#10;ObC01OQ/2bYLX9u03G00q+0FUxbz5T+O3CimKIOZW/a+6W4o+/umwKYvfabq9/MJtS0FJEOjWPpO&#10;y95+c6ENveIR2RR0kNR4laREpFZScytElI798ne2+1uThjKqOPRw4Dfxwta1xp60/B+B/payY6QG&#10;73WPyIawAJLsEK5cFG3IC2AEz5CvYhQQAhCAAAQgAAEIQAACEIAABCAAASUKFCdGJAsplomnk0WH&#10;r1VGTnAex6CEJWFxGQ2SU490Xr1j/6uL3KyNtOiGjXFuC9fuOrxliY2eeMSNQCCQbfphW/q/vn2Z&#10;F1e8r5aRxWjtpiYa7Qn+77x/cMtLvm6WGkXpycmZlTp2M/3X7Tr2/psyrTvKKC2T4/ji3v2v+s+w&#10;1q14lJJZpmE7b/2eD3Y8O9XMiLRYlZeUSwtGzsWyXLR1+0teXGMSLqVlbDNaZkGcdqEw9Ca+sPPD&#10;Q3QR7EypJynJKSl5DYaOXksW2GjLncyMHEHTwNbOVI+qyE1JSU4mP7l1hrZuXouWbdz+0bFdK+W0&#10;7pDP6NpMtqbrZ+S0OU5kfjy5m56d/+YP3lk+x5qVn5KaUaRh7uK7fMu+D995qql1h3xKQQcde/+X&#10;l/m6WmkU0yUq0iK1sn7XfmnrDjkMx95/w9KmWksv0rCma+3wZrTuKONaxTEgAAEIDF8BjOAZvnWP&#10;kkMAAhCAgNIF0O9J6aQ4IAQgAAEIQEAigCSLKwECEOimQHHUZ3uPhddMXPf+rrkmbeat63AYUzfP&#10;gd0hMDQEkGSHRj2iFMNTACN4hme9o9QQgAAEIAABCEAAAhCAAAQgAAEIQGCoCjSW3/39bEQJNdL7&#10;uVljlLQq0VC1QrkgAAEIQECFBdDAo8KVh9AhAAEIQAACEIAABCAAAQhAAAIQgAAEWgsIq9IufXr8&#10;aoFo5NQVCyZqoX0HFwgEIAABCAxZATTwDNmqRcEgAAEIQAACEIAABCAAAQhAAAIQgMBwEhDWlaZH&#10;/fzpe//4IamGZTx37ToPYzTvDKcLAGWFAAQgMOwE0MAz7KocBYYABCAAAQhAAAIQgAAEIAABCEAA&#10;AkNSoCE16PMfowtFHOuFr+9c5aI3JAuJQkEAAhCAAASaBNDAg2sBAhCAAAQgAAEIQAACEIAABCAA&#10;AQhAYAgIMDm2U+fN9F+/5+DelVONWR2WSM1h5bfn/nvu25UOakOg1CgCBCAAAQgMXwE08AzfukfJ&#10;IQABCEAAAhCAAAQgAAEIQAACEIDAkBIwmLbyzZd8uYYdN+4MqeKiMBCAAAQgMMwF0MAzzC8AFB8C&#10;EIAABCAAAQhAAAIQgAAEIAABCEAAAhCAAAQgAAHVE0ADj+rVGSKGAAQgAAEIQAACEIAABCAAAQhA&#10;AAIQgAAEIAABCEBgmAuggWeYXwAoPgQgAAEIQAACEIAABCAAAQhAAAIQgAAEIAABCEAAAqongAYe&#10;1aszRAwBCEAAAhCAAAQgAAEIQAACEIAABCAAAQhAAAIQgMAwF0ADzzC/AFB8CEAAAhCAAAQgAAEI&#10;QAACEIAABCAAAQhAAAIQgAAEVE8ADTyqV2eIGAIQgAAEIAABCEAAAhCAAAQgAAEIQAACEIAABCAA&#10;gWEugAaeYX4BoPgQgAAEIAABCEAAAhCAAAQgAAEIQAACEIAABCAAAQiongAaeFSvzhAxBCAAAQhA&#10;AAIQgAAEIAABCEAAAhCAAAQgAAEIQAACw1wADTzD/AJA8SEAAQhAAAIQgAAEIAABCEAAAhCAAAQg&#10;AAEIQAACEFA9ATTwqF6dIWIIQAACEIAABCAAAQhAAAIQgAAEIAABCEAAAhCAAASGuQAaeIb5BYDi&#10;QwACEIAABCAAAQhAAAIQgAAEIAABCEAAAhCAAAQgoHoCaOBRvTpDxBCAAAQgAAEIQAACEIAABCAA&#10;AQhAAAIQgAAEIAABCAxzATTwDPMLAMWHAAQgAAEIQAACEIAABCAAAQhAAAIQgAAEIAABCEBA9QTQ&#10;wKN6dYaIIQABCEAAAhCAAAQgAAEIQAACEIAABCAAAQhAAAIQGOYCDJFINMwJUHwIQAACEIAABCAA&#10;AQhAAAIQgAAEIAABCEAAAhCAAAQgoFoCGMGjWvWFaCEAAQhAAAIQgAAEIAABCEAAAhCAAAQgAAEI&#10;QAACEIAAhQYeXAQQgAAEIAABCEAAAhCAAAQgAAEIQAACEIAABCAAAQhAQMUE0MCjYhWGcCEAAQhA&#10;AAIQgAAEIAABCEAAAhCAAAQgAAEIQAACEIAAGnhwDUAAAhCAAAQgAAEIQAACEIAABCAAAQhAAAIQ&#10;gAAEIAABFRNAA4+KVRjChQAEIAABCEAAAhCAAAQgAAEIQAACEIAABCAAAQhAAAJo4ME1AAEIQAAC&#10;EIAABCAAAQhAAAIQgAAEIAABCEAAAhCAAARUTAANPCpWYQgXAhCAAAQgAAEIQAACEIAABCAAAQhA&#10;AAIQgAAEIAABCKCBB9cABCAAAQhAAAIQgAAEIAABCEAAAhCAAAQgAAEIQAACEFAxATTwqFiFIVwI&#10;QAACEIAABCAAAQhAAAIQgAAEIAABCEAAAhCAAAQggAYeXAMQgAAEIAABCEAAAhCAAAQgAAEIQAAC&#10;EIAABCAAAQhAQMUE0MCjYhWGcCEAAQhAAAIQgAAEIAABCEAAAhCAAAQgAAEIQAACEIAAGnhwDUAA&#10;AhCAAAQgAAEIQAACEIAABCAAAQhAAAIQgAAEIAABFRNAA4+KVRjChQAEIAABCEAAAhCAAAQgAAEI&#10;QAACEIAABCAAAQhAAAJo4ME1AAEIQAACqiVQzTu9JSBgxZrTvEbVClxetI28M2sCVgSsOTMUCtOf&#10;1dHIO71mRUDAltO86v48Lc4FAQhAYNAKDO2EMqRKhxQ2aP+KEBgEIAABCChZYNA8vBeG7CPP3QGH&#10;gwuHwFsEJVcSDjcEBNDAMwQqEUWAAAQg0CIgfQMSsOnD0HyRXBjpa4UheWfTWBx6dAW5b3vlVHyN&#10;/NJTlKgm/tQrZJ8VR0OL+/nerjrz8tFNKwIPX86o68NrVlSXGXR409pNh4My6zpC6MPT9/zQdRmX&#10;Dweu2HT0cibabHquiE9CAAL9K1CX+csu0ucgIGDVW788FHZ47uqUs9vEu63dF5zfvxH229n6J8fJ&#10;K05x6OEVdJP/ifjKDktbE3/ilZcDAjYcDi3oNxHxiforKSOH9m+94mwQgMBwFajLDTt7/NCBfXu3&#10;bVxOUo/4Z/mmd/Z+8MmX//0lOCa9tC+f84YIen9lxiHChWJAQCEBNPAoxISdIAABCKiaQMXdMz+F&#10;FwuUG3Zj1ZO02JuXgpMqlHtcpR1NzdDRdRLJbPx7d1L5HRyVn3rnHvkdy8XdyVBNaWeWPVAjPy8t&#10;7tal67yK1u/6GrPDL8SWCYvjL0RmKqFpSVCVlxZ760owr6x1KWozw4Pjy+rK4oPDM2v7pIB9c9DG&#10;zMgL8cXCstgL4dnNPIP+kusbCxwVAhBQGYHGqgpJuhHkBUc+aOgg7poHN689Fv+u/nFBmRIywCD0&#10;UXKO604JDe1nTNKmqKKoOxk18j8nqkmNieKLKJajp5Nhdw7djX07SFhKTsodpUW5ObQb0WNXCEAA&#10;AhBQSKCxPO12xL2k5JQnlKkNl2tH/9gZ1GUlRd/44/zJo7te37r/9I3Mqo67fCh0lv7fqaNHy76I&#10;RMmZsS9CxDEhoHICaOBRuSpDwBCAAAS6FmBoaWpUR546G1Pe9b6K79FYEvHt7o+/+i7s8eDtmNTl&#10;W56ajDtRRRSlO3XWRH3Fi96tPUuivtl95IvvIvPaDKBRs/Ra7mNtNsFr6QxLJTQtFUV8c/DjL34I&#10;y2vTisO29vL3traw9lo001KrW4EP7M5q1p7LvSeYWXstnWnRxKMKl9zAquHsEIDAAAsIBQ3kJY6R&#10;lZUuVRIXkyF3AKKkdUHDwspUnRLVNwzN9h1KyTmuW/Vq6DiDy6RE/KiYVPnjd5v6dkx1d9JXQgKW&#10;F1xHCUu5SbnDtCgvh3bLEDtDAAIQgEA3BLT8tn3x8b49e/4h/vng+Lcnv/p4x8YlrkZUSVLQ1zt2&#10;/Ce6RMldLbsRXE927ejRsifH6uozys2MXZ0Nv4fA8BBAA8/wqGeUEgIQGGYCmjMXPWWhXh3+/bmY&#10;kmFW9Ka3PHH3s+X0pBby70dFkD68nKnek/X7XUbLzHv9gY/3bJo7XrMvz80y89544NCBTXMsNRl9&#10;eR5lH5tl7r1xz8cHNsy1HKHsQ+N4EIAABPpIgF/4iIzgMZ423UGdyguLkZd5qLJ7oXf4DOtZs2xI&#10;24KwQTBEW3j6KcfJq8jm8bvJvGx5Y3j4qeERpG+Hkbf3RE4fXQgdH7afkjJyaL/XLE4IAQhAQEZA&#10;U8/MwXvZlkMH1840VhcV/PWvf98qUKnZsvuzNvspM/ZnkXAuCAy0ABp4BroGcH4IQAACfSGgYevz&#10;jOsIqiD05G/xfJUbId4bkaa3PPJ7UpfzwuKqKQbH3XUCW6UaP3pDgs9CAAIQgEDfCjC1uZOcmMKS&#10;a+H3248gKb53LaqCMneaZE6Pqqx/VKTUwbV9WzCVObp0/K7cNjYhnxcZXk36dkyeOqH/23dUhhCB&#10;QgACEIBArwWY2paz125aZM4Q1dz9/fL9juYM7/V5cAAIQAACrQUYIhHalHFRQAACEBg6Ao28M+sP&#10;XKl3e+1fm8f8tfPA+WzRmIVvvb9ycssrjUbe6fUHg2onrTv+zlyjpolKBCVpUeFhMfcS76fklgsY&#10;euOmuM3w9pszzYxMak+2xsLgjwNPJrRjajpIYci+wFPJVOtjyn6Qu/b4Hl8j+l9ENTHfvHrkhprf&#10;jhOrrApir164eO125pStJ1Y6kFi6CENy/mre6R0Hggq16CPQH2q35QXv33Uyqd7Af+ex5Vx12V/z&#10;o45vOh4hMPHbtXeVQzOJoCIzPjw8MjYuMTG3WtfMzmHKjHl+HlwDjaaPysZsW54cFnT1ZmRsamGd&#10;jrmrx/ynFvpwDVmSXaUObSLS5K47uGfuGLmRS+qrVmvBLomAeBOUpkXdCo9JuH8/MadcxNIzd3Tz&#10;9PHzdTUbIemWkR+8b8fJ5Hbz5DUhyz2m+IM1BbyI4L8i43iklhu1jKwdJ7tN9/FwtzGQxt+2gjot&#10;bFt3UU38t4GHQ/jqXlu/3uAq034mygv6x9v/l6Y2c8uXm9w5Mj1LyLLYgd/EiyavO/b2XGMWJb0y&#10;jfx2HVzloNnFJSe7s0157J+XQ27eicup1jV3mjl/0dM+XNkiyblG8E8QgAAElCIgTDsfuO+XYod1&#10;n66gvtp7MknH99331zvpyBxbUBB89O8neaOX7f1wws0N5Au/JSE279VlGmras7E8My4yPCJG/DVO&#10;krWpna2N/XS/Zz0syMBQmS//l20K7v55KeRmdGJOxYi2qUp6sPrStJhbYTEJibzE3AoRQ9d8ylRP&#10;73m+08xlBlGWx3y588gNFv21bFeTHHr16q2o2OSCOr1xrjPnPvX0LJlESQ7acXbuNGzS5qVAJLKl&#10;a0mXrZ0/2XLynsjg6b3HAuxa5f7SqOM7jkXwR/ptP7rKsXnq0saKzLjw8IjYezyCpGvu6ODsPm+e&#10;d3NCp3NmzJevHr2hRidou/Lk0KDgW5FxyYUCvbaJpot7JDlJuVW+a/Lu5Z2Y3GPSQMK6gqRbwdej&#10;6JucCpE497tP95rlbjNSJvcrXFil/NngIBCAAARUV6DLR1FStOKoz/YeCy9hzQj8MtBdpmeBctK9&#10;xE55WazzR8s+eXiX/whc0pxq6yQPqp4tryMkhVYYsK6Ad+uvv8Q3LbVaxlwX91kkxRve/UD+KwvV&#10;vRoROQRaBDCCB1cDBCAAgSEoIOTX1rOsFq6cM5JqyA/66Y+0qk4LWZd58ejuz88FReZQY6y5XMtR&#10;ddmxId//c9uBM4nSfsYsHRMud4KVkfjFiJaRlWQ9Sa6JjuzbAYUgGRpabHFDRu3j4C93fvzDDXLX&#10;Jf1g12EodAZqlMM0KwYlLIlOftRq8BLpwxt9h0yGbOA6vaUPb1VO6MndO46e/p1XZea6YMH0cfXp&#10;4RdP7Nt69GJm81IKzTHX5Fz9Yuf+ExfDUwprRZSoIif68sn9h09EPpFOsczimBKWFqYJYiVb024x&#10;CR9efP/9z89eicwWjrEjRxtZl3M35OyxbTvPJUoHY7F0TG1JNRlpkUFIDC0jS+nynqaczmqjKiP4&#10;s91bDpwkwVfqkI9Yj6rPjA75/vPdOw7+kiJzfShc2LaVwWBPcHIh79QaMtMfyTY+NeTHx6STziSC&#10;pNiUSpkPCflpiTwhxbB2cjCSE7iCl5yogvfjgb0fnw2JzakQUYLynJjLJw/vOxFRoFqzXit2ZWMv&#10;CEBg0AmI6mrIQsoMljrLSJx6iqLuZLSaI0yUHxuaLKTMPaeMlT53lVe2XnpZkTQkfqtRGHv2wPb3&#10;PjlzMfx+kYYZ+ea3MyTf42GRBY2tmjPI64+kCwd2Hj0bcjenXCAnVYkRhZl/vL/787NBd7IpYzuS&#10;30fV58SGnP3n7p1n7sn0N1bXGiH+fm7IvPrJPjr7iVO2qDyLzn77zkQW1HdZI12GrVgkXZ6HVICT&#10;NcmKJbz7rXIQRfFTo+5UUJTJrOlWTa07wuqc0G927/3k9BVe1Ri3BXM9xzU8oHP/zoMX01sSmIbW&#10;CPp+RdSQc/WTnYdOXIxILiSll5NoFExYA3Enxs8M/mrbloOk6hIrdSaQa2ZUXUZ0yNnP97598Lc0&#10;2QtR4cJ2WRPYAQIQgMCwFxjpMI1L0qeAl/6oZVZWJaZ75Waxzh8t++HhXXyTUxBxYt9hkmpT6g3t&#10;uLZjqdzokEs3s2RvqRQFFJXEnnl/9wH6pqVE08yGazmiOPb3E+SZ/WbW4F1IeNj/zQCg9wJqe/fu&#10;7f1RcAQIQAACEBgkAqLC+N9upAtGTVnoY6VnbD6mKCY8MzclTd3Jy96AJZ6UjN7jZppgtMtCDytt&#10;yesmljZbW3/KMxs2LH9mro+Pj+/Che4mpbw7mblpWSNcZ3P1mUy2mbOPj+dk9eTLcQWUzUv79qxZ&#10;5OPt4+NsxhYfofph6OW4Ikr2mBIPUXVGOP0RcTyS0UCSCIU6wqLr8TVOi9duWLXimcmj2VrqzC7D&#10;kByzoTA+5EZaNcvG8xlnY3n9FNQ42tXxf94rqawxnOphr9/ceFAW9/O58NzGMX4vvTjZUPzBxvK7&#10;339w/K9CI5833n9n9Vx3Z+epngt93di54bH37j7QEpe9Jeb6svS4iCr7lW/8/c1XVgcsWehhzcpO&#10;TCoszkqoGufjYqbFpNhmLoRlsno8rWEfsO+9tYtmEzcXM0n/XDmRS+uLZeP1jJO0MAwtNsdoypI1&#10;G14mteHt4zt/oceY0rj4zCcPs9iTZ9sbMKkRZi6ePj4O6vHX44rUbAJ27Fn7lA/Z08WMLSMskD2m&#10;qCj61LF/3cqjjL1e3fXOpmV+s31mz184x82oMiH2QRYvLkvfebqVrgRTElLXhW1/xauzhTm3InNL&#10;yo3c5tmPlE6BJ8oLO/NzPMNgVF1JjpbDPJcxTS8iKxIu/nArS2Tj/6K/rS69s/TK1Lbx8nU21uzi&#10;kpPu3FCUnPh4/OItf3/91dUBzy2cYct6HJuUX56VVjHO3V3KPkj+NBEGBCAwFAXqciJ+i8hSd/Jb&#10;5jpeh6Se+Pxs0fj5bmYa0q9AYe6Nk+fvVtj4r1vC1WUU0dlBYD6j+Qtf4TRE8e99t//YpcxaNvfp&#10;19/esimAZBeSIPz8F3q6jR/D0aS/v6UJRViYfLdo/AuvdZiqxPXA0GZz9J2WbFhHpxo68c/3MKmI&#10;u5PxJO0J23W6vb7kq1qStsrLUuMi+PYrt2x+89VVAc8t8LDVyI5NLizPTKiw8HE3a2o1kZedFQhb&#10;sUiaSieb2lpfUAyOVn38zfiSshJD15YcRAn5cb99E54jHDP3by86kQxKb+VxZz74+lqhkfcbO99b&#10;PX+aMxm7NG++24jM8Bje3RyN5uJLEk19SWpcPN/+xY4TTRf3SHISfat8J6Hu8haoqzsxOccUlESf&#10;Pfyv0AJqrNer23ZsWrZgtrfPfL95bkYVCffSsxIis/SnTbfSacn9ihR2KP4Vo0wQgAAEuiHQ5aMo&#10;nWPVqYKoq4nlDSMd502zoPvkKfrUqUi6V3YWU+jRUrkP7+0yY1ncmc/O3a8bMzfw8I7Vi+aQ25Kn&#10;FnpMsbMczVGX3FApDCjIDfns2PmkSkbLYy95ueFhy0z6+X9RhfSh2r+y6Eb1Y1cIDFoBjOAZtFWD&#10;wCAAAQj0XsDAZenzU0cwRDl/nP4zq5MhDeqW7vNdLUeK3xDRm6apx6qXPNUpUXbU7cymATa9D0fm&#10;CPVxt+9PXL1r83MedubGRvriTrKUssJgjHH0sCbT1eTcjHvcMoan7P4tug+vudc0C2mbjyDzr3PX&#10;CyjrxW8u9zCRNI6QjWO56OXlE9mi7OvBPNkRJ5SwqHLkS29s8ptkok0OwNI2cVka+Dc38p/V96KS&#10;yZGVtbEtPXxcLQ1IAcQbU9PEY9XKGepUfXZIbGZPFlQS1d6/fCr0sYg5aeX21T6WetKp4NT0LH1W&#10;b185iUlVxJ/7o81aTT0qrJ6DuyOLEuQnZJDFrCWbKD8xLL1xzJyn55qx+LfjM5p7e9fnJsaVkfE7&#10;Hk6je7EaUkOl0dNbN/k5mnBIodS0xzov3bDOjUyOVHI7Kg2TXivrisRxIACBDgX4ZQUN0l9KU48g&#10;MYrXvMhOTUZEeJZI09rDcYzcbzpF01B12h8/BOU3MMyf2bb1xenNX+P0994oI53Wk5UKBUZPv9Z1&#10;qlIf5yFO/E1FY5t4LFvpOZISZYTcbj38laovKh770tZ15KtWm/6q5Zg4Lw5cN41F+nDcjk7ubJ0/&#10;xcLuRiSdXomM0U4eZAyPIO9mfHZLriyJv5UgoFgmXq5W0txfk/nXryEFDPPF69d4mDan2hGW89ct&#10;n8wUpf8RnNpqDJawtHjkkn5INMq6BWoxqk2+eOpagYhtvzLwFR8rXellwtK19Hlle4A9k0ys+uuF&#10;+LJWpv1VWHylQAACEBjaAgxNNt2/T1hTUy9eFEOZ6X5gslifPrxTjfkpd0soinQ5dGia+pw8a5uP&#10;kc5PrjigqDbl2s/xFRTbde27Mo+9mqOdlr6+mZ4yHRsEhqwAGniGbNWiYBCAAASIAMNwakCAC5uq&#10;Tfv+u8s53WmqYZva0m0kJTlPOp/ercfMFguenUYWXuli61kYzW95InmPpSvNNRbHR8UKKMa46W70&#10;UgX0Vp8Sdjm7nmE909NaMrioaWMYcp3NKKroDk9mVD35JXOyn1dT45BkX33udGcyrzI/Nau4Jy0v&#10;XZW+OSC2ridz+wAAcX1JREFUhY01+R+lj59U9uA8/JSImFKKOXL+0z5jm9/lSY6tOdZ74WwOg6qO&#10;C2t5Iyn+TU8Ky+TYODowKdGD5IfSV36NJan3M0SjnOwmc52MqcrE+IfSie+E2ffvVIrIquOOzUN6&#10;FNWQ3U/X/emZ5q2uIgPH6fbk5kaQmp3fA6qexIDPQAACEBALSFNPxZ2oVGkDc0PW7dAcisn1dpFp&#10;36krKCqXztiiaBqqeXD9apaIMpqzYiFXOvS2Y3OWy9Oze5aqOBa2JPcJS3OetOrdQBKCy2wv8+bF&#10;a8ip1fQdXZ3pr9rcrPyOZ2nrVtitCtRhJJ1eaupjnFzpWdry7iY8boqqmHcztpJiWM12M5U+99Zn&#10;hF5OFzFs5nhatc6ILCPuRDNKxL/Dy26ZUYeckOPiN31gEk3PboGkRqKalNu3SoXUSO/nfcza3G2x&#10;xs58djZZGLE4PCyldWeIgSssvkUgAAEIDD0BMoOruHFdmel+wLJYXz68MzkGxmT52+LIv6Lz6uQ8&#10;wikKSFXwbkTRj73e82eZtHns1Zvk62ky9K4xlAgCTQJo4MG1AAEIQGBoC2ia+CxdZs+mhMm/nI0s&#10;kLZ2yC1yTWFKVND5U8cP7d8ZuC4g4O2TyWSW2gZ+TVPnZOU6adjYWTQPmpE9tFLCaHrLkxOfmC+J&#10;vzgxgqyCoGlNppWTpj5BcU42eYfFqL0fdObM6dOyP2cvxpIhKKKKB49IV6KWTWOkPqdN3mTrjyKl&#10;EFbV1HVG2wO6OlIbV86f/OzQvp2Ba14OoBeElOkF1q0DCosy7peSV1Rcrqns+znpMdgWkyaRIS/t&#10;2qh6VljDCW52WpQgI1k6Y7KYXX2Co9UoCwcuh8oLi8kW10dddkJ8MelSPd1hbC/G75AGKj1Om3t3&#10;Jkd/JHk+oJRfJd1Cx84QgMCwEGgseJRJCmppaky/wZGmHsGdaJ64kbshIy6sRMic5D5F0p2Bo29M&#10;puMSCRqk7QeKpiFRcc4Dvohi2U5q0x1BrjFLhyOZPbVl6yhVCesKU6OCfjx5/MN9O7esCVgZeDKB&#10;TjVkGb/Wn9cYpS+zRrT4dxz9UfRXbU2NvBcxkk93J2xFI+n8qmoav5t9O1Fyv9NYnBiTQC/25k5m&#10;zZN+lmCS7gWMcl7Qudap/8yZi7H02KuK7JwS2RYe9ij9NrcrfZdolHILJClo/ZOMDNJ4w+JOGEfP&#10;DtRm07aeZEuvD9G2M0R/FrbzysRvIQABCKiwgPT2QNN4FD11glLT/UBlsT59eGeM9Vy12J4tKgv/&#10;+u0tB/9NVuIplB1MqyggWYQ3+wF5vpf/2MvU1tFT4WsKoUOgCwE08OASgQAEIDDUBVjmc9cssSFz&#10;cdz93w+3i0nHW/WmtQGaSy4oiD67f9vmvcdPX7iTU88xc/H28/Pg6vVljmCyWK0nlSHBKDEM6Vse&#10;UXpY/BP6LQ//YTyvqvWEYPUlT+iJxIS5MX8GXQlq9XP1RjJpEaEYGu1j7Ierpb4g+vv9W7buPXZG&#10;XBvmLmTKfC+7nt+PiqorSsn8fO3bQiRl0eTokTYSZbVRjRIvM15wh5dHv90sTopIqGK5OduxmewJ&#10;Ti7qwpLoZHrqH1FhcuxjMl1ey6rj/eCKU0AAAhDoY4HWs7TVZsXfK6F0XDwdDCXnla5jLxAIJF0C&#10;FE1DwvKSArK7nJabXpRH8ISsz7Jl875jp3+/k1PHMXPy8ZvnxR3ZiyO2/aiiYSsxEukgqrr0sMR8&#10;2rgiLf4B3bdDZoq8xpKCR3TufxT9Z5vUfyXoRgrdwNPU4VqJFIocSom3QOLTNVZV0INzWHoceb1p&#10;mGyODt3qiM4QitQN9oEABCDQPYH6vIwMMnUGY8I4E/qBV5npfsCyWN8+vDO1bZ7eun/zshkWmmVJ&#10;f539fO/mbfvPRhdIp5hXFJDMHdvpY2/3ahF7Q0C1BPry5Z1qSSBaCEAAAkNXgGXus+pZMm1JScT3&#10;V5Mb9IzHNvVjlRSZf+/soc8vJjVwl2z56KvPPt7z1qbVK1etes7DRLLwb39tyg2j6S1Pxt30EtId&#10;mRd9R0BmHZs1taVQTE02/dJDy2/Hd+f+e07ez9n3vA36q/RN5xHyE388dPRiUp3dkrcPffXFR3ve&#10;3rh61cpVL3j0fEQ5mQSantKnrpxPhmS13+r45eTfWSN1R/RqLI30wOqjuQ5jKGFxTPJjkZCflsgT&#10;6k51n0B3/WZbubjpUnnRcdl1VEUWL6OOMnGb0jRdXn8z43wQgAAElCAg5JeVksEuTI6WNK1KU09l&#10;QkJ2jTAvIfIxxZo0y6lNJil6UiIZIaNoGqK/xcnugkp+jbKmnixPPHvs6MX7ddzFb3/02Rcf/+Pt&#10;TWtWrfrbCx5kijalbYqFrdxIpIOoRBn3U8koHH5qFFl7j+k4d6pJc4KTRqW1YNd38lP/ubNbvQ3a&#10;9UBRmkoHB1LuLZDM1SUo57daUkh6fmENv5J+bzZSV1sZub+veXB8CEAAAqokIMgK/+sh6UVnPcVa&#10;3G9Cmel+EGUxJWcu5gizqUsCP/jq+D/eWOpmRJUkXfz80Pn74inmFQVs6skqqK7tmzlIVOkqRKzD&#10;TgANPMOuylFgCEBgWApo2zzz0tNj1EX5wT/eetR6MjFhefy1K/kNTKeA15dNNdftclUceX4aWuKp&#10;y8pLytvcSwmqKhVc6l4ZYbQKTfqWR8hLTOOX8qISBZT2pBn20m7U9J4aRqZjSNS18Q9ylPXGTAnX&#10;Vmn8lRv5Im2nVeuXuVk0LYncu+MyDcfRLSziF47tj1STnZBARrLr2FoYKOWegGnh5GnConLTsyrE&#10;7CxHdwfJ6CM9B3dHFvU4NrmgOi0xXsgy8XSyUMope8eDT0MAAhDoqYCovoZucpGZwUySekT8uPtZ&#10;mYmReY0c71mTm+f2VNMfbSrbwULRNMQcYzGBnk7rQUK6klbFK0+8ciVbxHRZ9fpzbubKSTXtDRUK&#10;W9mRSAdRCR/Ep5VJ+3ZMcnU0bGmwYRqNHU/n/tTUHLmdHnp6LfTqc0q/BaJvcsaMo5feESTw0mva&#10;TyJblZ7wgDTwqNuaj0Yi7lXd4cMQgAAE2gjU5lz+4dd8ATVi6tMzJN0LlJnuB00W64vMRayYmkZ2&#10;Hs8Fvr951giqIf/ytXh6zltFASk1o3ETSJeYytT0psE/MpUjrKqkx+lig8AQFcAN3RCtWBQLAhCA&#10;QBsBLe4zq31GUjX3f/7znlD2y782N+0huW9ijdInK7G0bOVZSdltV05WU2fRN6nV7Rac0RltPpIc&#10;83FEbI50ILXkQPykkKtZilVFN8JQ7IBU01Q5GcmpqcmJlRTLabbrKJnPMvUc3FzIy4+8myEJSr3Z&#10;U2OJ58CrralrtUyzQmE35qclkiYxrVH6I2T2byzPSM1u+3mmugYxF1bX1He1/I+eg8eUEWTh6GsX&#10;g3PEvaBattqc4IvXyNIOI929HHQVirDLnZijJ7qNpoTZaek0O2uqm4P05SaT4+A2lVWXwUtNzc5p&#10;oMZOn2TS5V1Ih5dcl2FgBwhAAAJ9LiAis621OYk09ZTEXiEzn1Gj3KdayUyQpcZSJ+mhpqhM0tqu&#10;cBri2LhPI8OACq/9+NdDZaz41pibnkgnfn19HdmhKmUZSfTsZUrbFAhb+ZE0DaJKpHN/hoDSdZ89&#10;WaZvB+lsYDfdhdzvZF0NSVKwB4qCIL1IWN24BVL4LCTnTp9Jhubyw34KzmpzmQpybvx0rZCiTHy9&#10;7OQuh6hgkbEbBCAAAQi0FqjKCT195FySkNJ1CvB3pRfgUXa676sspvijpaTE3chc3b9I1PSsJliQ&#10;jwkFAvp5WuH7JUrP1smaSQnyrwTHlLd5Ei9PCLmZ1/1Q8AkIqIpAl69WVKUgiBMCEIAABDoXYHKc&#10;nlnnbUyV8qJTZQdyqBuMNiIvnOojrt98LPl3YV3B3R8//Ta8uk3DgZq+6Th6opmcyBu8UvqOqbFR&#10;et/ENJ3mS1ZeEeT/+t3ZOzlV9L/WlaZHnP3k6zCWgWLtBoqHoXBFS9/yFEX/72JkpUimpaHpCPqu&#10;y1Y4san84E//efpWWqnsStF1JQ9zy3o4sEff1JoeDJN180ay+MZS2NjYVRNMc5mYeqPNyIo4JRHB&#10;tx9L46kpiL/w6ddh1W3LrWtqbUTW8M65Gc4rp1/dNNdGOyBS9YsCnHQpYdK5I6euppVJa62uOOXq&#10;KfETiNHMVX4T5SzCrDB1qx1HjHdy1KGKE66ExFbqSOdnk+zAGe/koC2MD/k1Np8ymOw0TqurE3R8&#10;yXX1SfweAhCAQN8LSCaFVzc20Gl5ppKmnseREekiA3fPia36TohDauDXNI12VTQNGboufmoimyFM&#10;//H9w99HZra8tGisKsgtatNy33W5mQbGZnTijw2+2TSMpe5J/I9ffx1e0vWHu7FH12H3QSTSQVSV&#10;0Rf/F1lAtYwibY57lPuyxRPZotLgLw+fvklyv0yB6kofPirtYe7vTcJS/BaoO2fhOC4OcGFTtWnn&#10;Pv/y6oOmi6auJOXql0d+TBMy9We+4D+RnkIVGwQgAAEI9FagriQz/vr5T/6x/asbBSId+2Vb3pxL&#10;D6OUbspM932UxRR/tJSUSfHMpQhtCS8sLrM5IzeWJV+7lUoWMbKys9IV32EpCsgynvX0U2PUqeqw&#10;r4/9FJPX9NKDvsn54tOwBiPJ0bBBYCgK4OIeirWKMkEAAhCQL2DgGvAS3Z2z1aZuMsvfj74Nun1i&#10;61vv7N2/b+dbGzcfuUzNWbnAtM1hmJYuvhYalOjhxQ/eeDlgRcD6/yZL2wrYlnOe9TVWp4Rpl4++&#10;u/7lFQEBa1/b9UUwY+GOt54aq1B1dCMMhY4nvu8UT5UjKMrIKqOMvL3bv8bQMp+7OtDfnl3zIOiL&#10;Pa+teZ0u/r79e9/ZtHz1mzs+u/VY4XaZViFJm7vqcy5+uJGmeOu7ZHkT4MstBmPsrBd9xzBE1dEn&#10;t25+d+++fTsD39h8+Cr17IsLDNukbC3Lae4WDEqUc/GDjasCAlas/66pNtofmWU2982/L3cypArC&#10;Tu3e/Po7e/bt2/PO5rf2ngoroExmrgtc60438ilr07BymsYRPLqXVND2zZqh4wwusyErOa3OwGOK&#10;lQJrPHV8ySkrWBwHAhCAQC8FmCPY4nGb0k06QSjpcNrui07XxLJNnwdF0xDLfF7gtuft2VRN8u+f&#10;vhco/hon+XrL+vXvHL2Z190mCYbJjBf9SAIpjT6xazN9qJ2BG98+fJn57Mo5rQa79BKGjBHqKuy+&#10;iEQ6iKooK6NM1GqKvKbisMznbAx8hsuuSg/6avdrGzZKMPdu27h87Ws7/n3rcdvhywoy9CJhdeMW&#10;qDtn0TSZ+8qO5VP0qbzwU3s3vb5tL32Hs+WNvf8JL6CMZ67evnaagRJzv4JM2A0CEIDAkBCoizj9&#10;Pskdkp+dW9asfvO9w//+JfqJptmMZe/s2b7Ejl48r2VTZrrvmyzWnUdL8YO24u8Quq7w4oSL/zry&#10;njQj73nn9c37fkkVsicFrPNqWkNPUUBKy/75t1bPNGbVJP925K03Anfuk97k/FHts/lV/7EKPH92&#10;HS72gMBgFEADz2CsFcQEAQhAoK8E9FyXr50uO/kXfSLO5BV7d230n26lW52bklWsYTNv/a4jO55z&#10;MyPDdRoKS+iJb6Uby9p/65ZlXvZG9GgPLSMb45a1efVcVu/f9epCN2sjMiyDpWfuunDde4e3P22j&#10;LR6Z3tDQdhab9iVUPAyFdaRvecRlnEqvQ9NuYxk7L3/32KHNy31duabUo5SU5OT0fMrE1fvZVc87&#10;Kjb2qP1B2Zb+r29f5sWlKRhaRhajJQgKbUyO44t797/qP8Nat+JRSmaZhu289Xs+2PHsVDMjcj/a&#10;apUjluWirdtf8uIa0wNhtIxtRne6UrL2BP933j+45SVfN0uNovTk5MxKHbuZ/ut2HXv/zblWrZ9A&#10;FAq0s53YFpMm0Z3W242aUjN0dJ1E33qYeLhaKHR/3ckl1+swcQAIQAACvRPgFz2WM8tXU+oZN3fm&#10;eHlfdHWZj4pb5g1RNA2p6XGX7Dx2YMtyXzfuaOpRGslWefUGjt5PLbDldLeBh8xT5rhi+/6Nz8yw&#10;0q7ITc8s1rSdt27PkbeedbMkI0OpwpLy7h+xA8kuw+6DSKSDqEhEbabIa45Rw8h52a5WmCkp4ty/&#10;ZNVTk3q8JlFvEpbit0DdO4uOjf+WDw/SNzlWGsUpySmplXqOM/3X7/roozd9LbXxKqB3XwD4NAQg&#10;MBwFGJoGllwrI83yR+RLNZn+IelYb7yb19PL1v5975HPD7+xxMWETMjQdlNmuu+TLNa9R0tSPMUz&#10;V5fXCcfef8PSpqfU9CINa/op9fBmf0uZ9xaKAjI0zX1e27/7jee8JplpFGU8yCxmjfP527sHd650&#10;MhT3aiDT6/asF2eXxcAOEBhIAYZIhCt7ICsA54YABCAAAQhAAAIQgAAEIAABCEAAAhCAAAQgAAEI&#10;QAAC3RVAt53uimF/CEAAAhCAAAQgAAEIQAACEIAABCAAAQhAAAIQgAAEIDDAAmjgGeAKwOkhAAEI&#10;QAACEIAABCAAAQhAAAIQgAAEIAABCEAAAhCAQHcF0MDTXTHsDwEIQAACEIAABCAAAQhAAAIQgAAE&#10;IAABCEAAAhCAAAQGWAANPANcATg9BCAAAQhAAAIQgAAEIAABCEAAAhCAAAQgAAEIQAACEOiuABp4&#10;uiuG/SEAAQhAAAIQgAAEIAABCEAAAhCAAAQgAAEIQAACEIDAAAuggWeAKwCnhwAEIAABCEAAAhCA&#10;AAQgAAEIQAACEIAABCAAAQhAAALdFUADT3fFsD8EIAABCEAAAhCAAAQgAAEIQAACEIAABCAAAQhA&#10;AAIQGGABNPAMcAXg9BCAAAQgAAEIQAACEIAABCAAAQhAAAIQgAAEIAABCECguwJo4OmuGPaHAAQg&#10;AAEIQAACEIAABCAAAQhAAAIQgAAEIAABCEAAAgMsgAaeAa4AnB4CEIAABCAAAQhAAAIQgAAEIAAB&#10;CEAAAhCAAAQgAAEIdFcADTzdFcP+EIAABCAAAQhAAAIQgAAEIAABCEAAAhCAAAQgAAEIQGCABdDA&#10;M8AVgNNDAAIQgAAEIAABCEAAAhCAAAQgAAEIQAACEIAABCAAge4KoIGnu2LYHwIQgAAE2gtU805v&#10;CQhYseY0r3Ho8TTyTq9ZERCw5TSveugVrjclauSdWROwImDNmaFY672BwWchAAEIDA0BFUzuSNmd&#10;X3rwGRp/migFBCAAAUoFc/TgqDU8ww6OekAUShZAA4+SQXE4CEAAAv0mIMy88BZ5vU5+3rqQKezw&#10;tA0p516X7LYvpLDfguvnE9VlXD4cuGLT0cuZA9QGI8wN+/azQ/v2vLNxFU1N/6wL3Hn4+OlfQ3kF&#10;dX2nMeAFV3LRRHWZQYc3rd10OCizTqTkY+NwEIAABAaJgKAkLeziiU/2BK55meSL5Ru37fvk1C+h&#10;9wvqOs7lgyTyAQijP/OC9GVZwNp/hhYI5JZV+lZoCN9QDUAV45QQgAAEBoNAQejhDQEBL79yIr6m&#10;w3Aq40/QnRpXHA4t7ueQ++mhrzrz8tFNKwIPX87owwdY5dP1562C8qPHESGgFAE08CiFEQeBAAQg&#10;MAACoqqKUslp88LDH3TUsFF5/2ZUiWS3x09KhuD4GrpkjZmRF+KLhWWxF8KzB6aIovK0G5H3ktMe&#10;UaPtuHZc8mNnWP8wISLo/FcHduw+GdXBm6LeXjYDX/AelkBQlZcWe+tKMK+s9QFqM8OD48vqyuKD&#10;wzNre3hsfAwCEIDAIBYQFNw5s/e93Z9/HxKdVlhLt2SLyh8lR4ecP3HtYcMgjnvAQpOfFxqrnqTF&#10;3rwUnFTRF4HVxJz5LrJY2d0M+jbmvnDAMSEAAQgMIwFDxxlcJiXiR8Wk1nSQAGoy7kQVUZSOi6eD&#10;Yd/IdJQplPzQ18jPS4u7dek6r6J1z5LG7PALsWXC4vgLkZkD81DdM1a5twodPW/27BT4FAQGuwAa&#10;eAZ7DSE+CEAAAh0JNAoEQkrdxMqCQ+WFxWTLfy8kvg1lWIwfr05R9QL5/VFVn1jN2nO59wQza6+l&#10;My3UBrI4Rgve3Lt3zz/2kJ+9H3317fG9az2MGTU5wV99cjG9L/AHTcG7i14U8c3Bj7/4ISyvTSsO&#10;29rL39vawtpr0UxLre4eFPtDAAIQGOwCgtzrp05dTq9ic5/efOCz/5z77zny859/Hdkb+PIqXwcO&#10;Hs3aV6DcvNBYEvHt7o+/+i7scR90MWZqabGq7/xw9rZy+2f3acyD/cJHfBCAAAQGvYCaoaPrJJKH&#10;+ffupPLlRSuqSY2J4oso1qRZTgZ9U5wOM4WSH/pKor7ZfeSL7yLz2kyZoGbptdzH2myC19IZlgP6&#10;UN1NXrm3Ch09b3bz2NgdAioigKcIFakohAkBCECgrUBjeWFBPcXUm+buoi4sCYvLkNPCI+TfuxXK&#10;17CeNd2W3KIJBQJV6onTnSpnmXtv3PPxgQ1zLUd052N9vK+mod28ddtXkieF+uyQ2E6m0et5HIOz&#10;4D0vD8Uy89544NCBTXMsNRm9OAw+CgEIQGAwCggzIy7EV1Csaes2L5tubaApiVFTz9TO/am5XM5g&#10;DHngY+r3vGAw03+OBaMk/D+/xJQP1dumga9WRAABCEBg0AkY2s+YpE1RxXG8R/K6TpbfD7/Lpxgc&#10;71mT+79DRj899GmZea8/8PGeTXPHS29RBl0lyQ+o328VVMQFYQ4nATTwDKfaRlkhAIEhKaBtNdmJ&#10;Q5VE3bxf2a58RTHX4gWUxbRJY+mv+/qCQryq6O9rQHOsk/N4ctLi9MxivCfqb32cDwIQgMBgEmgs&#10;zkynR4XYOEzQV6WesYPJsB9iYWhM8HzGbSRVFnrypwS5vbj7IQicAgIQgAAE+l1AMktbB10n+Slh&#10;4SSHj3KfasXu98hwQghAAAKdCzBEImXPLgxyCEAAAhDoD4HatPP7dv/yhLtu3ybq7JaTCdq+7xxf&#10;7yR7uykqCDnw91P3Ry899KFt6IaDQbWT1h1/Z65Rq5dKjRWZceHhEbH3eIk5Fbrmjg7O7vPmeXMN&#10;We2KILtnuYilZ2Zta+0w/amFHuZk0AxZl3jHgaBCLb8dJ1ZZFcT+dSkkLDouq0J3nOvMuU89PYtr&#10;oCF7PEFpWtSt8JiE+/cTc+hDmTu6efr4+bqajZDpdlAT8+WrR2+oLdh1YqVdeXJoUPCtyLjkQoGe&#10;udPM+Yue9uEayIbYyDu9nhTQyG/XwVUOsoN4BBWZ8eHhkbFxiYm5FSKGrpmdrbX9jKeenW4uHiCi&#10;UCQdHlymTB3vI8r9/d13zmWzZm75cpO7TG8vheU7LYKc85bHfLnzyA0WTWFTHvvHbxev3c50fevE&#10;KgdpxTeWZ8ZFhkfExPFScssFDNJx3NbGfrrfsx4WmlRjYfDHgScTKO7a43t8jVpdA/nB+3acTKa4&#10;6w7umTtG8huy1vT6A1dqteg6ajp6l6SS47SbU6fpjHKPSZ+sroB366+/ou6SC7VcpGVk7TDZfYbP&#10;LFebkbKXlqgm5ptXj9xQo69D2/LksKCrNyNjUwvrdMxdPeY/tdBH3oXdH3+sOAcEIAABWkDIj/py&#10;07FwAcf33eNrnNidjFOU85UrJSwM2Rd4KpmSSegy6ZJblRkd+teNm3ficioovXFT3GZ4+82ZZkb6&#10;IzdvMjmC25AZfSP4RgTJ1+WUrvmUqZ7e83yn0Um9aZNN7uRrnixAveur+CrWjMAvA91bjzdqLA79&#10;NPCrGKHB03uPBdiRWWFbNlFN/LeBh0P46l5bv97gKlNqUV7QP97+vzS1tvmRKg49HPhNvGjyumNv&#10;zzVmtc4LTXmq7RXVBCKbFkkS/PNyCK1RrSv35qHtQSTlrXF744PNprd27vgxm7JYuOPdlY56zTtK&#10;g2mdJbu6l+g8Zqo7mVc2zZHbrasX6Bw/Zas4C3cVhjRzd3C/hD9RCEAAAhCgqIKQ/VtOJYlM/ffu&#10;XW4n+1DZlMFH+u06+rKDVlMGl32wqhhh5ug4xd3Xz1v2QVUm7drVJIdevXorKja5oE6vzWNyd7Kb&#10;9Gm3TY6WVF99aVrMrbCYhESe5OG3bXKX3kW0qWvNpkc8uccU76zQs5iChW1/pVXGn9h9OKRQ3eut&#10;rze5yrzQaMgL+ujt0/fV2t54SO86RPZrj/3D17jtY6niz5sv2xTc/fNSyM1o8ipkBB4Y8RWg0gIY&#10;waPS1YfgIQCB4SwgrKupoSimhrqmkYOTNaP9gpAN+bGRSUKWiaeThfTLnl9ZJbsQjLA6J/Sb3Xs/&#10;OX2FVzXGbcFcz3END8Ivnti38+DF9NYv4OsL754/sGXXJ6cvhScUaoyfwOVaGdZlRYfGFTS27oMs&#10;Kk368ZOdH58Nic0qF5GFo7OiL5/cv+9MJJlMrnkTPrz4/vufn70SmS0cY2fHtRpZl3M35OyxbTvP&#10;JfJllnnU0BpBH1vUkHP1k52HTlyMSC4k67UIynNiLp88vO9EREGXa9oICu6ePbzlvaOnL4YnFGmO&#10;59px7QzqMmNDI580qotvyhWMpFdXWU3WnTs5FMVydrZrad1RWL7LIsiJTV1rhLjtqyEn+J/7Pz5/&#10;Q+wm3QSFsWcPbH/vkzMXw+8XaZhxuXZ2hvWZ0WGRBY2tXsf1uMhdk7J0TG25XEsj+rmIoWVkSWKg&#10;f0w57dsUm6IQVmWGfLZt24ETF8MTy3UmkHo0rM+ICTn7+e63P/klTXbgGkNDiy2+Imtyrn6xcz/5&#10;QAq9hrmoIoe+EA+fiHzS5VXT46LjgxCAAAS6EmByuG7TRjAo/o1T/7mRU916ZeOuPtzh7yXpUthQ&#10;kxfx7917j50Ny1En2dVUtyIrNuT7f/7j4zN3i2U69ElyBNn7UeS/D+w49kNYDsPEzsZMtzonNuTs&#10;Pw8cPBNb0mH3v1Gu89zI6y5BVFhM2zGpxYkRyUKKZTJ3um3bdMJgT3ByIf/YkJn+SPbmoiE/Piad&#10;nEuQFJsi+00u5Kcl8oQUw9rJwUhOZmDpmHC5E6yMxOu0aRlZSZII10Sn9b6iCt6PB/bS9yM5FaJu&#10;3TxQDfwaActy7soFJpQoO+hMcFqbJQra1ETXiY9SMGYFLoHmNFf7OPjLnR//cCO5QJrjFQhDgeNj&#10;FwhAAALDW8DIbpo1mZzsSfT9J62TdDkvKlFAMQ1mTZ3Q3LpTnRX6zYEdn5z5nVdr5jZngadF/YOI&#10;iycObD14KbMlcTQ/mmVe/WQf/XQi/t5u/5islEwhzPzj/d2fnw26k00Z25FcOapenNx37zxzTzog&#10;lcUxJUmzJYmS53qSQ21N2yTRVleB4s9iiha23UXGmTDFnr5T4GU8knUXPYkPE98pRN9NqZG9O6lI&#10;i38gpDStp9m17pIoObCCz5uCiqQLB3YePRtyN6dcgAfG4f2XPxRKr7Z3796hUA6UAQIQgMCwE6jO&#10;iQgOz9Ka4rfQebxOffzN+PwnjeM93M2aurwIc6+f/Dmhwvb5dQttdami+NC4Iob5jDnOxk2vXsrj&#10;znzw9bVCI+83dr63ev40Z9J3d958txGZ4TG8uzkartPt9SV7CvmJP+w//Htmgw7Xf8Pbb78asGiO&#10;j4+P78KnFno6jzfVFY+EaSiMD7mRVi0sSr37eNwLWza/+eqqgOcWeNhqZMcmF5ZnJlRY+LibiV/G&#10;0G/12RyjKUvWbHj5mbk+3j6+8xd6jCmNi8988jCLPXm2vYG0NUpUGP/bzbT6ktS4eL79i1v+/vqr&#10;qwOeWzjDlvU4Nim/PCutYpy7u1lTvyrJzgJtGy/fpgKWJ3535PCl9Aa2vf/rf39700uLZnvTUfvP&#10;93SzMuVo0FF3K5JWB293tckJgGqsepxw5f/+9UNCFdt1zZbFE5vvmxWVV6AIcs4rqYt6HeHj6zEN&#10;TktXbViz/JlJo9lsdSb/3nf7j13KrCWLe7/+9pZNAYtm0/5+/gs93caP4WgSeFF1RvjluAJq1JSF&#10;PlayXb7JeqMZoSFxRdQoF18fK2m/bfrkN9IFLBuvZ5yMJdXWNekIMxdPHx8H9fjrcUVqNgE79qx9&#10;yoeE4SK9cNsfU1QSferwiVsFlLHXul07Ni5bMNvHZ97CeVOMKlJi09N5kXn601ysmmwlH68vS4+L&#10;qLJf+cbf33xldcCShR7WrOzEpMLirISqceRMWujdMuy+LlFgCAwWAS3j8aPLY2+nF2TFBN9I4Wvq&#10;GRqN0qO/fttscr5ypXtUPwy9TL6MR7ss9LDSFn9Qkgjq8u/fjiuxWhK4/Y01JLuS78m5k/VLUu4+&#10;zHoQW2g0Y6qlZGdpvi4pun8nvMT6pcC3N695xtdn9vyFs531y3l303Mf8B4buXlYcsT9IKTJnWXj&#10;+Ywz+ZpnaBholt0IT6sprTZx97LSaRmCVBz9/enIJxSXvuXQaTf7nDpbmHMrMrek3Mhtnv1I6adE&#10;eWFnfo5nGIyqK8nRcpjnMqbp7qQi4eIPt7JENv4v+tvqkp1b5wUm28zZx8dzsnoyna1sXtq3Z80i&#10;kkR8nM3YMhqChqLkxMfjF3dx89CWXVLeOnGmMzAeb1B063ZmQVoaw97LYZSk/UgajGyW7DrxdR5z&#10;TzKvUEdYdD2+xmnx2g2rVjwzeTRbS12tOzdXnd/SDJa/FsQBAQhAoN8FGGzt+qQ/459UlhhOncfV&#10;b85z/Hs/f3MjV2jh97dnJhtI8lXp3TNHj9PP0q++/97f5k6b4jzVc+F8J3ZmTCzv3gONSU1PtZLM&#10;Ul6WGhfBt1/Z4WOygtlN9mm3TY4WP4ppszn6Tks2rKOfs+lH3/keJhVxdzKepD1hS57u2WYuJGlO&#10;Vo+n7yXsA/a9t5Y8Efp4ukgfq+UcszvPYgoWtn21MtR1G3MuR+VW1RlN9bDXl3bZEOWHn/k+gWGk&#10;V1dZomU/y2VM08JANfcvfnM9S2Tnv3KB5K6j9a2CYs+bwsLku0XjX3gND4z9/meGE/aJAN5x9Akr&#10;DgoBCECg7wVqSguqpWdhjHbysGZQFXeiUpsnixdk3Pkrq55h7erU/M6kVUw1mX/9GlLAMF+8fo2H&#10;adO9EnOE5fx1yyczRel/BKeS8UHi1ztpf5y6mi/SMPcP3Lp8hqVucxdZlvboUTJvd+h9hZWmT29d&#10;5+dook1utNQ4Js6LA9dNY5Fmg9vRyS2jc9iWHj6ulk2LS1NMTROPVStnqFP12SGxmW06NAtLi0cu&#10;2bqJHJJDH1J7rPPSDevcdCiq5HZUWicz4zekXT0VlC1ijPfftnn5dEvd5tdNapzRRpL3VmTrTiQK&#10;1WhpxH8+3LdvP/2zc8v69e8cPnuP4fr81g82zTVpXqhSUXnFitBRWOVxEY8mvrp183Mz7cyMjUaS&#10;7t3VaX/8EJTfwDB/ZtvWF6db6rWQaI8yav8+TqHytt9J6aT8+xd/CC1oYNoHbH/Fp/nyU9O18nkl&#10;cKU9m6qJPXchsc2VICyqHPnSG5v8Jplok8uVpW3isjTwb27kP6vvRSVX9LBk+BgEIAABJQhoGE9f&#10;uWfniplmbFHZ/aBTH23b+Pf9p0N4BdKU24sz1FToLgx842knY2k/DzU923kbXllsrkG+J88Hp7Ve&#10;L1pYWTHaP3C9v9NoaXJS07eZt+rNxfS9xN3z11LlrS5Nx6Zl7eFjTkZJJoXG57d0pW3Iu3PrnpBi&#10;2k9vaaZpVRI9B3dHFiXIT8goavp3UX5iWHrjmDlPzzVj8W/HZzQP9K3PTYwrI+N3PJxGdzKHXVdQ&#10;DZVGT/fg5qF11M5LX3YfQdXn/PrjnzktY2HbnVrpia+rwpEpeOJu35+4etfm5zzszI2N9MUjngcg&#10;jK4DxR4QgAAEVExAfYyTK8mFVF50XHbzqNPGsvioO2QeAJNp05rW3xFkhp4LeUSZ+7+5xsOkuaPG&#10;COtF616YyKzP/iOU12rESX1R8diXun5M7jWW+jiP+a6WI5sfPNkmHstWeo6kRBkht1uNjVH4TD14&#10;FutRYTkT3KfqEveEtJKm2CQjfc3mPO9tRhXdvpvdcqeQwYtrIHcKHb3oUKxwQoHR06/hgVExLOyl&#10;AgJo4FGBSkKIEIAABLoSkN6JCu5E86TtKNXpt2/nU2x7b6cxLS9I+I+Lmt6E12eEXk4XMWzmeFo1&#10;3wCKz8Iy4k40o0T8O7zsRvI/RTX3b13Na6A4niuW2Lce0iEnKJb7vNnm0oE64l+r6Tu6OpNUI8jN&#10;ypeZpa3tRxlsCxtr8o+lj59Utmnh4bj4TTdvNe+KgeN0e/qQqdn5HU5vU3n/+q08EYMzZ+kSLmkN&#10;UnzrJBJFDiIoz01LTk6hfzLEM6PpWbt7ujuayMwkrKh8j4vQFOcYn2c9TFrkah5cv5oloozmrFjI&#10;lfbjVqREvd+nd6Q16RG38snj1PznPca2maqHZeb97EwOaT4Mj2y67JuiZU7287Jotbs+d7ozGXjE&#10;T80qVtKkSL2XwREgAIHhKaBh4LDozcOfHHp7pb+buZaoJCno1IHtB05G9XIOSe3JT3naiAfVtmya&#10;Nr5PTaLXi45ObvNehznZ19emTVbXtvH1nUzyawnvfqu51GSPyLb29LJhUKL0qOjcprQunUFFx2WO&#10;k7H8Nhkmx8bRgUmJHiQ/lN6lNJak3s8QjXKym8x1MqYqE+MfSvusCLPv36kUUeZOjvK7pyh4zei6&#10;Pz2z+zcPbQ7OMnRfHOCkSwmTvv8mJKcbU3z2LvEpVESLBc9OM+54blPxMfohDIVixU4QgAAEVEiA&#10;McbRg56lLTcy4UlTT4bi+JtkfjaNcbOnNM18XpUSejNbpGk9x926deZlGNk6m6lT/Pu87FY9A5gu&#10;s7168pjcezmOha0Z6YdZmvNEdjpURY/bo2exHhVW18bJlknVPrif3fTCojT1bpaITM/t5uhkwKi8&#10;fe+htPdJbTYvqZJSN582UeZFh6IFatmP5fL0bDwwdt8NnxisAmjgGaw1g7ggAAEIdC7QWPwok/Qq&#10;GmNqTDfQSO9EBYlRvHL6cw3ZMWF5FHOi1xTJyxb2SGMym5mwvqHp5XZxzgPyAoVRzgs6d/r0Gdmf&#10;Mxdj6UNUZOeUkBaehuJs+h6LNcnBurPloKWxsvQ4Mk0Z4n/k6I/SIP+vpqau9Xv1usKUqCvnT352&#10;aN/OwDUvB9BLRpMAa2rq28z9zx6l3+aQTI7+SPqQVTUdzoovKs1+UEZROpMmWbSNp72qopEockUa&#10;+e3697lz/z137v/+89WHO1fNNK7gXfznx99EFbaUSkH5bhVBXmgaDrayd6wicl6+iGLZTrLusp1O&#10;kZJ2uo/ySIVPHt6nwx7PHSe7zKnk7Ay2tcMk8nqrffOhxkj9lhWPJDuz9UeRa0HYyVXT62LjABCA&#10;AAQUFlDTs3RbsPztA58eClzqNoZRmxn86afnkzsZmNrlkUeYjJLOnymzq5qB9QTyXofKT8sqo3tt&#10;NG8aJqP02x/SYLwDeS1F5Sdnie8l5G0ME5e5k7VJX+C/IrIkTR7isTh11AgXHyeDDqM0nOBmp0UJ&#10;MpKzJGOVxGv2qE9wtBpl4cDlUHlhMdni9zZ12QnxxWQtn+kOY3sxfoeiNPU4rbuvUArcPLSPnmXm&#10;s3Ix6VQiTPv9bJjMmKX2eyov8XVZ0/QOGjZ2cm9w+jkMhWLFThCAAARUSkA6N0ZDzu370u/94qSI&#10;hCqKYePjNrbpFWpZzgN6oEkt78qZ1o/Sp8/8HltOEm7Jg5xWmVRjlH7bJN3RY3JvtYR1halRQT+e&#10;PP4hmVJiTcDKwJMJ5JBCfm0n3S07OmfPnsV6VFg1Q3snOwYlSEzJkgQqZlef4mClbeYwxZAqiYvJ&#10;EPcFEeYlRD6mKLPpk3oz0pdeqYcjmdy1ZcMDY28vPnx+AAXQwDOA+Dg1BCAAAeUJtJ6lTZiVEF4i&#10;ZLm4OxlKJuKSLHgoahBI3+80lhQ8om+PHkX/eSUoqPXPjRT6bpTBUqc/KigvKSP/T07LTc9jry+I&#10;/n7/lq17j525cCennmPu4jPfz8tOr+cHbPdJYWVJAXlT1P79Tps9+y4SpqaemaPfuq0B5L1QYfiZ&#10;4ObpbhSVV7QIHaox1VmyyyAIy0sK6IpsfyOrRHdyKCWTiqoqSjsJm83Ro/svt2s+VG6ZcDQIQAAC&#10;fSXA0rV0f27z1lfdyPQpWZcuxXfYrtLTABiabLp5XCRoaNW+08HhGBrsEeTxUKY7iJwdR7nOcxtB&#10;5lsLjU6n22QkM6gwODPcJ7ZtWZf98CiHaVYMquAOL4/u7iF+a8Nyc7ZjM9kTnFzUm8YYiQqTY8lb&#10;G3PPKc0v0XpaciV9jjXWe81LJJVX3D3zy23yzo7ForuYtNqUnPgUCpzJapXj6c8MRBgKxYqdIAAB&#10;CKiWgHRuDFF6THw+yXNCfloiT9h6QrDGsiePSCtEXW70X20fpYPCkstJomNqqA/E61bBk+izh7ds&#10;3nfs9O93cuo4Zk4+fvO8uCN7XAH9+ixmZDeNjJ2qTBIPfmosToxJEOq6uZBJ8TgTptirU0+i7z8h&#10;sqInKbH5AsrEbYpFm54cPS4lPgiBoSAwEN84Q8ENZYAABCAw0AL8siJyV8lkszUkfVybZmlL4KXX&#10;1Io7wOpOnTVRv/U7iEdPpD14yRsfehyH1oJd35HhJvJ+zm71NiANBExNNj0GRlDO7/36AOJYhPzE&#10;Hw8dvZhUZ7fk7UNfffHRnrc3rl61ctULHiZKFKWLRxJcXTm/eerk9kfvh0i0zD1nu5AWiJJ78VnS&#10;QfqKyitUhG6QSc8rqOTX9N0UZcon7SLsGn453YGco0sv+oQNAhCAgGoKsMZM85lEBs4IE9NzFWmG&#10;6U4phVWVdKMRS0dHgWG4ZBxtJd3vWHOkTicvTZgch5leI5lUSUwkWfhPOj/b2Nmetp0OmVUfzXUY&#10;QwmLY5IfiyQvy3Snuk+guzOzrVzcdKWrHVRk8TLqBtlbGy3z+UufJUsZVUd9fymlwWD02Fb+yk98&#10;3ane5n0HSRg9ih0fggAEIDDIBKRzY4iy7qaSnmblvCgyP5v25LkuJs1DS6VPas2TN7R/mj7xnrdx&#10;vxerPPHssaMX79dxF7/90WdffPyPtzetWbXqby940EN5e7b167MYw4jrQnJsXkxSgYiqSIt/IGQ5&#10;ujuQXqAMtp2zG0uQdzM+WyisyEjJELFMPJ2apsvrWcnwKQgMNQE08Ay1GkV5IACB4SJQX0vPYy8z&#10;FZX0TpSfzMvKSIjMpThTvSfrN2loGIweJSvDNBo7nmSA2tTUnE6aQMgnNMaMM6MnwaLbjdpMntYz&#10;6dL4KzfyRdpOq9Yvc7PQ7aPX8kzDcfRbo8qEhOyO26X6JRJ9KydbsiiR5D6V3hSVV6gI3agC5hiL&#10;CXRFPkhIr+r4Y6TztnikemEJ3fNMdpO+9ev8jMon7TRsUU06L4E08KibW4xu16O6GzbYFQIQgMDA&#10;CjDUWOr0WyNtdtNM/upsDmnxaSgskS5Z0xyftMFGTrxy+zQ0lmZlPCE7jx1n2nr1Nfn9NkqzU+iV&#10;gEaPN+10Mk8taw8fczKT262I9JrClNtkfjaTmTNt20+k2SpKpoWTJ1kYLjc9q6KUflkmfWtD9tFz&#10;cHdkUY9jkwuq0xLjhYPvrY3mhGfWLhjDaMi/9PutJ21muOl94utl5pUg9z6Mgf0TwNkhAAEIDCYB&#10;6dwYVbz4h3x+atSdCorJneFo2BIic6TpeJL1SuNT6TElg2UrT7xyJVvEdFn1+nNu5sp5zu7fZzFN&#10;iyluJlRDbmpOhZidNdXNQTI4mDPBfaoulc9LflKSdu+BcDCN9B0stY84hr0AGniG/SUAAAhAQEUF&#10;BA3SVQab45feiT65c+XP6BwBx911Qkt3XQaLRU9lVV9UJp3gX89uuosORWVdDUnqdMp/JofrNm0E&#10;g+KH/RhEXuH0emvMT0skJ9QapS/7JqixPCM1u9fHljmALtd98ghKxL/2a1DTus1tD99PkRjYTCJj&#10;k8T3qZIIFJVXoAjdEuPYuE8jqyMUXvvxr4cdLl7E1Bk9lh7DXxwXmyHbNCbkJ4RezetqgelukDLV&#10;NehZgKrbrbnUtkwcO4+Z5Gmq8NpPN9oucC3ICv4pjE8xR/p6OCjSM71bXNgZAhCAQP8JlCREJNRT&#10;DI7zBFPpw5n2aHPyjS0sjrib0eqrtzwh5Gae/MAqoq7cftzme7ouLeRSgpCsCz1rUpslbQRR1249&#10;bpPVq9JCQu6RWWjGuTmP7bzVnG3t6WXDEPHj4qPvxqWING3mu43r8rGSOXqi22hKmJ2WnpqcWNny&#10;1oasjuPgNpVVl8FLTc3OaaDGTp9k0uXB1NRZdJNYdcer8Smz+hha3IWrfckApISf/0gUygbXjcRH&#10;dRBz7zKvpJjdCUOZMDgWBCAAgaEp0DQ3RmJKamoKGb/Dcvdwlc58LimwvsN0BxYlyLsamtC2J0av&#10;RHqT3Rpz0xNJcxNLX19HthNlWUYSPTV7q02NJZ4EpLamrquBw/37LMY05boZMIUp6ek0e9NIXzp0&#10;cV8QUTYvLT37QSVl6DSp6/nZFH7e7FWN4cMQGCwCXd48D5ZAEQcEIAABCMgKSJdyMTbQa/kil9yJ&#10;CvIj76SK5E+WIrO44ij3ZYsnskWlwV8ePn0zrVT2LU9d6cNHpc2dkfScFi+dzKZq088fOXw2IrOi&#10;+e2RoCrvcVGHTQUdVBdTb7QZmfilJCL49uM6yTlqCuIvfPp1mHjNRGVtanqui5ZO1KGEKeffP3o2&#10;MrOi+d61kZ+XW0yXtp8i0RhtYU5PvJOSnivt9augvAJF6J6WoevipyayGcL0H98//H1kJj0Lj2Rr&#10;rCrILZLOIMe0dPG1IO/1sn799uc7uXx6n7qS9MgfPvk0nGXUfvnu1hF0g1TX1NqItHvl3AzniSdZ&#10;a2zs6OlC32nxs04k7LQfj3x5NU28M+GsK0m++uXn59JqKf1Zq/y5ZJAUNghAAAKDXkBYHnbqwH8u&#10;R6XkllRLvs1IJk0KPX38i9ACMrv/orkTmmY507Kc5m5BXr7kX/72bFRuFdlZWFeaHnn2s0/DGox0&#10;5T/BCZPOffjv601pWvw9+c2/L+TUM4x9XvIya/sZYcKZD/9zvTkX1BWnXD392QWymI6p70se5l09&#10;IzJMXOZO1qZKbvz3Z9Lg4Th3asu8NR3XwojxTo46VHHClZDYSh3p/GySvTnjnRy0hfEhv8bmUwaT&#10;ncZ1+aWupm86jrSAUTmRN3ildP7oOIso6arQc3ohwFufKo27myrbW7sbia/DmHuVeSXF60YYSvLA&#10;YSAAAQgMaQHp3BiV0f/73+1KMvO5ZE7Rlk1N3/3ZFeRhszT408Pf3UorkXmWJvk6J7e0q45x8vV6&#10;ld2YBsZm5M6hPjb4ZtMcHXVP4n/8+uvwkrZn0ze1NiCZPuvmjWTxM6GwsbGjuTr691lM3dxpmjFV&#10;ee/KlfjKlpG+dJ7j2Dg6MPnxwVdinwgNZk7qulsJpfjz5pC+lFG4YSPQ1c37sIFAQSEAAQiopMCI&#10;5ulc6PCld6LkvwymuFrJDpFRMzAZ2+Z9Cct8zsbAZ7jsqvSgr3a/tmHjO3v27du/b++2jcvXvrbj&#10;37ceN09ComW+YMO25x3YVGXyxc/f2/jmO3v379u3b2fgq+vf+tfNvDZzlXSlyBg760XfMQxRdfTJ&#10;rZvf3Usf543Nh69Sz764wFCpKYk1bkFg4PP2OlRN0sVPd258fdteUjpytvUb3zp6k17iuZ8ikUwZ&#10;TKaLkywXSW+KyndZhK6w2/yeZT4vcNvz9myqJvn3T98LfF1S4zu3rF//joREHJzlnAAfYwYlzPjj&#10;6DuvvhywImD1m7s+DWX4b3nLf3wXJ+wGqfTdpSjn4gcbVwUErFj/XXJHLTwsk9lv7ghw0hcVhP9n&#10;9ybx5bf33c1vvH8qPI8y9li3fYW7AT06DRsEIACBQS9QmXYvlnflu2N7t7++jv7qCwhYtf6tA18F&#10;PajRspy7+TV/y5ZVbFiW3gG+pgyqNuPy8XfWk53/tvq1f3warOa/43X/saTbQPvN0HPpAsM7J6Rp&#10;eudbG18Xf0/qTwl48zlnvbYzomp5LllqGPe1NBfsDNy4ee+psALSJzZg/UvOiqzGPMp1ntsIqqa8&#10;XDBiuodzq37NHdaDhpXTNI7g0b2kglZvbcj+ho4zuMyGrOS0OgOPKVZyy9f6qNJGEdHDix+8Qaeq&#10;9f/tMIso67LQmxKwembbeei6kfioDmPuTeaVlK47YSjLA8eBAAQgMJQFpHNjFGdklLae+byp0Kxx&#10;czdu8OdyatKvfLH7zTUbJQ+be97ZuGb1a7s/u/W4Z5Ob9ya7MUxmvOhHOoeURp/YtZl+0CPJ/e3D&#10;l5nPrpwjM7ucOH6m6TRfKwZVn3Pxw40vk7uRt75L7nBe8/59Fhth5ezAofLu3cuXGekrjtnQfsYk&#10;7YbUlDShiYerhQJ3Ct143hzKVzLKNmwElPo2bdiooaAQgAAEBlqgsbyoQM6EadI7UZbJ3Om2cu96&#10;Mh8VtLxH1zByXrbr2IEty33duKOpR2nJySkp+ZSJq/eSVU9Nkp22l6HPfWHbsUObl/u6ck2pRykp&#10;ySn59YYO3kt8bLWb15pUkITJcXxx7/5X/WdY61Y8Ssks07Cdt37PBzuenWpmRCIuLylvO/Ocgsdt&#10;vxtDb+ILOz88tOUlXzc7U+oJCTolr8HQ0WvJAhttujWjvyIRd0ymqMcRsc1zjCkq31URumujpsdd&#10;srNVjafn1Rs4ej+1wJbT1CNZTc95xf79ryx0szHSYlAMXXO3het27d++xE5c1aIGQScD+btByrJc&#10;tHX7S15cY7rdUcvYZnQnVxJT2+apdz7cR1+oVppF5PJLrdRxnOm/fsexjzbOtexqXFF3kbA/BCAA&#10;gb4SIN+v29/duMxvhoOZnrhlmqFrxnX1Xfbqrg93rXMf3bqxeqTz6h37X13kZm1EvicZeuPcFq7d&#10;dXjLEhs9cd4VCARt3h0xte38t3/w1vI5Voz89OSMUk1zZ9/lmw9+uMXfhszI2m7Ttvffvued5d7W&#10;jIKU5MwiTQsX35e2HHz/Hf8JnS6/03wc0pfWYSL9KDnGaw69ArJCG9ti0iQ6mLZvbSg1Q0fXSfTR&#10;FHxrQw5h7b91yzIvezpVUVpGNsbdvh9RKGLZndT0pj2/dmqb1q9uJL6OY+5N5pVE2J0wul1wfAAC&#10;EIDAMBSQztJGMnDrmc9bKFhGLst3tXrYTE4poEycvJcEPD9Jv4dkvcpueo4rtu/f+MwMK+2K3PTM&#10;Yk3beev2HHnrWTdLMnNC6zVW2Zb+r29f5sUV32JoGVmM1u5kadz+fBZjsK0dJtH3Q+1HTYn7gpDf&#10;tO3J2qF0d543e1hd+BgEBo8AQyTqWbvy4CkCIoEABCAAAQhAAAIQgAAEIDAsBRp5p9cfDKo18tt1&#10;cJVD2xEm7USqead3HAgq1PLbcWKVQyevc7qibCyP+uatY7dqJ6795y5fMu4TGwQgAAEIQAACEIAA&#10;BCAwIAIYwTMg7DgpBCAAAQhAAAIQgAAEIAAB1RQoj//pbFQ1ZTL/OXe07qhmFSJqCEAAAhCAAAQg&#10;AIEhIoAGniFSkSgGBCAAAQhAAAIQgAAEIACBPheoSvnl02+CCwQjpi5+eiLmyexzb5wAAhCAAAQg&#10;AAEIQAACnQiggQeXBwQgAAEIQAACEIAABCAAAQh0JVBXkh718yfvHTqfVMkwnvfmuhmGmJytKzP8&#10;HgIQgAAEIAABCEAAAn0qgAaePuXFwSEAAQhAAAIQgAAEIAABCAwJgYYHlz7/X3ShgG296K2dAc56&#10;vVjEZ0h4oBAQgAAEIAABCEAAAhAYcAGGSCQa8CAQAAQgAAEIQAACEIAABCAAAQgMboHCqDO/pJt6&#10;+XlzDViDO1JEBwEIQAACEIAABCAAgeEhgAae4VHPKCUEIAABCEAAAhCAAAQgAAEIQAACEIAABCAA&#10;AQhAAAJDSABTtA2hykRRIAABCEAAAhCAAAQgAAEIQAACEIAABCAAAQhAAAIQGB4CaOAZHvWMUkIA&#10;AhCAAAQgAAEIQAACEIAABCAAAQhAAAIQgAAEIDCEBNDAM4QqE0WBAAQgAAEIQAACEIAABCAAAQhA&#10;AAIQgAAEIAABCEBgeAiggWd41DNKCQEIQAACEIAABCAAAQhAAAIQgAAEIAABCEAAAhCAwBASQAPP&#10;EKpMFAUCEIAABCAAAQhAAAIQgAAEIAABCEAAAhCAAAQgAIHhIYAGnuFRzyglBCAAAQhAAAIQgAAE&#10;IAABCEAAAhCAAAQgAAEIQAACQ0gADTxDqDJRFAhAAAIQULJAVe7tC1/u+/uagBUBa/6+/zyvSsnH&#10;p6hG3uk1KwICtpzmVSv92DggBCAAAQhAoGOBat7pLQEBK9ac5jWCCQIQgAAEIACBgRcY0qlZdZ58&#10;G3lnxG8AzuAOaeD/JhCBYgJo4FHMCXtBAAIQgICKCzRWZEYHnf/qkz2Ba14OCHh5TeCuQ5+dDYrO&#10;rOjwtVZ54pkD2/75443kCh2rCdxxWjUMTXZbhCF9C67iNY7wIQABCPSvQEHo4Q0kv7xyIr6mwxNX&#10;xp+g21RWHA4t7t/gqLqMy4cDV2w6ejmzT/sTVGdePrppReDhyxl1/VxAcjrpmyPSbULOzxBqxxLV&#10;ZQYd3rR20+GgzDpR/zPjjBCAAASGmoDw4S9vrRLnjl2/ZHacvhqSz77+N/Fuh4MLh2jXiH66W1Dw&#10;Cqop4IVdOv/NJ/u2bVwuzuxrtuw89PnpX27wCmoVPAR2g8AwEUADzzCpaBQTAhCAwHAW4GeGfPPe&#10;5l2fnP41NDqXGmvL5VqPqs+5F37p9Ce7Nr93KjRHzsichrSrp4KyRcwJS/Z88s8P9uzZe+jQUptB&#10;ljUFVXlpsbeuBPPKhnPtouwQgAAEBoeAoeMMLpMS8aNiUms6eO1ek3EnqoiidFw8HQz7KOhGfl5a&#10;3K1L13kVQtkzNGZGXogvFpbFXgjPVsZLqQ4SUGN2+IXYMmFx/IXITGWcpo+QFDxsY9WTtNibl4KT&#10;KhT8gJJ36yjL12aGB8eX1ZXFB4dn4g2XktFxOAhAYDgKiKorSgXigmcFhz9skE8gqrkffq1EkluL&#10;CkrqhySUsu8WeowkrMoMPblry+YD//rul9Do5Eflkhur2sKMexFB53+OyOuglnp8QnwQAiouMMhe&#10;Vam4JsKHAAQgAIHBJ1CZ9stn+0+E5tSNdlu+7eiJr4+T1po9+z7+6pt/vb/Rz1q7Nifkqz2fXWzb&#10;o7nuUcLdPBHFcvdbxNVXG3ylkjxaRHxz8OMvfgjLw/udQVpDCAsCEBhOAmqGjq6TyNMV/96dVL68&#10;gotqUmOi+CS1TJrlZNBXMiVR3+w+8sV3kXmtx3aoWXsu955gZu21dKaFMpJaBwlIzdJruY+12QSv&#10;pTMslXGaHikZ+e3697lz/23z8+0qh25G1FgS8e3uj7/6LuzxAIxG6izLs629/L2tLay9Fs201OoR&#10;ET4EAQhAAAIyAo2CBtJwY2JpxRGVhMVlyG874KfeucdnjLEar01RggbB0BxAqey7hZ5dZvUFkad2&#10;7PgmOL1Ky2zGsjd2f/zFv7+TpPXv/v2vowfe3RjgY0NqARsEINAigAYeXA0QgAAEIDCEBRrLY374&#10;5HxiDWOsd+C2zf5OJtqsptJqjrTxXPXeW8vsdaiahHP/upzW6l0Y/1FGIUVpjJtgxhnCPCgaBCAA&#10;AQgoUcDQfsYk8sahOI73SN7bofL74Xf5FIPjPWsyp9+fwljm3hv3fHxgw1zLEUoscbtDaZl5rz/w&#10;8Z5Nc8dr9uVphvmxWWbeGw8cOrBpjqUmY5hToPgQgAAElCBQXvSIDMjRc5ruok+VxMVkyJvLlH8/&#10;NLSQYT19li1Jo8IGQathskqIYZAcop/uFjopraju4eXjn10rEOnYP7ftk0NvLPHgmhmMkHbRUBsx&#10;0mS8k7e7jXa/30cNkgpCGBDoQAB/Erg0IAABCEBg6ArUJl04GVpGqY95es3q6aOb23ZaCqxtt3jj&#10;S85shijnyk+RpEWneWuo4ZO3cwx1Vjf7+w5dS5QMAhCAAAS6EpDM0iaU3/+XnxIWTlbeGeU+1ard&#10;im5dHRi/hwAEIAABCECgbwX0uZNtmdTjazcftFtLr7E4JixKoG4+zcGcfo3Kf1Qod6hu38Y3LI4u&#10;yPrz1G/pQvUxC197a+lkAzkP8MOCAYWEQHcFGCLR0BxX2F0I7A8BCEAAAkNOQMiPObH5SGg103Xj&#10;8c3ehh011VSnnN279+Ijhv3aY//wNaaqead3HAiSbeyhYbT8dpyQM7uLdOdWv62J+fLVozfUFuw6&#10;sdKuPDk0KPhWZFxyoUDP3Gnm/EVP+3Bb3aeSFaHXHwyqJfPJHFzlINurWlCRGR8eHhkbl5iYW61r&#10;ZucwZcY8Pw+ugYa4mvKD9+04mdxuzhju2uN7fI2GXEWiQBCAAARURqAgZP+WU0kiU/+9e5fbyX6r&#10;C/lRX246Fi4Y6bfr6MsOWk0DLxrLM+MiwyNi4ngpuRUjzBwdp7j7+nnLZgpRTcw3rx65oUanIdvy&#10;5LCgqzcjY1ML63TMXT3mP7XQh2sofftRGLIv8FRyWylN7rqDe+aOoeSkG3kpjKovTYu5FRaTkMhL&#10;zK0QMXTNp0z19J7nO828qTCdJyC5xxTHVFfAu/XXX1F3eYk55SItI2uHye4zfGa52oyU5DXJVh7z&#10;5c4jN1h0TrSrSQ69evVWVGxyQZ3eONeZc596elZTEuzgcugwpTbvL6xK/mnf/l9zKIuFO95d6ajX&#10;ciD+vTO7j17OZzut27l1rklp8MeBJxPanWbSuuPvzDViytSIVUHs1QsXr93OnLL1xEp6DjhBSVpU&#10;eFjMvcT7KbnlAobeuCluM7z95kwzkzOZTGNFZlx4eETsPbEJS8/M2tbaYfpTCz3MKzrP8o28M+sP&#10;XKnVou80Wk08pxCywleUyvzVIVAIQAACvRIQpv0YuPtCMXftp5uor0gS1/Z99/gaJ7bMEElRXvCB&#10;3Sfvj1l26O0JofsOBFVIc6vsabtO6NK9O/7yJ5lWNo2SFPPXpZCw6LisCt0O8qAiSUc5D6dUp2Er&#10;lv66TtOiWt53bx0IKh0xa8vRDe56Cna1FNYVJN0Kvh5FPzhX0LcYjpPdp3vNcrcZKad9qKaAFxH8&#10;VyR931XeKN7XbbqPh7tNm2f0DvJsry40fBgCfSiAETx9iItDQwACEIDAgArUZCWmkAH2DDsn+w5b&#10;d0iAI8Y7OepQlOhB8kM+GWvP0DSw5HItjei3bwwtI/LfduTH1kDhae41tMRjyEUNOVc/2XnoxMWI&#10;5EKyRo6gPCfm8snD+05EFEiW8Oxsq8oJPbl7x9HTv/OqzFwXLJg+rj49/OKJfVuPNq0VxNIxtW0f&#10;JNeUg05OXdni9xCAAAT6UsDIbpo1mZzsSfT9J61nbynnRSUKKKbBrKkTmlt3qrNCvzmw45Mzv/Nq&#10;zdzmLPC0qH8QcfHEga0HL2W2zBrK0NBii99w1ORc/WLn/hMXw1MKa0WUqCIn+vLJ/YdPRD6RZhUW&#10;x5QkLCsjcbrSMrKaIM5ftqY63cgMwsw/3t/9+dmgO9mUsR13gtWo+pzYkLP/3L3zzL2mvso9SEBk&#10;qeSQz7ZtO0BiTyzXmWDHtTOsz4gJOfv57rc/+SWtUqY+1LVGiKNtyLz6yT66rMkFJIOKyrPosu47&#10;E1nQy0WtmdrcpzcttWOKsoNO/p5IJ33JVp7487mgfAHb6YVVPmYkApaOCZcUv9lSfCfA5ZqILZtr&#10;pPZx8Jc7P/7hhjhI8VaXefHo7s/PBUXmUGOsSZoeVZcdG/L9P7cdOJNY3vqyqy+8e/7All2fnL4U&#10;nlCoMZ5UlpVhXVZ0aFxBI6ntPkVW+Irqyz8UHBsCEIDA4BEQ1dVU0V/uLJYkibdbS0+UHx+aVEOZ&#10;uE2xkMw/2lheWdMqyyuU0MkHO//ylyERlSb9+MnOj8+GxGaVk5wvPw8qlnSU8HDaZdiKRdJ1lVen&#10;R98tJZPZzpg5WdHWHX5m8FfbthykbzEqdSZw7exG1WVEk1uMvW8f/C2tqvW9WFVG8Ge7txw4SW6l&#10;KnXIY771qPrM6JDvP9+94+AvKeQawAYB1RVQ27t3r+pGj8ghAAEIQAACHQsUxv50Kb5UZOj57PMO&#10;Bp3MUq+myU/9487jRpbFzFn2+loGdtN9fBzU46/HFanZBOzYs/YpHx9vTzsDeX0iGgrjQ26kVbNs&#10;PJ9xNpbuICqM/+1mWn1Jalw83/7FLX9//dXVAc8tnGHLehyblF+elVYxzt3drKkntGRngbaNl6+z&#10;sbr0geHu9x8c/6vQyOeN999ZPdfd2Xmq50JfN3ZueOy9uw+0XGdz9ZkjzFw82wfp42KGaX/wFwEB&#10;CEBgIAUYbO36pD/jn1SWGE6dx9Vvzj38ez9/cyNXaOH3t2cmG0i+7Uvvnjl6/Fqhkfer77/3t7nT&#10;ptBf9vOd2Jkxsbx7DzQmzbaX5h06UdxIry9Lj4uosl/5xt/ffGV1wJKFHtas7MSkwuKshKpx5Ntf&#10;i0mxzVx8vH0mq8dfjiui7AP2vbd20WwfH08XScaRk27kpDCGNpuj77Rkw7qXn5nr4+Pju3C+h0lF&#10;3J2MJ2lP2K7T7fVJ5J0nIDnHFJVEnzp84lYBZey1bteOjcsWkKjmLZw3xagiJTY9nReZpz/NxUra&#10;CiX5eHlZalwE337lls1vvroq4LkFHrYa2bHJheWZCRUWPu5mHXa4kFPG9teC+kjbcRoJ4QnZaQ8E&#10;1rOcRmtQotrkCx+fvMMfMWPjuy9MpJdHYrLNnAndZPXky3EFlM1L+/asWURsfZzN2HSql9SIUEdY&#10;dD2+xmnx2g2rVjwzeTRbS53J0mZr6095ZsOG5VK/he4mpbw7mblpWSPE6VsSj5Cf+MP+w79nNuhw&#10;/Te8/farAYvmiLWfWujpPN5UV5PRRZaXBCBg2Xg94yS5+egOsjT+rq+ogfxDwrkhAAEI9JuAqC4n&#10;6rfwLPUpC5Y5j9Ohk3hWdqPVfHezphGm9bnXvz+fwLd5fsUSW31G0b3LcfkC8+ktT3+KJvQuv/xJ&#10;kaVpVFiUevfxuBe6yIOKJZ3ePpwqEnZ3Imn15Numlkvu/Xoprkidu2DxbEs5I1/bXROCkuizh/8V&#10;WkCN9Xp1245N5BbD22e+3zw3o4qEe+lZCZFZ+tOmW+lIkq+oKPrUsX/dyiO3I6/uemfTMr/ZPrPn&#10;L5zjZlSZEPsgixeXpe883UpXum+7PNtvlyNOBIGeCWAET8/c8CkIQAACEBj0Ao1lT+jlMtWNDLpa&#10;zJqjP4q+f+dXVDUqrVTC0uKRS7Zu8nM04ZC+uGraY52XbljnRkYKldyOSutszmZB5l/nrhdQ1ovf&#10;XO5h0txew7Fc9PLyiWxR9vVgnmxnZ6XFiwNBAAIQgIAyBNTHOLlak3advOi47OaJNBvL4qPukIE2&#10;JtOmNa2/I8gMPRfyiDL3f3ONh4lm00PZCOtF616YyKzP/iOUV9NqJm1hUeXIl97Y5DfJRJseYaJt&#10;4rI08G9u5D+r70UlVygjcvEx1Md5zHe1HCnpoUw2tonHspWeIylRRsjtRz1aUZp//+IPoQUNTPuA&#10;7a/4WOpKhxOp6Vr5vBK40p5N1cSeu5DYOi3WFxWPfWnrOpJBtekMyjFxXhy4bhqLElXfjk5uGXbT&#10;UaELgw68EhCwovXPltO8pkWzWZYLNzxnw2zID/rpj7Qqqi71t1NX8kVGMze8OLNpujtFPOvjbt+f&#10;uHrX5uc87MyNjfQlC0CrW7qL/ZoqVNPUY9VLnuqUKDvqdmbTOJ+GtD9OXc0XaZj7B25dPqPZhK7W&#10;0aN0OumQ0mFYPUCm+umKUoQS+0AAAhAYSAEhv7SULL4qyYKSJC64E81rTjeCrIi/MkQMaw+n0XK/&#10;oRVN6N358hdWmj6tQB5UKOlIStbjh1PFwu5GJJ3UdWPxo0xy78QZO4qj0BVRm3zx1LUCEdt+ZeAr&#10;Pla60hndWLqWPq9sD7Bnimrif70QXyY+lKj2/uVToY9FzEkrt6/2sWwaH6SmZ+mzevvKSUyqIv7c&#10;H/Fd32MoFBd2gkD/C6CBp//NcUYIQAACEBgOAhwXv+nmrebFMXCcbk/yriA1O7/jl2T1KWGXs+sZ&#10;1jM9rVv3WmIYcp3NKKroDu+R8pqhhkNFoIwQgAAE+lWAMcbRg56lLTcy4UlTE01x/E0yP5vGuNlT&#10;LKSPX1UpoTezRZrWc9ytNVu9L2IY2TqbqVP8+7zspvYASfjMyX5eFq2yij53ujN5A8JPzSruUdOL&#10;giwcC1uSfYSlOU960r+gJj3iVj5p2pr/vMfYNnPFscy8n53JIc024ZEt79EkZXWZ7WUuO1BHTd/R&#10;1ZnOoLlZ+b2cpY0+Pst87mtrXNmi9Av//u3mlZ9/zREZz1250t2om20rFguenWbc5QR4bFNb+noo&#10;yXkimf1FVHP/1tW8BorjuWKJvSL9k7uupx4hD9wV1XWBsAcEIACBgRKQJnFBYhRPOrVmQ3p0aL6A&#10;aT/dZYxkAC691T0uapp5U8GE3r0vf5b7vNk9y4Ntk05zyD17OO1e2K1qrcNIlFW3opqU27dKhdRI&#10;7+fF06vKbqyxM5+dTZamLQ4PSxF3IuGnRMSUUsyR85/2Gdvci0XyCc2x3gtncxhUdVxYU6UrK0Qc&#10;BwL9JoAGnn6jxokgAAEIQKB/BZg6BvSkZ+2mSG4fBb+siH5fNGq0gexSz72Mlj1Kv818aUyOvngt&#10;6aqalrUV2p5EUJyTTd6gMWrvB505c/q07M/Zi7FF5MVQxYNHJb0MDR+HAAQgAIG+E2CMdvIg3X8b&#10;cm7fz5e08BQnRSRUUQwbH7exTU9fZTkP6O/yWt6VM62+6sn/+j22nLTjlzzIab1qi8ZI/bbjUdn6&#10;o0iiEXaWVXpSTGFdYWpU0I8nj3+4b+eWNQErA08mkMMI+bU9aFoRPnl4ny+iWOO545rmJm0JicG2&#10;dphEXsm0a7bRGKXftu+udKxtTU1dl41ZRn67/n3u3H9b/xxb5SAbgKaJz7LlTrqi7N//dS5RNGbe&#10;Ky8663XXSsPGzkLuxKg1hSlRQedPHT+0f2fguoCAt08mk/7IDfwaSQfxhuLsbPKyiTXJwVp2Be/u&#10;nl1m/54hU/13RfWibPgoBCAAgT4XqCt4RDoiaFqaildtlSbxijtRqeKGgeqMmLgSSnuS1yRjuhcA&#10;kzNyJHnCFNULmrrcKZjQu/flz9LjtE0wHebBzpNOM1/PHk67FbaCkXRco4wRuiPJbUFNUVmNAtVe&#10;/yQjg86n3Anjmlc3bPmYtvUkW/oWQ9K3UliUcb+UjA3ick3lTPTKtpg0icy00dc9ZhQoE3aBQE8F&#10;0MDTUzl8DgIQgAAEBrkAQ8fYlNwYC/ITMkjDSCdbfW56CrntUzcy0peO6x64ktWXPKGDFebG/Bl0&#10;JajVz9UbyeSulF7/c8CjHDgfnBkCEIDA4BeQTvAiSo+Jzyfv9IX8tESekGJYuzo1d/6VTiJalxv9&#10;V+uvevLNH5ZcTnISU0N9IJ7UBE/IbPZbNu87dvr3Ozl1HDMnH795XtyRPUYXVVXQqYulwxGvXtN2&#10;Y3P06D63ijTb9DiEDj7IMnHztBd3+GXqOzvZdDWZq5yjMFnt87GgIPrs/m2b9x4/feFOTj3HzMXb&#10;z8+DqydbdkF5SRlN0v7lXU+LOHiRe1oifA4CEIDAwAm0nqVN+Dg+PI9iOXo6GYpDYmhoselnsYYG&#10;MvEqvSma0JX/5U9OrkDS6SWkomErJxKm/lhL0hujOiOrsGnSvE7ib6yqoNvgOsinTDZHvL6fpBeM&#10;qLqilNSYph6nzfAdyfE1OXrk35XeY6aX+Pg4BLohMBCPDd0ID7tCAAIQgAAEeiyga+NkS/KcKCU+&#10;qbiTWc34D6LvkUEzTCdHGyX1pe1xxCQKTTbdW0vLb8d3bXsfSzsjn33P26AXJ8BHIQABCECgrwWk&#10;E7yIsu6mktaNcl4UmZ9Ne/JcF5PmKcAYmmxtkqDkjjWRfNufeM/buK/jbHf88sSzx45evF/HXfz2&#10;R5998fE/3t60ZtWqv73gQaZo6+FGF5R8VFDJr5E38qaGX06/IePo0ovt9O/G5/32U6yAvKnTEJVe&#10;Of8bWYyn9xv/3tlDn19MauAu2fLRV599vOetTatXrlr1nIdJy6w+zYleUM5XpH+yIkENXmRFosc+&#10;EIAABAZYoKasiHwfq3PY0u/qplnaHiSkVwmzEyOLhayp7k5tOgI+KiiRPF8qmtClT3lK/PKnFEo6&#10;vcRVLGylRSJ5fheW3LqTWttqJUJ5xeg8NmENv5K+xRipq03uvqTVVFfOb14fUfaQdfxy8u+skboj&#10;ujlZay958XEIKE0ADTxKo8SBIAABCEBgkAmoGTp7TCc3acJ7F66ktF7KoCVSUUH076FkVL7hLB+H&#10;bk/PovwCaxiZjiG5uTb+QU6Xk9Ao/+w4IgQgAAEIKENAOsFLFS/+IZ+fGnWngmJyZzhKOv+KN+ZI&#10;0/Gkj2ppfOqTQfRlX5545Uq2iOmy6vXn3Myb1irunQdzjMUEeoYU+jVZuyOJatJ5CeTti7q5xWgl&#10;TpGqSMQlMd99ezmfYbF06+4XuEyyGM83QWkdT5+qyBFJz9/y+GtX8huYTgGvL5tqrtvR4jwaY8bR&#10;SwUIEnjpNV2+vVLozIMVWaHgsRMEIACBgRZoqOGT4SIyM5hJk3hxHC8jM+FuHmXk7T2xeeJQNQNj&#10;U9mIFU3oSv/yVzDp9FJXkbCVGEnT83vpX6d/Tuqq50XnsVWlJzygbzFszUeTp2um4bgJpA4rExKy&#10;5fSuqMlOSCAdPnVsLQzwlryXVww+PlACuHQHSh7nhQAEIACBvhfQc1q8mMukGvJ///Y/kU+k4+hl&#10;T1uVcuGr7+/WUGynZxc76fd9QF2egann4OZCXvzk3QxJaL36gpyPMtU1SB4XVtfUK+cVUZfRYQcI&#10;QAACEFBIoGmCl8SU1NQUMn6H5e7hKp7bv2nTd5juwKIEeVdDE/hKbeJRY2nQvU9ra+o6GboqvwyN&#10;uemJJBaWvr6ObKhlGUmP2n1A4QTEsfOYSVq2Cq/9dCOnTRoWZAX/FMYnjV2+Hg79OoK2sTzm5xOh&#10;BYwxC9YsnGg1f+mz5hqinN+/+TW1TbdeNXUWbVndycp5sjC1uWkPab9R+mQi/5atPCspW3b1IiaH&#10;6zaN9D7hh/0YlC63I3HTZ1UaWaG/E+wEAQhAYBAINAoa2jxLSZK4sOTO1d+jcyjO5Kl020DTxlKn&#10;R/rUl5ZJ07eCCV3xL38FSRRMOgoeraPdFAlbqZHoOb8Q4MKm6nN+P/lVUOeja5kch+kzxfn0p+Cs&#10;trcYOTd+ulZIUSa+Xnbi1Yz0HDymjKBE/GsXg3Pa9PyszQm+eI2sFzjS3ctBt5de+DgEBkoADTwD&#10;JY/zQgACEIBAPwhomS985U3vsQzR49DjH316MT6vqvner6407ebpQ0fPJ1UyjH02rPU06aivbT+E&#10;KXsKfddlK5zYVH7wp/88fSutVHY16bqSh7llMi8CdU2tjcgM0Dk3w3niOW4aG7v9Oq+fC4fTQQAC&#10;EBgmAtIJXiqj//e/25WU7lR32ZdDxEBN3/3ZFRN1qNLgTw9/dyutROZFv7CuNCeXnim+R5u+qTXd&#10;/TTr5o3kcjonCBsbFe0DwDQwNiMNGvWxwTdzpPHUPYn/8euvw0vahaJ4AtJ3WvysE5shTPvxyJdX&#10;08TZikRVV5J89cvPz6XVUvqzVvlz5ax43KPSK/IhUXHEyX9dL6PG+K5eyCXLMmtOeHbD0+aM+pwL&#10;//e/ZNKBt3lT0zcdR8+JmhN5g1dKW3aRZdUNRhvRfhHXbz6W9A8W1hXc/fHTb8OrW1cB6X2ydDKb&#10;qk0/f+Tw2YjMiua6FlTlPS5qGUikwsiKVAT2gQAEIDAoBKSL6OgbiBeFk2zSJJ4fF5FabzB75sT2&#10;vRCENU1d7BRO6Ip++SuoonDSUfB4He3WddjKjUTTxGfFBvr5PT/69Ptb9//nclTyI3r+NPHWWF2a&#10;9zA+NDylQvxMzHFcTLcG1aad+/zLqw/Etz1kqytJufrlkR/ThEz9mS/4SwdfMTlOiwKcdClh0rkj&#10;p66mlTXtW5xy9dSRc0lCymjmKr+J5K4AGwRUU0Bt7969qhk5ooYABCAAAQgoIMDkmDk7W1P5vOT0&#10;jISwK78F3Yi7e/vWtUvf/9+5y7fTSoX6kxdv3rLMzbjN5DD8jNCQuCJqlIuvj5VMj622J2wojA+5&#10;kVbNsvF8xtlY2mlCVBj/2800gbaNl6+zsey0+xT9mxvpApaN1zNO0r3l7MzSs7QdJ8iO5aUk37l+&#10;6deQqITYiNDQ65e+/+bMhZAUvRlzJ+hK7zxZutr8mL/ul5en3vz9wv/+9/Mf1fb+zWEoYINdIAAB&#10;CECgrwQYbO36pD/js0tLaynOrJdXzxij3vqtAVPfcuJYwcME3oP7d65d/jU4KiGGfNn/den702d+&#10;vpai5zbXTk/yATm5Qxq0vBxEzlvH+4tXWJ4a9vvPP//vf7eqJ3rTyUhOumn7cYaOkXFVwq20J49j&#10;r1+LuhsTEfzzd+f/TBv9wnLHvPiHNaOmLPSxohfUobeOEpCckJg6llMctLLITDcPYq9d+otOatf/&#10;+PH/fo/M4TOMPdZt/ZuXSXP7jrwSSU7YcW5tqUHpPtVpNy6SnNju54G+9wyrEUXhX31xIatO33t9&#10;4NNW4hMzWAYW5nUJN1IyU1OEdrMcjcVjoOhf6GrVxYTxyotTb/7xMzngH9UT/en03UGNqOmM0a+6&#10;Q24tcmKvXqeLefXCd+eC04z8lrvy49OrZe4oWHrWDnZU1u2k3PzU2yESk9DrV3/+7+lfknXcZ9nr&#10;S14ydpjl2wfQHeRuXlF99ReC40IAAhAYHALS3GE6zX+WFb08niQBSJI4GQIydu7yZ51HyTzTadVk&#10;/UGe9Ua7LPSQ7q9oQlfky1/xPKhw0un9w2kXOUtD0fSnSCon+OT5fco0p5FVaUmZBfnp8ZE3/vz9&#10;V2lO//nipSt/3YpOE3JnTR1LcjhLx8rRQfNRXOKDB3HXL5Hn5piI65d++r/fonKq1Ixnrtq6dpZJ&#10;U06nmLpWUyZoZiUmZqTEXfszhL7PuX7pxx9+i8yqYpjMXPfGWi+z5jcCHd96DY6LFlFAoJ0ARvDg&#10;ooAABCAAgaEuwDJ2XvbWkU92bFzm68Y1rH+YmpycWaljN8Nv2cZdHx9773lno36e+r8rcBLw8neP&#10;Hdq83NeVa0o9SklJTk7Pp0xcvZ9d9byj7LhxluWirdtf8uIa06+otIxtRtNLSGKDAAQgAIFBICCd&#10;pY28JeK4u06QNwUZy8hl+a4PD215ydfNzpR6kpJM/q+AMnHyXhLw/CT9nhaBben/+vZlXlwjkhkY&#10;WkYWo7Vl51vr/Kh6jiu279/4zAwr7Yrc9MxiTdt56/YceetZN0syXJQqLCmXGUPanQTE1LZ56p0P&#10;921Z7utmpVlEklpqpY7jTP/1O459tHGuZSe9KHpq0OHn6vJCvjt5p5QizTsBU2QW3uNwn3nJb4y6&#10;KP/qyZ8T+c0fZ1n7b92yzMveiO7Sq2VkY9xFluVMXrF310b/6Va61bkpWcUaNvPW7zqy4zk3MzIQ&#10;qKGwRGYyPoY+94VtrRJ9Sn69oYP3Eh9bmXOoJrLSaw0HhAAEINCXAuVFj+VMl9mUxE1mzrQla+a1&#10;3/IfFbR8TNGErtiXv6KlVTzpKHrEDvbrMmylR6KmbzN3w6FPD727cZnfjElW9C0N2chdzfjJM3yX&#10;rFo5z0o87xq96dj4b/nwIP3gbKVRTG6kUiv16FuMXR999KavZXOLnWRf7Qn+77x/kL7vstQoSpe8&#10;E5jpv27XsfffnNvchaWXWPg4BAZGgCESKTpmf2ACxFkhAAEIQAACEIAABCAAAQhAAAIQgAAEIAAB&#10;CEAAAhCAAARaC2AED64ICEAAAhCAAAQgAAEIQAACEIAABCAAAQhAAAIQgAAEIKBiAmjgUbEKQ7gQ&#10;gAAEIAABCEAAAhCAAAQgAAEIQAACEIAABCAAAQhAAA08uAYgAAEIQAACEIAABCAAAQhAAAIQgAAE&#10;IAABCEAAAhCAgIoJoIFHxSoM4UIAAhCAAAQgAAEIQAACEIAABCAAAQhAAAIQgAAEIAABNPDgGoAA&#10;BCAAAQhAAAIQgAAEIAABCEAAAhCAAAQgAAEIQAACKiaABh4VqzCECwEIQAACEIAABCAAAQhAAAIQ&#10;gAAEIAABCEAAAhCAAATQwINrAAIQgAAEIAABCEAAAhCAAAQgAAEIQAACEIAABCAAAQiomAAaeFSs&#10;whAuBCAAAQhAAAIQgAAEIAABCEAAAhCAAAQgAAEIQAACEEADD64BCEAAAhCAAAQgAAEIQAACEIAA&#10;BCAAAQhAAAIQgAAEIKBiAmjgUbEKQ7gQgAAEIAABCEAAAhCAAAQgAAEIQAACEIAABCAAAQhAAA08&#10;uAYgAAEIQAACEIAABCAAAQhAAAIQgAAEIAABCEAAAhCAgIoJoIFHxSoM4UIAAhCAAAQgAAEIQAAC&#10;EIAABCAAAQhAAAIQgAAEIAABNPDgGoAABCAAAQhAAAIQgAAEIAABCEAAAhCAAAQgAAEIQAACKiaA&#10;Bh4VqzCECwEIQAACEIAABCAAAQhAAAIQgAAEIAABCEAAAhCAAATQwINrAAIQgAAEIAABCEAAAhCA&#10;AAQgAAEIQAACEIAABCAAAQiomAAaeFSswhAuBCAAAQhAAAIQgAAEIAABCEAAAhCAAAQgAAEIQAAC&#10;EEADD64BCEAAAhCAAAQgAAEIQAACEIAABCAAAQhAAAIQgAAEIKBiAmjgUbEKQ7gQgAAEIAABCEAA&#10;AhCAAAQgAAEIQAACEIAABCAAAQhAAA08uAYgAAEIQAACEIAABCAAAQhAAAIQgAAEIAABCEAAAhCA&#10;gIoJoIFHxSoM4UIAAhCAAAQgAAEIQAACEIAABCAAAQhAAAIQgAAEIAABNPDgGoAABCAAAQhAAAIQ&#10;gAAEIAABCEAAAhCAAAQgAAEIQAACKiaABh4VqzCECwEIQAACEIAABCAAAQhAAAIQgAAEIAABCEAA&#10;AhCAAATQwINrAAIQgAAEIAABCEAAAhCAAAQgAAEIQAACEIAABCAAAQiomAAaeFSswhAuBCAAAQhA&#10;AAIQgAAEIAABCEAAAhCAAAQgAAEIQAACEEADD64BCEAAAhCAAAQgAAEIQAACEIAABCAAAQhAAAIQ&#10;gAAEIKBiAmjgUbEKQ7gQgAAEIAABCEAAAhCAAAQgAAEIQAACEIAABCAAAQhAAA08uAYgAAEIQAAC&#10;EIAABCAAAQhAAAIQgAAEIAABCEAAAhCAgIoJoIFHxSoM4UIAAhCAAAQgAAEIQAACEIAABCAAAQhA&#10;AAIQgAAEIAABNPDgGoAABCAAAQhAAAIQgAAEIAABCEAAAhCAAAQgAAEIQAACKiaABh4VqzCECwEI&#10;QAACEIAABCAAAQhAAAIQgAAEIAABCEAAAhCAAATQwINrAAIQgAAEIAABCEAAAhCAAAQgAAEIQAAC&#10;EIAABCAAAQiomAAaeFSswhAuBCAAAQhAAAIQgAAEIAABCEAAAhCAAAQgAAEIQAACEEADD64BCEAA&#10;AhCAAAQgAAEIQAACEIAABCAAAQhAAAIQgAAEIKBiAmjgUbEKQ7gQgAAEIAABCEAAAhCAAAQgAAEI&#10;QAACEIAABCAAAQhAAA08uAYgAAEIQAACEIAABCAAAQhAAAIQgAAEIAABCEAAAhCAgIoJoIFHxSoM&#10;4UIAAhCAAAQgAAEIQAACEIAABCAAAQhAAAIQgAAEIAABNPDgGoAABCAAAQhAAAIQgAAEIAABCEAA&#10;AhCAAAQgAAEIQAACKiaABh4VqzCECwEIQAACEIAABCAAAQhAAAIQgAAEIAABCEAAAhCAAATQwINr&#10;AAIQgAAEIAABCEAAAhCAAAQgAAEIQAACEIAABCAAAQiomAAaeFSswhAuBCAAAQhAAAIQgAAEIAAB&#10;CEAAAhCAAAQgAAEIQAACEEADD64BCEAAAhCAAAQgAAEIQAACEIAABCAAAQhAAAIQgAAEIKBiAmjg&#10;UbEKQ7gQgAAEIAABCEAAAhCAAAQgAAEIQAACEIAABCAAAQhAAA08uAYgAAEIQAACEIAABCAAAQhA&#10;AAIQgAAEIAABCEAAAhCAgIoJoIFHxSoM4UIAAhCAAAQgAAEIQAACEIAABCAAAQhAAAIQgAAEIAAB&#10;NPDgGoAABCAAAQhAAAIQgAAEIAABCEAAAhCAAAQgAAEIQAACKiaABh4VqzCECwEIQAACEIAABCAA&#10;AQhAAAIQgAAEIAABCEAAAhCAAATQwINrAAIQgAAEIAABCEAAAhCAAAQgAAEIQAACEIAABCAAAQio&#10;mAAaeFSswhAuBCAAAQhAAAIQgAAEIAABCEAAAhCAAAQgAAEIQAACEEADD64BCEAAAhCAAAQgAAEI&#10;QAACEIAABCAAAQhAAAIQgAAEIKBiAmjgUbEKQ7gQgAAEIAABCEAAAhCAAAQgAAEIQAACEIAABCAA&#10;AQhAAA08uAYgAAEIQAACEIAABCAAAQhAAAIQgAAEIAABCEAAAhCAgIoJoIFHxSoM4UIAAhCAAAQg&#10;AAEIQAACEIAABCAAAQhAAAIQgAAEIAABNPDgGoAABCAAAQhAAAIQgAAEIAABCEAAAhCAAAQgAAEI&#10;QAACKiaABh4VqzCECwEIQAACEIAABCAAAQhAAAIQgAAEIAABCEAAAhCAAATQwINrAAIQgAAEIAAB&#10;CEAAAhCAAAQgAAEIQAACEIAABCAAAQiomAAaeFSswhAuBCAAAQhAAAIQgAAEIAABCEAAAhCAAAQg&#10;AAEIQAACEEADD64BCEAAAhCAAAQgAAEIQAACEIAABCAAAQhAAAIQgAAEIKBiAmjgUbEKQ7gQgAAE&#10;IAABCEAAAhCAAAQgAAEIQAACEIAABCAAAQhAAA08uAYgAAEIQAACEIAABCAAAQhAAAIQgAAEIAAB&#10;CEAAAhCAgIoJoIFHxSoM4UIAAhCAAAQgAAEIQAACEIAABCAAAQhAAAIQgAAEIAABNPDgGoAABCAA&#10;AQhAAAIQgAAEIAABCEAAAhCAAAQgAAEIQAACKiaABh4VqzCECwEIQAACEIAABCAAAQhAAAIQgAAE&#10;IAABCEAAAhCAAATQwINrAAIQgAAEIAABCEAAAhCAAAQgAAEIQAACEIAABCAAAQiomAAaeFSswhAu&#10;BCAAAQhAAAIQgAAEIAABCEAAAhCAAAQgAAEIQAACEEADD64BCEAAAhCAAAQgAAEIQAACEIAABCAA&#10;AQhAAAIQgAAEIKBiAmjgUbEKQ7gQgAAEIAABCEAAAhCAAAQgAAEIQAACEIAABCAAAQhAAA08uAYg&#10;AAEIQAACEIAABCAAAQhAAAIQgAAEIAABCEAAAhCAgIoJoIFHxSoM4UIAAhCAAAQgAAEIQAACEIAA&#10;BCAAAQhAAAIQgAAEIAABNPDgGoAABCAAAQhAAAIQgAAEIAABCEAAAhCAAAQgAAEIQAACKiaABh4V&#10;qzCECwEIQAACEIAABCAAAQhAAAIQgAAEIAABCEAAAhCAAATQwINrAAIQgAAEIAABCEAAAhCAAAQg&#10;AAEIQAACEIAABCAAAQiomAAaeFSswhAuBCAAAQhAAAIQgAAEIAABCEAAAhCAAAQgAAEIQAACEEAD&#10;D64BCEAAAhCAAAQgAAEIQAACEIAABCAAAQhAAAIQgAAEIKBiAmjgUbEKQ7gQgAAEIAABCEAAAhCA&#10;AAQgAAEIQAACEIAABCAAAQhAAA08uAYgAAEIQAACEIAABCAAAQhAAAIQgAAEIAABCEAAAhCAgIoJ&#10;oIFHxSoM4UIAAhCAAAQgAAEIQAACEIAABCAAAQhAAAIQgAAEIAABNPDgGoAABCAAAQhAAAIQgAAE&#10;IAABCEAAAhCAAAQgAAEIQAACKiaABh4VqzCECwEIQAACEIAABCAAAQhAAAIQgAAEIAABCEAAAhCA&#10;AATQwINrAAIQgAAEIAABCEAAAhCAAAQgAAEIQAACEIAABCAAAQiomAAaeFSswhAuBCAAAQhAAAIQ&#10;gAAEIAABCEAAAhCAAAQgAAEIQAACEEADD64BCEAAAhCAAAQgAAEIQAACEIAABCAAAQhAAAIQgAAE&#10;IKBiAmjgUbEKQ7gQgAAEIAABCEAAAhCAAAQgAAEIQAACEIAABCAAAQhAAA08uAYgAAEIQAACEIAA&#10;BCAAAQhAAAIQgAAEIAABCEAAAhCAgIoJoIFHxSoM4UIAAhCAAAQgAAEIQAACEIAABCAAAQhAAAIQ&#10;gAAEIAABNPDgGoAABCAAAQhAAAIQgAAEIAABCEAAAhCAAAQgAAEIQAACKiaABh4VqzCECwEIQAAC&#10;EIAABCAAAQhAAAIQgAAEIAABCEAAAhCAAATQwINrAAIQgAAEIAABCEAAAhCAAAQgAAEIQAACEIAA&#10;BCAAAQiomAAaeFSswhAuBCAAAQhAAAIQgAAEIAABCEAAAhCAAAQgAAEIQAACEEADD64BCEAAAhCA&#10;AAQgAAEIQAACEIAABCAAAQhAAAIQgAAEIKBiAmjgUbEKQ7gQgAAEIAABCEAAAhCAAAQgAAEIQAAC&#10;EIAABCAAAQhAAA08uAYgAAEIQAACEIAABCAAAQhAAAIQgAAEIAABCEAAAhCAgIoJoIFHxSoM4UIA&#10;AhCAAAQgAAEIQAACEIAABCAAAQhAAAIQgAAEIAABNPDgGoAABCAAAQhAAAIQgAAEIAABCEAAAhCA&#10;AAQgAAEIQAACKiaABh4VqzCECwEIQAACEIAABCAAAQhAAAIQgAAEIAABCEAAAhCAAATQwINrAAIQ&#10;gAAEIAABCEAAAhCAAAQgAAEIQAACEIAABCAAAQiomAAaeFSswhAuBCAAAQhAAAIQgAAEIAABCEAA&#10;AhCAAAQgAAEIQAACEEADD64BCEAAAhCAAAQgAAEIQAACEIAABCAAAQhAAAIQgAAEIKBiAv8PwHlN&#10;d7tOxPoAAAAASUVORK5CYIJQSwECLQAUAAYACAAAACEAsYJntgoBAAATAgAAEwAAAAAAAAAAAAAA&#10;AAAAAAAAW0NvbnRlbnRfVHlwZXNdLnhtbFBLAQItABQABgAIAAAAIQA4/SH/1gAAAJQBAAALAAAA&#10;AAAAAAAAAAAAADsBAABfcmVscy8ucmVsc1BLAQItABQABgAIAAAAIQASA1vqXgMAAKsHAAAOAAAA&#10;AAAAAAAAAAAAADoCAABkcnMvZTJvRG9jLnhtbFBLAQItABQABgAIAAAAIQCqJg6+vAAAACEBAAAZ&#10;AAAAAAAAAAAAAAAAAMQFAABkcnMvX3JlbHMvZTJvRG9jLnhtbC5yZWxzUEsBAi0AFAAGAAgAAAAh&#10;AB5f7SPlAAAADgEAAA8AAAAAAAAAAAAAAAAAtwYAAGRycy9kb3ducmV2LnhtbFBLAQItAAoAAAAA&#10;AAAAIQB9FLyumXEDAJlxAwAUAAAAAAAAAAAAAAAAAMkHAABkcnMvbWVkaWEvaW1hZ2UxLnBuZ1BL&#10;BQYAAAAABgAGAHwBAACUe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9608;height:72536;visibility:visible;mso-wrap-style:square">
                  <v:fill o:detectmouseclick="t"/>
                  <v:path o:connecttype="none"/>
                </v:shape>
                <v:shape id="Picture 5" o:spid="_x0000_s1028" type="#_x0000_t75" style="position:absolute;left:31541;top:26927;width:88067;height:45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gxnwQAAANoAAAAPAAAAZHJzL2Rvd25yZXYueG1sRI9Pi8Iw&#10;FMTvgt8hvAUvoqkuylKNIkKh1/XP/W3zbOs2LzWJ2vXTmwXB4zAzv2GW68404kbO15YVTMYJCOLC&#10;6ppLBYd9NvoC4QOyxsYyKfgjD+tVv7fEVNs7f9NtF0oRIexTVFCF0KZS+qIig35sW+LonawzGKJ0&#10;pdQO7xFuGjlNkrk0WHNcqLClbUXF7+5qFJz9xT3ya5Hn5cweTPZz3MhhptTgo9ssQATqwjv8auda&#10;wSf8X4k3QK6eAAAA//8DAFBLAQItABQABgAIAAAAIQDb4fbL7gAAAIUBAAATAAAAAAAAAAAAAAAA&#10;AAAAAABbQ29udGVudF9UeXBlc10ueG1sUEsBAi0AFAAGAAgAAAAhAFr0LFu/AAAAFQEAAAsAAAAA&#10;AAAAAAAAAAAAHwEAAF9yZWxzLy5yZWxzUEsBAi0AFAAGAAgAAAAhAPh+DGfBAAAA2gAAAA8AAAAA&#10;AAAAAAAAAAAABwIAAGRycy9kb3ducmV2LnhtbFBLBQYAAAAAAwADALcAAAD1AgAAAAA=&#10;">
                  <v:imagedata r:id="rId24" o:title="" croptop="9120f" cropbottom="1f"/>
                </v:shape>
              </v:group>
            </w:pict>
          </mc:Fallback>
        </mc:AlternateContent>
      </w:r>
    </w:p>
    <w:p w14:paraId="42FC29A7" w14:textId="58F91EB0" w:rsidR="009A1D44" w:rsidRPr="00725F7D" w:rsidRDefault="009A1D44" w:rsidP="009A1D44">
      <w:pPr>
        <w:rPr>
          <w:color w:val="000000" w:themeColor="text1"/>
        </w:rPr>
      </w:pPr>
    </w:p>
    <w:p w14:paraId="561B8971" w14:textId="2E946B24" w:rsidR="00437B89" w:rsidRPr="00725F7D" w:rsidRDefault="009A1D44" w:rsidP="004C1314">
      <w:pPr>
        <w:pStyle w:val="Caption"/>
        <w:spacing w:after="0"/>
      </w:pPr>
      <w:bookmarkStart w:id="44" w:name="_Ref476224009"/>
      <w:bookmarkStart w:id="45" w:name="_Toc443901669"/>
      <w:bookmarkStart w:id="46" w:name="_Toc479016275"/>
      <w:r w:rsidRPr="00725F7D">
        <w:t xml:space="preserve">Figure </w:t>
      </w:r>
      <w:r w:rsidR="008E768F">
        <w:rPr>
          <w:noProof/>
        </w:rPr>
        <w:fldChar w:fldCharType="begin"/>
      </w:r>
      <w:r w:rsidR="008E768F">
        <w:rPr>
          <w:noProof/>
        </w:rPr>
        <w:instrText xml:space="preserve"> STYLEREF 1 \s </w:instrText>
      </w:r>
      <w:r w:rsidR="008E768F">
        <w:rPr>
          <w:noProof/>
        </w:rPr>
        <w:fldChar w:fldCharType="separate"/>
      </w:r>
      <w:r w:rsidR="00EB7717" w:rsidRPr="00725F7D">
        <w:rPr>
          <w:noProof/>
        </w:rPr>
        <w:t>1</w:t>
      </w:r>
      <w:r w:rsidR="008E768F">
        <w:rPr>
          <w:noProof/>
        </w:rPr>
        <w:fldChar w:fldCharType="end"/>
      </w:r>
      <w:r w:rsidR="00216F01" w:rsidRPr="00725F7D">
        <w:noBreakHyphen/>
      </w:r>
      <w:r w:rsidR="008E768F">
        <w:rPr>
          <w:noProof/>
        </w:rPr>
        <w:fldChar w:fldCharType="begin"/>
      </w:r>
      <w:r w:rsidR="008E768F">
        <w:rPr>
          <w:noProof/>
        </w:rPr>
        <w:instrText xml:space="preserve"> SEQ Figure \* ARABIC \s 1 </w:instrText>
      </w:r>
      <w:r w:rsidR="008E768F">
        <w:rPr>
          <w:noProof/>
        </w:rPr>
        <w:fldChar w:fldCharType="separate"/>
      </w:r>
      <w:r w:rsidR="00EB7717" w:rsidRPr="00725F7D">
        <w:rPr>
          <w:noProof/>
        </w:rPr>
        <w:t>2</w:t>
      </w:r>
      <w:r w:rsidR="008E768F">
        <w:rPr>
          <w:noProof/>
        </w:rPr>
        <w:fldChar w:fldCharType="end"/>
      </w:r>
      <w:bookmarkEnd w:id="44"/>
      <w:r w:rsidRPr="00725F7D">
        <w:t xml:space="preserve"> Types of ventilation system</w:t>
      </w:r>
      <w:bookmarkEnd w:id="45"/>
      <w:bookmarkEnd w:id="46"/>
      <w:r w:rsidRPr="00725F7D">
        <w:t xml:space="preserve"> </w:t>
      </w:r>
    </w:p>
    <w:p w14:paraId="266F7BF2" w14:textId="77777777" w:rsidR="00385050" w:rsidRPr="00725F7D" w:rsidRDefault="00385050" w:rsidP="00481DF9">
      <w:pPr>
        <w:rPr>
          <w:color w:val="000000" w:themeColor="text1"/>
        </w:rPr>
        <w:sectPr w:rsidR="00385050" w:rsidRPr="00725F7D" w:rsidSect="004C1314">
          <w:pgSz w:w="16838" w:h="11906" w:orient="landscape"/>
          <w:pgMar w:top="1440" w:right="1440" w:bottom="1440" w:left="1440" w:header="708" w:footer="708" w:gutter="0"/>
          <w:cols w:space="708"/>
          <w:docGrid w:linePitch="360"/>
        </w:sectPr>
      </w:pPr>
    </w:p>
    <w:p w14:paraId="3136311C" w14:textId="2F9275FE" w:rsidR="004C1314" w:rsidRPr="00725F7D" w:rsidRDefault="003B5E71" w:rsidP="004C1314">
      <w:pPr>
        <w:pStyle w:val="Heading1"/>
        <w:rPr>
          <w:rStyle w:val="ChapterHeading"/>
          <w:b/>
          <w:bCs/>
          <w:color w:val="000000" w:themeColor="text1"/>
          <w:szCs w:val="20"/>
        </w:rPr>
      </w:pPr>
      <w:bookmarkStart w:id="47" w:name="_Toc519237860"/>
      <w:r w:rsidRPr="00725F7D">
        <w:rPr>
          <w:rStyle w:val="ChapterHeading"/>
          <w:b/>
          <w:color w:val="000000" w:themeColor="text1"/>
        </w:rPr>
        <w:t>Regulatory f</w:t>
      </w:r>
      <w:r w:rsidR="004C1314" w:rsidRPr="00725F7D">
        <w:rPr>
          <w:rStyle w:val="ChapterHeading"/>
          <w:b/>
          <w:color w:val="000000" w:themeColor="text1"/>
        </w:rPr>
        <w:t>ramework</w:t>
      </w:r>
      <w:bookmarkEnd w:id="47"/>
    </w:p>
    <w:p w14:paraId="6F719CC8" w14:textId="3C171CD3" w:rsidR="00454C56" w:rsidRPr="00725F7D" w:rsidRDefault="00454C56" w:rsidP="00AF77CC">
      <w:pPr>
        <w:spacing w:after="0"/>
        <w:jc w:val="left"/>
        <w:rPr>
          <w:color w:val="000000" w:themeColor="text1"/>
        </w:rPr>
      </w:pPr>
      <w:bookmarkStart w:id="48" w:name="_Toc126385838"/>
      <w:bookmarkStart w:id="49" w:name="_Toc129502390"/>
      <w:bookmarkStart w:id="50" w:name="_Toc129506341"/>
      <w:bookmarkStart w:id="51" w:name="_Toc129508188"/>
      <w:bookmarkStart w:id="52" w:name="_Toc139879294"/>
      <w:bookmarkStart w:id="53" w:name="_Toc451518957"/>
      <w:bookmarkEnd w:id="48"/>
      <w:bookmarkEnd w:id="49"/>
      <w:bookmarkEnd w:id="50"/>
      <w:bookmarkEnd w:id="51"/>
      <w:r w:rsidRPr="00725F7D">
        <w:rPr>
          <w:color w:val="000000" w:themeColor="text1"/>
        </w:rPr>
        <w:t xml:space="preserve">This section </w:t>
      </w:r>
      <w:r w:rsidR="00A13A92" w:rsidRPr="00725F7D">
        <w:rPr>
          <w:color w:val="000000" w:themeColor="text1"/>
        </w:rPr>
        <w:t xml:space="preserve">gives </w:t>
      </w:r>
      <w:r w:rsidRPr="00725F7D">
        <w:rPr>
          <w:color w:val="000000" w:themeColor="text1"/>
        </w:rPr>
        <w:t xml:space="preserve">an overview of the regulations that </w:t>
      </w:r>
      <w:r w:rsidR="00A13A92" w:rsidRPr="00725F7D">
        <w:rPr>
          <w:color w:val="000000" w:themeColor="text1"/>
        </w:rPr>
        <w:t>relate to</w:t>
      </w:r>
      <w:r w:rsidRPr="00725F7D">
        <w:rPr>
          <w:color w:val="000000" w:themeColor="text1"/>
        </w:rPr>
        <w:t xml:space="preserve"> ventilation, thermal comfort and ind</w:t>
      </w:r>
      <w:r w:rsidR="009179E9" w:rsidRPr="00725F7D">
        <w:rPr>
          <w:color w:val="000000" w:themeColor="text1"/>
        </w:rPr>
        <w:t>oor</w:t>
      </w:r>
      <w:r w:rsidRPr="00725F7D">
        <w:rPr>
          <w:color w:val="000000" w:themeColor="text1"/>
        </w:rPr>
        <w:t xml:space="preserve"> air qua</w:t>
      </w:r>
      <w:r w:rsidR="009179E9" w:rsidRPr="00725F7D">
        <w:rPr>
          <w:color w:val="000000" w:themeColor="text1"/>
        </w:rPr>
        <w:t>l</w:t>
      </w:r>
      <w:r w:rsidRPr="00725F7D">
        <w:rPr>
          <w:color w:val="000000" w:themeColor="text1"/>
        </w:rPr>
        <w:t>ity in schools.</w:t>
      </w:r>
    </w:p>
    <w:p w14:paraId="3361AF40" w14:textId="42652AD0" w:rsidR="009A1D44" w:rsidRPr="00725F7D" w:rsidRDefault="009A1D44">
      <w:pPr>
        <w:pStyle w:val="Heading2"/>
        <w:rPr>
          <w:color w:val="000000" w:themeColor="text1"/>
        </w:rPr>
      </w:pPr>
      <w:bookmarkStart w:id="54" w:name="_Toc519237861"/>
      <w:r w:rsidRPr="00725F7D">
        <w:rPr>
          <w:color w:val="000000" w:themeColor="text1"/>
        </w:rPr>
        <w:t xml:space="preserve">Building </w:t>
      </w:r>
      <w:bookmarkEnd w:id="52"/>
      <w:r w:rsidRPr="00725F7D">
        <w:rPr>
          <w:color w:val="000000" w:themeColor="text1"/>
        </w:rPr>
        <w:t>Regulations</w:t>
      </w:r>
      <w:bookmarkEnd w:id="53"/>
      <w:bookmarkEnd w:id="54"/>
      <w:r w:rsidRPr="00725F7D">
        <w:rPr>
          <w:color w:val="000000" w:themeColor="text1"/>
        </w:rPr>
        <w:t xml:space="preserve"> </w:t>
      </w:r>
    </w:p>
    <w:p w14:paraId="481F2625" w14:textId="06272389" w:rsidR="00CE554F" w:rsidRPr="00725F7D" w:rsidRDefault="00CE554F" w:rsidP="00AF77CC">
      <w:pPr>
        <w:jc w:val="left"/>
        <w:rPr>
          <w:color w:val="000000" w:themeColor="text1"/>
        </w:rPr>
      </w:pPr>
      <w:r w:rsidRPr="00725F7D">
        <w:rPr>
          <w:color w:val="000000" w:themeColor="text1"/>
        </w:rPr>
        <w:t xml:space="preserve">The </w:t>
      </w:r>
      <w:r w:rsidR="009A1D44" w:rsidRPr="00725F7D">
        <w:rPr>
          <w:color w:val="000000" w:themeColor="text1"/>
        </w:rPr>
        <w:t xml:space="preserve">UK </w:t>
      </w:r>
      <w:r w:rsidR="00A13A92" w:rsidRPr="00725F7D">
        <w:rPr>
          <w:color w:val="000000" w:themeColor="text1"/>
        </w:rPr>
        <w:t>B</w:t>
      </w:r>
      <w:r w:rsidR="009A1D44" w:rsidRPr="00725F7D">
        <w:rPr>
          <w:color w:val="000000" w:themeColor="text1"/>
        </w:rPr>
        <w:t>uilding Regulations contain functional requirements (c</w:t>
      </w:r>
      <w:r w:rsidR="00AF77CC" w:rsidRPr="00725F7D">
        <w:rPr>
          <w:color w:val="000000" w:themeColor="text1"/>
        </w:rPr>
        <w:t>alled standards in Scotland);</w:t>
      </w:r>
      <w:r w:rsidR="00A13A92" w:rsidRPr="00725F7D">
        <w:rPr>
          <w:color w:val="000000" w:themeColor="text1"/>
        </w:rPr>
        <w:t xml:space="preserve"> including</w:t>
      </w:r>
      <w:r w:rsidR="009A1D44" w:rsidRPr="00725F7D">
        <w:rPr>
          <w:color w:val="000000" w:themeColor="text1"/>
        </w:rPr>
        <w:t xml:space="preserve"> </w:t>
      </w:r>
      <w:r w:rsidR="00F07B18" w:rsidRPr="00725F7D">
        <w:rPr>
          <w:color w:val="000000" w:themeColor="text1"/>
        </w:rPr>
        <w:t xml:space="preserve">the </w:t>
      </w:r>
      <w:r w:rsidR="009A1D44" w:rsidRPr="00725F7D">
        <w:rPr>
          <w:color w:val="000000" w:themeColor="text1"/>
        </w:rPr>
        <w:t>requirement that buildings must be adequately ventilated for people</w:t>
      </w:r>
      <w:r w:rsidR="00A13A92" w:rsidRPr="00725F7D">
        <w:rPr>
          <w:color w:val="000000" w:themeColor="text1"/>
        </w:rPr>
        <w:t>.</w:t>
      </w:r>
      <w:r w:rsidR="00F07B18" w:rsidRPr="00725F7D">
        <w:rPr>
          <w:color w:val="000000" w:themeColor="text1"/>
        </w:rPr>
        <w:t xml:space="preserve"> </w:t>
      </w:r>
    </w:p>
    <w:p w14:paraId="6EB1D9D5" w14:textId="2CC42649" w:rsidR="00A13A92" w:rsidRPr="00725F7D" w:rsidRDefault="009A1D44" w:rsidP="00AF77CC">
      <w:pPr>
        <w:jc w:val="left"/>
        <w:rPr>
          <w:color w:val="000000" w:themeColor="text1"/>
        </w:rPr>
      </w:pPr>
      <w:r w:rsidRPr="00725F7D">
        <w:rPr>
          <w:color w:val="000000" w:themeColor="text1"/>
        </w:rPr>
        <w:t>These functional requirements are drafted in broad terms</w:t>
      </w:r>
      <w:r w:rsidR="00A13A92" w:rsidRPr="00725F7D">
        <w:rPr>
          <w:color w:val="000000" w:themeColor="text1"/>
        </w:rPr>
        <w:t>.</w:t>
      </w:r>
      <w:r w:rsidR="00F07B18" w:rsidRPr="00725F7D">
        <w:rPr>
          <w:color w:val="000000" w:themeColor="text1"/>
        </w:rPr>
        <w:t xml:space="preserve"> </w:t>
      </w:r>
      <w:r w:rsidR="000A72E1" w:rsidRPr="00725F7D">
        <w:rPr>
          <w:color w:val="000000" w:themeColor="text1"/>
        </w:rPr>
        <w:t>The</w:t>
      </w:r>
      <w:r w:rsidRPr="00725F7D">
        <w:rPr>
          <w:color w:val="000000" w:themeColor="text1"/>
        </w:rPr>
        <w:t xml:space="preserve"> government </w:t>
      </w:r>
      <w:r w:rsidR="000A72E1" w:rsidRPr="00725F7D">
        <w:rPr>
          <w:color w:val="000000" w:themeColor="text1"/>
        </w:rPr>
        <w:t>issues documents</w:t>
      </w:r>
      <w:r w:rsidR="000A72E1" w:rsidRPr="00725F7D" w:rsidDel="00CE554F">
        <w:rPr>
          <w:color w:val="000000" w:themeColor="text1"/>
        </w:rPr>
        <w:t xml:space="preserve"> </w:t>
      </w:r>
      <w:r w:rsidRPr="00725F7D">
        <w:rPr>
          <w:color w:val="000000" w:themeColor="text1"/>
        </w:rPr>
        <w:t>provid</w:t>
      </w:r>
      <w:r w:rsidR="00CE554F" w:rsidRPr="00725F7D">
        <w:rPr>
          <w:color w:val="000000" w:themeColor="text1"/>
        </w:rPr>
        <w:t>ing</w:t>
      </w:r>
      <w:r w:rsidRPr="00725F7D">
        <w:rPr>
          <w:color w:val="000000" w:themeColor="text1"/>
        </w:rPr>
        <w:t xml:space="preserve"> practical guidance on ways </w:t>
      </w:r>
      <w:r w:rsidR="00CE554F" w:rsidRPr="00725F7D">
        <w:rPr>
          <w:color w:val="000000" w:themeColor="text1"/>
        </w:rPr>
        <w:t xml:space="preserve">to </w:t>
      </w:r>
      <w:r w:rsidRPr="00725F7D">
        <w:rPr>
          <w:color w:val="000000" w:themeColor="text1"/>
        </w:rPr>
        <w:t>comply in more common building situations. Th</w:t>
      </w:r>
      <w:r w:rsidR="00CE554F" w:rsidRPr="00725F7D">
        <w:rPr>
          <w:color w:val="000000" w:themeColor="text1"/>
        </w:rPr>
        <w:t>e</w:t>
      </w:r>
      <w:r w:rsidRPr="00725F7D">
        <w:rPr>
          <w:color w:val="000000" w:themeColor="text1"/>
        </w:rPr>
        <w:t>se are called Approved Documents</w:t>
      </w:r>
      <w:r w:rsidR="003B69A6" w:rsidRPr="00725F7D">
        <w:rPr>
          <w:color w:val="000000" w:themeColor="text1"/>
        </w:rPr>
        <w:t xml:space="preserve"> (ADs)</w:t>
      </w:r>
      <w:r w:rsidRPr="00725F7D">
        <w:rPr>
          <w:color w:val="000000" w:themeColor="text1"/>
        </w:rPr>
        <w:t xml:space="preserve"> in England and Wales, Technical Handbooks in Scotland and Technical Booklets in Northern Ireland. They are not intended to be comprehensive and so may contain references to other documents, which provide </w:t>
      </w:r>
      <w:r w:rsidR="00CE554F" w:rsidRPr="00725F7D">
        <w:rPr>
          <w:color w:val="000000" w:themeColor="text1"/>
        </w:rPr>
        <w:t xml:space="preserve">extra </w:t>
      </w:r>
      <w:r w:rsidRPr="00725F7D">
        <w:rPr>
          <w:color w:val="000000" w:themeColor="text1"/>
        </w:rPr>
        <w:t xml:space="preserve">guidance. </w:t>
      </w:r>
    </w:p>
    <w:p w14:paraId="4B2E04D5" w14:textId="438B8643" w:rsidR="009A1D44" w:rsidRPr="00725F7D" w:rsidRDefault="009A1D44" w:rsidP="00AF77CC">
      <w:pPr>
        <w:jc w:val="left"/>
        <w:rPr>
          <w:color w:val="000000" w:themeColor="text1"/>
        </w:rPr>
      </w:pPr>
      <w:r w:rsidRPr="00725F7D">
        <w:rPr>
          <w:color w:val="000000" w:themeColor="text1"/>
        </w:rPr>
        <w:t xml:space="preserve">BB101 is one of those </w:t>
      </w:r>
      <w:r w:rsidR="00CE554F" w:rsidRPr="00725F7D">
        <w:rPr>
          <w:color w:val="000000" w:themeColor="text1"/>
        </w:rPr>
        <w:t xml:space="preserve">extra </w:t>
      </w:r>
      <w:r w:rsidRPr="00725F7D">
        <w:rPr>
          <w:color w:val="000000" w:themeColor="text1"/>
        </w:rPr>
        <w:t xml:space="preserve">documents, with guidance on ventilating schools that adds to the guidance on ventilating buildings in </w:t>
      </w:r>
      <w:r w:rsidR="00CE554F" w:rsidRPr="00725F7D">
        <w:rPr>
          <w:color w:val="000000" w:themeColor="text1"/>
        </w:rPr>
        <w:t>AD</w:t>
      </w:r>
      <w:r w:rsidR="00384753">
        <w:rPr>
          <w:color w:val="000000" w:themeColor="text1"/>
        </w:rPr>
        <w:t xml:space="preserve"> F</w:t>
      </w:r>
      <w:r w:rsidR="008D0263" w:rsidDel="008D0263">
        <w:rPr>
          <w:color w:val="000000" w:themeColor="text1"/>
        </w:rPr>
        <w:t xml:space="preserve"> </w:t>
      </w:r>
      <w:r w:rsidR="009A1691" w:rsidRPr="00725F7D">
        <w:rPr>
          <w:color w:val="000000" w:themeColor="text1"/>
        </w:rPr>
        <w:t>(in England)</w:t>
      </w:r>
      <w:r w:rsidRPr="00725F7D">
        <w:rPr>
          <w:color w:val="000000" w:themeColor="text1"/>
        </w:rPr>
        <w:t xml:space="preserve"> or the Non-Domestic Technical Handbook</w:t>
      </w:r>
      <w:r w:rsidR="009A1691" w:rsidRPr="00725F7D">
        <w:rPr>
          <w:color w:val="000000" w:themeColor="text1"/>
        </w:rPr>
        <w:t xml:space="preserve"> (in Scotland)</w:t>
      </w:r>
      <w:r w:rsidRPr="00725F7D">
        <w:rPr>
          <w:color w:val="000000" w:themeColor="text1"/>
        </w:rPr>
        <w:t>, and Technical Booklet K</w:t>
      </w:r>
      <w:r w:rsidR="009A1691" w:rsidRPr="00725F7D">
        <w:rPr>
          <w:color w:val="000000" w:themeColor="text1"/>
        </w:rPr>
        <w:t xml:space="preserve"> (in Wales)</w:t>
      </w:r>
      <w:r w:rsidRPr="00725F7D">
        <w:rPr>
          <w:color w:val="000000" w:themeColor="text1"/>
        </w:rPr>
        <w:t xml:space="preserve">. </w:t>
      </w:r>
      <w:r w:rsidR="000B1B4F" w:rsidRPr="00725F7D">
        <w:rPr>
          <w:color w:val="000000" w:themeColor="text1"/>
        </w:rPr>
        <w:t>N</w:t>
      </w:r>
      <w:r w:rsidR="00A13A92" w:rsidRPr="00725F7D">
        <w:rPr>
          <w:color w:val="000000" w:themeColor="text1"/>
        </w:rPr>
        <w:t>ote</w:t>
      </w:r>
      <w:r w:rsidRPr="00725F7D">
        <w:rPr>
          <w:color w:val="000000" w:themeColor="text1"/>
        </w:rPr>
        <w:t xml:space="preserve"> that following the guidance in an </w:t>
      </w:r>
      <w:r w:rsidR="003B69A6" w:rsidRPr="00725F7D">
        <w:rPr>
          <w:color w:val="000000" w:themeColor="text1"/>
        </w:rPr>
        <w:t>AD</w:t>
      </w:r>
      <w:r w:rsidRPr="00725F7D">
        <w:rPr>
          <w:color w:val="000000" w:themeColor="text1"/>
        </w:rPr>
        <w:t>, Technical Handbook or Technical Booklet does</w:t>
      </w:r>
      <w:r w:rsidR="009A1691" w:rsidRPr="00725F7D">
        <w:rPr>
          <w:color w:val="000000" w:themeColor="text1"/>
        </w:rPr>
        <w:t xml:space="preserve"> not guarantee compliance with B</w:t>
      </w:r>
      <w:r w:rsidRPr="00725F7D">
        <w:rPr>
          <w:color w:val="000000" w:themeColor="text1"/>
        </w:rPr>
        <w:t>uilding Regulations, but there is a legal presumption of compliance.</w:t>
      </w:r>
    </w:p>
    <w:p w14:paraId="3F7C36BF" w14:textId="77777777" w:rsidR="009A1D44" w:rsidRPr="00725F7D" w:rsidRDefault="009A1D44" w:rsidP="00AF77CC">
      <w:pPr>
        <w:jc w:val="left"/>
        <w:rPr>
          <w:color w:val="000000" w:themeColor="text1"/>
        </w:rPr>
      </w:pPr>
      <w:r w:rsidRPr="00725F7D">
        <w:rPr>
          <w:color w:val="000000" w:themeColor="text1"/>
        </w:rPr>
        <w:t>The requirements of Building Regulations can differ between England, Wales, Scotland and Northern Ireland. The following sections describe the requirements in England but in the devolved administrations only where they differ.</w:t>
      </w:r>
    </w:p>
    <w:p w14:paraId="1B4D0F49" w14:textId="125E6D12" w:rsidR="009A1D44" w:rsidRPr="00725F7D" w:rsidRDefault="009A1D44" w:rsidP="009A1D44">
      <w:pPr>
        <w:pStyle w:val="Heading3"/>
        <w:rPr>
          <w:color w:val="000000" w:themeColor="text1"/>
        </w:rPr>
      </w:pPr>
      <w:bookmarkStart w:id="55" w:name="_Toc451518958"/>
      <w:bookmarkStart w:id="56" w:name="_Toc519237862"/>
      <w:r w:rsidRPr="00725F7D">
        <w:rPr>
          <w:color w:val="000000" w:themeColor="text1"/>
        </w:rPr>
        <w:t>Part F of the Building Regulations on Ventilation</w:t>
      </w:r>
      <w:bookmarkEnd w:id="55"/>
      <w:bookmarkEnd w:id="56"/>
    </w:p>
    <w:p w14:paraId="76502B73" w14:textId="6D18584E" w:rsidR="009A1D44" w:rsidRPr="00725F7D" w:rsidRDefault="009A1D44" w:rsidP="00677BE4">
      <w:pPr>
        <w:jc w:val="left"/>
        <w:rPr>
          <w:color w:val="000000" w:themeColor="text1"/>
        </w:rPr>
      </w:pPr>
      <w:r w:rsidRPr="00725F7D">
        <w:rPr>
          <w:color w:val="000000" w:themeColor="text1"/>
        </w:rPr>
        <w:t>Part F of the Building Regulations applies to buildings including schools. Requirement F1</w:t>
      </w:r>
      <w:r w:rsidR="00816E38">
        <w:rPr>
          <w:color w:val="000000" w:themeColor="text1"/>
        </w:rPr>
        <w:t>(1)</w:t>
      </w:r>
      <w:r w:rsidRPr="00725F7D">
        <w:rPr>
          <w:color w:val="000000" w:themeColor="text1"/>
        </w:rPr>
        <w:t>, from Part F of Schedule 1 to The Building Regulations 2010, states:</w:t>
      </w:r>
    </w:p>
    <w:p w14:paraId="7C9FC300" w14:textId="02F0A8BA" w:rsidR="009A1D44" w:rsidRPr="00725F7D" w:rsidRDefault="009A1D44" w:rsidP="00677BE4">
      <w:pPr>
        <w:ind w:left="720" w:right="2268"/>
        <w:rPr>
          <w:iCs/>
          <w:color w:val="000000" w:themeColor="text1"/>
        </w:rPr>
      </w:pPr>
      <w:r w:rsidRPr="00725F7D">
        <w:rPr>
          <w:iCs/>
          <w:color w:val="000000" w:themeColor="text1"/>
        </w:rPr>
        <w:t>“There shall be adequate means of ventilation provided for people in the building.”</w:t>
      </w:r>
      <w:r w:rsidR="003D1B3C" w:rsidRPr="00725F7D" w:rsidDel="003D1B3C">
        <w:rPr>
          <w:rStyle w:val="FootnoteReference"/>
          <w:iCs/>
          <w:color w:val="000000" w:themeColor="text1"/>
        </w:rPr>
        <w:t xml:space="preserve"> </w:t>
      </w:r>
    </w:p>
    <w:p w14:paraId="1808CA51" w14:textId="6FADB8A8" w:rsidR="009A1D44" w:rsidRPr="00725F7D" w:rsidRDefault="009A1D44" w:rsidP="00677BE4">
      <w:pPr>
        <w:ind w:right="567"/>
        <w:jc w:val="left"/>
        <w:rPr>
          <w:i/>
          <w:iCs/>
          <w:color w:val="000000" w:themeColor="text1"/>
        </w:rPr>
      </w:pPr>
      <w:r w:rsidRPr="00725F7D">
        <w:rPr>
          <w:iCs/>
          <w:color w:val="000000" w:themeColor="text1"/>
        </w:rPr>
        <w:t xml:space="preserve">Guidance showing ways of complying with requirement F1 is contained in </w:t>
      </w:r>
      <w:r w:rsidR="001E24A1" w:rsidRPr="00725F7D">
        <w:rPr>
          <w:iCs/>
          <w:color w:val="000000" w:themeColor="text1"/>
        </w:rPr>
        <w:t>AD</w:t>
      </w:r>
      <w:r w:rsidR="00CE554F" w:rsidRPr="00725F7D">
        <w:rPr>
          <w:iCs/>
          <w:color w:val="000000" w:themeColor="text1"/>
        </w:rPr>
        <w:t> </w:t>
      </w:r>
      <w:r w:rsidR="001E24A1" w:rsidRPr="00725F7D">
        <w:rPr>
          <w:iCs/>
          <w:color w:val="000000" w:themeColor="text1"/>
        </w:rPr>
        <w:t>F</w:t>
      </w:r>
      <w:r w:rsidRPr="00725F7D">
        <w:rPr>
          <w:iCs/>
          <w:color w:val="000000" w:themeColor="text1"/>
        </w:rPr>
        <w:t>.</w:t>
      </w:r>
      <w:r w:rsidR="001E24A1" w:rsidRPr="00725F7D">
        <w:rPr>
          <w:rStyle w:val="FootnoteReference"/>
          <w:iCs/>
          <w:color w:val="000000" w:themeColor="text1"/>
        </w:rPr>
        <w:footnoteReference w:id="11"/>
      </w:r>
      <w:r w:rsidRPr="00725F7D">
        <w:rPr>
          <w:iCs/>
          <w:color w:val="000000" w:themeColor="text1"/>
        </w:rPr>
        <w:t xml:space="preserve"> For guidance on schools, </w:t>
      </w:r>
      <w:r w:rsidR="001E24A1" w:rsidRPr="00725F7D">
        <w:rPr>
          <w:iCs/>
          <w:color w:val="000000" w:themeColor="text1"/>
        </w:rPr>
        <w:t>AD F</w:t>
      </w:r>
      <w:r w:rsidRPr="00725F7D">
        <w:rPr>
          <w:iCs/>
          <w:color w:val="000000" w:themeColor="text1"/>
        </w:rPr>
        <w:t xml:space="preserve"> refers to BB101. </w:t>
      </w:r>
      <w:r w:rsidR="00530E15" w:rsidRPr="00725F7D">
        <w:rPr>
          <w:iCs/>
          <w:color w:val="000000" w:themeColor="text1"/>
        </w:rPr>
        <w:t xml:space="preserve">AD F makes no provision for ventilation </w:t>
      </w:r>
      <w:r w:rsidR="00AF77CC" w:rsidRPr="00725F7D">
        <w:rPr>
          <w:iCs/>
          <w:color w:val="000000" w:themeColor="text1"/>
        </w:rPr>
        <w:t>with the specific aim of</w:t>
      </w:r>
      <w:r w:rsidR="00530E15" w:rsidRPr="00725F7D">
        <w:rPr>
          <w:iCs/>
          <w:color w:val="000000" w:themeColor="text1"/>
        </w:rPr>
        <w:t xml:space="preserve"> </w:t>
      </w:r>
      <w:r w:rsidR="000A72E1" w:rsidRPr="00725F7D">
        <w:rPr>
          <w:iCs/>
          <w:color w:val="000000" w:themeColor="text1"/>
        </w:rPr>
        <w:t>cont</w:t>
      </w:r>
      <w:r w:rsidR="00AF77CC" w:rsidRPr="00725F7D">
        <w:rPr>
          <w:iCs/>
          <w:color w:val="000000" w:themeColor="text1"/>
        </w:rPr>
        <w:t>r</w:t>
      </w:r>
      <w:r w:rsidR="000A72E1" w:rsidRPr="00725F7D">
        <w:rPr>
          <w:iCs/>
          <w:color w:val="000000" w:themeColor="text1"/>
        </w:rPr>
        <w:t xml:space="preserve">olling </w:t>
      </w:r>
      <w:r w:rsidR="00F721D2" w:rsidRPr="00725F7D">
        <w:rPr>
          <w:iCs/>
          <w:color w:val="000000" w:themeColor="text1"/>
        </w:rPr>
        <w:t>or reducing the risk of summertime overheating</w:t>
      </w:r>
      <w:r w:rsidR="00530E15" w:rsidRPr="00725F7D">
        <w:rPr>
          <w:iCs/>
          <w:color w:val="000000" w:themeColor="text1"/>
        </w:rPr>
        <w:t>.</w:t>
      </w:r>
    </w:p>
    <w:p w14:paraId="24464DE2" w14:textId="6862D664" w:rsidR="009A1D44" w:rsidRPr="00725F7D" w:rsidRDefault="009A1D44" w:rsidP="00E04D61">
      <w:pPr>
        <w:pStyle w:val="Heading3"/>
        <w:rPr>
          <w:color w:val="000000" w:themeColor="text1"/>
        </w:rPr>
      </w:pPr>
      <w:bookmarkStart w:id="57" w:name="_Toc451518959"/>
      <w:bookmarkStart w:id="58" w:name="_Toc519237863"/>
      <w:r w:rsidRPr="00725F7D">
        <w:rPr>
          <w:color w:val="000000" w:themeColor="text1"/>
        </w:rPr>
        <w:t>Part L on Conservation of Fuel and Power</w:t>
      </w:r>
      <w:bookmarkEnd w:id="57"/>
      <w:bookmarkEnd w:id="58"/>
    </w:p>
    <w:p w14:paraId="0CE156B2" w14:textId="33FDFE6C" w:rsidR="00111D6D" w:rsidRPr="00725F7D" w:rsidRDefault="004F0FC4" w:rsidP="00677BE4">
      <w:pPr>
        <w:spacing w:after="120"/>
        <w:jc w:val="left"/>
        <w:rPr>
          <w:color w:val="000000" w:themeColor="text1"/>
        </w:rPr>
      </w:pPr>
      <w:r>
        <w:rPr>
          <w:color w:val="000000" w:themeColor="text1"/>
        </w:rPr>
        <w:t xml:space="preserve">The criteria for limiting heat gains (cf. </w:t>
      </w:r>
      <w:r w:rsidR="009A1D44" w:rsidRPr="00725F7D">
        <w:rPr>
          <w:color w:val="000000" w:themeColor="text1"/>
        </w:rPr>
        <w:t xml:space="preserve">Criterion 3 </w:t>
      </w:r>
      <w:r w:rsidR="00530E15" w:rsidRPr="00725F7D">
        <w:rPr>
          <w:color w:val="000000" w:themeColor="text1"/>
        </w:rPr>
        <w:t>and the BRUKL method</w:t>
      </w:r>
      <w:r>
        <w:rPr>
          <w:color w:val="000000" w:themeColor="text1"/>
        </w:rPr>
        <w:t>)</w:t>
      </w:r>
      <w:r w:rsidR="00530E15" w:rsidRPr="00725F7D">
        <w:rPr>
          <w:color w:val="000000" w:themeColor="text1"/>
        </w:rPr>
        <w:t xml:space="preserve"> used in</w:t>
      </w:r>
      <w:r w:rsidR="009A1D44" w:rsidRPr="00725F7D">
        <w:rPr>
          <w:color w:val="000000" w:themeColor="text1"/>
        </w:rPr>
        <w:t xml:space="preserve"> Approved Document L2A</w:t>
      </w:r>
      <w:r w:rsidR="00F66429" w:rsidRPr="00725F7D">
        <w:rPr>
          <w:color w:val="000000" w:themeColor="text1"/>
        </w:rPr>
        <w:t xml:space="preserve"> (AD L2A)</w:t>
      </w:r>
      <w:r w:rsidR="009A1D44" w:rsidRPr="00725F7D">
        <w:rPr>
          <w:color w:val="000000" w:themeColor="text1"/>
        </w:rPr>
        <w:t>, 2013 edition, sets out</w:t>
      </w:r>
      <w:r w:rsidR="00530E15" w:rsidRPr="00725F7D">
        <w:rPr>
          <w:color w:val="000000" w:themeColor="text1"/>
        </w:rPr>
        <w:t xml:space="preserve"> an</w:t>
      </w:r>
      <w:r w:rsidR="009A1D44" w:rsidRPr="00725F7D">
        <w:rPr>
          <w:color w:val="000000" w:themeColor="text1"/>
        </w:rPr>
        <w:t xml:space="preserve"> approach to limiting heat gains in buildings as required by paragraph L1(a)(i) of Schedule 1 to the Building Regulations. </w:t>
      </w:r>
    </w:p>
    <w:p w14:paraId="35469E65" w14:textId="46942FF5" w:rsidR="00111D6D" w:rsidRPr="00725F7D" w:rsidRDefault="009A1D44" w:rsidP="00F721D2">
      <w:pPr>
        <w:spacing w:after="120"/>
        <w:jc w:val="left"/>
        <w:rPr>
          <w:color w:val="000000" w:themeColor="text1"/>
        </w:rPr>
      </w:pPr>
      <w:r w:rsidRPr="00725F7D">
        <w:rPr>
          <w:color w:val="000000" w:themeColor="text1"/>
        </w:rPr>
        <w:t xml:space="preserve">The intention is to limit solar gains during the summer period to either </w:t>
      </w:r>
      <w:r w:rsidR="00111D6D" w:rsidRPr="00725F7D">
        <w:rPr>
          <w:color w:val="000000" w:themeColor="text1"/>
        </w:rPr>
        <w:t xml:space="preserve">remove </w:t>
      </w:r>
      <w:r w:rsidRPr="00725F7D">
        <w:rPr>
          <w:color w:val="000000" w:themeColor="text1"/>
        </w:rPr>
        <w:t xml:space="preserve">or reduce the need for air conditioning or </w:t>
      </w:r>
      <w:r w:rsidR="00111D6D" w:rsidRPr="00725F7D">
        <w:rPr>
          <w:color w:val="000000" w:themeColor="text1"/>
        </w:rPr>
        <w:t xml:space="preserve">lower </w:t>
      </w:r>
      <w:r w:rsidRPr="00725F7D">
        <w:rPr>
          <w:color w:val="000000" w:themeColor="text1"/>
        </w:rPr>
        <w:t>the installed capacity of any air conditioning system</w:t>
      </w:r>
      <w:r w:rsidR="00111D6D" w:rsidRPr="00725F7D">
        <w:rPr>
          <w:color w:val="000000" w:themeColor="text1"/>
        </w:rPr>
        <w:t>,</w:t>
      </w:r>
      <w:r w:rsidRPr="00725F7D">
        <w:rPr>
          <w:color w:val="000000" w:themeColor="text1"/>
        </w:rPr>
        <w:t xml:space="preserve"> while ensuring that internal conditions are appropriate for the tasks being carried out. </w:t>
      </w:r>
    </w:p>
    <w:p w14:paraId="3826A361" w14:textId="4910F906" w:rsidR="009A1D44" w:rsidRPr="00725F7D" w:rsidRDefault="009A1D44" w:rsidP="00F721D2">
      <w:pPr>
        <w:spacing w:after="120"/>
        <w:jc w:val="left"/>
        <w:rPr>
          <w:color w:val="000000" w:themeColor="text1"/>
        </w:rPr>
      </w:pPr>
      <w:r w:rsidRPr="00725F7D">
        <w:rPr>
          <w:color w:val="000000" w:themeColor="text1"/>
        </w:rPr>
        <w:t>Although AD L2A only require</w:t>
      </w:r>
      <w:r w:rsidR="00111D6D" w:rsidRPr="00725F7D">
        <w:rPr>
          <w:color w:val="000000" w:themeColor="text1"/>
        </w:rPr>
        <w:t>s</w:t>
      </w:r>
      <w:r w:rsidRPr="00725F7D">
        <w:rPr>
          <w:color w:val="000000" w:themeColor="text1"/>
        </w:rPr>
        <w:t xml:space="preserve"> that solar gains are limited to notional values, AD</w:t>
      </w:r>
      <w:r w:rsidR="00F721D2" w:rsidRPr="00725F7D">
        <w:rPr>
          <w:color w:val="000000" w:themeColor="text1"/>
        </w:rPr>
        <w:t> </w:t>
      </w:r>
      <w:r w:rsidRPr="00725F7D">
        <w:rPr>
          <w:color w:val="000000" w:themeColor="text1"/>
        </w:rPr>
        <w:t xml:space="preserve">L2A recognises that for naturally ventilated buildings, limiting solar gain is not always </w:t>
      </w:r>
      <w:r w:rsidR="00111D6D" w:rsidRPr="00725F7D">
        <w:rPr>
          <w:color w:val="000000" w:themeColor="text1"/>
        </w:rPr>
        <w:t xml:space="preserve">enough </w:t>
      </w:r>
      <w:r w:rsidRPr="00725F7D">
        <w:rPr>
          <w:color w:val="000000" w:themeColor="text1"/>
        </w:rPr>
        <w:t xml:space="preserve">to provide a satisfactory level of comfort and advises: </w:t>
      </w:r>
    </w:p>
    <w:p w14:paraId="3D5696A2" w14:textId="77777777" w:rsidR="009A1D44" w:rsidRPr="00725F7D" w:rsidRDefault="009A1D44" w:rsidP="00F721D2">
      <w:pPr>
        <w:ind w:left="720" w:right="1230"/>
        <w:jc w:val="left"/>
        <w:rPr>
          <w:color w:val="000000" w:themeColor="text1"/>
        </w:rPr>
      </w:pPr>
      <w:r w:rsidRPr="00725F7D">
        <w:rPr>
          <w:color w:val="000000" w:themeColor="text1"/>
        </w:rPr>
        <w:t xml:space="preserve">“Therefore the developer should work with the design team to specify what constitutes an acceptable indoor environment in the particular case, and carry out the necessary design assessments to develop solutions that meet the agreed brief”. </w:t>
      </w:r>
    </w:p>
    <w:p w14:paraId="04ADE400" w14:textId="4AA2B87E" w:rsidR="00530E15" w:rsidRPr="00725F7D" w:rsidRDefault="00530E15" w:rsidP="00677BE4">
      <w:pPr>
        <w:jc w:val="left"/>
        <w:rPr>
          <w:color w:val="000000" w:themeColor="text1"/>
        </w:rPr>
      </w:pPr>
      <w:r w:rsidRPr="00725F7D">
        <w:rPr>
          <w:color w:val="000000" w:themeColor="text1"/>
        </w:rPr>
        <w:t xml:space="preserve">Criterion 3 and the BRUKL method are </w:t>
      </w:r>
      <w:r w:rsidR="000A72E1" w:rsidRPr="00725F7D">
        <w:rPr>
          <w:color w:val="000000" w:themeColor="text1"/>
        </w:rPr>
        <w:t>designed</w:t>
      </w:r>
      <w:r w:rsidRPr="00725F7D">
        <w:rPr>
          <w:color w:val="000000" w:themeColor="text1"/>
        </w:rPr>
        <w:t xml:space="preserve"> to limit </w:t>
      </w:r>
      <w:r w:rsidR="000A72E1" w:rsidRPr="00725F7D">
        <w:rPr>
          <w:color w:val="000000" w:themeColor="text1"/>
        </w:rPr>
        <w:t>solar gains and may not prevent summertime overheating</w:t>
      </w:r>
      <w:r w:rsidR="00111D6D" w:rsidRPr="00725F7D">
        <w:rPr>
          <w:color w:val="000000" w:themeColor="text1"/>
        </w:rPr>
        <w:t>.</w:t>
      </w:r>
      <w:r w:rsidRPr="00725F7D">
        <w:rPr>
          <w:color w:val="000000" w:themeColor="text1"/>
        </w:rPr>
        <w:t xml:space="preserve"> </w:t>
      </w:r>
      <w:r w:rsidR="00111D6D" w:rsidRPr="00725F7D">
        <w:rPr>
          <w:color w:val="000000" w:themeColor="text1"/>
        </w:rPr>
        <w:t>T</w:t>
      </w:r>
      <w:r w:rsidR="00384753">
        <w:rPr>
          <w:color w:val="000000" w:themeColor="text1"/>
        </w:rPr>
        <w:t>he method detailed in s</w:t>
      </w:r>
      <w:r w:rsidRPr="00725F7D">
        <w:rPr>
          <w:color w:val="000000" w:themeColor="text1"/>
        </w:rPr>
        <w:t xml:space="preserve">ection </w:t>
      </w:r>
      <w:r w:rsidR="00D35CE7" w:rsidRPr="00725F7D">
        <w:rPr>
          <w:color w:val="000000" w:themeColor="text1"/>
        </w:rPr>
        <w:t>7</w:t>
      </w:r>
      <w:r w:rsidRPr="00725F7D">
        <w:rPr>
          <w:color w:val="000000" w:themeColor="text1"/>
        </w:rPr>
        <w:t>.</w:t>
      </w:r>
      <w:r w:rsidR="00D35CE7" w:rsidRPr="00725F7D">
        <w:rPr>
          <w:color w:val="000000" w:themeColor="text1"/>
        </w:rPr>
        <w:t>6</w:t>
      </w:r>
      <w:r w:rsidRPr="00725F7D">
        <w:rPr>
          <w:color w:val="000000" w:themeColor="text1"/>
        </w:rPr>
        <w:t xml:space="preserve"> of this document should</w:t>
      </w:r>
      <w:r w:rsidR="00F84289" w:rsidRPr="00725F7D">
        <w:rPr>
          <w:color w:val="000000" w:themeColor="text1"/>
        </w:rPr>
        <w:t xml:space="preserve"> be used</w:t>
      </w:r>
      <w:r w:rsidR="000A72E1" w:rsidRPr="00725F7D">
        <w:rPr>
          <w:color w:val="000000" w:themeColor="text1"/>
        </w:rPr>
        <w:t xml:space="preserve"> to assess summertime overheating.</w:t>
      </w:r>
    </w:p>
    <w:p w14:paraId="415BE64D" w14:textId="77777777" w:rsidR="00111D6D" w:rsidRPr="00725F7D" w:rsidRDefault="00111D6D" w:rsidP="00677BE4">
      <w:pPr>
        <w:jc w:val="left"/>
        <w:rPr>
          <w:color w:val="000000" w:themeColor="text1"/>
        </w:rPr>
      </w:pPr>
      <w:r w:rsidRPr="00725F7D">
        <w:rPr>
          <w:color w:val="000000" w:themeColor="text1"/>
        </w:rPr>
        <w:t>The design should consider energy usage. It should minimise the need for space heating in winter as well as reduce the need for summer cooling.</w:t>
      </w:r>
    </w:p>
    <w:p w14:paraId="76D9439A" w14:textId="4A934BF6" w:rsidR="009A1D44" w:rsidRPr="00725F7D" w:rsidRDefault="009A1D44" w:rsidP="00677BE4">
      <w:pPr>
        <w:jc w:val="left"/>
        <w:rPr>
          <w:color w:val="000000" w:themeColor="text1"/>
        </w:rPr>
      </w:pPr>
      <w:r w:rsidRPr="00725F7D">
        <w:rPr>
          <w:color w:val="000000" w:themeColor="text1"/>
        </w:rPr>
        <w:t xml:space="preserve">Paragraph L1 (a) (ii) of Schedule 1 to the Building Regulations requires provision to be made to limit heat losses from pipes, ducts and vessels used in building services. </w:t>
      </w:r>
    </w:p>
    <w:p w14:paraId="080374AB" w14:textId="4123CD8A" w:rsidR="009A1D44" w:rsidRPr="00725F7D" w:rsidRDefault="009A1D44" w:rsidP="00677BE4">
      <w:pPr>
        <w:jc w:val="left"/>
        <w:rPr>
          <w:color w:val="000000" w:themeColor="text1"/>
        </w:rPr>
      </w:pPr>
      <w:r w:rsidRPr="00725F7D">
        <w:rPr>
          <w:color w:val="000000" w:themeColor="text1"/>
        </w:rPr>
        <w:t>The Non-Domestic Building Services Compliance Guide</w:t>
      </w:r>
      <w:r w:rsidR="00100766" w:rsidRPr="00725F7D">
        <w:rPr>
          <w:rStyle w:val="FootnoteReference"/>
          <w:color w:val="000000" w:themeColor="text1"/>
        </w:rPr>
        <w:footnoteReference w:id="12"/>
      </w:r>
      <w:r w:rsidRPr="00725F7D">
        <w:rPr>
          <w:color w:val="000000" w:themeColor="text1"/>
        </w:rPr>
        <w:t>, provides</w:t>
      </w:r>
      <w:r w:rsidR="00DA1964" w:rsidRPr="00725F7D">
        <w:rPr>
          <w:color w:val="000000" w:themeColor="text1"/>
        </w:rPr>
        <w:t xml:space="preserve"> detailed</w:t>
      </w:r>
      <w:r w:rsidRPr="00725F7D">
        <w:rPr>
          <w:color w:val="000000" w:themeColor="text1"/>
        </w:rPr>
        <w:t xml:space="preserve"> guidance </w:t>
      </w:r>
      <w:r w:rsidR="00DA1964" w:rsidRPr="00725F7D">
        <w:rPr>
          <w:color w:val="000000" w:themeColor="text1"/>
        </w:rPr>
        <w:t xml:space="preserve">in support of AD L. It includes guidance on heating and ventilation system performance and </w:t>
      </w:r>
      <w:r w:rsidRPr="00725F7D">
        <w:rPr>
          <w:color w:val="000000" w:themeColor="text1"/>
        </w:rPr>
        <w:t xml:space="preserve">on insulating pipework and ductwork. </w:t>
      </w:r>
    </w:p>
    <w:p w14:paraId="079F7235" w14:textId="2DEAA550" w:rsidR="009A1D44" w:rsidRPr="00725F7D" w:rsidRDefault="009A1D44" w:rsidP="006041DA">
      <w:pPr>
        <w:pStyle w:val="Heading3"/>
        <w:rPr>
          <w:color w:val="000000" w:themeColor="text1"/>
        </w:rPr>
      </w:pPr>
      <w:bookmarkStart w:id="59" w:name="_Toc451518960"/>
      <w:bookmarkStart w:id="60" w:name="_Toc519237864"/>
      <w:r w:rsidRPr="00725F7D">
        <w:rPr>
          <w:color w:val="000000" w:themeColor="text1"/>
        </w:rPr>
        <w:t>Part C</w:t>
      </w:r>
      <w:r w:rsidR="00171DE7">
        <w:rPr>
          <w:color w:val="000000" w:themeColor="text1"/>
        </w:rPr>
        <w:t xml:space="preserve"> on Site P</w:t>
      </w:r>
      <w:r w:rsidRPr="00725F7D">
        <w:rPr>
          <w:color w:val="000000" w:themeColor="text1"/>
        </w:rPr>
        <w:t>reparation</w:t>
      </w:r>
      <w:r w:rsidR="00F66429" w:rsidRPr="00725F7D">
        <w:rPr>
          <w:color w:val="000000" w:themeColor="text1"/>
        </w:rPr>
        <w:t>,</w:t>
      </w:r>
      <w:r w:rsidR="00171DE7">
        <w:rPr>
          <w:color w:val="000000" w:themeColor="text1"/>
        </w:rPr>
        <w:t xml:space="preserve"> C</w:t>
      </w:r>
      <w:r w:rsidRPr="00725F7D">
        <w:rPr>
          <w:color w:val="000000" w:themeColor="text1"/>
        </w:rPr>
        <w:t>ontaminants</w:t>
      </w:r>
      <w:r w:rsidR="00F66429" w:rsidRPr="00725F7D">
        <w:rPr>
          <w:color w:val="000000" w:themeColor="text1"/>
        </w:rPr>
        <w:t>,</w:t>
      </w:r>
      <w:r w:rsidR="00171DE7">
        <w:rPr>
          <w:color w:val="000000" w:themeColor="text1"/>
        </w:rPr>
        <w:t xml:space="preserve"> M</w:t>
      </w:r>
      <w:r w:rsidRPr="00725F7D">
        <w:rPr>
          <w:color w:val="000000" w:themeColor="text1"/>
        </w:rPr>
        <w:t>oisture</w:t>
      </w:r>
      <w:r w:rsidR="00F66429" w:rsidRPr="00725F7D">
        <w:rPr>
          <w:color w:val="000000" w:themeColor="text1"/>
        </w:rPr>
        <w:t>,</w:t>
      </w:r>
      <w:r w:rsidRPr="00725F7D">
        <w:rPr>
          <w:color w:val="000000" w:themeColor="text1"/>
        </w:rPr>
        <w:t xml:space="preserve"> </w:t>
      </w:r>
      <w:r w:rsidR="00171DE7">
        <w:rPr>
          <w:color w:val="000000" w:themeColor="text1"/>
        </w:rPr>
        <w:t>R</w:t>
      </w:r>
      <w:r w:rsidRPr="00725F7D">
        <w:rPr>
          <w:color w:val="000000" w:themeColor="text1"/>
        </w:rPr>
        <w:t>adon</w:t>
      </w:r>
      <w:bookmarkEnd w:id="59"/>
      <w:bookmarkEnd w:id="60"/>
    </w:p>
    <w:p w14:paraId="0AED0392" w14:textId="561FBB91" w:rsidR="009A1D44" w:rsidRPr="00725F7D" w:rsidRDefault="009A1D44" w:rsidP="00677BE4">
      <w:pPr>
        <w:jc w:val="left"/>
        <w:rPr>
          <w:color w:val="000000" w:themeColor="text1"/>
        </w:rPr>
      </w:pPr>
      <w:r w:rsidRPr="00725F7D">
        <w:rPr>
          <w:color w:val="000000" w:themeColor="text1"/>
        </w:rPr>
        <w:t xml:space="preserve">Part C </w:t>
      </w:r>
      <w:r w:rsidR="00F66429" w:rsidRPr="00725F7D">
        <w:rPr>
          <w:color w:val="000000" w:themeColor="text1"/>
        </w:rPr>
        <w:t xml:space="preserve">on site preparation and resistance to contaminants and moisture (including Radon) </w:t>
      </w:r>
      <w:r w:rsidRPr="00725F7D">
        <w:rPr>
          <w:color w:val="000000" w:themeColor="text1"/>
        </w:rPr>
        <w:t xml:space="preserve">of the Building Regulations applies to all buildings including schools.  </w:t>
      </w:r>
    </w:p>
    <w:p w14:paraId="41AEA0E0" w14:textId="77777777" w:rsidR="009A1D44" w:rsidRPr="00725F7D" w:rsidRDefault="009A1D44" w:rsidP="00677BE4">
      <w:pPr>
        <w:jc w:val="left"/>
        <w:rPr>
          <w:color w:val="000000" w:themeColor="text1"/>
        </w:rPr>
      </w:pPr>
      <w:r w:rsidRPr="00725F7D">
        <w:rPr>
          <w:color w:val="000000" w:themeColor="text1"/>
        </w:rPr>
        <w:t>Requirement C1 of Schedule 1 to the Building Regulations 2010, states:</w:t>
      </w:r>
    </w:p>
    <w:p w14:paraId="635E8AFD" w14:textId="77777777" w:rsidR="009A1D44" w:rsidRPr="00725F7D" w:rsidRDefault="009A1D44" w:rsidP="00677BE4">
      <w:pPr>
        <w:jc w:val="left"/>
        <w:rPr>
          <w:color w:val="000000" w:themeColor="text1"/>
        </w:rPr>
      </w:pPr>
      <w:r w:rsidRPr="00725F7D">
        <w:rPr>
          <w:color w:val="000000" w:themeColor="text1"/>
        </w:rPr>
        <w:t>“… (2) Reasonable precautions shall be taken to avoid danger to health and safety caused by contaminants on or in the ground covered or to be covered by the building and any land associated with the building.”</w:t>
      </w:r>
    </w:p>
    <w:p w14:paraId="3D06EF0A" w14:textId="37EFAE68" w:rsidR="009A1D44" w:rsidRPr="00725F7D" w:rsidRDefault="009A1D44" w:rsidP="00677BE4">
      <w:pPr>
        <w:ind w:right="567"/>
        <w:jc w:val="left"/>
        <w:rPr>
          <w:iCs/>
          <w:color w:val="000000" w:themeColor="text1"/>
        </w:rPr>
      </w:pPr>
      <w:r w:rsidRPr="00725F7D">
        <w:rPr>
          <w:iCs/>
          <w:color w:val="000000" w:themeColor="text1"/>
        </w:rPr>
        <w:t>Guidance showing ways of complying with requirement C1 is contained in Approved Document C</w:t>
      </w:r>
      <w:r w:rsidR="004616F7" w:rsidRPr="00725F7D">
        <w:rPr>
          <w:iCs/>
          <w:color w:val="000000" w:themeColor="text1"/>
        </w:rPr>
        <w:t xml:space="preserve"> (AD C)</w:t>
      </w:r>
      <w:r w:rsidR="00785127" w:rsidRPr="00725F7D">
        <w:rPr>
          <w:rStyle w:val="FootnoteReference"/>
          <w:iCs/>
          <w:color w:val="000000" w:themeColor="text1"/>
        </w:rPr>
        <w:footnoteReference w:id="13"/>
      </w:r>
      <w:r w:rsidR="003D1B3C" w:rsidRPr="00725F7D">
        <w:rPr>
          <w:iCs/>
          <w:color w:val="000000" w:themeColor="text1"/>
        </w:rPr>
        <w:t>.</w:t>
      </w:r>
      <w:r w:rsidR="004616F7" w:rsidRPr="00725F7D">
        <w:rPr>
          <w:iCs/>
          <w:color w:val="000000" w:themeColor="text1"/>
        </w:rPr>
        <w:t>The recommen</w:t>
      </w:r>
      <w:r w:rsidR="00384753">
        <w:rPr>
          <w:iCs/>
          <w:color w:val="000000" w:themeColor="text1"/>
        </w:rPr>
        <w:t>dations in s</w:t>
      </w:r>
      <w:r w:rsidR="004616F7" w:rsidRPr="00725F7D">
        <w:rPr>
          <w:iCs/>
          <w:color w:val="000000" w:themeColor="text1"/>
        </w:rPr>
        <w:t xml:space="preserve">ection </w:t>
      </w:r>
      <w:r w:rsidR="005B5211" w:rsidRPr="00725F7D">
        <w:rPr>
          <w:iCs/>
          <w:color w:val="000000" w:themeColor="text1"/>
        </w:rPr>
        <w:fldChar w:fldCharType="begin"/>
      </w:r>
      <w:r w:rsidR="005B5211" w:rsidRPr="00725F7D">
        <w:rPr>
          <w:iCs/>
          <w:color w:val="000000" w:themeColor="text1"/>
        </w:rPr>
        <w:instrText xml:space="preserve"> REF _Ref476232329 \r \h </w:instrText>
      </w:r>
      <w:r w:rsidR="0059457D" w:rsidRPr="00725F7D">
        <w:rPr>
          <w:iCs/>
          <w:color w:val="000000" w:themeColor="text1"/>
        </w:rPr>
        <w:instrText xml:space="preserve"> \* MERGEFORMAT </w:instrText>
      </w:r>
      <w:r w:rsidR="005B5211" w:rsidRPr="00725F7D">
        <w:rPr>
          <w:iCs/>
          <w:color w:val="000000" w:themeColor="text1"/>
        </w:rPr>
      </w:r>
      <w:r w:rsidR="005B5211" w:rsidRPr="00725F7D">
        <w:rPr>
          <w:iCs/>
          <w:color w:val="000000" w:themeColor="text1"/>
        </w:rPr>
        <w:fldChar w:fldCharType="separate"/>
      </w:r>
      <w:r w:rsidR="00EB7717" w:rsidRPr="00725F7D">
        <w:rPr>
          <w:iCs/>
          <w:color w:val="000000" w:themeColor="text1"/>
        </w:rPr>
        <w:t>2.1.3.1</w:t>
      </w:r>
      <w:r w:rsidR="005B5211" w:rsidRPr="00725F7D">
        <w:rPr>
          <w:iCs/>
          <w:color w:val="000000" w:themeColor="text1"/>
        </w:rPr>
        <w:fldChar w:fldCharType="end"/>
      </w:r>
      <w:r w:rsidR="004616F7" w:rsidRPr="00725F7D">
        <w:rPr>
          <w:iCs/>
          <w:color w:val="000000" w:themeColor="text1"/>
        </w:rPr>
        <w:t xml:space="preserve"> are a greater provision than the minimum standard in AD C.</w:t>
      </w:r>
    </w:p>
    <w:p w14:paraId="2BDA6CDD" w14:textId="3C53ACDA" w:rsidR="00880FAA" w:rsidRPr="00725F7D" w:rsidRDefault="00880FAA" w:rsidP="00677BE4">
      <w:pPr>
        <w:spacing w:after="120"/>
        <w:jc w:val="left"/>
        <w:rPr>
          <w:iCs/>
          <w:color w:val="000000" w:themeColor="text1"/>
        </w:rPr>
      </w:pPr>
      <w:r w:rsidRPr="00725F7D">
        <w:rPr>
          <w:color w:val="000000" w:themeColor="text1"/>
        </w:rPr>
        <w:t>For the majority of above ground workplaces including schools, risk assessments should include radon measurements in ground floor rooms where the building is located in a radon Affected Area</w:t>
      </w:r>
      <w:r w:rsidR="00785127" w:rsidRPr="00725F7D">
        <w:rPr>
          <w:color w:val="000000" w:themeColor="text1"/>
        </w:rPr>
        <w:t>.</w:t>
      </w:r>
      <w:r w:rsidRPr="00725F7D">
        <w:rPr>
          <w:rStyle w:val="FootnoteReference"/>
          <w:color w:val="000000" w:themeColor="text1"/>
        </w:rPr>
        <w:footnoteReference w:id="14"/>
      </w:r>
    </w:p>
    <w:p w14:paraId="4E0D3863" w14:textId="06ACC64A" w:rsidR="009A1D44" w:rsidRPr="00725F7D" w:rsidRDefault="009A1D44" w:rsidP="00E04D61">
      <w:pPr>
        <w:pStyle w:val="Heading4"/>
        <w:rPr>
          <w:color w:val="000000" w:themeColor="text1"/>
        </w:rPr>
      </w:pPr>
      <w:bookmarkStart w:id="61" w:name="_Ref476232329"/>
      <w:r w:rsidRPr="00725F7D">
        <w:rPr>
          <w:color w:val="000000" w:themeColor="text1"/>
        </w:rPr>
        <w:t>Radon remediation systems</w:t>
      </w:r>
      <w:bookmarkEnd w:id="61"/>
    </w:p>
    <w:p w14:paraId="0B9047FD" w14:textId="2C1B4C97" w:rsidR="005920D0" w:rsidRPr="00725F7D" w:rsidRDefault="005920D0" w:rsidP="00677BE4">
      <w:pPr>
        <w:jc w:val="left"/>
        <w:rPr>
          <w:color w:val="000000" w:themeColor="text1"/>
        </w:rPr>
      </w:pPr>
      <w:r w:rsidRPr="00725F7D">
        <w:rPr>
          <w:color w:val="000000" w:themeColor="text1"/>
        </w:rPr>
        <w:t>Radon is an odourless, invisible radioactive gas that is produced continu</w:t>
      </w:r>
      <w:r w:rsidR="0059457D" w:rsidRPr="00725F7D">
        <w:rPr>
          <w:color w:val="000000" w:themeColor="text1"/>
        </w:rPr>
        <w:t>ous</w:t>
      </w:r>
      <w:r w:rsidRPr="00725F7D">
        <w:rPr>
          <w:color w:val="000000" w:themeColor="text1"/>
        </w:rPr>
        <w:t>ly in the ground from radioactive decay of naturally occurring uranium and radium, and can be inhaled where it escapes to air. Buildings trap radon presenting an inhalation hazard to occupants. Long term exposure to high radon concentrations increase</w:t>
      </w:r>
      <w:r w:rsidR="0059457D" w:rsidRPr="00725F7D">
        <w:rPr>
          <w:color w:val="000000" w:themeColor="text1"/>
        </w:rPr>
        <w:t>s the</w:t>
      </w:r>
      <w:r w:rsidRPr="00725F7D">
        <w:rPr>
          <w:color w:val="000000" w:themeColor="text1"/>
        </w:rPr>
        <w:t xml:space="preserve"> risk of lung cancer. </w:t>
      </w:r>
    </w:p>
    <w:p w14:paraId="0F71674E" w14:textId="2C66B497" w:rsidR="005920D0" w:rsidRPr="00725F7D" w:rsidRDefault="005920D0" w:rsidP="00677BE4">
      <w:pPr>
        <w:jc w:val="left"/>
        <w:rPr>
          <w:color w:val="000000" w:themeColor="text1"/>
        </w:rPr>
      </w:pPr>
      <w:r w:rsidRPr="00725F7D">
        <w:rPr>
          <w:color w:val="000000" w:themeColor="text1"/>
        </w:rPr>
        <w:t>Radon maps identify parts of the country (radon Affected Areas) where high levels, requiring control, are m</w:t>
      </w:r>
      <w:r w:rsidR="00FE3DF0" w:rsidRPr="00725F7D">
        <w:rPr>
          <w:color w:val="000000" w:themeColor="text1"/>
        </w:rPr>
        <w:t xml:space="preserve">ore likely. In relevant areas, </w:t>
      </w:r>
      <w:r w:rsidRPr="00725F7D">
        <w:rPr>
          <w:color w:val="000000" w:themeColor="text1"/>
        </w:rPr>
        <w:t xml:space="preserve">radon protection </w:t>
      </w:r>
      <w:r w:rsidR="002761CF">
        <w:rPr>
          <w:color w:val="000000" w:themeColor="text1"/>
        </w:rPr>
        <w:t xml:space="preserve">should be installed </w:t>
      </w:r>
      <w:r w:rsidRPr="00725F7D">
        <w:rPr>
          <w:color w:val="000000" w:themeColor="text1"/>
        </w:rPr>
        <w:t xml:space="preserve">in new buildings, extensions </w:t>
      </w:r>
      <w:r w:rsidR="003B69A6" w:rsidRPr="00725F7D">
        <w:rPr>
          <w:color w:val="000000" w:themeColor="text1"/>
        </w:rPr>
        <w:t>and refurbishments</w:t>
      </w:r>
      <w:r w:rsidRPr="00725F7D">
        <w:rPr>
          <w:color w:val="000000" w:themeColor="text1"/>
        </w:rPr>
        <w:t xml:space="preserve">. Existing buildings in radon Affected Areas and new buildings with radon protection should be tested for </w:t>
      </w:r>
      <w:r w:rsidR="00FE3DF0" w:rsidRPr="00725F7D">
        <w:rPr>
          <w:color w:val="000000" w:themeColor="text1"/>
        </w:rPr>
        <w:t>r</w:t>
      </w:r>
      <w:r w:rsidRPr="00725F7D">
        <w:rPr>
          <w:color w:val="000000" w:themeColor="text1"/>
        </w:rPr>
        <w:t xml:space="preserve">adon. </w:t>
      </w:r>
    </w:p>
    <w:p w14:paraId="4786486D" w14:textId="3A129132" w:rsidR="005920D0" w:rsidRPr="00725F7D" w:rsidRDefault="005920D0" w:rsidP="00677BE4">
      <w:pPr>
        <w:jc w:val="left"/>
        <w:rPr>
          <w:color w:val="000000" w:themeColor="text1"/>
        </w:rPr>
      </w:pPr>
      <w:r w:rsidRPr="00725F7D">
        <w:rPr>
          <w:color w:val="000000" w:themeColor="text1"/>
        </w:rPr>
        <w:t xml:space="preserve">High radon levels in workplaces fall within the scope of the Ionising Radiations Regulations. Established methods, entailing minor building works, </w:t>
      </w:r>
      <w:r w:rsidR="00086804" w:rsidRPr="00725F7D">
        <w:rPr>
          <w:color w:val="000000" w:themeColor="text1"/>
        </w:rPr>
        <w:t>should be used where necessary</w:t>
      </w:r>
      <w:r w:rsidRPr="00725F7D">
        <w:rPr>
          <w:color w:val="000000" w:themeColor="text1"/>
        </w:rPr>
        <w:t xml:space="preserve"> to reduce high </w:t>
      </w:r>
      <w:r w:rsidR="00FE3DF0" w:rsidRPr="00725F7D">
        <w:rPr>
          <w:color w:val="000000" w:themeColor="text1"/>
        </w:rPr>
        <w:t>r</w:t>
      </w:r>
      <w:r w:rsidRPr="00725F7D">
        <w:rPr>
          <w:color w:val="000000" w:themeColor="text1"/>
        </w:rPr>
        <w:t>adon levels</w:t>
      </w:r>
      <w:r w:rsidR="00785127" w:rsidRPr="00725F7D">
        <w:rPr>
          <w:color w:val="000000" w:themeColor="text1"/>
        </w:rPr>
        <w:t>.</w:t>
      </w:r>
      <w:r w:rsidR="003B69A6" w:rsidRPr="00725F7D">
        <w:rPr>
          <w:rStyle w:val="FootnoteReference"/>
          <w:color w:val="000000" w:themeColor="text1"/>
        </w:rPr>
        <w:footnoteReference w:id="15"/>
      </w:r>
    </w:p>
    <w:p w14:paraId="6C38FB10" w14:textId="43741209" w:rsidR="009A1D44" w:rsidRPr="00725F7D" w:rsidRDefault="009A1D44" w:rsidP="00677BE4">
      <w:pPr>
        <w:jc w:val="left"/>
        <w:rPr>
          <w:color w:val="000000" w:themeColor="text1"/>
        </w:rPr>
      </w:pPr>
      <w:r w:rsidRPr="00725F7D">
        <w:rPr>
          <w:color w:val="000000" w:themeColor="text1"/>
        </w:rPr>
        <w:t xml:space="preserve">If a building </w:t>
      </w:r>
      <w:r w:rsidR="0059457D" w:rsidRPr="00725F7D">
        <w:rPr>
          <w:color w:val="000000" w:themeColor="text1"/>
        </w:rPr>
        <w:t>is</w:t>
      </w:r>
      <w:r w:rsidRPr="00725F7D">
        <w:rPr>
          <w:color w:val="000000" w:themeColor="text1"/>
        </w:rPr>
        <w:t xml:space="preserve"> constructed with radon protection in the form of an impermeable membrane at foundation level, it is less likely to have high indoor concentrations. This reduce</w:t>
      </w:r>
      <w:r w:rsidR="0059457D" w:rsidRPr="00725F7D">
        <w:rPr>
          <w:color w:val="000000" w:themeColor="text1"/>
        </w:rPr>
        <w:t>s</w:t>
      </w:r>
      <w:r w:rsidRPr="00725F7D">
        <w:rPr>
          <w:color w:val="000000" w:themeColor="text1"/>
        </w:rPr>
        <w:t xml:space="preserve"> the indoor radon level but it does not completely prevent the </w:t>
      </w:r>
      <w:r w:rsidR="0059457D" w:rsidRPr="00725F7D">
        <w:rPr>
          <w:color w:val="000000" w:themeColor="text1"/>
        </w:rPr>
        <w:t xml:space="preserve">entry </w:t>
      </w:r>
      <w:r w:rsidRPr="00725F7D">
        <w:rPr>
          <w:color w:val="000000" w:themeColor="text1"/>
        </w:rPr>
        <w:t xml:space="preserve">of radon </w:t>
      </w:r>
      <w:r w:rsidR="0059457D" w:rsidRPr="00725F7D">
        <w:rPr>
          <w:color w:val="000000" w:themeColor="text1"/>
        </w:rPr>
        <w:t xml:space="preserve">to the building </w:t>
      </w:r>
      <w:r w:rsidRPr="00725F7D">
        <w:rPr>
          <w:color w:val="000000" w:themeColor="text1"/>
        </w:rPr>
        <w:t xml:space="preserve">from the ground. </w:t>
      </w:r>
    </w:p>
    <w:p w14:paraId="6104917E" w14:textId="1F5A56CE" w:rsidR="009A1D44" w:rsidRPr="00725F7D" w:rsidRDefault="009A1D44" w:rsidP="00677BE4">
      <w:pPr>
        <w:jc w:val="left"/>
        <w:rPr>
          <w:color w:val="000000" w:themeColor="text1"/>
        </w:rPr>
      </w:pPr>
      <w:r w:rsidRPr="00725F7D">
        <w:rPr>
          <w:color w:val="000000" w:themeColor="text1"/>
        </w:rPr>
        <w:t xml:space="preserve">Any new building located in a radon Affected Area should be tested for radon once occupied, </w:t>
      </w:r>
      <w:r w:rsidR="00785127" w:rsidRPr="00725F7D">
        <w:rPr>
          <w:color w:val="000000" w:themeColor="text1"/>
        </w:rPr>
        <w:t xml:space="preserve">regardless </w:t>
      </w:r>
      <w:r w:rsidRPr="00725F7D">
        <w:rPr>
          <w:color w:val="000000" w:themeColor="text1"/>
        </w:rPr>
        <w:t xml:space="preserve">of protection measures included </w:t>
      </w:r>
      <w:r w:rsidR="00785127" w:rsidRPr="00725F7D">
        <w:rPr>
          <w:color w:val="000000" w:themeColor="text1"/>
        </w:rPr>
        <w:t>when the building was constructed.</w:t>
      </w:r>
    </w:p>
    <w:p w14:paraId="074E7235" w14:textId="28457848" w:rsidR="009A1D44" w:rsidRPr="00725F7D" w:rsidRDefault="009A1D44" w:rsidP="00677BE4">
      <w:pPr>
        <w:jc w:val="left"/>
        <w:rPr>
          <w:color w:val="000000" w:themeColor="text1"/>
        </w:rPr>
      </w:pPr>
      <w:r w:rsidRPr="00725F7D">
        <w:rPr>
          <w:color w:val="000000" w:themeColor="text1"/>
        </w:rPr>
        <w:t>If high radon levels are found, established remedia</w:t>
      </w:r>
      <w:r w:rsidR="0059457D" w:rsidRPr="00725F7D">
        <w:rPr>
          <w:color w:val="000000" w:themeColor="text1"/>
        </w:rPr>
        <w:t>l measures</w:t>
      </w:r>
      <w:r w:rsidRPr="00725F7D">
        <w:rPr>
          <w:color w:val="000000" w:themeColor="text1"/>
        </w:rPr>
        <w:t xml:space="preserve"> </w:t>
      </w:r>
      <w:r w:rsidR="00285371" w:rsidRPr="00725F7D">
        <w:rPr>
          <w:color w:val="000000" w:themeColor="text1"/>
        </w:rPr>
        <w:t>should be used</w:t>
      </w:r>
      <w:r w:rsidRPr="00725F7D">
        <w:rPr>
          <w:color w:val="000000" w:themeColor="text1"/>
        </w:rPr>
        <w:t>. If the building is in an area where radon risk is high, it may already</w:t>
      </w:r>
      <w:r w:rsidR="00CB427E" w:rsidRPr="00725F7D">
        <w:rPr>
          <w:color w:val="000000" w:themeColor="text1"/>
        </w:rPr>
        <w:t xml:space="preserve"> have</w:t>
      </w:r>
      <w:r w:rsidRPr="00725F7D">
        <w:rPr>
          <w:color w:val="000000" w:themeColor="text1"/>
        </w:rPr>
        <w:t xml:space="preserve"> part</w:t>
      </w:r>
      <w:r w:rsidR="00285371" w:rsidRPr="00725F7D">
        <w:rPr>
          <w:color w:val="000000" w:themeColor="text1"/>
        </w:rPr>
        <w:noBreakHyphen/>
      </w:r>
      <w:r w:rsidRPr="00725F7D">
        <w:rPr>
          <w:color w:val="000000" w:themeColor="text1"/>
        </w:rPr>
        <w:t xml:space="preserve">remediation in which case this can be completed and activated through minor building works. </w:t>
      </w:r>
    </w:p>
    <w:p w14:paraId="4C02FE72" w14:textId="32248A2F" w:rsidR="00CB427E" w:rsidRPr="00725F7D" w:rsidRDefault="009A1D44" w:rsidP="00677BE4">
      <w:pPr>
        <w:jc w:val="left"/>
        <w:rPr>
          <w:color w:val="000000" w:themeColor="text1"/>
        </w:rPr>
      </w:pPr>
      <w:r w:rsidRPr="00725F7D">
        <w:rPr>
          <w:color w:val="000000" w:themeColor="text1"/>
        </w:rPr>
        <w:t xml:space="preserve">Once </w:t>
      </w:r>
      <w:r w:rsidR="00CB427E" w:rsidRPr="00725F7D">
        <w:rPr>
          <w:color w:val="000000" w:themeColor="text1"/>
        </w:rPr>
        <w:t>remedial work is complete</w:t>
      </w:r>
      <w:r w:rsidRPr="00725F7D">
        <w:rPr>
          <w:color w:val="000000" w:themeColor="text1"/>
        </w:rPr>
        <w:t>, the indoor radon levels should be measured to confirm the operation of the remedia</w:t>
      </w:r>
      <w:r w:rsidR="00CB427E" w:rsidRPr="00725F7D">
        <w:rPr>
          <w:color w:val="000000" w:themeColor="text1"/>
        </w:rPr>
        <w:t>l measures</w:t>
      </w:r>
      <w:r w:rsidRPr="00725F7D">
        <w:rPr>
          <w:color w:val="000000" w:themeColor="text1"/>
        </w:rPr>
        <w:t xml:space="preserve"> and the records retained. Most remedia</w:t>
      </w:r>
      <w:r w:rsidR="00CB427E" w:rsidRPr="00725F7D">
        <w:rPr>
          <w:color w:val="000000" w:themeColor="text1"/>
        </w:rPr>
        <w:t>l measures</w:t>
      </w:r>
      <w:r w:rsidRPr="00725F7D">
        <w:rPr>
          <w:color w:val="000000" w:themeColor="text1"/>
        </w:rPr>
        <w:t xml:space="preserve"> use low power electrical fans designed for continuous long-term operation. </w:t>
      </w:r>
    </w:p>
    <w:p w14:paraId="44E0C8D5" w14:textId="18E9B5A2" w:rsidR="00CB427E" w:rsidRPr="00725F7D" w:rsidRDefault="009A1D44" w:rsidP="00677BE4">
      <w:pPr>
        <w:jc w:val="left"/>
        <w:rPr>
          <w:color w:val="000000" w:themeColor="text1"/>
        </w:rPr>
      </w:pPr>
      <w:r w:rsidRPr="00725F7D">
        <w:rPr>
          <w:color w:val="000000" w:themeColor="text1"/>
        </w:rPr>
        <w:t xml:space="preserve">Although underfloor ventilation systems are typical, there may be air-handling systems within rooms that contradict the normal direction of flow required for the supply of outdoor air and vents that are contrary to the requirements for energy efficiency. </w:t>
      </w:r>
      <w:r w:rsidR="00CB427E" w:rsidRPr="00725F7D">
        <w:rPr>
          <w:color w:val="000000" w:themeColor="text1"/>
        </w:rPr>
        <w:t>These systems</w:t>
      </w:r>
      <w:r w:rsidRPr="00725F7D">
        <w:rPr>
          <w:color w:val="000000" w:themeColor="text1"/>
        </w:rPr>
        <w:t xml:space="preserve"> should be labelled and checked periodically to ensure their continued operation with an annual radon measurement. </w:t>
      </w:r>
    </w:p>
    <w:p w14:paraId="36F88B26" w14:textId="6DDFFC59" w:rsidR="009A1D44" w:rsidRPr="00725F7D" w:rsidRDefault="009A1D44" w:rsidP="00677BE4">
      <w:pPr>
        <w:jc w:val="left"/>
        <w:rPr>
          <w:color w:val="000000" w:themeColor="text1"/>
        </w:rPr>
      </w:pPr>
      <w:r w:rsidRPr="00725F7D">
        <w:rPr>
          <w:color w:val="000000" w:themeColor="text1"/>
        </w:rPr>
        <w:t>For buildings in high radon areas without remediation systems, repeat radon measurements should be made after any substantial building work.</w:t>
      </w:r>
    </w:p>
    <w:p w14:paraId="2EAB847B" w14:textId="63A258C2" w:rsidR="005920D0" w:rsidRPr="00725F7D" w:rsidRDefault="005920D0" w:rsidP="00677BE4">
      <w:pPr>
        <w:jc w:val="left"/>
        <w:rPr>
          <w:color w:val="000000" w:themeColor="text1"/>
        </w:rPr>
      </w:pPr>
      <w:r w:rsidRPr="00725F7D">
        <w:rPr>
          <w:color w:val="000000" w:themeColor="text1"/>
        </w:rPr>
        <w:t>Further guidance on radon is available from Public Health England</w:t>
      </w:r>
      <w:r w:rsidR="00CB427E" w:rsidRPr="00725F7D">
        <w:rPr>
          <w:color w:val="000000" w:themeColor="text1"/>
        </w:rPr>
        <w:t xml:space="preserve"> (PHE)</w:t>
      </w:r>
      <w:r w:rsidR="00285371" w:rsidRPr="00725F7D">
        <w:rPr>
          <w:rStyle w:val="FootnoteReference"/>
          <w:color w:val="000000" w:themeColor="text1"/>
        </w:rPr>
        <w:footnoteReference w:id="16"/>
      </w:r>
      <w:r w:rsidR="00F452BF" w:rsidRPr="00725F7D">
        <w:rPr>
          <w:color w:val="000000" w:themeColor="text1"/>
        </w:rPr>
        <w:t xml:space="preserve"> and </w:t>
      </w:r>
      <w:r w:rsidR="00285371" w:rsidRPr="00725F7D">
        <w:rPr>
          <w:color w:val="000000" w:themeColor="text1"/>
        </w:rPr>
        <w:t>g</w:t>
      </w:r>
      <w:r w:rsidRPr="00725F7D">
        <w:rPr>
          <w:color w:val="000000" w:themeColor="text1"/>
        </w:rPr>
        <w:t>uidance for employers is available</w:t>
      </w:r>
      <w:r w:rsidR="00285371" w:rsidRPr="00725F7D">
        <w:rPr>
          <w:color w:val="000000" w:themeColor="text1"/>
        </w:rPr>
        <w:t xml:space="preserve"> from </w:t>
      </w:r>
      <w:r w:rsidR="00CB427E" w:rsidRPr="00725F7D">
        <w:rPr>
          <w:color w:val="000000" w:themeColor="text1"/>
        </w:rPr>
        <w:t>the Health and Safety Executive (</w:t>
      </w:r>
      <w:r w:rsidR="00285371" w:rsidRPr="00725F7D">
        <w:rPr>
          <w:color w:val="000000" w:themeColor="text1"/>
        </w:rPr>
        <w:t>HSE</w:t>
      </w:r>
      <w:r w:rsidR="00CB427E" w:rsidRPr="00725F7D">
        <w:rPr>
          <w:color w:val="000000" w:themeColor="text1"/>
        </w:rPr>
        <w:t>)</w:t>
      </w:r>
      <w:r w:rsidR="00285371" w:rsidRPr="00725F7D">
        <w:rPr>
          <w:rStyle w:val="FootnoteReference"/>
          <w:color w:val="000000" w:themeColor="text1"/>
        </w:rPr>
        <w:footnoteReference w:id="17"/>
      </w:r>
      <w:r w:rsidR="00285371" w:rsidRPr="00725F7D">
        <w:rPr>
          <w:color w:val="000000" w:themeColor="text1"/>
        </w:rPr>
        <w:t>.</w:t>
      </w:r>
      <w:r w:rsidRPr="00725F7D">
        <w:rPr>
          <w:color w:val="000000" w:themeColor="text1"/>
        </w:rPr>
        <w:t xml:space="preserve"> </w:t>
      </w:r>
    </w:p>
    <w:p w14:paraId="0F441556" w14:textId="45B0F1A5" w:rsidR="009A1D44" w:rsidRPr="00725F7D" w:rsidRDefault="009A1D44" w:rsidP="00FE3DF0">
      <w:pPr>
        <w:pStyle w:val="Heading3"/>
        <w:ind w:left="709" w:hanging="709"/>
        <w:rPr>
          <w:color w:val="000000" w:themeColor="text1"/>
        </w:rPr>
      </w:pPr>
      <w:bookmarkStart w:id="62" w:name="_Ref443910892"/>
      <w:bookmarkStart w:id="63" w:name="_Toc451518962"/>
      <w:bookmarkStart w:id="64" w:name="_Toc519237865"/>
      <w:r w:rsidRPr="00725F7D">
        <w:rPr>
          <w:color w:val="000000" w:themeColor="text1"/>
        </w:rPr>
        <w:t>Work on existing buildings</w:t>
      </w:r>
      <w:bookmarkEnd w:id="62"/>
      <w:bookmarkEnd w:id="63"/>
      <w:bookmarkEnd w:id="64"/>
    </w:p>
    <w:p w14:paraId="2B8AB58F" w14:textId="292E3CC4" w:rsidR="009A1D44" w:rsidRPr="00725F7D" w:rsidRDefault="009A1D44" w:rsidP="00677BE4">
      <w:pPr>
        <w:jc w:val="left"/>
        <w:rPr>
          <w:color w:val="000000" w:themeColor="text1"/>
        </w:rPr>
      </w:pPr>
      <w:r w:rsidRPr="00725F7D">
        <w:rPr>
          <w:color w:val="000000" w:themeColor="text1"/>
        </w:rPr>
        <w:t>When a building</w:t>
      </w:r>
      <w:r w:rsidR="00CB427E" w:rsidRPr="00725F7D">
        <w:rPr>
          <w:color w:val="000000" w:themeColor="text1"/>
        </w:rPr>
        <w:t xml:space="preserve">’s use </w:t>
      </w:r>
      <w:r w:rsidRPr="00725F7D">
        <w:rPr>
          <w:color w:val="000000" w:themeColor="text1"/>
        </w:rPr>
        <w:t>change</w:t>
      </w:r>
      <w:r w:rsidR="00CB427E" w:rsidRPr="00725F7D">
        <w:rPr>
          <w:color w:val="000000" w:themeColor="text1"/>
        </w:rPr>
        <w:t>s</w:t>
      </w:r>
      <w:r w:rsidR="00CB427E" w:rsidRPr="00725F7D">
        <w:rPr>
          <w:rStyle w:val="FootnoteReference"/>
          <w:color w:val="000000" w:themeColor="text1"/>
        </w:rPr>
        <w:footnoteReference w:id="18"/>
      </w:r>
      <w:r w:rsidRPr="00725F7D">
        <w:rPr>
          <w:color w:val="000000" w:themeColor="text1"/>
        </w:rPr>
        <w:t xml:space="preserve">, the Building Regulations </w:t>
      </w:r>
      <w:r w:rsidR="004616F7" w:rsidRPr="00725F7D">
        <w:rPr>
          <w:color w:val="000000" w:themeColor="text1"/>
        </w:rPr>
        <w:t>apply</w:t>
      </w:r>
      <w:r w:rsidRPr="00725F7D">
        <w:rPr>
          <w:color w:val="000000" w:themeColor="text1"/>
        </w:rPr>
        <w:t xml:space="preserve"> to the building, or that part of the building, which </w:t>
      </w:r>
      <w:r w:rsidR="000A72E1" w:rsidRPr="00725F7D">
        <w:rPr>
          <w:color w:val="000000" w:themeColor="text1"/>
        </w:rPr>
        <w:t>i</w:t>
      </w:r>
      <w:r w:rsidR="00CB427E" w:rsidRPr="00725F7D">
        <w:rPr>
          <w:color w:val="000000" w:themeColor="text1"/>
        </w:rPr>
        <w:t>s</w:t>
      </w:r>
      <w:r w:rsidRPr="00725F7D">
        <w:rPr>
          <w:color w:val="000000" w:themeColor="text1"/>
        </w:rPr>
        <w:t xml:space="preserve"> subject to the change of use.</w:t>
      </w:r>
      <w:r w:rsidR="00A81D44" w:rsidRPr="00725F7D">
        <w:rPr>
          <w:rStyle w:val="FootnoteReference"/>
          <w:color w:val="000000" w:themeColor="text1"/>
        </w:rPr>
        <w:footnoteReference w:id="19"/>
      </w:r>
      <w:r w:rsidRPr="00725F7D">
        <w:rPr>
          <w:color w:val="000000" w:themeColor="text1"/>
        </w:rPr>
        <w:t xml:space="preserve"> For example, conversion of an office building or factory into a school building would </w:t>
      </w:r>
      <w:r w:rsidR="00A81D44" w:rsidRPr="00725F7D">
        <w:rPr>
          <w:color w:val="000000" w:themeColor="text1"/>
        </w:rPr>
        <w:t xml:space="preserve">be </w:t>
      </w:r>
      <w:r w:rsidRPr="00725F7D">
        <w:rPr>
          <w:color w:val="000000" w:themeColor="text1"/>
        </w:rPr>
        <w:t xml:space="preserve">a material change of use. </w:t>
      </w:r>
    </w:p>
    <w:p w14:paraId="0363FDED" w14:textId="5813494D" w:rsidR="009A1D44" w:rsidRPr="00725F7D" w:rsidRDefault="009A1D44" w:rsidP="00677BE4">
      <w:pPr>
        <w:jc w:val="left"/>
        <w:rPr>
          <w:color w:val="000000" w:themeColor="text1"/>
        </w:rPr>
      </w:pPr>
      <w:r w:rsidRPr="00725F7D">
        <w:rPr>
          <w:color w:val="000000" w:themeColor="text1"/>
        </w:rPr>
        <w:t>The Building Regulations define windows as a controlled fitting</w:t>
      </w:r>
      <w:r w:rsidR="00CB427E" w:rsidRPr="00725F7D">
        <w:rPr>
          <w:color w:val="000000" w:themeColor="text1"/>
        </w:rPr>
        <w:t>.</w:t>
      </w:r>
      <w:r w:rsidRPr="00725F7D">
        <w:rPr>
          <w:color w:val="000000" w:themeColor="text1"/>
        </w:rPr>
        <w:t xml:space="preserve"> </w:t>
      </w:r>
      <w:r w:rsidR="00CB427E" w:rsidRPr="00725F7D">
        <w:rPr>
          <w:color w:val="000000" w:themeColor="text1"/>
        </w:rPr>
        <w:t>T</w:t>
      </w:r>
      <w:r w:rsidRPr="00725F7D">
        <w:rPr>
          <w:color w:val="000000" w:themeColor="text1"/>
        </w:rPr>
        <w:t xml:space="preserve">herefore, when windows in an existing building are replaced, the work should comply with the requirements of Building Regulations </w:t>
      </w:r>
      <w:r w:rsidR="00880FAA" w:rsidRPr="00725F7D">
        <w:rPr>
          <w:color w:val="000000" w:themeColor="text1"/>
        </w:rPr>
        <w:t xml:space="preserve">Part </w:t>
      </w:r>
      <w:r w:rsidRPr="00725F7D">
        <w:rPr>
          <w:color w:val="000000" w:themeColor="text1"/>
        </w:rPr>
        <w:t>K (or Part N in Wales), and Part L</w:t>
      </w:r>
      <w:r w:rsidR="00A81D44" w:rsidRPr="00725F7D">
        <w:rPr>
          <w:color w:val="000000" w:themeColor="text1"/>
        </w:rPr>
        <w:t>.</w:t>
      </w:r>
      <w:r w:rsidR="00880FAA" w:rsidRPr="00725F7D">
        <w:rPr>
          <w:rStyle w:val="FootnoteReference"/>
          <w:color w:val="000000" w:themeColor="text1"/>
        </w:rPr>
        <w:footnoteReference w:id="20"/>
      </w:r>
      <w:r w:rsidRPr="00725F7D">
        <w:rPr>
          <w:color w:val="000000" w:themeColor="text1"/>
        </w:rPr>
        <w:t xml:space="preserve"> </w:t>
      </w:r>
      <w:r w:rsidR="00E606F7" w:rsidRPr="00725F7D">
        <w:rPr>
          <w:color w:val="000000" w:themeColor="text1"/>
        </w:rPr>
        <w:t xml:space="preserve">  </w:t>
      </w:r>
      <w:r w:rsidRPr="00725F7D">
        <w:rPr>
          <w:color w:val="000000" w:themeColor="text1"/>
        </w:rPr>
        <w:t xml:space="preserve">After the work, compliance with other applicable parts of Schedule 1 (Parts B, F and J) should be at the same level or better than it was </w:t>
      </w:r>
      <w:r w:rsidR="0031405B" w:rsidRPr="00725F7D">
        <w:rPr>
          <w:color w:val="000000" w:themeColor="text1"/>
        </w:rPr>
        <w:t xml:space="preserve">before </w:t>
      </w:r>
      <w:r w:rsidRPr="00725F7D">
        <w:rPr>
          <w:color w:val="000000" w:themeColor="text1"/>
        </w:rPr>
        <w:t>the work.</w:t>
      </w:r>
    </w:p>
    <w:p w14:paraId="221F7428" w14:textId="76EFFC4A" w:rsidR="00F84289" w:rsidRPr="00725F7D" w:rsidRDefault="00F84289" w:rsidP="00677BE4">
      <w:pPr>
        <w:jc w:val="left"/>
        <w:rPr>
          <w:color w:val="000000" w:themeColor="text1"/>
        </w:rPr>
      </w:pPr>
      <w:r w:rsidRPr="00725F7D">
        <w:rPr>
          <w:color w:val="000000" w:themeColor="text1"/>
        </w:rPr>
        <w:t xml:space="preserve">When buildings are refurbished </w:t>
      </w:r>
      <w:r w:rsidR="00A81D44" w:rsidRPr="00725F7D">
        <w:rPr>
          <w:color w:val="000000" w:themeColor="text1"/>
        </w:rPr>
        <w:t xml:space="preserve">to </w:t>
      </w:r>
      <w:r w:rsidRPr="00725F7D">
        <w:rPr>
          <w:color w:val="000000" w:themeColor="text1"/>
        </w:rPr>
        <w:t xml:space="preserve">a significant level it is a requirement </w:t>
      </w:r>
      <w:r w:rsidR="00B3584D" w:rsidRPr="00725F7D">
        <w:rPr>
          <w:color w:val="000000" w:themeColor="text1"/>
        </w:rPr>
        <w:t xml:space="preserve">of AD L2 </w:t>
      </w:r>
      <w:r w:rsidRPr="00725F7D">
        <w:rPr>
          <w:color w:val="000000" w:themeColor="text1"/>
        </w:rPr>
        <w:t xml:space="preserve">to </w:t>
      </w:r>
      <w:r w:rsidR="0031405B" w:rsidRPr="00725F7D">
        <w:rPr>
          <w:color w:val="000000" w:themeColor="text1"/>
        </w:rPr>
        <w:t xml:space="preserve">improve </w:t>
      </w:r>
      <w:r w:rsidRPr="00725F7D">
        <w:rPr>
          <w:color w:val="000000" w:themeColor="text1"/>
        </w:rPr>
        <w:t>thermal performance</w:t>
      </w:r>
      <w:r w:rsidR="00F452BF" w:rsidRPr="00725F7D">
        <w:rPr>
          <w:color w:val="000000" w:themeColor="text1"/>
        </w:rPr>
        <w:t>.</w:t>
      </w:r>
      <w:r w:rsidR="00A81D44" w:rsidRPr="00725F7D">
        <w:rPr>
          <w:color w:val="000000" w:themeColor="text1"/>
        </w:rPr>
        <w:t xml:space="preserve"> A</w:t>
      </w:r>
      <w:r w:rsidRPr="00725F7D">
        <w:rPr>
          <w:color w:val="000000" w:themeColor="text1"/>
        </w:rPr>
        <w:t>s part of this process</w:t>
      </w:r>
      <w:r w:rsidR="0031405B" w:rsidRPr="00725F7D">
        <w:rPr>
          <w:color w:val="000000" w:themeColor="text1"/>
        </w:rPr>
        <w:t>,</w:t>
      </w:r>
      <w:r w:rsidRPr="00725F7D">
        <w:rPr>
          <w:color w:val="000000" w:themeColor="text1"/>
        </w:rPr>
        <w:t xml:space="preserve"> ventilation and summertime thermal performance should be considered.</w:t>
      </w:r>
    </w:p>
    <w:p w14:paraId="5934C156" w14:textId="671FED19" w:rsidR="004616F7" w:rsidRPr="00725F7D" w:rsidRDefault="000A72E1" w:rsidP="00677BE4">
      <w:pPr>
        <w:jc w:val="left"/>
        <w:rPr>
          <w:color w:val="000000" w:themeColor="text1"/>
        </w:rPr>
      </w:pPr>
      <w:r w:rsidRPr="00725F7D">
        <w:rPr>
          <w:color w:val="000000" w:themeColor="text1"/>
        </w:rPr>
        <w:t>When</w:t>
      </w:r>
      <w:r w:rsidR="009A1D44" w:rsidRPr="00725F7D">
        <w:rPr>
          <w:color w:val="000000" w:themeColor="text1"/>
        </w:rPr>
        <w:t xml:space="preserve"> windows </w:t>
      </w:r>
      <w:r w:rsidRPr="00725F7D">
        <w:rPr>
          <w:color w:val="000000" w:themeColor="text1"/>
        </w:rPr>
        <w:t>that were providing adventitious ventilation through leakage are replaced then the effect of</w:t>
      </w:r>
      <w:r w:rsidR="009A1D44" w:rsidRPr="00725F7D">
        <w:rPr>
          <w:color w:val="000000" w:themeColor="text1"/>
        </w:rPr>
        <w:t xml:space="preserve"> more airtight </w:t>
      </w:r>
      <w:r w:rsidRPr="00725F7D">
        <w:rPr>
          <w:color w:val="000000" w:themeColor="text1"/>
        </w:rPr>
        <w:t xml:space="preserve">new windows </w:t>
      </w:r>
      <w:r w:rsidR="002227F2" w:rsidRPr="00725F7D">
        <w:rPr>
          <w:color w:val="000000" w:themeColor="text1"/>
        </w:rPr>
        <w:t xml:space="preserve">may be to increase </w:t>
      </w:r>
      <w:r w:rsidRPr="00725F7D">
        <w:rPr>
          <w:color w:val="000000" w:themeColor="text1"/>
        </w:rPr>
        <w:t xml:space="preserve">the risk </w:t>
      </w:r>
      <w:r w:rsidR="002227F2" w:rsidRPr="00725F7D">
        <w:rPr>
          <w:color w:val="000000" w:themeColor="text1"/>
        </w:rPr>
        <w:t>of condensation. In this case some additional mea</w:t>
      </w:r>
      <w:r w:rsidR="00F721D2" w:rsidRPr="00725F7D">
        <w:rPr>
          <w:color w:val="000000" w:themeColor="text1"/>
        </w:rPr>
        <w:t>ns</w:t>
      </w:r>
      <w:r w:rsidR="002227F2" w:rsidRPr="00725F7D">
        <w:rPr>
          <w:color w:val="000000" w:themeColor="text1"/>
        </w:rPr>
        <w:t xml:space="preserve"> of ventilation may need to be provided to overcome the increased risk. </w:t>
      </w:r>
    </w:p>
    <w:p w14:paraId="64B09B54" w14:textId="1C1B29B2" w:rsidR="009A1D44" w:rsidRPr="00725F7D" w:rsidRDefault="009A1D44" w:rsidP="00677BE4">
      <w:pPr>
        <w:jc w:val="left"/>
        <w:rPr>
          <w:color w:val="000000" w:themeColor="text1"/>
        </w:rPr>
      </w:pPr>
      <w:r w:rsidRPr="00725F7D">
        <w:rPr>
          <w:color w:val="000000" w:themeColor="text1"/>
        </w:rPr>
        <w:t>Installers of replacement windows in schools who are registered with a relevant competent person scheme</w:t>
      </w:r>
      <w:r w:rsidR="003B62FB" w:rsidRPr="00725F7D">
        <w:rPr>
          <w:color w:val="000000" w:themeColor="text1"/>
        </w:rPr>
        <w:t xml:space="preserve"> </w:t>
      </w:r>
      <w:r w:rsidRPr="00725F7D">
        <w:rPr>
          <w:color w:val="000000" w:themeColor="text1"/>
        </w:rPr>
        <w:t>are allowed to self-certify compliance with the Building Regulations.</w:t>
      </w:r>
      <w:r w:rsidR="00A81D44" w:rsidRPr="00725F7D">
        <w:rPr>
          <w:rStyle w:val="FootnoteReference"/>
          <w:color w:val="000000" w:themeColor="text1"/>
        </w:rPr>
        <w:t xml:space="preserve"> </w:t>
      </w:r>
      <w:r w:rsidR="00A81D44" w:rsidRPr="00725F7D">
        <w:rPr>
          <w:rStyle w:val="FootnoteReference"/>
          <w:color w:val="000000" w:themeColor="text1"/>
        </w:rPr>
        <w:footnoteReference w:id="21"/>
      </w:r>
      <w:r w:rsidR="00A81D44" w:rsidRPr="00725F7D">
        <w:rPr>
          <w:color w:val="000000" w:themeColor="text1"/>
        </w:rPr>
        <w:t xml:space="preserve"> </w:t>
      </w:r>
      <w:r w:rsidRPr="00725F7D">
        <w:rPr>
          <w:color w:val="000000" w:themeColor="text1"/>
        </w:rPr>
        <w:t xml:space="preserve"> Other installers proposing to replace windows in schools must notify a Building Control Body and will need to prove compliance with Parts F, K and L. </w:t>
      </w:r>
    </w:p>
    <w:p w14:paraId="6643CA24" w14:textId="2E331B06" w:rsidR="009A1D44" w:rsidRPr="00725F7D" w:rsidRDefault="009A1D44" w:rsidP="006041DA">
      <w:pPr>
        <w:pStyle w:val="Heading2"/>
        <w:rPr>
          <w:color w:val="000000" w:themeColor="text1"/>
        </w:rPr>
      </w:pPr>
      <w:bookmarkStart w:id="65" w:name="_Ref443911894"/>
      <w:bookmarkStart w:id="66" w:name="_Toc451518963"/>
      <w:bookmarkStart w:id="67" w:name="_Toc519237866"/>
      <w:r w:rsidRPr="00725F7D">
        <w:rPr>
          <w:color w:val="000000" w:themeColor="text1"/>
        </w:rPr>
        <w:t>Health and safety legislation</w:t>
      </w:r>
      <w:bookmarkEnd w:id="65"/>
      <w:bookmarkEnd w:id="66"/>
      <w:bookmarkEnd w:id="67"/>
    </w:p>
    <w:p w14:paraId="51AEC51B" w14:textId="77777777" w:rsidR="009A1D44" w:rsidRPr="00725F7D" w:rsidRDefault="009A1D44" w:rsidP="00677BE4">
      <w:pPr>
        <w:spacing w:after="120"/>
        <w:jc w:val="left"/>
        <w:rPr>
          <w:color w:val="000000" w:themeColor="text1"/>
        </w:rPr>
      </w:pPr>
      <w:r w:rsidRPr="00725F7D">
        <w:rPr>
          <w:color w:val="000000" w:themeColor="text1"/>
        </w:rPr>
        <w:t xml:space="preserve">A number of aspects of Health and Safety legislation apply to schools including: </w:t>
      </w:r>
    </w:p>
    <w:p w14:paraId="38CC8A94" w14:textId="5BE7DC9D" w:rsidR="009A1D44" w:rsidRPr="00725F7D" w:rsidRDefault="009A1D44" w:rsidP="00E011AF">
      <w:pPr>
        <w:pStyle w:val="ListParagraph"/>
        <w:numPr>
          <w:ilvl w:val="0"/>
          <w:numId w:val="44"/>
        </w:numPr>
        <w:rPr>
          <w:color w:val="000000" w:themeColor="text1"/>
        </w:rPr>
      </w:pPr>
      <w:r w:rsidRPr="00725F7D">
        <w:rPr>
          <w:color w:val="000000" w:themeColor="text1"/>
        </w:rPr>
        <w:t>The Workplace (Health, Safety and Welfare) Regulations</w:t>
      </w:r>
      <w:r w:rsidR="003B62FB" w:rsidRPr="00725F7D">
        <w:rPr>
          <w:color w:val="000000" w:themeColor="text1"/>
        </w:rPr>
        <w:t>,</w:t>
      </w:r>
      <w:r w:rsidR="00F721D2" w:rsidRPr="00725F7D">
        <w:rPr>
          <w:color w:val="000000" w:themeColor="text1"/>
        </w:rPr>
        <w:t xml:space="preserve"> 2013</w:t>
      </w:r>
      <w:r w:rsidRPr="00725F7D">
        <w:rPr>
          <w:color w:val="000000" w:themeColor="text1"/>
        </w:rPr>
        <w:t xml:space="preserve"> </w:t>
      </w:r>
    </w:p>
    <w:p w14:paraId="19ED2D94" w14:textId="548FC8C6" w:rsidR="009A1D44" w:rsidRPr="00725F7D" w:rsidRDefault="009A1D44" w:rsidP="00E011AF">
      <w:pPr>
        <w:pStyle w:val="ListParagraph"/>
        <w:numPr>
          <w:ilvl w:val="0"/>
          <w:numId w:val="44"/>
        </w:numPr>
        <w:rPr>
          <w:color w:val="000000" w:themeColor="text1"/>
        </w:rPr>
      </w:pPr>
      <w:r w:rsidRPr="00725F7D">
        <w:rPr>
          <w:color w:val="000000" w:themeColor="text1"/>
        </w:rPr>
        <w:t>The Control of Substances Hazardou</w:t>
      </w:r>
      <w:r w:rsidR="008E5628">
        <w:rPr>
          <w:color w:val="000000" w:themeColor="text1"/>
        </w:rPr>
        <w:t>s to Health (COSHH) Regulations - s</w:t>
      </w:r>
      <w:r w:rsidRPr="00725F7D">
        <w:rPr>
          <w:color w:val="000000" w:themeColor="text1"/>
        </w:rPr>
        <w:t>ee HSG 258</w:t>
      </w:r>
      <w:r w:rsidR="00E606F7" w:rsidRPr="00725F7D">
        <w:rPr>
          <w:color w:val="000000" w:themeColor="text1"/>
        </w:rPr>
        <w:t xml:space="preserve"> </w:t>
      </w:r>
    </w:p>
    <w:p w14:paraId="0686B516" w14:textId="05EEDC37" w:rsidR="00E606F7" w:rsidRPr="00725F7D" w:rsidRDefault="00FF76AE" w:rsidP="00E011AF">
      <w:pPr>
        <w:pStyle w:val="ListParagraph"/>
        <w:numPr>
          <w:ilvl w:val="0"/>
          <w:numId w:val="44"/>
        </w:numPr>
        <w:rPr>
          <w:color w:val="000000" w:themeColor="text1"/>
        </w:rPr>
      </w:pPr>
      <w:r w:rsidRPr="00725F7D">
        <w:rPr>
          <w:color w:val="000000" w:themeColor="text1"/>
        </w:rPr>
        <w:t>The Health and Safety ( Display Screen Equipment) Regulations, 1992</w:t>
      </w:r>
    </w:p>
    <w:p w14:paraId="3AFA4A20" w14:textId="7AE1C781" w:rsidR="009A1D44" w:rsidRPr="00725F7D" w:rsidRDefault="009A1D44" w:rsidP="00E011AF">
      <w:pPr>
        <w:pStyle w:val="ListParagraph"/>
        <w:numPr>
          <w:ilvl w:val="0"/>
          <w:numId w:val="44"/>
        </w:numPr>
        <w:rPr>
          <w:color w:val="000000" w:themeColor="text1"/>
        </w:rPr>
      </w:pPr>
      <w:r w:rsidRPr="00725F7D">
        <w:rPr>
          <w:color w:val="000000" w:themeColor="text1"/>
        </w:rPr>
        <w:t>The Management of Health and Safety at Work Regulations</w:t>
      </w:r>
      <w:r w:rsidR="003B62FB" w:rsidRPr="00725F7D">
        <w:rPr>
          <w:color w:val="000000" w:themeColor="text1"/>
        </w:rPr>
        <w:t>,</w:t>
      </w:r>
      <w:r w:rsidR="00F721D2" w:rsidRPr="00725F7D">
        <w:rPr>
          <w:color w:val="000000" w:themeColor="text1"/>
        </w:rPr>
        <w:t xml:space="preserve"> 1999</w:t>
      </w:r>
      <w:r w:rsidRPr="00725F7D">
        <w:rPr>
          <w:color w:val="000000" w:themeColor="text1"/>
        </w:rPr>
        <w:t xml:space="preserve">  </w:t>
      </w:r>
    </w:p>
    <w:p w14:paraId="5DDDBE5F" w14:textId="07011167" w:rsidR="009A1D44" w:rsidRPr="00725F7D" w:rsidRDefault="000A6023" w:rsidP="006041DA">
      <w:pPr>
        <w:pStyle w:val="Heading2"/>
        <w:rPr>
          <w:color w:val="000000" w:themeColor="text1"/>
        </w:rPr>
      </w:pPr>
      <w:bookmarkStart w:id="68" w:name="_Toc417620612"/>
      <w:bookmarkStart w:id="69" w:name="_Toc420642751"/>
      <w:bookmarkStart w:id="70" w:name="_Toc420642832"/>
      <w:bookmarkStart w:id="71" w:name="_Toc382304215"/>
      <w:bookmarkStart w:id="72" w:name="_Toc129502395"/>
      <w:bookmarkStart w:id="73" w:name="_Toc129506346"/>
      <w:bookmarkStart w:id="74" w:name="_Toc129508193"/>
      <w:bookmarkStart w:id="75" w:name="_Toc420642753"/>
      <w:bookmarkStart w:id="76" w:name="_Toc420642834"/>
      <w:bookmarkStart w:id="77" w:name="_Toc129506352"/>
      <w:bookmarkStart w:id="78" w:name="_Toc129508199"/>
      <w:bookmarkStart w:id="79" w:name="_Toc129506353"/>
      <w:bookmarkStart w:id="80" w:name="_Toc129508200"/>
      <w:bookmarkStart w:id="81" w:name="_Toc129506354"/>
      <w:bookmarkStart w:id="82" w:name="_Toc129508201"/>
      <w:bookmarkStart w:id="83" w:name="_Toc451518964"/>
      <w:bookmarkStart w:id="84" w:name="_Ref477808375"/>
      <w:bookmarkStart w:id="85" w:name="_Toc5192378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725F7D">
        <w:rPr>
          <w:color w:val="000000" w:themeColor="text1"/>
        </w:rPr>
        <w:t xml:space="preserve">School Premises </w:t>
      </w:r>
      <w:r w:rsidR="009A1D44" w:rsidRPr="00725F7D">
        <w:rPr>
          <w:color w:val="000000" w:themeColor="text1"/>
        </w:rPr>
        <w:t xml:space="preserve">and </w:t>
      </w:r>
      <w:r w:rsidRPr="00725F7D">
        <w:rPr>
          <w:color w:val="000000" w:themeColor="text1"/>
        </w:rPr>
        <w:t>Workplace</w:t>
      </w:r>
      <w:r w:rsidRPr="00725F7D" w:rsidDel="000A6023">
        <w:rPr>
          <w:color w:val="000000" w:themeColor="text1"/>
        </w:rPr>
        <w:t xml:space="preserve"> </w:t>
      </w:r>
      <w:r w:rsidR="009A1D44" w:rsidRPr="00725F7D">
        <w:rPr>
          <w:color w:val="000000" w:themeColor="text1"/>
        </w:rPr>
        <w:t>Regulations</w:t>
      </w:r>
      <w:bookmarkEnd w:id="83"/>
      <w:bookmarkEnd w:id="84"/>
      <w:bookmarkEnd w:id="85"/>
      <w:r w:rsidR="009A1D44" w:rsidRPr="00725F7D">
        <w:rPr>
          <w:color w:val="000000" w:themeColor="text1"/>
        </w:rPr>
        <w:t xml:space="preserve"> </w:t>
      </w:r>
    </w:p>
    <w:p w14:paraId="05EC7CC9" w14:textId="6B7D01B9" w:rsidR="000A6023" w:rsidRPr="00725F7D" w:rsidRDefault="000A6023" w:rsidP="00677BE4">
      <w:pPr>
        <w:jc w:val="left"/>
        <w:rPr>
          <w:color w:val="000000" w:themeColor="text1"/>
        </w:rPr>
      </w:pPr>
      <w:r w:rsidRPr="00725F7D">
        <w:rPr>
          <w:color w:val="000000" w:themeColor="text1"/>
        </w:rPr>
        <w:t>In England, the School Premises Regulations</w:t>
      </w:r>
      <w:r w:rsidR="00303C0F" w:rsidRPr="00725F7D">
        <w:rPr>
          <w:color w:val="000000" w:themeColor="text1"/>
        </w:rPr>
        <w:t>,</w:t>
      </w:r>
      <w:r w:rsidRPr="00725F7D">
        <w:rPr>
          <w:color w:val="000000" w:themeColor="text1"/>
        </w:rPr>
        <w:t xml:space="preserve"> 2012 and the Independent School Standards</w:t>
      </w:r>
      <w:r w:rsidR="00303C0F" w:rsidRPr="00725F7D">
        <w:rPr>
          <w:color w:val="000000" w:themeColor="text1"/>
        </w:rPr>
        <w:t>,</w:t>
      </w:r>
      <w:r w:rsidRPr="00725F7D">
        <w:rPr>
          <w:color w:val="000000" w:themeColor="text1"/>
        </w:rPr>
        <w:t xml:space="preserve"> 2012 apply. These do not cover ventilation or temperature in schools but refer to the Workplace Regulations. In Wales, the School Premises Regulations</w:t>
      </w:r>
      <w:r w:rsidR="00303C0F" w:rsidRPr="00725F7D">
        <w:rPr>
          <w:color w:val="000000" w:themeColor="text1"/>
        </w:rPr>
        <w:t>,</w:t>
      </w:r>
      <w:r w:rsidRPr="00725F7D">
        <w:rPr>
          <w:color w:val="000000" w:themeColor="text1"/>
        </w:rPr>
        <w:t xml:space="preserve"> 1999 apply and include requirements on ventilation and temperature.</w:t>
      </w:r>
    </w:p>
    <w:p w14:paraId="1EDD39CD" w14:textId="4E9D5509" w:rsidR="009A1D44" w:rsidRPr="00725F7D" w:rsidRDefault="009A1D44" w:rsidP="00677BE4">
      <w:pPr>
        <w:jc w:val="left"/>
        <w:rPr>
          <w:color w:val="000000" w:themeColor="text1"/>
        </w:rPr>
      </w:pPr>
      <w:r w:rsidRPr="00725F7D">
        <w:rPr>
          <w:color w:val="000000" w:themeColor="text1"/>
        </w:rPr>
        <w:t>The Workplace (Health, Safety and Welfare) Regulations</w:t>
      </w:r>
      <w:r w:rsidR="003B62FB" w:rsidRPr="00725F7D">
        <w:rPr>
          <w:color w:val="000000" w:themeColor="text1"/>
        </w:rPr>
        <w:t xml:space="preserve">, </w:t>
      </w:r>
      <w:r w:rsidRPr="00725F7D">
        <w:rPr>
          <w:color w:val="000000" w:themeColor="text1"/>
        </w:rPr>
        <w:t xml:space="preserve">2013 </w:t>
      </w:r>
      <w:r w:rsidR="00303C0F" w:rsidRPr="00725F7D">
        <w:rPr>
          <w:color w:val="000000" w:themeColor="text1"/>
        </w:rPr>
        <w:t xml:space="preserve">apply to schools and </w:t>
      </w:r>
      <w:r w:rsidRPr="00725F7D">
        <w:rPr>
          <w:color w:val="000000" w:themeColor="text1"/>
        </w:rPr>
        <w:t>cover a wide range of basic health, safety and welfare issues including both ventilation and temperature. The Approved Code of Practice (ACoP), L24, 2013 gives guidance on the application of the Regulations.</w:t>
      </w:r>
    </w:p>
    <w:p w14:paraId="6BEB9474" w14:textId="77777777" w:rsidR="00C90B11" w:rsidRDefault="00C90B11">
      <w:pPr>
        <w:spacing w:after="0" w:line="240" w:lineRule="auto"/>
        <w:jc w:val="left"/>
        <w:rPr>
          <w:color w:val="000000" w:themeColor="text1"/>
        </w:rPr>
      </w:pPr>
      <w:r>
        <w:rPr>
          <w:color w:val="000000" w:themeColor="text1"/>
        </w:rPr>
        <w:br w:type="page"/>
      </w:r>
    </w:p>
    <w:p w14:paraId="27FF278B" w14:textId="0E79A640" w:rsidR="009A1D44" w:rsidRPr="00725F7D" w:rsidRDefault="009A1D44">
      <w:pPr>
        <w:spacing w:after="0"/>
        <w:jc w:val="left"/>
        <w:rPr>
          <w:color w:val="000000" w:themeColor="text1"/>
        </w:rPr>
      </w:pPr>
      <w:r w:rsidRPr="00725F7D">
        <w:rPr>
          <w:color w:val="000000" w:themeColor="text1"/>
        </w:rPr>
        <w:t>Regulation 6 – Ventilation states:</w:t>
      </w:r>
      <w:r w:rsidR="00A81D44" w:rsidRPr="00725F7D">
        <w:rPr>
          <w:color w:val="000000" w:themeColor="text1"/>
        </w:rPr>
        <w:br/>
      </w:r>
    </w:p>
    <w:p w14:paraId="029CD093" w14:textId="77777777" w:rsidR="009A1D44" w:rsidRPr="00725F7D" w:rsidRDefault="009A1D44" w:rsidP="00677BE4">
      <w:pPr>
        <w:spacing w:after="0"/>
        <w:ind w:left="720" w:right="1230"/>
        <w:jc w:val="left"/>
        <w:rPr>
          <w:color w:val="000000" w:themeColor="text1"/>
        </w:rPr>
      </w:pPr>
      <w:r w:rsidRPr="00725F7D">
        <w:rPr>
          <w:color w:val="000000" w:themeColor="text1"/>
        </w:rPr>
        <w:t>“(1) Effective and suitable provision shall be made to ensure that every enclosed workplace is ventilated by a sufficient quantity of fresh or purified air.</w:t>
      </w:r>
    </w:p>
    <w:p w14:paraId="54FA390B" w14:textId="77777777" w:rsidR="009A1D44" w:rsidRPr="00725F7D" w:rsidRDefault="009A1D44" w:rsidP="00677BE4">
      <w:pPr>
        <w:spacing w:after="0"/>
        <w:ind w:left="720" w:right="1230"/>
        <w:jc w:val="left"/>
        <w:rPr>
          <w:color w:val="000000" w:themeColor="text1"/>
        </w:rPr>
      </w:pPr>
    </w:p>
    <w:p w14:paraId="1E6B4A32" w14:textId="77777777" w:rsidR="009A1D44" w:rsidRPr="00725F7D" w:rsidRDefault="009A1D44" w:rsidP="00677BE4">
      <w:pPr>
        <w:spacing w:after="0"/>
        <w:ind w:left="720" w:right="1230"/>
        <w:jc w:val="left"/>
        <w:rPr>
          <w:color w:val="000000" w:themeColor="text1"/>
        </w:rPr>
      </w:pPr>
      <w:r w:rsidRPr="00725F7D">
        <w:rPr>
          <w:color w:val="000000" w:themeColor="text1"/>
        </w:rPr>
        <w:t>(2) Any plant used for the purpose of complying with paragraph (1) shall include an effective device to give visible or audible warning of any failure of the plant where necessary for reasons of health or safety.”</w:t>
      </w:r>
    </w:p>
    <w:p w14:paraId="150A1990" w14:textId="77777777" w:rsidR="009A1D44" w:rsidRPr="00725F7D" w:rsidRDefault="009A1D44" w:rsidP="009A1D44">
      <w:pPr>
        <w:spacing w:after="0"/>
        <w:rPr>
          <w:color w:val="000000" w:themeColor="text1"/>
        </w:rPr>
      </w:pPr>
    </w:p>
    <w:p w14:paraId="3F836209" w14:textId="2FD2D4DF" w:rsidR="009A1D44" w:rsidRPr="00725F7D" w:rsidRDefault="009A1D44" w:rsidP="00677BE4">
      <w:pPr>
        <w:spacing w:after="0"/>
        <w:jc w:val="left"/>
        <w:rPr>
          <w:color w:val="000000" w:themeColor="text1"/>
        </w:rPr>
      </w:pPr>
      <w:r w:rsidRPr="00725F7D">
        <w:rPr>
          <w:color w:val="000000" w:themeColor="text1"/>
        </w:rPr>
        <w:t xml:space="preserve">Regulation 7 on Temperature requires that during working hours, the temperature </w:t>
      </w:r>
      <w:r w:rsidR="003B62FB" w:rsidRPr="00725F7D">
        <w:rPr>
          <w:color w:val="000000" w:themeColor="text1"/>
        </w:rPr>
        <w:t>is</w:t>
      </w:r>
      <w:r w:rsidRPr="00725F7D">
        <w:rPr>
          <w:color w:val="000000" w:themeColor="text1"/>
        </w:rPr>
        <w:t xml:space="preserve"> reasonable; and that excessive effects of sunlight on temperature </w:t>
      </w:r>
      <w:r w:rsidR="003B62FB" w:rsidRPr="00725F7D">
        <w:rPr>
          <w:color w:val="000000" w:themeColor="text1"/>
        </w:rPr>
        <w:t>are</w:t>
      </w:r>
      <w:r w:rsidRPr="00725F7D">
        <w:rPr>
          <w:color w:val="000000" w:themeColor="text1"/>
        </w:rPr>
        <w:t xml:space="preserve"> avoided.</w:t>
      </w:r>
    </w:p>
    <w:p w14:paraId="241B0AE1" w14:textId="08B40F6E" w:rsidR="000A6023" w:rsidRPr="00725F7D" w:rsidRDefault="000A6023" w:rsidP="00677BE4">
      <w:pPr>
        <w:spacing w:after="0"/>
        <w:jc w:val="left"/>
        <w:rPr>
          <w:rFonts w:cs="Arial"/>
          <w:color w:val="000000" w:themeColor="text1"/>
        </w:rPr>
      </w:pPr>
    </w:p>
    <w:p w14:paraId="03707DD3" w14:textId="5AC0737B" w:rsidR="009A1D44" w:rsidRPr="00725F7D" w:rsidRDefault="009A1D44" w:rsidP="00677BE4">
      <w:pPr>
        <w:spacing w:after="0"/>
        <w:jc w:val="left"/>
        <w:rPr>
          <w:rFonts w:cs="Arial"/>
          <w:color w:val="000000" w:themeColor="text1"/>
        </w:rPr>
      </w:pPr>
      <w:r w:rsidRPr="00725F7D">
        <w:rPr>
          <w:rFonts w:cs="Arial"/>
          <w:color w:val="000000" w:themeColor="text1"/>
        </w:rPr>
        <w:t>The AC</w:t>
      </w:r>
      <w:r w:rsidR="00880FAA" w:rsidRPr="00725F7D">
        <w:rPr>
          <w:rFonts w:cs="Arial"/>
          <w:color w:val="000000" w:themeColor="text1"/>
        </w:rPr>
        <w:t>o</w:t>
      </w:r>
      <w:r w:rsidRPr="00725F7D">
        <w:rPr>
          <w:rFonts w:cs="Arial"/>
          <w:color w:val="000000" w:themeColor="text1"/>
        </w:rPr>
        <w:t xml:space="preserve">P guidance includes the following points: </w:t>
      </w:r>
    </w:p>
    <w:p w14:paraId="0D97C9BE" w14:textId="38C72295" w:rsidR="009A1D44" w:rsidRPr="00725F7D" w:rsidRDefault="0031405B" w:rsidP="00E011AF">
      <w:pPr>
        <w:pStyle w:val="ListParagraph"/>
        <w:numPr>
          <w:ilvl w:val="0"/>
          <w:numId w:val="45"/>
        </w:numPr>
        <w:jc w:val="left"/>
        <w:rPr>
          <w:rFonts w:cs="Arial"/>
          <w:color w:val="000000" w:themeColor="text1"/>
        </w:rPr>
      </w:pPr>
      <w:r w:rsidRPr="00725F7D">
        <w:rPr>
          <w:color w:val="000000" w:themeColor="text1"/>
        </w:rPr>
        <w:t>a</w:t>
      </w:r>
      <w:r w:rsidR="009A1D44" w:rsidRPr="00725F7D">
        <w:rPr>
          <w:color w:val="000000" w:themeColor="text1"/>
        </w:rPr>
        <w:t xml:space="preserve">ir that is introduced should, as far as possible, be free of any impurity, which is likely to be offensive or cause </w:t>
      </w:r>
      <w:r w:rsidR="00730CC1" w:rsidRPr="00725F7D">
        <w:rPr>
          <w:color w:val="000000" w:themeColor="text1"/>
        </w:rPr>
        <w:t>illness</w:t>
      </w:r>
      <w:r w:rsidR="008E5628">
        <w:rPr>
          <w:color w:val="000000" w:themeColor="text1"/>
        </w:rPr>
        <w:t xml:space="preserve"> - w</w:t>
      </w:r>
      <w:r w:rsidR="009A1D44" w:rsidRPr="00725F7D">
        <w:rPr>
          <w:color w:val="000000" w:themeColor="text1"/>
        </w:rPr>
        <w:t xml:space="preserve">here necessary, the inlet air should be </w:t>
      </w:r>
      <w:r w:rsidR="00F721D2" w:rsidRPr="00725F7D">
        <w:rPr>
          <w:color w:val="000000" w:themeColor="text1"/>
        </w:rPr>
        <w:t>filtered to remove particulates</w:t>
      </w:r>
    </w:p>
    <w:p w14:paraId="13233972" w14:textId="0F167188" w:rsidR="009A1D44" w:rsidRPr="00725F7D" w:rsidRDefault="0031405B" w:rsidP="00E011AF">
      <w:pPr>
        <w:pStyle w:val="ListParagraph"/>
        <w:numPr>
          <w:ilvl w:val="0"/>
          <w:numId w:val="45"/>
        </w:numPr>
        <w:jc w:val="left"/>
        <w:rPr>
          <w:color w:val="000000" w:themeColor="text1"/>
        </w:rPr>
      </w:pPr>
      <w:r w:rsidRPr="00725F7D">
        <w:rPr>
          <w:color w:val="000000" w:themeColor="text1"/>
        </w:rPr>
        <w:t>w</w:t>
      </w:r>
      <w:r w:rsidR="009A1D44" w:rsidRPr="00725F7D">
        <w:rPr>
          <w:color w:val="000000" w:themeColor="text1"/>
        </w:rPr>
        <w:t xml:space="preserve">here necessary, mechanical ventilation systems should be </w:t>
      </w:r>
      <w:r w:rsidR="00067CEB" w:rsidRPr="00725F7D">
        <w:rPr>
          <w:color w:val="000000" w:themeColor="text1"/>
        </w:rPr>
        <w:t>provided</w:t>
      </w:r>
    </w:p>
    <w:p w14:paraId="495F7F77" w14:textId="05092F39" w:rsidR="009A1D44" w:rsidRPr="00725F7D" w:rsidRDefault="0031405B" w:rsidP="00E011AF">
      <w:pPr>
        <w:pStyle w:val="ListParagraph"/>
        <w:numPr>
          <w:ilvl w:val="0"/>
          <w:numId w:val="45"/>
        </w:numPr>
        <w:jc w:val="left"/>
        <w:rPr>
          <w:color w:val="000000" w:themeColor="text1"/>
        </w:rPr>
      </w:pPr>
      <w:r w:rsidRPr="00725F7D">
        <w:rPr>
          <w:color w:val="000000" w:themeColor="text1"/>
        </w:rPr>
        <w:t>o</w:t>
      </w:r>
      <w:r w:rsidR="009A1D44" w:rsidRPr="00725F7D">
        <w:rPr>
          <w:color w:val="000000" w:themeColor="text1"/>
        </w:rPr>
        <w:t>ccupants should not be ex</w:t>
      </w:r>
      <w:r w:rsidR="00F721D2" w:rsidRPr="00725F7D">
        <w:rPr>
          <w:color w:val="000000" w:themeColor="text1"/>
        </w:rPr>
        <w:t>posed to uncomfortable draughts</w:t>
      </w:r>
      <w:r w:rsidR="009A1D44" w:rsidRPr="00725F7D">
        <w:rPr>
          <w:color w:val="000000" w:themeColor="text1"/>
        </w:rPr>
        <w:t xml:space="preserve"> </w:t>
      </w:r>
    </w:p>
    <w:p w14:paraId="6FA9C2C8" w14:textId="3E24D1AE" w:rsidR="009A1D44" w:rsidRPr="00725F7D" w:rsidRDefault="0031405B" w:rsidP="00E011AF">
      <w:pPr>
        <w:pStyle w:val="ListParagraph"/>
        <w:numPr>
          <w:ilvl w:val="0"/>
          <w:numId w:val="45"/>
        </w:numPr>
        <w:jc w:val="left"/>
        <w:rPr>
          <w:color w:val="000000" w:themeColor="text1"/>
        </w:rPr>
      </w:pPr>
      <w:r w:rsidRPr="00725F7D">
        <w:rPr>
          <w:color w:val="000000" w:themeColor="text1"/>
        </w:rPr>
        <w:t>t</w:t>
      </w:r>
      <w:r w:rsidR="009A1D44" w:rsidRPr="00725F7D">
        <w:rPr>
          <w:color w:val="000000" w:themeColor="text1"/>
        </w:rPr>
        <w:t xml:space="preserve">he fresh air supply rate should not normally fall below 5 to 8 </w:t>
      </w:r>
      <w:r w:rsidR="00F721D2" w:rsidRPr="00725F7D">
        <w:rPr>
          <w:color w:val="000000" w:themeColor="text1"/>
        </w:rPr>
        <w:t>litres per second, per occupant</w:t>
      </w:r>
      <w:r w:rsidR="009A1D44" w:rsidRPr="00725F7D">
        <w:rPr>
          <w:color w:val="000000" w:themeColor="text1"/>
        </w:rPr>
        <w:t xml:space="preserve"> </w:t>
      </w:r>
    </w:p>
    <w:p w14:paraId="5EA26898" w14:textId="090242A3" w:rsidR="009A1D44" w:rsidRPr="00725F7D" w:rsidRDefault="0031405B" w:rsidP="00E011AF">
      <w:pPr>
        <w:pStyle w:val="ListParagraph"/>
        <w:numPr>
          <w:ilvl w:val="0"/>
          <w:numId w:val="45"/>
        </w:numPr>
        <w:spacing w:after="0"/>
        <w:ind w:left="714" w:hanging="357"/>
        <w:contextualSpacing w:val="0"/>
        <w:jc w:val="left"/>
        <w:rPr>
          <w:color w:val="000000" w:themeColor="text1"/>
        </w:rPr>
      </w:pPr>
      <w:r w:rsidRPr="00725F7D">
        <w:rPr>
          <w:color w:val="000000" w:themeColor="text1"/>
        </w:rPr>
        <w:t>i</w:t>
      </w:r>
      <w:r w:rsidR="009A1D44" w:rsidRPr="00725F7D">
        <w:rPr>
          <w:color w:val="000000" w:themeColor="text1"/>
        </w:rPr>
        <w:t xml:space="preserve">f the temperature is uncomfortably high because of building design, reasonable steps should be taken to achieve a reasonably comfortable temperature, for example by: </w:t>
      </w:r>
    </w:p>
    <w:p w14:paraId="17936577" w14:textId="36C31752" w:rsidR="009A1D44" w:rsidRPr="00725F7D" w:rsidRDefault="009A1D44" w:rsidP="00E011AF">
      <w:pPr>
        <w:pStyle w:val="ListParagraph"/>
        <w:numPr>
          <w:ilvl w:val="1"/>
          <w:numId w:val="45"/>
        </w:numPr>
        <w:spacing w:before="120" w:after="120"/>
        <w:ind w:left="1434" w:hanging="357"/>
        <w:jc w:val="left"/>
        <w:rPr>
          <w:color w:val="000000" w:themeColor="text1"/>
        </w:rPr>
      </w:pPr>
      <w:r w:rsidRPr="00725F7D">
        <w:rPr>
          <w:color w:val="000000" w:themeColor="text1"/>
        </w:rPr>
        <w:t>insulating hot plant or pipes</w:t>
      </w:r>
    </w:p>
    <w:p w14:paraId="0CA83C55" w14:textId="75626FCA" w:rsidR="009A1D44" w:rsidRPr="00725F7D" w:rsidRDefault="009A1D44" w:rsidP="00E011AF">
      <w:pPr>
        <w:pStyle w:val="ListParagraph"/>
        <w:numPr>
          <w:ilvl w:val="1"/>
          <w:numId w:val="45"/>
        </w:numPr>
        <w:spacing w:before="120" w:after="120"/>
        <w:ind w:left="1434" w:hanging="357"/>
        <w:jc w:val="left"/>
        <w:rPr>
          <w:color w:val="000000" w:themeColor="text1"/>
        </w:rPr>
      </w:pPr>
      <w:r w:rsidRPr="00725F7D">
        <w:rPr>
          <w:color w:val="000000" w:themeColor="text1"/>
        </w:rPr>
        <w:t xml:space="preserve">providing air-cooling plant </w:t>
      </w:r>
    </w:p>
    <w:p w14:paraId="2D1F41E7" w14:textId="5C6791C4" w:rsidR="009A1D44" w:rsidRPr="00725F7D" w:rsidRDefault="009A1D44" w:rsidP="00E011AF">
      <w:pPr>
        <w:pStyle w:val="ListParagraph"/>
        <w:numPr>
          <w:ilvl w:val="1"/>
          <w:numId w:val="45"/>
        </w:numPr>
        <w:spacing w:before="120" w:after="120"/>
        <w:ind w:left="1434" w:hanging="357"/>
        <w:jc w:val="left"/>
        <w:rPr>
          <w:color w:val="000000" w:themeColor="text1"/>
        </w:rPr>
      </w:pPr>
      <w:r w:rsidRPr="00725F7D">
        <w:rPr>
          <w:color w:val="000000" w:themeColor="text1"/>
        </w:rPr>
        <w:t xml:space="preserve">shading windows </w:t>
      </w:r>
    </w:p>
    <w:p w14:paraId="232FF72A" w14:textId="0C4FEFF0" w:rsidR="009A1D44" w:rsidRPr="00725F7D" w:rsidRDefault="009A1D44" w:rsidP="00E011AF">
      <w:pPr>
        <w:pStyle w:val="ListParagraph"/>
        <w:numPr>
          <w:ilvl w:val="1"/>
          <w:numId w:val="45"/>
        </w:numPr>
        <w:spacing w:before="120" w:after="120"/>
        <w:ind w:left="1434" w:hanging="357"/>
        <w:jc w:val="left"/>
        <w:rPr>
          <w:color w:val="000000" w:themeColor="text1"/>
        </w:rPr>
      </w:pPr>
      <w:r w:rsidRPr="00725F7D">
        <w:rPr>
          <w:color w:val="000000" w:themeColor="text1"/>
        </w:rPr>
        <w:t xml:space="preserve">siting workstations away from </w:t>
      </w:r>
      <w:r w:rsidR="00730CC1" w:rsidRPr="00725F7D">
        <w:rPr>
          <w:color w:val="000000" w:themeColor="text1"/>
        </w:rPr>
        <w:t>sources of</w:t>
      </w:r>
      <w:r w:rsidRPr="00725F7D">
        <w:rPr>
          <w:color w:val="000000" w:themeColor="text1"/>
        </w:rPr>
        <w:t xml:space="preserve"> radiant heat </w:t>
      </w:r>
    </w:p>
    <w:p w14:paraId="0229BB3C" w14:textId="3663AAFA" w:rsidR="009A1D44" w:rsidRPr="00725F7D" w:rsidRDefault="0031405B" w:rsidP="00E011AF">
      <w:pPr>
        <w:pStyle w:val="ListParagraph"/>
        <w:numPr>
          <w:ilvl w:val="0"/>
          <w:numId w:val="45"/>
        </w:numPr>
        <w:jc w:val="left"/>
        <w:rPr>
          <w:color w:val="000000" w:themeColor="text1"/>
        </w:rPr>
      </w:pPr>
      <w:r w:rsidRPr="00725F7D">
        <w:rPr>
          <w:color w:val="000000" w:themeColor="text1"/>
        </w:rPr>
        <w:t>i</w:t>
      </w:r>
      <w:r w:rsidR="009A1D44" w:rsidRPr="00725F7D">
        <w:rPr>
          <w:color w:val="000000" w:themeColor="text1"/>
        </w:rPr>
        <w:t xml:space="preserve">f a reasonably comfortable temperature cannot be achieved throughout a workroom, local heating or cooling should be </w:t>
      </w:r>
      <w:r w:rsidR="008E5628">
        <w:rPr>
          <w:color w:val="000000" w:themeColor="text1"/>
        </w:rPr>
        <w:t>provided - i</w:t>
      </w:r>
      <w:r w:rsidR="009A1D44" w:rsidRPr="00725F7D">
        <w:rPr>
          <w:color w:val="000000" w:themeColor="text1"/>
        </w:rPr>
        <w:t>n extremely hot weather, fans and increased ventilation may b</w:t>
      </w:r>
      <w:r w:rsidR="00A12EEA" w:rsidRPr="00725F7D">
        <w:rPr>
          <w:color w:val="000000" w:themeColor="text1"/>
        </w:rPr>
        <w:t>e used instead of local cooling</w:t>
      </w:r>
      <w:r w:rsidR="009A1D44" w:rsidRPr="00725F7D">
        <w:rPr>
          <w:color w:val="000000" w:themeColor="text1"/>
        </w:rPr>
        <w:t xml:space="preserve"> </w:t>
      </w:r>
    </w:p>
    <w:p w14:paraId="1600B063" w14:textId="0B6B6937" w:rsidR="009A1D44" w:rsidRPr="00725F7D" w:rsidRDefault="0031405B" w:rsidP="00E011AF">
      <w:pPr>
        <w:pStyle w:val="ListParagraph"/>
        <w:numPr>
          <w:ilvl w:val="0"/>
          <w:numId w:val="45"/>
        </w:numPr>
        <w:jc w:val="left"/>
        <w:rPr>
          <w:color w:val="000000" w:themeColor="text1"/>
        </w:rPr>
      </w:pPr>
      <w:r w:rsidRPr="00725F7D">
        <w:rPr>
          <w:color w:val="000000" w:themeColor="text1"/>
        </w:rPr>
        <w:t>i</w:t>
      </w:r>
      <w:r w:rsidR="009A1D44" w:rsidRPr="00725F7D">
        <w:rPr>
          <w:color w:val="000000" w:themeColor="text1"/>
        </w:rPr>
        <w:t>n areas of the workplace other than workrooms, such as toilets and rest facilities, te</w:t>
      </w:r>
      <w:r w:rsidR="008E5628">
        <w:rPr>
          <w:color w:val="000000" w:themeColor="text1"/>
        </w:rPr>
        <w:t>mperatures should be reasonable - c</w:t>
      </w:r>
      <w:r w:rsidR="009A1D44" w:rsidRPr="00725F7D">
        <w:rPr>
          <w:color w:val="000000" w:themeColor="text1"/>
        </w:rPr>
        <w:t xml:space="preserve">hanging rooms and </w:t>
      </w:r>
      <w:r w:rsidR="00A12EEA" w:rsidRPr="00725F7D">
        <w:rPr>
          <w:color w:val="000000" w:themeColor="text1"/>
        </w:rPr>
        <w:t>shower rooms should not be cold</w:t>
      </w:r>
      <w:r w:rsidR="009A1D44" w:rsidRPr="00725F7D">
        <w:rPr>
          <w:color w:val="000000" w:themeColor="text1"/>
        </w:rPr>
        <w:t xml:space="preserve"> </w:t>
      </w:r>
    </w:p>
    <w:p w14:paraId="337B734D" w14:textId="082C1248" w:rsidR="009A1D44" w:rsidRPr="00725F7D" w:rsidRDefault="0031405B" w:rsidP="00E011AF">
      <w:pPr>
        <w:pStyle w:val="ListParagraph"/>
        <w:numPr>
          <w:ilvl w:val="0"/>
          <w:numId w:val="45"/>
        </w:numPr>
        <w:jc w:val="left"/>
        <w:rPr>
          <w:color w:val="000000" w:themeColor="text1"/>
        </w:rPr>
      </w:pPr>
      <w:r w:rsidRPr="00725F7D">
        <w:rPr>
          <w:color w:val="000000" w:themeColor="text1"/>
        </w:rPr>
        <w:t>p</w:t>
      </w:r>
      <w:r w:rsidR="009A1D44" w:rsidRPr="00725F7D">
        <w:rPr>
          <w:color w:val="000000" w:themeColor="text1"/>
        </w:rPr>
        <w:t>rotection from excessive solar radiation can be achieved by introducing shading</w:t>
      </w:r>
      <w:r w:rsidR="008E5628">
        <w:rPr>
          <w:color w:val="000000" w:themeColor="text1"/>
        </w:rPr>
        <w:t xml:space="preserve"> and using reflective materials - s</w:t>
      </w:r>
      <w:r w:rsidR="009A1D44" w:rsidRPr="00725F7D">
        <w:rPr>
          <w:color w:val="000000" w:themeColor="text1"/>
        </w:rPr>
        <w:t xml:space="preserve">ome examples of the measures which can achieve this, either in isolation or in combination, are: </w:t>
      </w:r>
    </w:p>
    <w:p w14:paraId="7059A5DA" w14:textId="77777777" w:rsidR="006A4227" w:rsidRPr="00725F7D" w:rsidRDefault="00303C0F" w:rsidP="00E011AF">
      <w:pPr>
        <w:pStyle w:val="ListParagraph"/>
        <w:numPr>
          <w:ilvl w:val="1"/>
          <w:numId w:val="45"/>
        </w:numPr>
        <w:jc w:val="left"/>
        <w:rPr>
          <w:color w:val="000000" w:themeColor="text1"/>
        </w:rPr>
      </w:pPr>
      <w:r w:rsidRPr="00725F7D">
        <w:rPr>
          <w:color w:val="000000" w:themeColor="text1"/>
        </w:rPr>
        <w:t>a</w:t>
      </w:r>
      <w:r w:rsidR="009A1D44" w:rsidRPr="00725F7D">
        <w:rPr>
          <w:color w:val="000000" w:themeColor="text1"/>
        </w:rPr>
        <w:t>wnings</w:t>
      </w:r>
      <w:r w:rsidR="000A6023" w:rsidRPr="00725F7D">
        <w:rPr>
          <w:color w:val="000000" w:themeColor="text1"/>
        </w:rPr>
        <w:t xml:space="preserve"> or </w:t>
      </w:r>
    </w:p>
    <w:p w14:paraId="6BA2E0DB" w14:textId="4EA2C52C" w:rsidR="009A1D44" w:rsidRPr="00725F7D" w:rsidRDefault="009A1D44" w:rsidP="00E011AF">
      <w:pPr>
        <w:pStyle w:val="ListParagraph"/>
        <w:numPr>
          <w:ilvl w:val="1"/>
          <w:numId w:val="45"/>
        </w:numPr>
        <w:jc w:val="left"/>
        <w:rPr>
          <w:color w:val="000000" w:themeColor="text1"/>
        </w:rPr>
      </w:pPr>
      <w:r w:rsidRPr="00725F7D">
        <w:rPr>
          <w:color w:val="000000" w:themeColor="text1"/>
        </w:rPr>
        <w:t xml:space="preserve">internal or external blinds </w:t>
      </w:r>
    </w:p>
    <w:p w14:paraId="62992E9D" w14:textId="312B21C3" w:rsidR="009A1D44" w:rsidRPr="00725F7D" w:rsidRDefault="009A1D44" w:rsidP="00E011AF">
      <w:pPr>
        <w:pStyle w:val="ListParagraph"/>
        <w:numPr>
          <w:ilvl w:val="1"/>
          <w:numId w:val="45"/>
        </w:numPr>
        <w:jc w:val="left"/>
        <w:rPr>
          <w:color w:val="000000" w:themeColor="text1"/>
        </w:rPr>
      </w:pPr>
      <w:r w:rsidRPr="00725F7D">
        <w:rPr>
          <w:color w:val="000000" w:themeColor="text1"/>
        </w:rPr>
        <w:t xml:space="preserve">dense vegetation, eg trees to provide shading </w:t>
      </w:r>
    </w:p>
    <w:p w14:paraId="299E1D05" w14:textId="0C3FD3EA" w:rsidR="009A1D44" w:rsidRPr="00725F7D" w:rsidRDefault="000A6023" w:rsidP="00E011AF">
      <w:pPr>
        <w:pStyle w:val="ListParagraph"/>
        <w:numPr>
          <w:ilvl w:val="1"/>
          <w:numId w:val="45"/>
        </w:numPr>
        <w:jc w:val="left"/>
        <w:rPr>
          <w:color w:val="000000" w:themeColor="text1"/>
        </w:rPr>
      </w:pPr>
      <w:r w:rsidRPr="00725F7D">
        <w:rPr>
          <w:color w:val="000000" w:themeColor="text1"/>
        </w:rPr>
        <w:t>upgrading glazing or</w:t>
      </w:r>
      <w:r w:rsidR="009A1D44" w:rsidRPr="00725F7D">
        <w:rPr>
          <w:color w:val="000000" w:themeColor="text1"/>
        </w:rPr>
        <w:t xml:space="preserve"> using films </w:t>
      </w:r>
    </w:p>
    <w:p w14:paraId="31CC1671" w14:textId="07B17288" w:rsidR="009A1D44" w:rsidRPr="00725F7D" w:rsidRDefault="009A1D44" w:rsidP="00E011AF">
      <w:pPr>
        <w:pStyle w:val="ListParagraph"/>
        <w:numPr>
          <w:ilvl w:val="1"/>
          <w:numId w:val="45"/>
        </w:numPr>
        <w:jc w:val="left"/>
        <w:rPr>
          <w:color w:val="000000" w:themeColor="text1"/>
        </w:rPr>
      </w:pPr>
      <w:r w:rsidRPr="00725F7D">
        <w:rPr>
          <w:color w:val="000000" w:themeColor="text1"/>
        </w:rPr>
        <w:t xml:space="preserve">overhangs or recesses to windows </w:t>
      </w:r>
    </w:p>
    <w:p w14:paraId="7D85CDC8" w14:textId="572C5698" w:rsidR="009A1D44" w:rsidRPr="00725F7D" w:rsidRDefault="009A1D44" w:rsidP="00E011AF">
      <w:pPr>
        <w:pStyle w:val="ListParagraph"/>
        <w:numPr>
          <w:ilvl w:val="1"/>
          <w:numId w:val="45"/>
        </w:numPr>
        <w:jc w:val="left"/>
        <w:rPr>
          <w:color w:val="000000" w:themeColor="text1"/>
        </w:rPr>
      </w:pPr>
      <w:r w:rsidRPr="00725F7D">
        <w:rPr>
          <w:color w:val="000000" w:themeColor="text1"/>
        </w:rPr>
        <w:t>reducing unnecessary glazing on the sides of the building receiving the</w:t>
      </w:r>
      <w:r w:rsidR="00A12EEA" w:rsidRPr="00725F7D">
        <w:rPr>
          <w:color w:val="000000" w:themeColor="text1"/>
        </w:rPr>
        <w:t xml:space="preserve"> most sunshine</w:t>
      </w:r>
      <w:r w:rsidRPr="00725F7D">
        <w:rPr>
          <w:color w:val="000000" w:themeColor="text1"/>
        </w:rPr>
        <w:t xml:space="preserve"> </w:t>
      </w:r>
    </w:p>
    <w:p w14:paraId="23405173" w14:textId="708C1BBB" w:rsidR="000A6023" w:rsidRPr="00725F7D" w:rsidRDefault="009A1D44" w:rsidP="00E011AF">
      <w:pPr>
        <w:pStyle w:val="ListParagraph"/>
        <w:numPr>
          <w:ilvl w:val="1"/>
          <w:numId w:val="45"/>
        </w:numPr>
        <w:jc w:val="left"/>
        <w:rPr>
          <w:color w:val="000000" w:themeColor="text1"/>
        </w:rPr>
      </w:pPr>
      <w:r w:rsidRPr="00725F7D">
        <w:rPr>
          <w:color w:val="000000" w:themeColor="text1"/>
        </w:rPr>
        <w:t>improving the thermal mass of the building by using materials which allow heat to be stored and rele</w:t>
      </w:r>
      <w:r w:rsidR="00A12EEA" w:rsidRPr="00725F7D">
        <w:rPr>
          <w:color w:val="000000" w:themeColor="text1"/>
        </w:rPr>
        <w:t>ased at cooler times of the day</w:t>
      </w:r>
      <w:r w:rsidRPr="00725F7D">
        <w:rPr>
          <w:color w:val="000000" w:themeColor="text1"/>
        </w:rPr>
        <w:t xml:space="preserve"> </w:t>
      </w:r>
    </w:p>
    <w:p w14:paraId="1E2DEE34" w14:textId="448F78A3" w:rsidR="000A6023" w:rsidRPr="00725F7D" w:rsidRDefault="0031405B" w:rsidP="00E011AF">
      <w:pPr>
        <w:pStyle w:val="ListParagraph"/>
        <w:numPr>
          <w:ilvl w:val="0"/>
          <w:numId w:val="45"/>
        </w:numPr>
        <w:jc w:val="left"/>
        <w:rPr>
          <w:color w:val="000000" w:themeColor="text1"/>
        </w:rPr>
      </w:pPr>
      <w:r w:rsidRPr="00725F7D">
        <w:rPr>
          <w:color w:val="000000" w:themeColor="text1"/>
        </w:rPr>
        <w:t>a</w:t>
      </w:r>
      <w:r w:rsidR="009A1D44" w:rsidRPr="00725F7D">
        <w:rPr>
          <w:color w:val="000000" w:themeColor="text1"/>
        </w:rPr>
        <w:t xml:space="preserve">ir movement is an important control measure </w:t>
      </w:r>
      <w:r w:rsidR="000A6023" w:rsidRPr="00725F7D">
        <w:rPr>
          <w:color w:val="000000" w:themeColor="text1"/>
        </w:rPr>
        <w:t>and should not be</w:t>
      </w:r>
      <w:r w:rsidR="009A1D44" w:rsidRPr="00725F7D">
        <w:rPr>
          <w:color w:val="000000" w:themeColor="text1"/>
        </w:rPr>
        <w:t xml:space="preserve"> restrict</w:t>
      </w:r>
      <w:r w:rsidR="000A6023" w:rsidRPr="00725F7D">
        <w:rPr>
          <w:color w:val="000000" w:themeColor="text1"/>
        </w:rPr>
        <w:t>ed</w:t>
      </w:r>
      <w:r w:rsidR="009A1D44" w:rsidRPr="00725F7D">
        <w:rPr>
          <w:color w:val="000000" w:themeColor="text1"/>
        </w:rPr>
        <w:t xml:space="preserve"> by using the measures above </w:t>
      </w:r>
    </w:p>
    <w:p w14:paraId="6E9531E1" w14:textId="2BDF8AAF" w:rsidR="009A1D44" w:rsidRPr="00725F7D" w:rsidRDefault="0031405B" w:rsidP="00E011AF">
      <w:pPr>
        <w:pStyle w:val="ListParagraph"/>
        <w:numPr>
          <w:ilvl w:val="0"/>
          <w:numId w:val="45"/>
        </w:numPr>
        <w:jc w:val="left"/>
        <w:rPr>
          <w:color w:val="000000" w:themeColor="text1"/>
        </w:rPr>
      </w:pPr>
      <w:r w:rsidRPr="00725F7D">
        <w:rPr>
          <w:color w:val="000000" w:themeColor="text1"/>
        </w:rPr>
        <w:t>w</w:t>
      </w:r>
      <w:r w:rsidR="009A1D44" w:rsidRPr="00725F7D">
        <w:rPr>
          <w:color w:val="000000" w:themeColor="text1"/>
        </w:rPr>
        <w:t xml:space="preserve">hen commissioning the design and construction of a new building, consider minimising solar effects by suitable </w:t>
      </w:r>
      <w:r w:rsidR="006A4227" w:rsidRPr="00725F7D">
        <w:rPr>
          <w:color w:val="000000" w:themeColor="text1"/>
        </w:rPr>
        <w:t>orientation</w:t>
      </w:r>
      <w:r w:rsidR="009A1D44" w:rsidRPr="00725F7D">
        <w:rPr>
          <w:color w:val="000000" w:themeColor="text1"/>
        </w:rPr>
        <w:t>, type of</w:t>
      </w:r>
      <w:r w:rsidR="00A12EEA" w:rsidRPr="00725F7D">
        <w:rPr>
          <w:color w:val="000000" w:themeColor="text1"/>
        </w:rPr>
        <w:t xml:space="preserve"> glazing and </w:t>
      </w:r>
      <w:r w:rsidR="006A4227" w:rsidRPr="00725F7D">
        <w:rPr>
          <w:color w:val="000000" w:themeColor="text1"/>
        </w:rPr>
        <w:t>use of thermal mass</w:t>
      </w:r>
    </w:p>
    <w:p w14:paraId="6EB884EB" w14:textId="225DC3A5" w:rsidR="009A1D44" w:rsidRPr="00725F7D" w:rsidRDefault="009A1D44" w:rsidP="006041DA">
      <w:pPr>
        <w:pStyle w:val="Heading2"/>
        <w:rPr>
          <w:color w:val="000000" w:themeColor="text1"/>
        </w:rPr>
      </w:pPr>
      <w:bookmarkStart w:id="86" w:name="_Ref443911413"/>
      <w:bookmarkStart w:id="87" w:name="_Ref443911984"/>
      <w:bookmarkStart w:id="88" w:name="_Toc451518965"/>
      <w:bookmarkStart w:id="89" w:name="_Toc519237868"/>
      <w:r w:rsidRPr="00725F7D">
        <w:rPr>
          <w:color w:val="000000" w:themeColor="text1"/>
        </w:rPr>
        <w:t>DfE performance standards for teaching and learning spaces</w:t>
      </w:r>
      <w:bookmarkEnd w:id="86"/>
      <w:bookmarkEnd w:id="87"/>
      <w:bookmarkEnd w:id="88"/>
      <w:bookmarkEnd w:id="89"/>
    </w:p>
    <w:p w14:paraId="37D02F78" w14:textId="392CD108" w:rsidR="009A1D44" w:rsidRPr="00725F7D" w:rsidRDefault="009A1D44" w:rsidP="00677BE4">
      <w:pPr>
        <w:jc w:val="left"/>
        <w:rPr>
          <w:rFonts w:cs="Arial"/>
          <w:color w:val="000000" w:themeColor="text1"/>
        </w:rPr>
      </w:pPr>
      <w:r w:rsidRPr="00725F7D">
        <w:rPr>
          <w:color w:val="000000" w:themeColor="text1"/>
        </w:rPr>
        <w:t>In addition to the gener</w:t>
      </w:r>
      <w:r w:rsidR="00740340">
        <w:rPr>
          <w:color w:val="000000" w:themeColor="text1"/>
        </w:rPr>
        <w:t>al ventilation requirements of s</w:t>
      </w:r>
      <w:r w:rsidRPr="00725F7D">
        <w:rPr>
          <w:color w:val="000000" w:themeColor="text1"/>
        </w:rPr>
        <w:t xml:space="preserve">ection </w:t>
      </w:r>
      <w:r w:rsidR="002227F2" w:rsidRPr="00725F7D">
        <w:rPr>
          <w:color w:val="000000" w:themeColor="text1"/>
        </w:rPr>
        <w:t>6</w:t>
      </w:r>
      <w:r w:rsidRPr="00725F7D">
        <w:rPr>
          <w:color w:val="000000" w:themeColor="text1"/>
        </w:rPr>
        <w:t xml:space="preserve"> </w:t>
      </w:r>
      <w:r w:rsidR="0031405B" w:rsidRPr="00725F7D">
        <w:rPr>
          <w:color w:val="000000" w:themeColor="text1"/>
        </w:rPr>
        <w:t xml:space="preserve">of </w:t>
      </w:r>
      <w:r w:rsidRPr="00725F7D">
        <w:rPr>
          <w:color w:val="000000" w:themeColor="text1"/>
        </w:rPr>
        <w:t>AD</w:t>
      </w:r>
      <w:r w:rsidR="00566804">
        <w:rPr>
          <w:color w:val="000000" w:themeColor="text1"/>
        </w:rPr>
        <w:t xml:space="preserve"> </w:t>
      </w:r>
      <w:r w:rsidRPr="00725F7D">
        <w:rPr>
          <w:color w:val="000000" w:themeColor="text1"/>
        </w:rPr>
        <w:t>F, the DfE</w:t>
      </w:r>
      <w:r w:rsidR="00677B6F" w:rsidRPr="00725F7D">
        <w:rPr>
          <w:color w:val="000000" w:themeColor="text1"/>
        </w:rPr>
        <w:t xml:space="preserve"> has set the following</w:t>
      </w:r>
      <w:r w:rsidRPr="00725F7D">
        <w:rPr>
          <w:color w:val="000000" w:themeColor="text1"/>
        </w:rPr>
        <w:t xml:space="preserve"> performance standards for teaching and learning spaces</w:t>
      </w:r>
      <w:r w:rsidR="002227F2" w:rsidRPr="00725F7D">
        <w:rPr>
          <w:color w:val="000000" w:themeColor="text1"/>
        </w:rPr>
        <w:t xml:space="preserve"> which ensure compliance with Regulation 6 of the Workplace </w:t>
      </w:r>
      <w:r w:rsidR="0029106E" w:rsidRPr="00725F7D">
        <w:rPr>
          <w:color w:val="000000" w:themeColor="text1"/>
        </w:rPr>
        <w:t>Regulations</w:t>
      </w:r>
      <w:r w:rsidR="002227F2" w:rsidRPr="00725F7D">
        <w:rPr>
          <w:color w:val="000000" w:themeColor="text1"/>
        </w:rPr>
        <w:t xml:space="preserve"> on Ventilation as described in section 2.3 above.</w:t>
      </w:r>
      <w:r w:rsidR="00677B6F" w:rsidRPr="00725F7D">
        <w:rPr>
          <w:color w:val="000000" w:themeColor="text1"/>
        </w:rPr>
        <w:t xml:space="preserve"> These standards must be followed if a </w:t>
      </w:r>
      <w:r w:rsidR="00303C0F" w:rsidRPr="00725F7D">
        <w:rPr>
          <w:color w:val="000000" w:themeColor="text1"/>
        </w:rPr>
        <w:t xml:space="preserve">school </w:t>
      </w:r>
      <w:r w:rsidR="00677B6F" w:rsidRPr="00725F7D">
        <w:rPr>
          <w:color w:val="000000" w:themeColor="text1"/>
        </w:rPr>
        <w:t>building is to comply with BB101.</w:t>
      </w:r>
    </w:p>
    <w:p w14:paraId="14E15E8C" w14:textId="46B4C60A" w:rsidR="0031405B" w:rsidRPr="00725F7D" w:rsidRDefault="0031405B" w:rsidP="00677BE4">
      <w:pPr>
        <w:pStyle w:val="ListParagraph"/>
        <w:numPr>
          <w:ilvl w:val="0"/>
          <w:numId w:val="15"/>
        </w:numPr>
        <w:spacing w:after="120"/>
        <w:contextualSpacing w:val="0"/>
        <w:jc w:val="left"/>
        <w:rPr>
          <w:color w:val="000000" w:themeColor="text1"/>
        </w:rPr>
      </w:pPr>
      <w:r w:rsidRPr="00725F7D">
        <w:rPr>
          <w:color w:val="000000" w:themeColor="text1"/>
        </w:rPr>
        <w:t>W</w:t>
      </w:r>
      <w:r w:rsidR="009A1D44" w:rsidRPr="00725F7D">
        <w:rPr>
          <w:color w:val="000000" w:themeColor="text1"/>
        </w:rPr>
        <w:t>he</w:t>
      </w:r>
      <w:r w:rsidR="00AB4A1B" w:rsidRPr="00725F7D">
        <w:rPr>
          <w:color w:val="000000" w:themeColor="text1"/>
        </w:rPr>
        <w:t>re</w:t>
      </w:r>
      <w:r w:rsidR="009A1D44" w:rsidRPr="00725F7D">
        <w:rPr>
          <w:color w:val="000000" w:themeColor="text1"/>
        </w:rPr>
        <w:t xml:space="preserve"> mechanical ventilation is use</w:t>
      </w:r>
      <w:r w:rsidR="00AB4A1B" w:rsidRPr="00725F7D">
        <w:rPr>
          <w:color w:val="000000" w:themeColor="text1"/>
        </w:rPr>
        <w:t>d</w:t>
      </w:r>
      <w:r w:rsidRPr="00725F7D">
        <w:rPr>
          <w:color w:val="000000" w:themeColor="text1"/>
        </w:rPr>
        <w:t>,</w:t>
      </w:r>
      <w:r w:rsidR="009A1D44" w:rsidRPr="00725F7D">
        <w:rPr>
          <w:color w:val="000000" w:themeColor="text1"/>
        </w:rPr>
        <w:t xml:space="preserve"> or when hybrid systems are operating in mechanical mode</w:t>
      </w:r>
      <w:r w:rsidRPr="00725F7D">
        <w:rPr>
          <w:color w:val="000000" w:themeColor="text1"/>
        </w:rPr>
        <w:t xml:space="preserve"> in general teaching and learning spaces</w:t>
      </w:r>
      <w:r w:rsidR="009A1D44" w:rsidRPr="00725F7D">
        <w:rPr>
          <w:color w:val="000000" w:themeColor="text1"/>
        </w:rPr>
        <w:t>, sufficient outdoor air should be provided to achieve a daily average concentration of carbon dioxide</w:t>
      </w:r>
      <w:r w:rsidRPr="00725F7D">
        <w:rPr>
          <w:color w:val="000000" w:themeColor="text1"/>
        </w:rPr>
        <w:t xml:space="preserve"> (CO</w:t>
      </w:r>
      <w:r w:rsidRPr="00AB1C07">
        <w:rPr>
          <w:color w:val="000000" w:themeColor="text1"/>
        </w:rPr>
        <w:t>2</w:t>
      </w:r>
      <w:r w:rsidRPr="00725F7D">
        <w:rPr>
          <w:color w:val="000000" w:themeColor="text1"/>
        </w:rPr>
        <w:t>)</w:t>
      </w:r>
      <w:r w:rsidR="009A1D44" w:rsidRPr="00725F7D">
        <w:rPr>
          <w:color w:val="000000" w:themeColor="text1"/>
        </w:rPr>
        <w:t xml:space="preserve"> of less than 1000 ppm</w:t>
      </w:r>
      <w:r w:rsidR="00DC1EA9" w:rsidRPr="00725F7D">
        <w:rPr>
          <w:color w:val="000000" w:themeColor="text1"/>
        </w:rPr>
        <w:t xml:space="preserve">, </w:t>
      </w:r>
      <w:r w:rsidR="00AB4A1B" w:rsidRPr="00725F7D">
        <w:rPr>
          <w:color w:val="000000" w:themeColor="text1"/>
        </w:rPr>
        <w:t>during the occupied period</w:t>
      </w:r>
      <w:r w:rsidR="00AA4FED">
        <w:rPr>
          <w:rStyle w:val="FootnoteReference"/>
          <w:color w:val="000000" w:themeColor="text1"/>
        </w:rPr>
        <w:footnoteReference w:id="22"/>
      </w:r>
      <w:r w:rsidR="00AB4A1B" w:rsidRPr="00725F7D">
        <w:rPr>
          <w:color w:val="000000" w:themeColor="text1"/>
        </w:rPr>
        <w:t xml:space="preserve">, </w:t>
      </w:r>
      <w:r w:rsidR="00DC1EA9" w:rsidRPr="00725F7D">
        <w:rPr>
          <w:color w:val="000000" w:themeColor="text1"/>
        </w:rPr>
        <w:t>when the number of room occupants is equal to, or less than the design occupancy.</w:t>
      </w:r>
      <w:r w:rsidR="00FE39E7" w:rsidRPr="00725F7D">
        <w:rPr>
          <w:color w:val="000000" w:themeColor="text1"/>
        </w:rPr>
        <w:t xml:space="preserve"> </w:t>
      </w:r>
    </w:p>
    <w:p w14:paraId="48B9F16D" w14:textId="4C57F367" w:rsidR="009A1D44" w:rsidRPr="00725F7D" w:rsidRDefault="006A4227" w:rsidP="00677BE4">
      <w:pPr>
        <w:pStyle w:val="ListParagraph"/>
        <w:numPr>
          <w:ilvl w:val="0"/>
          <w:numId w:val="0"/>
        </w:numPr>
        <w:spacing w:after="120"/>
        <w:ind w:left="360"/>
        <w:contextualSpacing w:val="0"/>
        <w:jc w:val="left"/>
        <w:rPr>
          <w:color w:val="000000" w:themeColor="text1"/>
        </w:rPr>
      </w:pPr>
      <w:r w:rsidRPr="00725F7D">
        <w:rPr>
          <w:color w:val="000000" w:themeColor="text1"/>
        </w:rPr>
        <w:t>T</w:t>
      </w:r>
      <w:r w:rsidR="009A1D44" w:rsidRPr="00725F7D">
        <w:rPr>
          <w:color w:val="000000" w:themeColor="text1"/>
        </w:rPr>
        <w:t xml:space="preserve">he maximum concentration </w:t>
      </w:r>
      <w:r w:rsidR="00DC1EA9" w:rsidRPr="00725F7D">
        <w:rPr>
          <w:color w:val="000000" w:themeColor="text1"/>
        </w:rPr>
        <w:t>should</w:t>
      </w:r>
      <w:r w:rsidR="00677B6F" w:rsidRPr="00725F7D">
        <w:rPr>
          <w:color w:val="000000" w:themeColor="text1"/>
        </w:rPr>
        <w:t xml:space="preserve"> </w:t>
      </w:r>
      <w:r w:rsidRPr="00725F7D">
        <w:rPr>
          <w:color w:val="000000" w:themeColor="text1"/>
        </w:rPr>
        <w:t xml:space="preserve">also </w:t>
      </w:r>
      <w:r w:rsidR="009A1D44" w:rsidRPr="00725F7D">
        <w:rPr>
          <w:color w:val="000000" w:themeColor="text1"/>
        </w:rPr>
        <w:t xml:space="preserve">not exceed 1500 ppm for more than 20 consecutive minutes each day when the number of room occupants is equal to, or less than the design occupancy. </w:t>
      </w:r>
    </w:p>
    <w:p w14:paraId="430D35B3" w14:textId="03F94058" w:rsidR="00E606F7" w:rsidRPr="00725F7D" w:rsidRDefault="009A1D44" w:rsidP="00677BE4">
      <w:pPr>
        <w:pStyle w:val="ListParagraph"/>
        <w:numPr>
          <w:ilvl w:val="0"/>
          <w:numId w:val="15"/>
        </w:numPr>
        <w:spacing w:after="120"/>
        <w:contextualSpacing w:val="0"/>
        <w:jc w:val="left"/>
        <w:rPr>
          <w:color w:val="000000" w:themeColor="text1"/>
        </w:rPr>
      </w:pPr>
      <w:r w:rsidRPr="00725F7D">
        <w:rPr>
          <w:color w:val="000000" w:themeColor="text1"/>
        </w:rPr>
        <w:t>In general teaching and learning spaces where natural ventilation is used or when hybrid system</w:t>
      </w:r>
      <w:r w:rsidR="00E606F7" w:rsidRPr="00725F7D">
        <w:rPr>
          <w:color w:val="000000" w:themeColor="text1"/>
        </w:rPr>
        <w:t>s are operating in natural mode</w:t>
      </w:r>
      <w:r w:rsidR="00AB4A1B" w:rsidRPr="00725F7D">
        <w:rPr>
          <w:color w:val="000000" w:themeColor="text1"/>
        </w:rPr>
        <w:t xml:space="preserve"> the following standards apply</w:t>
      </w:r>
      <w:r w:rsidR="00E606F7" w:rsidRPr="00725F7D">
        <w:rPr>
          <w:color w:val="000000" w:themeColor="text1"/>
        </w:rPr>
        <w:t>:</w:t>
      </w:r>
      <w:r w:rsidRPr="00725F7D">
        <w:rPr>
          <w:color w:val="000000" w:themeColor="text1"/>
        </w:rPr>
        <w:t xml:space="preserve"> </w:t>
      </w:r>
    </w:p>
    <w:p w14:paraId="05F29CE0" w14:textId="4B202C45" w:rsidR="00AB4A1B" w:rsidRPr="00725F7D" w:rsidRDefault="00AB4A1B" w:rsidP="00E011AF">
      <w:pPr>
        <w:pStyle w:val="ListParagraph"/>
        <w:numPr>
          <w:ilvl w:val="0"/>
          <w:numId w:val="64"/>
        </w:numPr>
        <w:jc w:val="left"/>
        <w:rPr>
          <w:color w:val="000000" w:themeColor="text1"/>
        </w:rPr>
      </w:pPr>
      <w:r w:rsidRPr="00725F7D">
        <w:rPr>
          <w:color w:val="000000" w:themeColor="text1"/>
        </w:rPr>
        <w:t>s</w:t>
      </w:r>
      <w:r w:rsidR="009A1D44" w:rsidRPr="00725F7D">
        <w:rPr>
          <w:color w:val="000000" w:themeColor="text1"/>
        </w:rPr>
        <w:t xml:space="preserve">ufficient outdoor air should be provided to achieve a daily average concentration of </w:t>
      </w:r>
      <w:r w:rsidRPr="00725F7D">
        <w:rPr>
          <w:color w:val="000000" w:themeColor="text1"/>
        </w:rPr>
        <w:t>CO</w:t>
      </w:r>
      <w:r w:rsidRPr="00AB1C07">
        <w:rPr>
          <w:color w:val="000000" w:themeColor="text1"/>
        </w:rPr>
        <w:t>2</w:t>
      </w:r>
      <w:r w:rsidRPr="00725F7D">
        <w:rPr>
          <w:color w:val="000000" w:themeColor="text1"/>
          <w:vertAlign w:val="subscript"/>
        </w:rPr>
        <w:t xml:space="preserve"> </w:t>
      </w:r>
      <w:r w:rsidR="009A1D44" w:rsidRPr="00725F7D">
        <w:rPr>
          <w:color w:val="000000" w:themeColor="text1"/>
        </w:rPr>
        <w:t>of less than 1500 ppm</w:t>
      </w:r>
      <w:r w:rsidR="00DC1EA9" w:rsidRPr="00725F7D">
        <w:rPr>
          <w:color w:val="000000" w:themeColor="text1"/>
        </w:rPr>
        <w:t xml:space="preserve">, </w:t>
      </w:r>
      <w:r w:rsidRPr="00725F7D">
        <w:rPr>
          <w:color w:val="000000" w:themeColor="text1"/>
        </w:rPr>
        <w:t xml:space="preserve">during the occupied period, </w:t>
      </w:r>
      <w:r w:rsidR="00DC1EA9" w:rsidRPr="00725F7D">
        <w:rPr>
          <w:color w:val="000000" w:themeColor="text1"/>
        </w:rPr>
        <w:t>when the number of room occupants is equal to, or less than the design occupancy.</w:t>
      </w:r>
    </w:p>
    <w:p w14:paraId="50BA84F7" w14:textId="77777777" w:rsidR="00AB4A1B" w:rsidRPr="00725F7D" w:rsidRDefault="00AB4A1B" w:rsidP="00677BE4">
      <w:pPr>
        <w:pStyle w:val="ListParagraph"/>
        <w:numPr>
          <w:ilvl w:val="0"/>
          <w:numId w:val="0"/>
        </w:numPr>
        <w:ind w:left="720"/>
        <w:jc w:val="left"/>
        <w:rPr>
          <w:color w:val="000000" w:themeColor="text1"/>
        </w:rPr>
      </w:pPr>
    </w:p>
    <w:p w14:paraId="18F5DB97" w14:textId="79CF4898" w:rsidR="00AB4A1B" w:rsidRPr="00725F7D" w:rsidRDefault="00DC1EA9" w:rsidP="00E011AF">
      <w:pPr>
        <w:pStyle w:val="ListParagraph"/>
        <w:numPr>
          <w:ilvl w:val="0"/>
          <w:numId w:val="64"/>
        </w:numPr>
        <w:jc w:val="left"/>
        <w:rPr>
          <w:color w:val="000000" w:themeColor="text1"/>
        </w:rPr>
      </w:pPr>
      <w:r w:rsidRPr="00725F7D">
        <w:rPr>
          <w:color w:val="000000" w:themeColor="text1"/>
        </w:rPr>
        <w:t xml:space="preserve"> </w:t>
      </w:r>
      <w:r w:rsidR="00FE39E7" w:rsidRPr="00725F7D">
        <w:rPr>
          <w:color w:val="000000" w:themeColor="text1"/>
        </w:rPr>
        <w:t>t</w:t>
      </w:r>
      <w:r w:rsidR="009A1D44" w:rsidRPr="00725F7D">
        <w:rPr>
          <w:color w:val="000000" w:themeColor="text1"/>
        </w:rPr>
        <w:t xml:space="preserve">he maximum concentration </w:t>
      </w:r>
      <w:r w:rsidRPr="00725F7D">
        <w:rPr>
          <w:color w:val="000000" w:themeColor="text1"/>
        </w:rPr>
        <w:t>should</w:t>
      </w:r>
      <w:r w:rsidR="009A1D44" w:rsidRPr="00725F7D">
        <w:rPr>
          <w:color w:val="000000" w:themeColor="text1"/>
        </w:rPr>
        <w:t xml:space="preserve"> </w:t>
      </w:r>
      <w:r w:rsidR="006A4227" w:rsidRPr="00725F7D">
        <w:rPr>
          <w:color w:val="000000" w:themeColor="text1"/>
        </w:rPr>
        <w:t xml:space="preserve">also </w:t>
      </w:r>
      <w:r w:rsidR="009A1D44" w:rsidRPr="00725F7D">
        <w:rPr>
          <w:color w:val="000000" w:themeColor="text1"/>
        </w:rPr>
        <w:t>not exceed 2000 ppm for more than 20 consecutive minutes each day, when the number of room occupants is equal to, or less than the design occupancy</w:t>
      </w:r>
      <w:r w:rsidR="00AB4A1B" w:rsidRPr="00725F7D">
        <w:rPr>
          <w:color w:val="000000" w:themeColor="text1"/>
        </w:rPr>
        <w:t>.</w:t>
      </w:r>
    </w:p>
    <w:p w14:paraId="206FAC7B" w14:textId="32C57545" w:rsidR="009A1D44" w:rsidRPr="00725F7D" w:rsidRDefault="009A1D44" w:rsidP="00677BE4">
      <w:pPr>
        <w:pStyle w:val="ListParagraph"/>
        <w:numPr>
          <w:ilvl w:val="0"/>
          <w:numId w:val="0"/>
        </w:numPr>
        <w:ind w:left="720"/>
        <w:jc w:val="left"/>
        <w:rPr>
          <w:color w:val="000000" w:themeColor="text1"/>
        </w:rPr>
      </w:pPr>
    </w:p>
    <w:p w14:paraId="2D5E63C9" w14:textId="5C309A87" w:rsidR="00AB4A1B" w:rsidRPr="00725F7D" w:rsidRDefault="00AB4A1B" w:rsidP="00E011AF">
      <w:pPr>
        <w:pStyle w:val="ListParagraph"/>
        <w:numPr>
          <w:ilvl w:val="0"/>
          <w:numId w:val="64"/>
        </w:numPr>
        <w:jc w:val="left"/>
        <w:rPr>
          <w:color w:val="000000" w:themeColor="text1"/>
        </w:rPr>
      </w:pPr>
      <w:r w:rsidRPr="00725F7D">
        <w:rPr>
          <w:color w:val="000000" w:themeColor="text1"/>
        </w:rPr>
        <w:t>t</w:t>
      </w:r>
      <w:r w:rsidR="009A1D44" w:rsidRPr="00725F7D">
        <w:rPr>
          <w:color w:val="000000" w:themeColor="text1"/>
        </w:rPr>
        <w:t xml:space="preserve">he system should be designed to achieve a carbon dioxide level </w:t>
      </w:r>
      <w:r w:rsidRPr="00725F7D">
        <w:rPr>
          <w:color w:val="000000" w:themeColor="text1"/>
        </w:rPr>
        <w:t xml:space="preserve">for the majority of the time </w:t>
      </w:r>
      <w:r w:rsidR="009A1D44" w:rsidRPr="00725F7D">
        <w:rPr>
          <w:color w:val="000000" w:themeColor="text1"/>
        </w:rPr>
        <w:t>of less than</w:t>
      </w:r>
      <w:r w:rsidRPr="00725F7D">
        <w:rPr>
          <w:color w:val="000000" w:themeColor="text1"/>
        </w:rPr>
        <w:t>:</w:t>
      </w:r>
      <w:r w:rsidR="009A1D44" w:rsidRPr="00725F7D">
        <w:rPr>
          <w:color w:val="000000" w:themeColor="text1"/>
        </w:rPr>
        <w:t xml:space="preserve"> </w:t>
      </w:r>
    </w:p>
    <w:p w14:paraId="38B40D86" w14:textId="77777777" w:rsidR="00AB4A1B" w:rsidRPr="00725F7D" w:rsidRDefault="00AB4A1B" w:rsidP="00677BE4">
      <w:pPr>
        <w:pStyle w:val="ListParagraph"/>
        <w:numPr>
          <w:ilvl w:val="0"/>
          <w:numId w:val="0"/>
        </w:numPr>
        <w:ind w:left="720"/>
        <w:jc w:val="left"/>
        <w:rPr>
          <w:color w:val="000000" w:themeColor="text1"/>
        </w:rPr>
      </w:pPr>
    </w:p>
    <w:p w14:paraId="3713B8E8" w14:textId="7EF44B7B" w:rsidR="00832019" w:rsidRPr="00725F7D" w:rsidRDefault="00AB4A1B" w:rsidP="00677BE4">
      <w:pPr>
        <w:pStyle w:val="ListParagraph"/>
        <w:numPr>
          <w:ilvl w:val="0"/>
          <w:numId w:val="0"/>
        </w:numPr>
        <w:ind w:left="720"/>
        <w:jc w:val="left"/>
        <w:rPr>
          <w:color w:val="000000" w:themeColor="text1"/>
        </w:rPr>
      </w:pPr>
      <w:r w:rsidRPr="00725F7D">
        <w:rPr>
          <w:color w:val="000000" w:themeColor="text1"/>
        </w:rPr>
        <w:t>i.</w:t>
      </w:r>
      <w:r w:rsidR="006240FE" w:rsidRPr="00725F7D">
        <w:rPr>
          <w:color w:val="000000" w:themeColor="text1"/>
        </w:rPr>
        <w:t>12</w:t>
      </w:r>
      <w:r w:rsidR="009A1D44" w:rsidRPr="00725F7D">
        <w:rPr>
          <w:color w:val="000000" w:themeColor="text1"/>
        </w:rPr>
        <w:t xml:space="preserve">00 ppm </w:t>
      </w:r>
      <w:r w:rsidRPr="00725F7D">
        <w:rPr>
          <w:color w:val="000000" w:themeColor="text1"/>
        </w:rPr>
        <w:t xml:space="preserve">for a new building </w:t>
      </w:r>
      <w:r w:rsidR="006240FE" w:rsidRPr="00725F7D">
        <w:rPr>
          <w:color w:val="000000" w:themeColor="text1"/>
        </w:rPr>
        <w:t xml:space="preserve">(800 ppm </w:t>
      </w:r>
      <w:r w:rsidR="009A1D44" w:rsidRPr="00725F7D">
        <w:rPr>
          <w:color w:val="000000" w:themeColor="text1"/>
        </w:rPr>
        <w:t>above the outside carbon dioxide level</w:t>
      </w:r>
      <w:r w:rsidR="006240FE" w:rsidRPr="00725F7D">
        <w:rPr>
          <w:color w:val="000000" w:themeColor="text1"/>
        </w:rPr>
        <w:t>, taken as 400ppm)</w:t>
      </w:r>
      <w:r w:rsidR="009A1D44" w:rsidRPr="00725F7D">
        <w:rPr>
          <w:color w:val="000000" w:themeColor="text1"/>
        </w:rPr>
        <w:t xml:space="preserve"> for the majority of the occupied time during the year</w:t>
      </w:r>
      <w:r w:rsidR="008E5628">
        <w:rPr>
          <w:color w:val="000000" w:themeColor="text1"/>
        </w:rPr>
        <w:t xml:space="preserve"> -</w:t>
      </w:r>
      <w:r w:rsidR="009A1D44" w:rsidRPr="00725F7D">
        <w:rPr>
          <w:color w:val="000000" w:themeColor="text1"/>
        </w:rPr>
        <w:t xml:space="preserve"> </w:t>
      </w:r>
      <w:r w:rsidR="008E5628">
        <w:rPr>
          <w:color w:val="000000" w:themeColor="text1"/>
        </w:rPr>
        <w:t>t</w:t>
      </w:r>
      <w:r w:rsidR="00DC1EA9" w:rsidRPr="00725F7D">
        <w:rPr>
          <w:color w:val="000000" w:themeColor="text1"/>
        </w:rPr>
        <w:t xml:space="preserve">his </w:t>
      </w:r>
      <w:r w:rsidR="00677B6F" w:rsidRPr="00725F7D">
        <w:rPr>
          <w:color w:val="000000" w:themeColor="text1"/>
        </w:rPr>
        <w:t xml:space="preserve">is </w:t>
      </w:r>
      <w:r w:rsidR="009A1D44" w:rsidRPr="00725F7D">
        <w:rPr>
          <w:color w:val="000000" w:themeColor="text1"/>
        </w:rPr>
        <w:t>the criteri</w:t>
      </w:r>
      <w:r w:rsidR="00DC1EA9" w:rsidRPr="00725F7D">
        <w:rPr>
          <w:color w:val="000000" w:themeColor="text1"/>
        </w:rPr>
        <w:t>on</w:t>
      </w:r>
      <w:r w:rsidR="006A4227" w:rsidRPr="00725F7D">
        <w:rPr>
          <w:color w:val="000000" w:themeColor="text1"/>
        </w:rPr>
        <w:t xml:space="preserve"> for a c</w:t>
      </w:r>
      <w:r w:rsidR="009A1D44" w:rsidRPr="00725F7D">
        <w:rPr>
          <w:color w:val="000000" w:themeColor="text1"/>
        </w:rPr>
        <w:t>ategory</w:t>
      </w:r>
      <w:r w:rsidR="0060171D" w:rsidRPr="00725F7D">
        <w:rPr>
          <w:color w:val="000000" w:themeColor="text1"/>
        </w:rPr>
        <w:t> </w:t>
      </w:r>
      <w:r w:rsidR="009A1D44" w:rsidRPr="00725F7D">
        <w:rPr>
          <w:color w:val="000000" w:themeColor="text1"/>
        </w:rPr>
        <w:t>II building</w:t>
      </w:r>
    </w:p>
    <w:p w14:paraId="58B57C69" w14:textId="3F365669" w:rsidR="00AB4A1B" w:rsidRPr="00725F7D" w:rsidRDefault="009A1D44" w:rsidP="00677BE4">
      <w:pPr>
        <w:pStyle w:val="ListParagraph"/>
        <w:numPr>
          <w:ilvl w:val="0"/>
          <w:numId w:val="0"/>
        </w:numPr>
        <w:ind w:left="720"/>
        <w:jc w:val="left"/>
        <w:rPr>
          <w:color w:val="000000" w:themeColor="text1"/>
        </w:rPr>
      </w:pPr>
      <w:r w:rsidRPr="00725F7D">
        <w:rPr>
          <w:color w:val="000000" w:themeColor="text1"/>
        </w:rPr>
        <w:t xml:space="preserve"> </w:t>
      </w:r>
    </w:p>
    <w:p w14:paraId="7738A1E7" w14:textId="1B6C1A4D" w:rsidR="009A1D44" w:rsidRPr="00725F7D" w:rsidRDefault="00AB4A1B" w:rsidP="00677BE4">
      <w:pPr>
        <w:pStyle w:val="ListParagraph"/>
        <w:numPr>
          <w:ilvl w:val="0"/>
          <w:numId w:val="0"/>
        </w:numPr>
        <w:ind w:left="720"/>
        <w:jc w:val="left"/>
        <w:rPr>
          <w:color w:val="000000" w:themeColor="text1"/>
        </w:rPr>
      </w:pPr>
      <w:r w:rsidRPr="00725F7D">
        <w:rPr>
          <w:color w:val="000000" w:themeColor="text1"/>
        </w:rPr>
        <w:t xml:space="preserve">ii. </w:t>
      </w:r>
      <w:r w:rsidR="009A1D44" w:rsidRPr="00725F7D">
        <w:rPr>
          <w:color w:val="000000" w:themeColor="text1"/>
        </w:rPr>
        <w:t>1</w:t>
      </w:r>
      <w:r w:rsidR="006240FE" w:rsidRPr="00725F7D">
        <w:rPr>
          <w:color w:val="000000" w:themeColor="text1"/>
        </w:rPr>
        <w:t>7</w:t>
      </w:r>
      <w:r w:rsidR="009A1D44" w:rsidRPr="00725F7D">
        <w:rPr>
          <w:color w:val="000000" w:themeColor="text1"/>
        </w:rPr>
        <w:t>50ppm</w:t>
      </w:r>
      <w:r w:rsidR="006240FE" w:rsidRPr="00725F7D">
        <w:rPr>
          <w:color w:val="000000" w:themeColor="text1"/>
        </w:rPr>
        <w:t xml:space="preserve"> </w:t>
      </w:r>
      <w:r w:rsidRPr="00725F7D">
        <w:rPr>
          <w:color w:val="000000" w:themeColor="text1"/>
        </w:rPr>
        <w:t xml:space="preserve">for a refurbished building </w:t>
      </w:r>
      <w:r w:rsidR="00067CEB" w:rsidRPr="00725F7D">
        <w:rPr>
          <w:color w:val="000000" w:themeColor="text1"/>
        </w:rPr>
        <w:t>(</w:t>
      </w:r>
      <w:r w:rsidR="006240FE" w:rsidRPr="00725F7D">
        <w:rPr>
          <w:color w:val="000000" w:themeColor="text1"/>
        </w:rPr>
        <w:t>1350ppm</w:t>
      </w:r>
      <w:r w:rsidR="009A1D44" w:rsidRPr="00725F7D">
        <w:rPr>
          <w:color w:val="000000" w:themeColor="text1"/>
        </w:rPr>
        <w:t xml:space="preserve"> above outside </w:t>
      </w:r>
      <w:r w:rsidRPr="00725F7D">
        <w:rPr>
          <w:color w:val="000000" w:themeColor="text1"/>
        </w:rPr>
        <w:t>air</w:t>
      </w:r>
      <w:r w:rsidR="009A1D44" w:rsidRPr="00725F7D">
        <w:rPr>
          <w:color w:val="000000" w:themeColor="text1"/>
        </w:rPr>
        <w:t xml:space="preserve"> level</w:t>
      </w:r>
      <w:r w:rsidR="00067CEB" w:rsidRPr="00725F7D">
        <w:rPr>
          <w:color w:val="000000" w:themeColor="text1"/>
        </w:rPr>
        <w:t>)</w:t>
      </w:r>
      <w:r w:rsidR="00832019" w:rsidRPr="00725F7D">
        <w:rPr>
          <w:color w:val="000000" w:themeColor="text1"/>
        </w:rPr>
        <w:t xml:space="preserve"> for the majority of th</w:t>
      </w:r>
      <w:r w:rsidR="008E5628">
        <w:rPr>
          <w:color w:val="000000" w:themeColor="text1"/>
        </w:rPr>
        <w:t>e occupied time during the year -</w:t>
      </w:r>
      <w:r w:rsidR="009A1D44" w:rsidRPr="00725F7D">
        <w:rPr>
          <w:color w:val="000000" w:themeColor="text1"/>
        </w:rPr>
        <w:t xml:space="preserve"> </w:t>
      </w:r>
      <w:r w:rsidR="008E5628">
        <w:rPr>
          <w:color w:val="000000" w:themeColor="text1"/>
        </w:rPr>
        <w:t>t</w:t>
      </w:r>
      <w:r w:rsidRPr="00725F7D">
        <w:rPr>
          <w:color w:val="000000" w:themeColor="text1"/>
        </w:rPr>
        <w:t xml:space="preserve">his is the level </w:t>
      </w:r>
      <w:r w:rsidR="00DC1EA9" w:rsidRPr="00725F7D">
        <w:rPr>
          <w:color w:val="000000" w:themeColor="text1"/>
        </w:rPr>
        <w:t>for</w:t>
      </w:r>
      <w:r w:rsidR="009A1D44" w:rsidRPr="00725F7D">
        <w:rPr>
          <w:color w:val="000000" w:themeColor="text1"/>
        </w:rPr>
        <w:t xml:space="preserve"> a category III building</w:t>
      </w:r>
      <w:r w:rsidRPr="00725F7D">
        <w:rPr>
          <w:color w:val="000000" w:themeColor="text1"/>
        </w:rPr>
        <w:t>.</w:t>
      </w:r>
      <w:r w:rsidRPr="00725F7D">
        <w:rPr>
          <w:rStyle w:val="FootnoteReference"/>
          <w:color w:val="000000" w:themeColor="text1"/>
        </w:rPr>
        <w:footnoteReference w:id="23"/>
      </w:r>
      <w:r w:rsidR="009A1D44" w:rsidRPr="00725F7D">
        <w:rPr>
          <w:color w:val="000000" w:themeColor="text1"/>
        </w:rPr>
        <w:t xml:space="preserve"> </w:t>
      </w:r>
    </w:p>
    <w:p w14:paraId="7F0B1B40" w14:textId="2DFD60B6" w:rsidR="00AB4A1B" w:rsidRPr="00725F7D" w:rsidRDefault="00740340" w:rsidP="00677BE4">
      <w:pPr>
        <w:jc w:val="left"/>
        <w:rPr>
          <w:rFonts w:cs="Arial"/>
          <w:color w:val="000000" w:themeColor="text1"/>
        </w:rPr>
      </w:pPr>
      <w:r>
        <w:rPr>
          <w:rFonts w:cs="Arial"/>
          <w:color w:val="000000" w:themeColor="text1"/>
        </w:rPr>
        <w:t>Except as described in s</w:t>
      </w:r>
      <w:r w:rsidR="009A1D44" w:rsidRPr="00725F7D">
        <w:rPr>
          <w:rFonts w:cs="Arial"/>
          <w:color w:val="000000" w:themeColor="text1"/>
        </w:rPr>
        <w:t xml:space="preserve">ection </w:t>
      </w:r>
      <w:r w:rsidR="005B5211" w:rsidRPr="00725F7D">
        <w:rPr>
          <w:rFonts w:cs="Arial"/>
          <w:color w:val="000000" w:themeColor="text1"/>
        </w:rPr>
        <w:fldChar w:fldCharType="begin"/>
      </w:r>
      <w:r w:rsidR="005B5211" w:rsidRPr="00725F7D">
        <w:rPr>
          <w:rFonts w:cs="Arial"/>
          <w:color w:val="000000" w:themeColor="text1"/>
        </w:rPr>
        <w:instrText xml:space="preserve"> REF _Ref443911245 \r \h </w:instrText>
      </w:r>
      <w:r w:rsidR="00832019" w:rsidRPr="00725F7D">
        <w:rPr>
          <w:rFonts w:cs="Arial"/>
          <w:color w:val="000000" w:themeColor="text1"/>
        </w:rPr>
        <w:instrText xml:space="preserve"> \* MERGEFORMAT </w:instrText>
      </w:r>
      <w:r w:rsidR="005B5211" w:rsidRPr="00725F7D">
        <w:rPr>
          <w:rFonts w:cs="Arial"/>
          <w:color w:val="000000" w:themeColor="text1"/>
        </w:rPr>
      </w:r>
      <w:r w:rsidR="005B5211" w:rsidRPr="00725F7D">
        <w:rPr>
          <w:rFonts w:cs="Arial"/>
          <w:color w:val="000000" w:themeColor="text1"/>
        </w:rPr>
        <w:fldChar w:fldCharType="separate"/>
      </w:r>
      <w:r w:rsidR="00EB7717" w:rsidRPr="00725F7D">
        <w:rPr>
          <w:rFonts w:cs="Arial"/>
          <w:color w:val="000000" w:themeColor="text1"/>
        </w:rPr>
        <w:t>2.9</w:t>
      </w:r>
      <w:r w:rsidR="005B5211" w:rsidRPr="00725F7D">
        <w:rPr>
          <w:rFonts w:cs="Arial"/>
          <w:color w:val="000000" w:themeColor="text1"/>
        </w:rPr>
        <w:fldChar w:fldCharType="end"/>
      </w:r>
      <w:r w:rsidR="009A1D44" w:rsidRPr="00725F7D">
        <w:rPr>
          <w:rFonts w:cs="Arial"/>
          <w:color w:val="000000" w:themeColor="text1"/>
        </w:rPr>
        <w:t xml:space="preserve"> on gas safety, ventilation should be provided to limit the concentration of </w:t>
      </w:r>
      <w:r w:rsidR="00AB4A1B" w:rsidRPr="00725F7D">
        <w:rPr>
          <w:color w:val="000000" w:themeColor="text1"/>
        </w:rPr>
        <w:t>CO</w:t>
      </w:r>
      <w:r w:rsidR="00AB4A1B" w:rsidRPr="00AB1C07">
        <w:rPr>
          <w:color w:val="000000" w:themeColor="text1"/>
        </w:rPr>
        <w:t>2</w:t>
      </w:r>
      <w:r w:rsidR="00AB4A1B" w:rsidRPr="00725F7D">
        <w:rPr>
          <w:color w:val="000000" w:themeColor="text1"/>
          <w:vertAlign w:val="subscript"/>
        </w:rPr>
        <w:t xml:space="preserve"> </w:t>
      </w:r>
      <w:r w:rsidR="0096734A" w:rsidRPr="00725F7D">
        <w:rPr>
          <w:rFonts w:cs="Arial"/>
          <w:color w:val="000000" w:themeColor="text1"/>
        </w:rPr>
        <w:t xml:space="preserve">to the levels in </w:t>
      </w:r>
      <w:r w:rsidR="00677B6F" w:rsidRPr="00725F7D">
        <w:rPr>
          <w:rFonts w:cs="Arial"/>
          <w:color w:val="000000" w:themeColor="text1"/>
        </w:rPr>
        <w:t>p</w:t>
      </w:r>
      <w:r w:rsidR="00FE39E7" w:rsidRPr="00725F7D">
        <w:rPr>
          <w:rFonts w:cs="Arial"/>
          <w:color w:val="000000" w:themeColor="text1"/>
        </w:rPr>
        <w:t>aragraphs</w:t>
      </w:r>
      <w:r w:rsidR="00677B6F" w:rsidRPr="00725F7D">
        <w:rPr>
          <w:rFonts w:cs="Arial"/>
          <w:color w:val="000000" w:themeColor="text1"/>
        </w:rPr>
        <w:t xml:space="preserve"> </w:t>
      </w:r>
      <w:r w:rsidR="0096734A" w:rsidRPr="00725F7D">
        <w:rPr>
          <w:rFonts w:cs="Arial"/>
          <w:color w:val="000000" w:themeColor="text1"/>
        </w:rPr>
        <w:t>1 and 2 above</w:t>
      </w:r>
      <w:r w:rsidR="00AB4A1B" w:rsidRPr="00725F7D">
        <w:rPr>
          <w:rFonts w:cs="Arial"/>
          <w:color w:val="000000" w:themeColor="text1"/>
        </w:rPr>
        <w:t>.</w:t>
      </w:r>
      <w:r w:rsidR="0096734A" w:rsidRPr="00725F7D">
        <w:rPr>
          <w:rFonts w:cs="Arial"/>
          <w:color w:val="000000" w:themeColor="text1"/>
        </w:rPr>
        <w:t xml:space="preserve"> </w:t>
      </w:r>
    </w:p>
    <w:p w14:paraId="52A81619" w14:textId="3A3A94E7" w:rsidR="009A1D44" w:rsidRPr="00725F7D" w:rsidRDefault="00AB4A1B" w:rsidP="00677BE4">
      <w:pPr>
        <w:jc w:val="left"/>
        <w:rPr>
          <w:rFonts w:cs="Arial"/>
          <w:color w:val="000000" w:themeColor="text1"/>
        </w:rPr>
      </w:pPr>
      <w:r w:rsidRPr="00725F7D">
        <w:rPr>
          <w:color w:val="000000" w:themeColor="text1"/>
        </w:rPr>
        <w:t>CO</w:t>
      </w:r>
      <w:r w:rsidRPr="00AB1C07">
        <w:rPr>
          <w:color w:val="000000" w:themeColor="text1"/>
        </w:rPr>
        <w:t>2</w:t>
      </w:r>
      <w:r w:rsidRPr="00725F7D">
        <w:rPr>
          <w:color w:val="000000" w:themeColor="text1"/>
          <w:vertAlign w:val="subscript"/>
        </w:rPr>
        <w:t xml:space="preserve"> </w:t>
      </w:r>
      <w:r w:rsidRPr="00725F7D">
        <w:rPr>
          <w:color w:val="000000" w:themeColor="text1"/>
        </w:rPr>
        <w:t>levels should be</w:t>
      </w:r>
      <w:r w:rsidRPr="00725F7D">
        <w:rPr>
          <w:color w:val="000000" w:themeColor="text1"/>
          <w:vertAlign w:val="subscript"/>
        </w:rPr>
        <w:t xml:space="preserve"> </w:t>
      </w:r>
      <w:r w:rsidR="009A1D44" w:rsidRPr="00725F7D">
        <w:rPr>
          <w:rFonts w:cs="Arial"/>
          <w:color w:val="000000" w:themeColor="text1"/>
        </w:rPr>
        <w:t>measured at seated head height in all teaching and learning spaces</w:t>
      </w:r>
      <w:r w:rsidR="00677B6F" w:rsidRPr="00725F7D">
        <w:rPr>
          <w:rFonts w:cs="Arial"/>
          <w:color w:val="000000" w:themeColor="text1"/>
        </w:rPr>
        <w:t>.</w:t>
      </w:r>
      <w:r w:rsidR="009A1D44" w:rsidRPr="00725F7D">
        <w:rPr>
          <w:rFonts w:cs="Arial"/>
          <w:color w:val="000000" w:themeColor="text1"/>
        </w:rPr>
        <w:t xml:space="preserve"> </w:t>
      </w:r>
    </w:p>
    <w:p w14:paraId="25AAA006" w14:textId="5D286B87" w:rsidR="00677B6F" w:rsidRPr="00725F7D" w:rsidRDefault="00AB4A1B" w:rsidP="00677BE4">
      <w:pPr>
        <w:jc w:val="left"/>
        <w:rPr>
          <w:color w:val="000000" w:themeColor="text1"/>
        </w:rPr>
      </w:pPr>
      <w:r w:rsidRPr="00725F7D">
        <w:rPr>
          <w:color w:val="000000" w:themeColor="text1"/>
        </w:rPr>
        <w:fldChar w:fldCharType="begin"/>
      </w:r>
      <w:r w:rsidRPr="00725F7D">
        <w:rPr>
          <w:color w:val="000000" w:themeColor="text1"/>
        </w:rPr>
        <w:instrText xml:space="preserve"> REF _Ref443909232 \h </w:instrText>
      </w:r>
      <w:r w:rsidR="00832019" w:rsidRPr="00725F7D">
        <w:rPr>
          <w:color w:val="000000" w:themeColor="text1"/>
        </w:rPr>
        <w:instrText xml:space="preserve"> \* MERGEFORMAT </w:instrText>
      </w:r>
      <w:r w:rsidRPr="00725F7D">
        <w:rPr>
          <w:color w:val="000000" w:themeColor="text1"/>
        </w:rPr>
      </w:r>
      <w:r w:rsidRPr="00725F7D">
        <w:rPr>
          <w:color w:val="000000" w:themeColor="text1"/>
        </w:rPr>
        <w:fldChar w:fldCharType="separate"/>
      </w:r>
      <w:r w:rsidR="00EB7717" w:rsidRPr="00725F7D">
        <w:rPr>
          <w:color w:val="000000" w:themeColor="text1"/>
        </w:rPr>
        <w:t xml:space="preserve">Annex A: </w:t>
      </w:r>
      <w:r w:rsidR="00123CA1">
        <w:rPr>
          <w:color w:val="000000" w:themeColor="text1"/>
        </w:rPr>
        <w:t>'</w:t>
      </w:r>
      <w:r w:rsidR="00EB7717" w:rsidRPr="00725F7D">
        <w:rPr>
          <w:color w:val="000000" w:themeColor="text1"/>
        </w:rPr>
        <w:t>Carbon dioxide levels in schools</w:t>
      </w:r>
      <w:r w:rsidRPr="00725F7D">
        <w:rPr>
          <w:color w:val="000000" w:themeColor="text1"/>
        </w:rPr>
        <w:fldChar w:fldCharType="end"/>
      </w:r>
      <w:r w:rsidRPr="00725F7D">
        <w:rPr>
          <w:color w:val="000000" w:themeColor="text1"/>
        </w:rPr>
        <w:t>’</w:t>
      </w:r>
      <w:r w:rsidR="00832019" w:rsidRPr="00725F7D">
        <w:rPr>
          <w:color w:val="000000" w:themeColor="text1"/>
        </w:rPr>
        <w:t xml:space="preserve"> explains</w:t>
      </w:r>
      <w:r w:rsidR="00677B6F" w:rsidRPr="00725F7D">
        <w:rPr>
          <w:color w:val="000000" w:themeColor="text1"/>
        </w:rPr>
        <w:t xml:space="preserve"> why the</w:t>
      </w:r>
      <w:r w:rsidR="00832019" w:rsidRPr="00725F7D">
        <w:rPr>
          <w:color w:val="000000" w:themeColor="text1"/>
        </w:rPr>
        <w:t xml:space="preserve"> </w:t>
      </w:r>
      <w:r w:rsidR="00677B6F" w:rsidRPr="00725F7D">
        <w:rPr>
          <w:color w:val="000000" w:themeColor="text1"/>
        </w:rPr>
        <w:t xml:space="preserve">design </w:t>
      </w:r>
      <w:r w:rsidR="00832019" w:rsidRPr="00725F7D">
        <w:rPr>
          <w:color w:val="000000" w:themeColor="text1"/>
        </w:rPr>
        <w:t>standards in paragraphs</w:t>
      </w:r>
      <w:r w:rsidR="00677B6F" w:rsidRPr="00725F7D">
        <w:rPr>
          <w:color w:val="000000" w:themeColor="text1"/>
        </w:rPr>
        <w:t xml:space="preserve"> 1 and 2 are different for mechanical and natural ventilation</w:t>
      </w:r>
      <w:r w:rsidR="00FE39E7" w:rsidRPr="00725F7D">
        <w:rPr>
          <w:color w:val="000000" w:themeColor="text1"/>
        </w:rPr>
        <w:t>.</w:t>
      </w:r>
      <w:r w:rsidR="009A1D44" w:rsidRPr="00725F7D">
        <w:rPr>
          <w:color w:val="000000" w:themeColor="text1"/>
        </w:rPr>
        <w:t xml:space="preserve"> </w:t>
      </w:r>
    </w:p>
    <w:p w14:paraId="3A39FD9F" w14:textId="18A5900B" w:rsidR="009A1D44" w:rsidRPr="00725F7D" w:rsidRDefault="00832019" w:rsidP="00677BE4">
      <w:pPr>
        <w:jc w:val="left"/>
        <w:rPr>
          <w:color w:val="000000" w:themeColor="text1"/>
        </w:rPr>
      </w:pPr>
      <w:r w:rsidRPr="00725F7D">
        <w:rPr>
          <w:color w:val="000000" w:themeColor="text1"/>
        </w:rPr>
        <w:t>V</w:t>
      </w:r>
      <w:r w:rsidR="009A1D44" w:rsidRPr="00725F7D">
        <w:rPr>
          <w:color w:val="000000" w:themeColor="text1"/>
        </w:rPr>
        <w:t xml:space="preserve">entilation openings </w:t>
      </w:r>
      <w:r w:rsidRPr="00725F7D">
        <w:rPr>
          <w:color w:val="000000" w:themeColor="text1"/>
        </w:rPr>
        <w:t xml:space="preserve">should be designed </w:t>
      </w:r>
      <w:r w:rsidR="009A1D44" w:rsidRPr="00725F7D">
        <w:rPr>
          <w:color w:val="000000" w:themeColor="text1"/>
        </w:rPr>
        <w:t xml:space="preserve">to </w:t>
      </w:r>
      <w:r w:rsidRPr="00725F7D">
        <w:rPr>
          <w:color w:val="000000" w:themeColor="text1"/>
        </w:rPr>
        <w:t xml:space="preserve">provide </w:t>
      </w:r>
      <w:r w:rsidR="009A1D44" w:rsidRPr="00725F7D">
        <w:rPr>
          <w:color w:val="000000" w:themeColor="text1"/>
        </w:rPr>
        <w:t>these CO</w:t>
      </w:r>
      <w:r w:rsidR="009A1D44" w:rsidRPr="00AB1C07">
        <w:rPr>
          <w:color w:val="000000" w:themeColor="text1"/>
        </w:rPr>
        <w:t>2</w:t>
      </w:r>
      <w:r w:rsidR="009A1D44" w:rsidRPr="00725F7D">
        <w:rPr>
          <w:color w:val="000000" w:themeColor="text1"/>
        </w:rPr>
        <w:t xml:space="preserve"> levels based on the maximum number of occupants the space accommodate</w:t>
      </w:r>
      <w:r w:rsidRPr="00725F7D">
        <w:rPr>
          <w:color w:val="000000" w:themeColor="text1"/>
        </w:rPr>
        <w:t>s</w:t>
      </w:r>
      <w:r w:rsidR="009A1D44" w:rsidRPr="00725F7D">
        <w:rPr>
          <w:color w:val="000000" w:themeColor="text1"/>
        </w:rPr>
        <w:t>.</w:t>
      </w:r>
    </w:p>
    <w:p w14:paraId="79CCADF2" w14:textId="2C021831" w:rsidR="00832019" w:rsidRPr="00725F7D" w:rsidRDefault="009A1D44" w:rsidP="00677BE4">
      <w:pPr>
        <w:jc w:val="left"/>
        <w:rPr>
          <w:color w:val="000000" w:themeColor="text1"/>
        </w:rPr>
      </w:pPr>
      <w:r w:rsidRPr="00725F7D">
        <w:rPr>
          <w:color w:val="000000" w:themeColor="text1"/>
        </w:rPr>
        <w:t xml:space="preserve">These performance standards are based on the need to control </w:t>
      </w:r>
      <w:r w:rsidR="00832019" w:rsidRPr="00725F7D">
        <w:rPr>
          <w:color w:val="000000" w:themeColor="text1"/>
        </w:rPr>
        <w:t>CO</w:t>
      </w:r>
      <w:r w:rsidR="00832019" w:rsidRPr="00AB1C07">
        <w:rPr>
          <w:color w:val="000000" w:themeColor="text1"/>
        </w:rPr>
        <w:t>2</w:t>
      </w:r>
      <w:r w:rsidR="00832019" w:rsidRPr="00725F7D">
        <w:rPr>
          <w:color w:val="000000" w:themeColor="text1"/>
          <w:vertAlign w:val="subscript"/>
        </w:rPr>
        <w:t xml:space="preserve"> </w:t>
      </w:r>
      <w:r w:rsidRPr="00725F7D">
        <w:rPr>
          <w:color w:val="000000" w:themeColor="text1"/>
        </w:rPr>
        <w:t>re</w:t>
      </w:r>
      <w:r w:rsidR="00832019" w:rsidRPr="00725F7D">
        <w:rPr>
          <w:color w:val="000000" w:themeColor="text1"/>
        </w:rPr>
        <w:t>leased by</w:t>
      </w:r>
      <w:r w:rsidRPr="00725F7D">
        <w:rPr>
          <w:color w:val="000000" w:themeColor="text1"/>
        </w:rPr>
        <w:t xml:space="preserve"> the respiration of occupants. </w:t>
      </w:r>
    </w:p>
    <w:p w14:paraId="5DC38E48" w14:textId="0D00FBE8" w:rsidR="009A1D44" w:rsidRPr="00725F7D" w:rsidRDefault="009A1D44" w:rsidP="00677BE4">
      <w:pPr>
        <w:jc w:val="left"/>
        <w:rPr>
          <w:color w:val="000000" w:themeColor="text1"/>
        </w:rPr>
      </w:pPr>
      <w:r w:rsidRPr="00725F7D">
        <w:rPr>
          <w:color w:val="000000" w:themeColor="text1"/>
        </w:rPr>
        <w:t>In teaching and learning spaces, in the absence of any other major pollutants, carbon dioxide is the key indicator of ventilation performance for the control of indoor air quality.</w:t>
      </w:r>
    </w:p>
    <w:p w14:paraId="28954215" w14:textId="40C61253" w:rsidR="00FE39E7" w:rsidRPr="00725F7D" w:rsidRDefault="00FE39E7" w:rsidP="00FE39E7">
      <w:pPr>
        <w:pStyle w:val="Heading3"/>
        <w:rPr>
          <w:color w:val="000000" w:themeColor="text1"/>
        </w:rPr>
      </w:pPr>
      <w:bookmarkStart w:id="90" w:name="_Toc519237869"/>
      <w:r w:rsidRPr="00725F7D">
        <w:rPr>
          <w:color w:val="000000" w:themeColor="text1"/>
        </w:rPr>
        <w:t>Ventilation of practical spaces</w:t>
      </w:r>
      <w:bookmarkEnd w:id="90"/>
    </w:p>
    <w:p w14:paraId="2B7913DD" w14:textId="3AA2112B" w:rsidR="00FE39E7" w:rsidRPr="00725F7D" w:rsidRDefault="00832019" w:rsidP="00677BE4">
      <w:pPr>
        <w:jc w:val="left"/>
        <w:rPr>
          <w:color w:val="000000" w:themeColor="text1"/>
        </w:rPr>
      </w:pPr>
      <w:r w:rsidRPr="00725F7D">
        <w:rPr>
          <w:color w:val="000000" w:themeColor="text1"/>
        </w:rPr>
        <w:t>Higher v</w:t>
      </w:r>
      <w:r w:rsidR="00FE39E7" w:rsidRPr="00725F7D">
        <w:rPr>
          <w:color w:val="000000" w:themeColor="text1"/>
        </w:rPr>
        <w:t xml:space="preserve">entilation rates </w:t>
      </w:r>
      <w:r w:rsidR="009F0492">
        <w:rPr>
          <w:color w:val="000000" w:themeColor="text1"/>
        </w:rPr>
        <w:t>may be</w:t>
      </w:r>
      <w:r w:rsidRPr="00725F7D">
        <w:rPr>
          <w:color w:val="000000" w:themeColor="text1"/>
        </w:rPr>
        <w:t xml:space="preserve"> required</w:t>
      </w:r>
      <w:r w:rsidR="00FE39E7" w:rsidRPr="00725F7D">
        <w:rPr>
          <w:color w:val="000000" w:themeColor="text1"/>
        </w:rPr>
        <w:t xml:space="preserve"> for practical activities, such as science, design and technology and food technology. </w:t>
      </w:r>
    </w:p>
    <w:p w14:paraId="16CF5E95" w14:textId="191540D4" w:rsidR="00832019" w:rsidRPr="00725F7D" w:rsidRDefault="009A1D44" w:rsidP="00677BE4">
      <w:pPr>
        <w:jc w:val="left"/>
        <w:rPr>
          <w:color w:val="000000" w:themeColor="text1"/>
        </w:rPr>
      </w:pPr>
      <w:r w:rsidRPr="00725F7D">
        <w:rPr>
          <w:color w:val="000000" w:themeColor="text1"/>
        </w:rPr>
        <w:t>In these practical spaces, higher levels of CO</w:t>
      </w:r>
      <w:r w:rsidRPr="00AB1C07">
        <w:rPr>
          <w:color w:val="000000" w:themeColor="text1"/>
        </w:rPr>
        <w:t>2</w:t>
      </w:r>
      <w:r w:rsidRPr="00725F7D">
        <w:rPr>
          <w:color w:val="000000" w:themeColor="text1"/>
        </w:rPr>
        <w:t xml:space="preserve"> are acceptable for the periods of time when Bunsen burners, cookers and other gas-fired appliances are in use</w:t>
      </w:r>
      <w:r w:rsidR="00740340">
        <w:rPr>
          <w:color w:val="000000" w:themeColor="text1"/>
        </w:rPr>
        <w:t xml:space="preserve"> as described in s</w:t>
      </w:r>
      <w:r w:rsidR="00EE4186" w:rsidRPr="00725F7D">
        <w:rPr>
          <w:color w:val="000000" w:themeColor="text1"/>
        </w:rPr>
        <w:t>ection 2.9</w:t>
      </w:r>
      <w:r w:rsidRPr="00725F7D">
        <w:rPr>
          <w:color w:val="000000" w:themeColor="text1"/>
        </w:rPr>
        <w:t xml:space="preserve">. </w:t>
      </w:r>
    </w:p>
    <w:p w14:paraId="3914928A" w14:textId="53473593" w:rsidR="00832019" w:rsidRPr="00725F7D" w:rsidRDefault="00310D7F" w:rsidP="00677BE4">
      <w:pPr>
        <w:jc w:val="left"/>
        <w:rPr>
          <w:rFonts w:cs="Arial"/>
          <w:color w:val="000000" w:themeColor="text1"/>
        </w:rPr>
      </w:pPr>
      <w:r w:rsidRPr="00725F7D">
        <w:rPr>
          <w:rFonts w:cs="Arial"/>
          <w:color w:val="000000" w:themeColor="text1"/>
        </w:rPr>
        <w:t>When practical spaces are used as conventional classrooms</w:t>
      </w:r>
      <w:r w:rsidR="00832019" w:rsidRPr="00725F7D">
        <w:rPr>
          <w:rFonts w:cs="Arial"/>
          <w:color w:val="000000" w:themeColor="text1"/>
        </w:rPr>
        <w:t>,</w:t>
      </w:r>
      <w:r w:rsidRPr="00725F7D">
        <w:rPr>
          <w:rFonts w:cs="Arial"/>
          <w:color w:val="000000" w:themeColor="text1"/>
        </w:rPr>
        <w:t xml:space="preserve"> </w:t>
      </w:r>
      <w:r w:rsidR="009F0492">
        <w:rPr>
          <w:rFonts w:cs="Arial"/>
          <w:color w:val="000000" w:themeColor="text1"/>
        </w:rPr>
        <w:t>the design</w:t>
      </w:r>
      <w:r w:rsidR="002B735F" w:rsidRPr="00725F7D">
        <w:rPr>
          <w:rFonts w:cs="Arial"/>
          <w:color w:val="000000" w:themeColor="text1"/>
        </w:rPr>
        <w:t xml:space="preserve"> </w:t>
      </w:r>
      <w:r w:rsidRPr="00725F7D">
        <w:rPr>
          <w:rFonts w:cs="Arial"/>
          <w:color w:val="000000" w:themeColor="text1"/>
        </w:rPr>
        <w:t>need</w:t>
      </w:r>
      <w:r w:rsidR="002B735F" w:rsidRPr="00725F7D">
        <w:rPr>
          <w:rFonts w:cs="Arial"/>
          <w:color w:val="000000" w:themeColor="text1"/>
        </w:rPr>
        <w:t>s</w:t>
      </w:r>
      <w:r w:rsidRPr="00725F7D">
        <w:rPr>
          <w:rFonts w:cs="Arial"/>
          <w:color w:val="000000" w:themeColor="text1"/>
        </w:rPr>
        <w:t xml:space="preserve"> to provide ventilation for teaching and learning activities as described in </w:t>
      </w:r>
      <w:r w:rsidR="00740340">
        <w:rPr>
          <w:rFonts w:cs="Arial"/>
          <w:color w:val="000000" w:themeColor="text1"/>
        </w:rPr>
        <w:t>s</w:t>
      </w:r>
      <w:r w:rsidRPr="00725F7D">
        <w:rPr>
          <w:rFonts w:cs="Arial"/>
          <w:color w:val="000000" w:themeColor="text1"/>
        </w:rPr>
        <w:t>ection</w:t>
      </w:r>
      <w:r w:rsidR="00EE4186" w:rsidRPr="00725F7D">
        <w:rPr>
          <w:rFonts w:cs="Arial"/>
          <w:color w:val="000000" w:themeColor="text1"/>
        </w:rPr>
        <w:t xml:space="preserve"> 2.4</w:t>
      </w:r>
      <w:r w:rsidRPr="00725F7D">
        <w:rPr>
          <w:rFonts w:cs="Arial"/>
          <w:color w:val="000000" w:themeColor="text1"/>
        </w:rPr>
        <w:t xml:space="preserve">. </w:t>
      </w:r>
    </w:p>
    <w:p w14:paraId="64367BC6" w14:textId="61E4D8AD" w:rsidR="006041DA" w:rsidRPr="00725F7D" w:rsidRDefault="00880FAA" w:rsidP="00677BE4">
      <w:pPr>
        <w:jc w:val="left"/>
        <w:rPr>
          <w:color w:val="000000" w:themeColor="text1"/>
        </w:rPr>
      </w:pPr>
      <w:r w:rsidRPr="00725F7D">
        <w:rPr>
          <w:rFonts w:cs="Arial"/>
          <w:color w:val="000000" w:themeColor="text1"/>
        </w:rPr>
        <w:t>T</w:t>
      </w:r>
      <w:r w:rsidR="004D5C33" w:rsidRPr="00725F7D">
        <w:rPr>
          <w:rFonts w:cs="Arial"/>
          <w:color w:val="000000" w:themeColor="text1"/>
        </w:rPr>
        <w:t>hese spaces</w:t>
      </w:r>
      <w:r w:rsidR="00310D7F" w:rsidRPr="00725F7D">
        <w:rPr>
          <w:rFonts w:cs="Arial"/>
          <w:color w:val="000000" w:themeColor="text1"/>
        </w:rPr>
        <w:t xml:space="preserve"> may need additional ventilation during practical activities</w:t>
      </w:r>
      <w:r w:rsidR="00310D7F" w:rsidRPr="00725F7D">
        <w:rPr>
          <w:color w:val="000000" w:themeColor="text1"/>
        </w:rPr>
        <w:t xml:space="preserve"> to prevent the build-up of unwanted pollutants.</w:t>
      </w:r>
      <w:r w:rsidR="002B0D29" w:rsidRPr="00725F7D">
        <w:rPr>
          <w:rStyle w:val="FootnoteReference"/>
          <w:color w:val="000000" w:themeColor="text1"/>
        </w:rPr>
        <w:footnoteReference w:id="24"/>
      </w:r>
      <w:r w:rsidR="00310D7F" w:rsidRPr="00725F7D">
        <w:rPr>
          <w:rFonts w:cs="Arial"/>
          <w:color w:val="000000" w:themeColor="text1"/>
        </w:rPr>
        <w:t xml:space="preserve"> </w:t>
      </w:r>
    </w:p>
    <w:p w14:paraId="3B17FC7B" w14:textId="2AB79C0E" w:rsidR="002B0D29" w:rsidRPr="00725F7D" w:rsidRDefault="006041DA" w:rsidP="00677BE4">
      <w:pPr>
        <w:jc w:val="left"/>
        <w:rPr>
          <w:color w:val="000000" w:themeColor="text1"/>
        </w:rPr>
      </w:pPr>
      <w:r w:rsidRPr="00725F7D">
        <w:rPr>
          <w:color w:val="000000" w:themeColor="text1"/>
        </w:rPr>
        <w:t xml:space="preserve">Local </w:t>
      </w:r>
      <w:r w:rsidR="002B735F" w:rsidRPr="00725F7D">
        <w:rPr>
          <w:color w:val="000000" w:themeColor="text1"/>
        </w:rPr>
        <w:t>E</w:t>
      </w:r>
      <w:r w:rsidRPr="00725F7D">
        <w:rPr>
          <w:color w:val="000000" w:themeColor="text1"/>
        </w:rPr>
        <w:t xml:space="preserve">xhaust </w:t>
      </w:r>
      <w:r w:rsidR="002B735F" w:rsidRPr="00725F7D">
        <w:rPr>
          <w:color w:val="000000" w:themeColor="text1"/>
        </w:rPr>
        <w:t>V</w:t>
      </w:r>
      <w:r w:rsidRPr="00725F7D">
        <w:rPr>
          <w:color w:val="000000" w:themeColor="text1"/>
        </w:rPr>
        <w:t>entilation (LEV) is often required to deal with specific processes or pollutant sources</w:t>
      </w:r>
      <w:r w:rsidR="004D5C33" w:rsidRPr="00725F7D">
        <w:rPr>
          <w:color w:val="000000" w:themeColor="text1"/>
        </w:rPr>
        <w:t xml:space="preserve"> that produce moisture, dust or fumes</w:t>
      </w:r>
      <w:r w:rsidRPr="00725F7D">
        <w:rPr>
          <w:color w:val="000000" w:themeColor="text1"/>
        </w:rPr>
        <w:t xml:space="preserve">. </w:t>
      </w:r>
    </w:p>
    <w:p w14:paraId="72BAEDBD" w14:textId="12755D48" w:rsidR="006041DA" w:rsidRPr="00725F7D" w:rsidRDefault="006041DA" w:rsidP="00677BE4">
      <w:pPr>
        <w:jc w:val="left"/>
        <w:rPr>
          <w:color w:val="000000" w:themeColor="text1"/>
        </w:rPr>
      </w:pPr>
      <w:r w:rsidRPr="00725F7D">
        <w:rPr>
          <w:rFonts w:cs="Arial"/>
          <w:color w:val="000000" w:themeColor="text1"/>
          <w:szCs w:val="19"/>
        </w:rPr>
        <w:t xml:space="preserve">LEV should be provided, subject to risk assessments </w:t>
      </w:r>
      <w:r w:rsidRPr="00725F7D">
        <w:rPr>
          <w:color w:val="000000" w:themeColor="text1"/>
        </w:rPr>
        <w:t>carried out under the Control of Substances Hazardous to Health (COSHH) Regulations 2002</w:t>
      </w:r>
      <w:r w:rsidR="002B735F" w:rsidRPr="00725F7D">
        <w:rPr>
          <w:color w:val="000000" w:themeColor="text1"/>
        </w:rPr>
        <w:t>.</w:t>
      </w:r>
      <w:r w:rsidRPr="00725F7D">
        <w:rPr>
          <w:rStyle w:val="FootnoteReference"/>
          <w:rFonts w:cs="Arial"/>
          <w:color w:val="000000" w:themeColor="text1"/>
          <w:szCs w:val="19"/>
        </w:rPr>
        <w:footnoteReference w:id="25"/>
      </w:r>
      <w:r w:rsidRPr="00725F7D">
        <w:rPr>
          <w:color w:val="000000" w:themeColor="text1"/>
          <w:vertAlign w:val="superscript"/>
        </w:rPr>
        <w:t>,</w:t>
      </w:r>
      <w:r w:rsidRPr="00725F7D">
        <w:rPr>
          <w:rStyle w:val="FootnoteReference"/>
          <w:color w:val="000000" w:themeColor="text1"/>
        </w:rPr>
        <w:footnoteReference w:id="26"/>
      </w:r>
      <w:r w:rsidRPr="00725F7D">
        <w:rPr>
          <w:color w:val="000000" w:themeColor="text1"/>
        </w:rPr>
        <w:t xml:space="preserve"> </w:t>
      </w:r>
      <w:r w:rsidR="004D5C33" w:rsidRPr="00725F7D">
        <w:rPr>
          <w:rFonts w:cs="Arial"/>
          <w:color w:val="000000" w:themeColor="text1"/>
          <w:szCs w:val="19"/>
        </w:rPr>
        <w:t>LEV is required in science and design and t</w:t>
      </w:r>
      <w:r w:rsidRPr="00725F7D">
        <w:rPr>
          <w:rFonts w:cs="Arial"/>
          <w:color w:val="000000" w:themeColor="text1"/>
          <w:szCs w:val="19"/>
        </w:rPr>
        <w:t>echnology</w:t>
      </w:r>
      <w:r w:rsidR="004D5C33" w:rsidRPr="00725F7D">
        <w:rPr>
          <w:rFonts w:cs="Arial"/>
          <w:color w:val="000000" w:themeColor="text1"/>
          <w:szCs w:val="19"/>
        </w:rPr>
        <w:t xml:space="preserve"> (D&amp;T)</w:t>
      </w:r>
      <w:r w:rsidRPr="00725F7D">
        <w:rPr>
          <w:rFonts w:cs="Arial"/>
          <w:color w:val="000000" w:themeColor="text1"/>
          <w:szCs w:val="19"/>
        </w:rPr>
        <w:t xml:space="preserve"> practical spaces and</w:t>
      </w:r>
      <w:r w:rsidR="004D5C33" w:rsidRPr="00725F7D">
        <w:rPr>
          <w:rFonts w:cs="Arial"/>
          <w:color w:val="000000" w:themeColor="text1"/>
          <w:szCs w:val="19"/>
        </w:rPr>
        <w:t xml:space="preserve"> preparation rooms and in some a</w:t>
      </w:r>
      <w:r w:rsidRPr="00725F7D">
        <w:rPr>
          <w:rFonts w:cs="Arial"/>
          <w:color w:val="000000" w:themeColor="text1"/>
          <w:szCs w:val="19"/>
        </w:rPr>
        <w:t>rt practical spaces.</w:t>
      </w:r>
      <w:r w:rsidR="002B0D29" w:rsidRPr="00725F7D">
        <w:rPr>
          <w:rStyle w:val="FootnoteReference"/>
          <w:rFonts w:cs="Arial"/>
          <w:color w:val="000000" w:themeColor="text1"/>
          <w:szCs w:val="19"/>
        </w:rPr>
        <w:footnoteReference w:id="27"/>
      </w:r>
      <w:r w:rsidR="00D01038" w:rsidRPr="00725F7D">
        <w:rPr>
          <w:rFonts w:cs="Arial"/>
          <w:color w:val="000000" w:themeColor="text1"/>
          <w:szCs w:val="19"/>
        </w:rPr>
        <w:t xml:space="preserve"> </w:t>
      </w:r>
    </w:p>
    <w:p w14:paraId="3128C7A0" w14:textId="1E37050A" w:rsidR="006041DA" w:rsidRPr="00725F7D" w:rsidRDefault="006041DA" w:rsidP="006041DA">
      <w:pPr>
        <w:pStyle w:val="Heading2"/>
        <w:rPr>
          <w:color w:val="000000" w:themeColor="text1"/>
        </w:rPr>
      </w:pPr>
      <w:bookmarkStart w:id="91" w:name="_Toc451518967"/>
      <w:bookmarkStart w:id="92" w:name="_Toc519237870"/>
      <w:r w:rsidRPr="00725F7D">
        <w:rPr>
          <w:color w:val="000000" w:themeColor="text1"/>
        </w:rPr>
        <w:t>Ventilation of other buildings and non-teaching spaces</w:t>
      </w:r>
      <w:bookmarkEnd w:id="91"/>
      <w:bookmarkEnd w:id="92"/>
      <w:r w:rsidRPr="00725F7D">
        <w:rPr>
          <w:color w:val="000000" w:themeColor="text1"/>
        </w:rPr>
        <w:t xml:space="preserve"> </w:t>
      </w:r>
    </w:p>
    <w:p w14:paraId="047F0412" w14:textId="644C9C88" w:rsidR="006041DA" w:rsidRPr="00725F7D" w:rsidRDefault="006041DA" w:rsidP="00677BE4">
      <w:pPr>
        <w:jc w:val="left"/>
        <w:rPr>
          <w:color w:val="000000" w:themeColor="text1"/>
        </w:rPr>
      </w:pPr>
      <w:r w:rsidRPr="00725F7D">
        <w:rPr>
          <w:color w:val="000000" w:themeColor="text1"/>
        </w:rPr>
        <w:t>Requirement F1</w:t>
      </w:r>
      <w:r w:rsidR="00555456">
        <w:rPr>
          <w:color w:val="000000" w:themeColor="text1"/>
        </w:rPr>
        <w:t>(1)</w:t>
      </w:r>
      <w:r w:rsidRPr="00725F7D">
        <w:rPr>
          <w:color w:val="000000" w:themeColor="text1"/>
        </w:rPr>
        <w:t xml:space="preserve"> of the Building Regulations may be satisfied by following the appropriate design guidance for the types of buildings given in</w:t>
      </w:r>
      <w:r w:rsidR="002F61A6" w:rsidRPr="00725F7D">
        <w:rPr>
          <w:color w:val="000000" w:themeColor="text1"/>
        </w:rPr>
        <w:t xml:space="preserve"> </w:t>
      </w:r>
      <w:r w:rsidR="00070C9B">
        <w:rPr>
          <w:color w:val="000000" w:themeColor="text1"/>
        </w:rPr>
        <w:t>t</w:t>
      </w:r>
      <w:r w:rsidRPr="00725F7D">
        <w:rPr>
          <w:color w:val="000000" w:themeColor="text1"/>
        </w:rPr>
        <w:t>able 6.3 of AD</w:t>
      </w:r>
      <w:r w:rsidR="004E1D1D" w:rsidRPr="00725F7D">
        <w:rPr>
          <w:color w:val="000000" w:themeColor="text1"/>
        </w:rPr>
        <w:t> </w:t>
      </w:r>
      <w:r w:rsidRPr="00725F7D">
        <w:rPr>
          <w:color w:val="000000" w:themeColor="text1"/>
        </w:rPr>
        <w:t>F</w:t>
      </w:r>
      <w:r w:rsidR="004E1D1D" w:rsidRPr="00725F7D">
        <w:rPr>
          <w:color w:val="000000" w:themeColor="text1"/>
        </w:rPr>
        <w:t>, </w:t>
      </w:r>
      <w:r w:rsidRPr="00725F7D">
        <w:rPr>
          <w:color w:val="000000" w:themeColor="text1"/>
        </w:rPr>
        <w:t>2010</w:t>
      </w:r>
      <w:r w:rsidR="002F61A6" w:rsidRPr="00725F7D">
        <w:rPr>
          <w:color w:val="000000" w:themeColor="text1"/>
        </w:rPr>
        <w:t>, or in</w:t>
      </w:r>
      <w:r w:rsidR="00271A1D" w:rsidRPr="00725F7D">
        <w:rPr>
          <w:color w:val="000000" w:themeColor="text1"/>
        </w:rPr>
        <w:t xml:space="preserve"> BB101</w:t>
      </w:r>
      <w:r w:rsidRPr="00725F7D">
        <w:rPr>
          <w:color w:val="000000" w:themeColor="text1"/>
        </w:rPr>
        <w:t>.</w:t>
      </w:r>
      <w:r w:rsidR="007F4294" w:rsidRPr="00725F7D">
        <w:rPr>
          <w:color w:val="000000" w:themeColor="text1"/>
        </w:rPr>
        <w:t xml:space="preserve"> </w:t>
      </w:r>
    </w:p>
    <w:p w14:paraId="28089F82" w14:textId="68FE81E3" w:rsidR="005121B8" w:rsidRPr="00725F7D" w:rsidRDefault="005121B8" w:rsidP="00677BE4">
      <w:pPr>
        <w:jc w:val="left"/>
        <w:rPr>
          <w:color w:val="000000" w:themeColor="text1"/>
        </w:rPr>
      </w:pPr>
      <w:r w:rsidRPr="00725F7D">
        <w:rPr>
          <w:color w:val="000000" w:themeColor="text1"/>
        </w:rPr>
        <w:t xml:space="preserve">Further guidance for particular spaces in schools </w:t>
      </w:r>
      <w:r w:rsidR="00271A1D" w:rsidRPr="00725F7D">
        <w:rPr>
          <w:color w:val="000000" w:themeColor="text1"/>
        </w:rPr>
        <w:t xml:space="preserve">including offices </w:t>
      </w:r>
      <w:r w:rsidRPr="00725F7D">
        <w:rPr>
          <w:color w:val="000000" w:themeColor="text1"/>
        </w:rPr>
        <w:t>is</w:t>
      </w:r>
      <w:r w:rsidR="004D5C33" w:rsidRPr="00725F7D">
        <w:rPr>
          <w:color w:val="000000" w:themeColor="text1"/>
        </w:rPr>
        <w:t xml:space="preserve"> given in s</w:t>
      </w:r>
      <w:r w:rsidRPr="00725F7D">
        <w:rPr>
          <w:color w:val="000000" w:themeColor="text1"/>
        </w:rPr>
        <w:t>ection</w:t>
      </w:r>
      <w:r w:rsidR="002F61A6" w:rsidRPr="00725F7D">
        <w:rPr>
          <w:color w:val="000000" w:themeColor="text1"/>
        </w:rPr>
        <w:t> 5</w:t>
      </w:r>
      <w:r w:rsidRPr="00725F7D">
        <w:rPr>
          <w:color w:val="000000" w:themeColor="text1"/>
        </w:rPr>
        <w:t xml:space="preserve"> and in the </w:t>
      </w:r>
      <w:r w:rsidR="00F0394F">
        <w:rPr>
          <w:color w:val="000000" w:themeColor="text1"/>
        </w:rPr>
        <w:t>ESFA</w:t>
      </w:r>
      <w:r w:rsidR="00EE4186" w:rsidRPr="00725F7D">
        <w:rPr>
          <w:color w:val="000000" w:themeColor="text1"/>
        </w:rPr>
        <w:t>: Output Specification,</w:t>
      </w:r>
      <w:r w:rsidRPr="00725F7D">
        <w:rPr>
          <w:color w:val="000000" w:themeColor="text1"/>
        </w:rPr>
        <w:t xml:space="preserve"> Generic Design Brief</w:t>
      </w:r>
      <w:r w:rsidR="00EE4186" w:rsidRPr="00725F7D">
        <w:rPr>
          <w:color w:val="000000" w:themeColor="text1"/>
        </w:rPr>
        <w:t>,</w:t>
      </w:r>
      <w:r w:rsidRPr="00725F7D">
        <w:rPr>
          <w:color w:val="000000" w:themeColor="text1"/>
        </w:rPr>
        <w:t xml:space="preserve"> Technical Annex 2F </w:t>
      </w:r>
      <w:r w:rsidR="0096734A" w:rsidRPr="00725F7D">
        <w:rPr>
          <w:color w:val="000000" w:themeColor="text1"/>
        </w:rPr>
        <w:t>‘</w:t>
      </w:r>
      <w:r w:rsidR="007C6CA4" w:rsidRPr="00725F7D">
        <w:rPr>
          <w:color w:val="000000" w:themeColor="text1"/>
        </w:rPr>
        <w:t>Mechanical</w:t>
      </w:r>
      <w:r w:rsidRPr="00725F7D">
        <w:rPr>
          <w:color w:val="000000" w:themeColor="text1"/>
        </w:rPr>
        <w:t xml:space="preserve"> services and public health engineering</w:t>
      </w:r>
      <w:r w:rsidR="0096734A" w:rsidRPr="00725F7D">
        <w:rPr>
          <w:color w:val="000000" w:themeColor="text1"/>
        </w:rPr>
        <w:t>’</w:t>
      </w:r>
      <w:r w:rsidRPr="00725F7D">
        <w:rPr>
          <w:color w:val="000000" w:themeColor="text1"/>
        </w:rPr>
        <w:t>.</w:t>
      </w:r>
      <w:r w:rsidR="00D01038" w:rsidRPr="00725F7D">
        <w:rPr>
          <w:color w:val="000000" w:themeColor="text1"/>
        </w:rPr>
        <w:t xml:space="preserve"> </w:t>
      </w:r>
    </w:p>
    <w:p w14:paraId="17CBC9D5" w14:textId="292CCEC3" w:rsidR="006041DA" w:rsidRPr="00725F7D" w:rsidRDefault="006041DA" w:rsidP="000306E8">
      <w:pPr>
        <w:pStyle w:val="Heading2"/>
        <w:rPr>
          <w:color w:val="000000" w:themeColor="text1"/>
        </w:rPr>
      </w:pPr>
      <w:bookmarkStart w:id="93" w:name="_Toc441339634"/>
      <w:bookmarkStart w:id="94" w:name="_Toc441339864"/>
      <w:bookmarkStart w:id="95" w:name="_Toc441996192"/>
      <w:bookmarkStart w:id="96" w:name="_Toc441996670"/>
      <w:bookmarkStart w:id="97" w:name="_Toc382304376"/>
      <w:bookmarkStart w:id="98" w:name="_Ref443911059"/>
      <w:bookmarkStart w:id="99" w:name="_Ref443911353"/>
      <w:bookmarkStart w:id="100" w:name="_Toc451518968"/>
      <w:bookmarkStart w:id="101" w:name="_Toc519237871"/>
      <w:bookmarkEnd w:id="93"/>
      <w:bookmarkEnd w:id="94"/>
      <w:bookmarkEnd w:id="95"/>
      <w:bookmarkEnd w:id="96"/>
      <w:bookmarkEnd w:id="97"/>
      <w:r w:rsidRPr="00725F7D">
        <w:rPr>
          <w:color w:val="000000" w:themeColor="text1"/>
        </w:rPr>
        <w:t>Local extract ventilation</w:t>
      </w:r>
      <w:bookmarkEnd w:id="98"/>
      <w:bookmarkEnd w:id="99"/>
      <w:bookmarkEnd w:id="100"/>
      <w:bookmarkEnd w:id="101"/>
    </w:p>
    <w:p w14:paraId="000AB910" w14:textId="24023445" w:rsidR="006041DA" w:rsidRPr="00725F7D" w:rsidRDefault="00555456" w:rsidP="006041DA">
      <w:pPr>
        <w:rPr>
          <w:color w:val="000000" w:themeColor="text1"/>
        </w:rPr>
      </w:pPr>
      <w:r>
        <w:rPr>
          <w:color w:val="000000" w:themeColor="text1"/>
        </w:rPr>
        <w:t xml:space="preserve">One method of compliance with </w:t>
      </w:r>
      <w:r w:rsidR="0024513F" w:rsidRPr="00725F7D">
        <w:rPr>
          <w:color w:val="000000" w:themeColor="text1"/>
        </w:rPr>
        <w:t>Requirement F1</w:t>
      </w:r>
      <w:r w:rsidR="0024513F">
        <w:rPr>
          <w:color w:val="000000" w:themeColor="text1"/>
        </w:rPr>
        <w:t xml:space="preserve">(1) is the </w:t>
      </w:r>
      <w:r w:rsidR="006041DA" w:rsidRPr="00725F7D">
        <w:rPr>
          <w:color w:val="000000" w:themeColor="text1"/>
        </w:rPr>
        <w:t>local extract of moisture</w:t>
      </w:r>
      <w:r>
        <w:rPr>
          <w:color w:val="000000" w:themeColor="text1"/>
        </w:rPr>
        <w:t xml:space="preserve"> and other indoor pollutants at the point of generation</w:t>
      </w:r>
      <w:r w:rsidR="006041DA" w:rsidRPr="00725F7D">
        <w:rPr>
          <w:color w:val="000000" w:themeColor="text1"/>
        </w:rPr>
        <w:t xml:space="preserve">. </w:t>
      </w:r>
      <w:r w:rsidR="002B0D29" w:rsidRPr="00725F7D">
        <w:rPr>
          <w:color w:val="000000" w:themeColor="text1"/>
        </w:rPr>
        <w:t xml:space="preserve">Extra </w:t>
      </w:r>
      <w:r w:rsidR="006041DA" w:rsidRPr="00725F7D">
        <w:rPr>
          <w:color w:val="000000" w:themeColor="text1"/>
        </w:rPr>
        <w:t>ven</w:t>
      </w:r>
      <w:r w:rsidR="00781E91">
        <w:rPr>
          <w:color w:val="000000" w:themeColor="text1"/>
        </w:rPr>
        <w:t>tilation may be</w:t>
      </w:r>
      <w:r w:rsidR="006041DA" w:rsidRPr="00725F7D">
        <w:rPr>
          <w:color w:val="000000" w:themeColor="text1"/>
        </w:rPr>
        <w:t xml:space="preserve"> needed in spaces such as laboratories, server rooms, </w:t>
      </w:r>
      <w:r w:rsidR="004D5C33" w:rsidRPr="00725F7D">
        <w:rPr>
          <w:color w:val="000000" w:themeColor="text1"/>
        </w:rPr>
        <w:t>D&amp;T</w:t>
      </w:r>
      <w:r w:rsidR="006041DA" w:rsidRPr="00725F7D">
        <w:rPr>
          <w:color w:val="000000" w:themeColor="text1"/>
        </w:rPr>
        <w:t xml:space="preserve"> spaces, kiln rooms, food </w:t>
      </w:r>
      <w:r w:rsidR="00583395" w:rsidRPr="00725F7D">
        <w:rPr>
          <w:color w:val="000000" w:themeColor="text1"/>
        </w:rPr>
        <w:t xml:space="preserve">technology </w:t>
      </w:r>
      <w:r w:rsidR="006041DA" w:rsidRPr="00725F7D">
        <w:rPr>
          <w:color w:val="000000" w:themeColor="text1"/>
        </w:rPr>
        <w:t>rooms and kitchens</w:t>
      </w:r>
      <w:r w:rsidR="00781E91">
        <w:rPr>
          <w:color w:val="000000" w:themeColor="text1"/>
        </w:rPr>
        <w:t xml:space="preserve"> to extract moisture, fumes, dust and heat</w:t>
      </w:r>
      <w:r w:rsidR="006041DA" w:rsidRPr="00725F7D">
        <w:rPr>
          <w:color w:val="000000" w:themeColor="text1"/>
        </w:rPr>
        <w:t>.</w:t>
      </w:r>
      <w:r w:rsidR="00431518" w:rsidRPr="00725F7D">
        <w:rPr>
          <w:color w:val="000000" w:themeColor="text1"/>
        </w:rPr>
        <w:t xml:space="preserve"> </w:t>
      </w:r>
    </w:p>
    <w:p w14:paraId="366A55A2" w14:textId="5923489C" w:rsidR="006041DA" w:rsidRPr="00725F7D" w:rsidRDefault="002B0D29" w:rsidP="006041DA">
      <w:pPr>
        <w:rPr>
          <w:bCs/>
          <w:iCs/>
          <w:color w:val="000000" w:themeColor="text1"/>
        </w:rPr>
      </w:pPr>
      <w:r w:rsidRPr="00725F7D">
        <w:rPr>
          <w:bCs/>
          <w:color w:val="000000" w:themeColor="text1"/>
        </w:rPr>
        <w:t>Local extract</w:t>
      </w:r>
      <w:r w:rsidR="006041DA" w:rsidRPr="00725F7D">
        <w:rPr>
          <w:bCs/>
          <w:color w:val="000000" w:themeColor="text1"/>
        </w:rPr>
        <w:t xml:space="preserve"> is required</w:t>
      </w:r>
      <w:r w:rsidR="006041DA" w:rsidRPr="00725F7D">
        <w:rPr>
          <w:color w:val="000000" w:themeColor="text1"/>
        </w:rPr>
        <w:t xml:space="preserve"> from processes or rooms where water vapour or pollutants are released through activities such as showering, cookin</w:t>
      </w:r>
      <w:r w:rsidR="00781E91">
        <w:rPr>
          <w:color w:val="000000" w:themeColor="text1"/>
        </w:rPr>
        <w:t>g or chemical experiments. E</w:t>
      </w:r>
      <w:r w:rsidR="006041DA" w:rsidRPr="00725F7D">
        <w:rPr>
          <w:color w:val="000000" w:themeColor="text1"/>
        </w:rPr>
        <w:t xml:space="preserve">xtract ventilation may be intermittent or continuous. </w:t>
      </w:r>
    </w:p>
    <w:p w14:paraId="29A9EDDA" w14:textId="149582D9" w:rsidR="00781E91" w:rsidRDefault="006041DA" w:rsidP="00677BE4">
      <w:pPr>
        <w:jc w:val="left"/>
        <w:rPr>
          <w:color w:val="000000" w:themeColor="text1"/>
        </w:rPr>
      </w:pPr>
      <w:r w:rsidRPr="00725F7D">
        <w:rPr>
          <w:color w:val="000000" w:themeColor="text1"/>
        </w:rPr>
        <w:t xml:space="preserve">Local extract to </w:t>
      </w:r>
      <w:r w:rsidR="002B735F" w:rsidRPr="00725F7D">
        <w:rPr>
          <w:color w:val="000000" w:themeColor="text1"/>
        </w:rPr>
        <w:t xml:space="preserve">the </w:t>
      </w:r>
      <w:r w:rsidRPr="00725F7D">
        <w:rPr>
          <w:color w:val="000000" w:themeColor="text1"/>
        </w:rPr>
        <w:t xml:space="preserve">outside </w:t>
      </w:r>
      <w:r w:rsidR="0024513F">
        <w:rPr>
          <w:color w:val="000000" w:themeColor="text1"/>
        </w:rPr>
        <w:t xml:space="preserve">should be provided </w:t>
      </w:r>
      <w:r w:rsidRPr="00725F7D">
        <w:rPr>
          <w:color w:val="000000" w:themeColor="text1"/>
        </w:rPr>
        <w:t xml:space="preserve">in sanitary accommodation, washrooms and food and beverage preparation areas. </w:t>
      </w:r>
    </w:p>
    <w:p w14:paraId="37AA6F61" w14:textId="0CD6DB5B" w:rsidR="006041DA" w:rsidRPr="00725F7D" w:rsidRDefault="0087458F" w:rsidP="00677BE4">
      <w:pPr>
        <w:jc w:val="left"/>
        <w:rPr>
          <w:color w:val="000000" w:themeColor="text1"/>
        </w:rPr>
      </w:pPr>
      <w:r w:rsidRPr="00725F7D">
        <w:rPr>
          <w:color w:val="000000" w:themeColor="text1"/>
        </w:rPr>
        <w:t>P</w:t>
      </w:r>
      <w:r w:rsidR="006041DA" w:rsidRPr="00725F7D">
        <w:rPr>
          <w:color w:val="000000" w:themeColor="text1"/>
        </w:rPr>
        <w:t>rinters and photocopiers used fr</w:t>
      </w:r>
      <w:r w:rsidR="009F0492">
        <w:rPr>
          <w:color w:val="000000" w:themeColor="text1"/>
        </w:rPr>
        <w:t>equently or continuously, may need to</w:t>
      </w:r>
      <w:r w:rsidR="006041DA" w:rsidRPr="00725F7D">
        <w:rPr>
          <w:color w:val="000000" w:themeColor="text1"/>
        </w:rPr>
        <w:t xml:space="preserve"> be isolated (to avoid any pollutants entering the occupied space) and local extract </w:t>
      </w:r>
      <w:r w:rsidR="009F0492">
        <w:rPr>
          <w:color w:val="000000" w:themeColor="text1"/>
        </w:rPr>
        <w:t xml:space="preserve">should be </w:t>
      </w:r>
      <w:r w:rsidR="006041DA" w:rsidRPr="00725F7D">
        <w:rPr>
          <w:color w:val="000000" w:themeColor="text1"/>
        </w:rPr>
        <w:t>provi</w:t>
      </w:r>
      <w:r w:rsidR="00880FAA" w:rsidRPr="00725F7D">
        <w:rPr>
          <w:color w:val="000000" w:themeColor="text1"/>
        </w:rPr>
        <w:t>d</w:t>
      </w:r>
      <w:r w:rsidR="006041DA" w:rsidRPr="00725F7D">
        <w:rPr>
          <w:color w:val="000000" w:themeColor="text1"/>
        </w:rPr>
        <w:t>ed.</w:t>
      </w:r>
      <w:bookmarkStart w:id="102" w:name="_Ref443911651"/>
      <w:r w:rsidRPr="00725F7D">
        <w:rPr>
          <w:rStyle w:val="FootnoteReference"/>
          <w:color w:val="000000" w:themeColor="text1"/>
        </w:rPr>
        <w:footnoteReference w:id="28"/>
      </w:r>
    </w:p>
    <w:p w14:paraId="7AA8E230" w14:textId="77777777" w:rsidR="004E1D1D" w:rsidRPr="00725F7D" w:rsidRDefault="004E1D1D" w:rsidP="004E1D1D">
      <w:pPr>
        <w:pStyle w:val="Heading2"/>
        <w:rPr>
          <w:rStyle w:val="ChapterHeading"/>
          <w:rFonts w:eastAsia="Calibri"/>
          <w:b/>
          <w:color w:val="000000" w:themeColor="text1"/>
          <w:sz w:val="32"/>
        </w:rPr>
      </w:pPr>
      <w:bookmarkStart w:id="103" w:name="_Toc519237872"/>
      <w:r w:rsidRPr="00725F7D">
        <w:rPr>
          <w:rStyle w:val="ChapterHeading"/>
          <w:rFonts w:eastAsia="Calibri"/>
          <w:b/>
          <w:color w:val="000000" w:themeColor="text1"/>
          <w:sz w:val="32"/>
        </w:rPr>
        <w:t>Indoor air quality and ventilation</w:t>
      </w:r>
      <w:bookmarkEnd w:id="103"/>
    </w:p>
    <w:p w14:paraId="3BFA4C77" w14:textId="0988420D" w:rsidR="004E1D1D" w:rsidRPr="00725F7D" w:rsidRDefault="004E1D1D" w:rsidP="00677BE4">
      <w:pPr>
        <w:jc w:val="left"/>
        <w:rPr>
          <w:color w:val="000000" w:themeColor="text1"/>
        </w:rPr>
      </w:pPr>
      <w:r w:rsidRPr="00725F7D">
        <w:rPr>
          <w:color w:val="000000" w:themeColor="text1"/>
        </w:rPr>
        <w:t>Achieving good indoor air quality in schools depends on minimising the impact of indoor sources of pollutants, as well as reducing outdoor pollutant ingress by effective design of the building and operation of the ventilation systems.</w:t>
      </w:r>
      <w:r w:rsidR="0087458F" w:rsidRPr="00725F7D">
        <w:rPr>
          <w:rStyle w:val="FootnoteReference"/>
          <w:color w:val="000000" w:themeColor="text1"/>
        </w:rPr>
        <w:footnoteReference w:id="29"/>
      </w:r>
      <w:r w:rsidRPr="00725F7D">
        <w:rPr>
          <w:color w:val="000000" w:themeColor="text1"/>
        </w:rPr>
        <w:t xml:space="preserve"> </w:t>
      </w:r>
    </w:p>
    <w:p w14:paraId="30587E16" w14:textId="479E99D5" w:rsidR="0087458F" w:rsidRPr="00725F7D" w:rsidRDefault="004E1D1D" w:rsidP="00677BE4">
      <w:pPr>
        <w:jc w:val="left"/>
        <w:rPr>
          <w:color w:val="000000" w:themeColor="text1"/>
        </w:rPr>
      </w:pPr>
      <w:r w:rsidRPr="00725F7D">
        <w:rPr>
          <w:color w:val="000000" w:themeColor="text1"/>
        </w:rPr>
        <w:t>AD F gives recommended performance levels for indoor air quality in office</w:t>
      </w:r>
      <w:r w:rsidR="0087458F" w:rsidRPr="00725F7D">
        <w:rPr>
          <w:color w:val="000000" w:themeColor="text1"/>
        </w:rPr>
        <w:t>s</w:t>
      </w:r>
      <w:r w:rsidRPr="00725F7D">
        <w:rPr>
          <w:color w:val="000000" w:themeColor="text1"/>
        </w:rPr>
        <w:t xml:space="preserve">. This guidance also applies to schools. These performance levels are generally in line with the World Health Organization (WHO, 2010) indoor air quality guidelines. </w:t>
      </w:r>
    </w:p>
    <w:p w14:paraId="0C5442FB" w14:textId="56A00D17" w:rsidR="004E1D1D" w:rsidRPr="00725F7D" w:rsidRDefault="004D5C33" w:rsidP="00677BE4">
      <w:pPr>
        <w:jc w:val="left"/>
        <w:rPr>
          <w:color w:val="000000" w:themeColor="text1"/>
        </w:rPr>
      </w:pPr>
      <w:r w:rsidRPr="00725F7D">
        <w:rPr>
          <w:color w:val="000000" w:themeColor="text1"/>
        </w:rPr>
        <w:t>This document quotes</w:t>
      </w:r>
      <w:r w:rsidR="004E1D1D" w:rsidRPr="00725F7D">
        <w:rPr>
          <w:color w:val="000000" w:themeColor="text1"/>
        </w:rPr>
        <w:t xml:space="preserve"> the WHO guide</w:t>
      </w:r>
      <w:r w:rsidRPr="00725F7D">
        <w:rPr>
          <w:color w:val="000000" w:themeColor="text1"/>
        </w:rPr>
        <w:t>line performance levels</w:t>
      </w:r>
      <w:r w:rsidR="004E1D1D" w:rsidRPr="00725F7D">
        <w:rPr>
          <w:color w:val="000000" w:themeColor="text1"/>
        </w:rPr>
        <w:t xml:space="preserve"> as they are </w:t>
      </w:r>
      <w:r w:rsidR="00781E91">
        <w:rPr>
          <w:color w:val="000000" w:themeColor="text1"/>
        </w:rPr>
        <w:t xml:space="preserve">currently </w:t>
      </w:r>
      <w:r w:rsidR="004E1D1D" w:rsidRPr="00725F7D">
        <w:rPr>
          <w:color w:val="000000" w:themeColor="text1"/>
        </w:rPr>
        <w:t xml:space="preserve">more up to date and comprehensive than </w:t>
      </w:r>
      <w:r w:rsidR="00B8434E" w:rsidRPr="00725F7D">
        <w:rPr>
          <w:color w:val="000000" w:themeColor="text1"/>
        </w:rPr>
        <w:t>those given</w:t>
      </w:r>
      <w:r w:rsidR="004E1D1D" w:rsidRPr="00725F7D">
        <w:rPr>
          <w:color w:val="000000" w:themeColor="text1"/>
        </w:rPr>
        <w:t xml:space="preserve"> in AD F. See </w:t>
      </w:r>
      <w:r w:rsidR="00EE4186" w:rsidRPr="00725F7D">
        <w:rPr>
          <w:color w:val="000000" w:themeColor="text1"/>
        </w:rPr>
        <w:fldChar w:fldCharType="begin"/>
      </w:r>
      <w:r w:rsidR="00EE4186" w:rsidRPr="00725F7D">
        <w:rPr>
          <w:color w:val="000000" w:themeColor="text1"/>
        </w:rPr>
        <w:instrText xml:space="preserve"> REF _Ref476255673 \h </w:instrText>
      </w:r>
      <w:r w:rsidR="0087458F" w:rsidRPr="00725F7D">
        <w:rPr>
          <w:color w:val="000000" w:themeColor="text1"/>
        </w:rPr>
        <w:instrText xml:space="preserve"> \* MERGEFORMAT </w:instrText>
      </w:r>
      <w:r w:rsidR="00EE4186" w:rsidRPr="00725F7D">
        <w:rPr>
          <w:color w:val="000000" w:themeColor="text1"/>
        </w:rPr>
      </w:r>
      <w:r w:rsidR="00EE4186" w:rsidRPr="00725F7D">
        <w:rPr>
          <w:color w:val="000000" w:themeColor="text1"/>
        </w:rPr>
        <w:fldChar w:fldCharType="separate"/>
      </w:r>
      <w:r w:rsidR="00070C9B">
        <w:rPr>
          <w:color w:val="000000" w:themeColor="text1"/>
        </w:rPr>
        <w:t>t</w:t>
      </w:r>
      <w:r w:rsidR="00EB7717" w:rsidRPr="00725F7D">
        <w:rPr>
          <w:color w:val="000000" w:themeColor="text1"/>
        </w:rPr>
        <w:t>able 6</w:t>
      </w:r>
      <w:r w:rsidR="00EB7717" w:rsidRPr="00725F7D">
        <w:rPr>
          <w:color w:val="000000" w:themeColor="text1"/>
        </w:rPr>
        <w:noBreakHyphen/>
        <w:t>1</w:t>
      </w:r>
      <w:r w:rsidR="00EE4186" w:rsidRPr="00725F7D">
        <w:rPr>
          <w:color w:val="000000" w:themeColor="text1"/>
        </w:rPr>
        <w:fldChar w:fldCharType="end"/>
      </w:r>
      <w:r w:rsidR="00EE4186" w:rsidRPr="00725F7D">
        <w:rPr>
          <w:color w:val="000000" w:themeColor="text1"/>
        </w:rPr>
        <w:t xml:space="preserve"> </w:t>
      </w:r>
      <w:r w:rsidR="004E1D1D" w:rsidRPr="00725F7D">
        <w:rPr>
          <w:color w:val="000000" w:themeColor="text1"/>
        </w:rPr>
        <w:t>for an overview and comparison of the various pollutant threshold levels.</w:t>
      </w:r>
    </w:p>
    <w:p w14:paraId="3478E9F2" w14:textId="77777777" w:rsidR="004E1D1D" w:rsidRPr="00725F7D" w:rsidRDefault="004E1D1D" w:rsidP="004E1D1D">
      <w:pPr>
        <w:pStyle w:val="Heading2"/>
        <w:rPr>
          <w:color w:val="000000" w:themeColor="text1"/>
        </w:rPr>
      </w:pPr>
      <w:bookmarkStart w:id="104" w:name="_Toc519237873"/>
      <w:r w:rsidRPr="00725F7D">
        <w:rPr>
          <w:color w:val="000000" w:themeColor="text1"/>
        </w:rPr>
        <w:t>Prevention of overheating in warmer weather</w:t>
      </w:r>
      <w:bookmarkEnd w:id="104"/>
    </w:p>
    <w:p w14:paraId="1DB3B99D" w14:textId="11C6B669" w:rsidR="004E1D1D" w:rsidRPr="00725F7D" w:rsidRDefault="0087458F" w:rsidP="00677BE4">
      <w:pPr>
        <w:jc w:val="left"/>
        <w:rPr>
          <w:color w:val="000000" w:themeColor="text1"/>
          <w:sz w:val="22"/>
          <w:szCs w:val="22"/>
        </w:rPr>
      </w:pPr>
      <w:r w:rsidRPr="00725F7D">
        <w:rPr>
          <w:color w:val="000000" w:themeColor="text1"/>
        </w:rPr>
        <w:t>V</w:t>
      </w:r>
      <w:r w:rsidR="004E1D1D" w:rsidRPr="00725F7D">
        <w:rPr>
          <w:color w:val="000000" w:themeColor="text1"/>
        </w:rPr>
        <w:t xml:space="preserve">entilation rates to achieve adequate indoor air quality may not be </w:t>
      </w:r>
      <w:r w:rsidR="00B8434E" w:rsidRPr="00725F7D">
        <w:rPr>
          <w:color w:val="000000" w:themeColor="text1"/>
        </w:rPr>
        <w:t>high enough</w:t>
      </w:r>
      <w:r w:rsidR="004E1D1D" w:rsidRPr="00725F7D">
        <w:rPr>
          <w:color w:val="000000" w:themeColor="text1"/>
        </w:rPr>
        <w:t xml:space="preserve"> to remove significant thermal gains</w:t>
      </w:r>
      <w:r w:rsidR="00B8434E" w:rsidRPr="00725F7D">
        <w:rPr>
          <w:color w:val="000000" w:themeColor="text1"/>
        </w:rPr>
        <w:t>.</w:t>
      </w:r>
      <w:r w:rsidR="004E1D1D" w:rsidRPr="00725F7D">
        <w:rPr>
          <w:color w:val="000000" w:themeColor="text1"/>
        </w:rPr>
        <w:t xml:space="preserve"> </w:t>
      </w:r>
      <w:r w:rsidR="00B8434E" w:rsidRPr="00725F7D">
        <w:rPr>
          <w:color w:val="000000" w:themeColor="text1"/>
        </w:rPr>
        <w:t>I</w:t>
      </w:r>
      <w:r w:rsidRPr="00725F7D">
        <w:rPr>
          <w:color w:val="000000" w:themeColor="text1"/>
        </w:rPr>
        <w:t xml:space="preserve">n warmer weather </w:t>
      </w:r>
      <w:r w:rsidR="004E1D1D" w:rsidRPr="00725F7D">
        <w:rPr>
          <w:color w:val="000000" w:themeColor="text1"/>
        </w:rPr>
        <w:t xml:space="preserve">higher ventilation rates will often be needed to avoid overheating. </w:t>
      </w:r>
    </w:p>
    <w:p w14:paraId="12E48791" w14:textId="7FB8758C" w:rsidR="004E1D1D" w:rsidRPr="00725F7D" w:rsidRDefault="002A3276" w:rsidP="00677BE4">
      <w:pPr>
        <w:jc w:val="left"/>
        <w:rPr>
          <w:color w:val="000000" w:themeColor="text1"/>
        </w:rPr>
      </w:pPr>
      <w:r w:rsidRPr="00725F7D">
        <w:rPr>
          <w:color w:val="000000" w:themeColor="text1"/>
        </w:rPr>
        <w:t>Buildings d</w:t>
      </w:r>
      <w:r w:rsidR="004E1D1D" w:rsidRPr="00725F7D">
        <w:rPr>
          <w:color w:val="000000" w:themeColor="text1"/>
        </w:rPr>
        <w:t>esign</w:t>
      </w:r>
      <w:r w:rsidRPr="00725F7D">
        <w:rPr>
          <w:color w:val="000000" w:themeColor="text1"/>
        </w:rPr>
        <w:t>ed</w:t>
      </w:r>
      <w:r w:rsidR="00C90B11">
        <w:rPr>
          <w:color w:val="000000" w:themeColor="text1"/>
        </w:rPr>
        <w:t xml:space="preserve"> in accordance with s</w:t>
      </w:r>
      <w:r w:rsidR="004E1D1D" w:rsidRPr="00725F7D">
        <w:rPr>
          <w:color w:val="000000" w:themeColor="text1"/>
        </w:rPr>
        <w:t xml:space="preserve">ection </w:t>
      </w:r>
      <w:r w:rsidR="004E1D1D" w:rsidRPr="00725F7D">
        <w:rPr>
          <w:color w:val="000000" w:themeColor="text1"/>
        </w:rPr>
        <w:fldChar w:fldCharType="begin"/>
      </w:r>
      <w:r w:rsidR="004E1D1D" w:rsidRPr="00725F7D">
        <w:rPr>
          <w:color w:val="000000" w:themeColor="text1"/>
        </w:rPr>
        <w:instrText xml:space="preserve"> REF _Ref476234593 \r \h </w:instrText>
      </w:r>
      <w:r w:rsidR="0087458F" w:rsidRPr="00725F7D">
        <w:rPr>
          <w:color w:val="000000" w:themeColor="text1"/>
        </w:rPr>
        <w:instrText xml:space="preserve"> \* MERGEFORMAT </w:instrText>
      </w:r>
      <w:r w:rsidR="004E1D1D" w:rsidRPr="00725F7D">
        <w:rPr>
          <w:color w:val="000000" w:themeColor="text1"/>
        </w:rPr>
      </w:r>
      <w:r w:rsidR="004E1D1D" w:rsidRPr="00725F7D">
        <w:rPr>
          <w:color w:val="000000" w:themeColor="text1"/>
        </w:rPr>
        <w:fldChar w:fldCharType="separate"/>
      </w:r>
      <w:r w:rsidR="00EB7717" w:rsidRPr="00725F7D">
        <w:rPr>
          <w:color w:val="000000" w:themeColor="text1"/>
        </w:rPr>
        <w:t>7</w:t>
      </w:r>
      <w:r w:rsidR="004E1D1D" w:rsidRPr="00725F7D">
        <w:rPr>
          <w:color w:val="000000" w:themeColor="text1"/>
        </w:rPr>
        <w:fldChar w:fldCharType="end"/>
      </w:r>
      <w:r w:rsidR="004E1D1D" w:rsidRPr="00725F7D">
        <w:rPr>
          <w:color w:val="000000" w:themeColor="text1"/>
        </w:rPr>
        <w:t xml:space="preserve"> will reduce the risk of overheating and ensure compliance with the Workplace Regulation 7 requirement to redu</w:t>
      </w:r>
      <w:r w:rsidR="00C90B11">
        <w:rPr>
          <w:color w:val="000000" w:themeColor="text1"/>
        </w:rPr>
        <w:t>ce summertime overheating, see s</w:t>
      </w:r>
      <w:r w:rsidR="004E1D1D" w:rsidRPr="00725F7D">
        <w:rPr>
          <w:color w:val="000000" w:themeColor="text1"/>
        </w:rPr>
        <w:t>ection</w:t>
      </w:r>
      <w:r w:rsidR="00EE4186" w:rsidRPr="00725F7D">
        <w:rPr>
          <w:color w:val="000000" w:themeColor="text1"/>
        </w:rPr>
        <w:t xml:space="preserve"> </w:t>
      </w:r>
      <w:r w:rsidR="00EE4186" w:rsidRPr="00725F7D">
        <w:rPr>
          <w:color w:val="000000" w:themeColor="text1"/>
        </w:rPr>
        <w:fldChar w:fldCharType="begin"/>
      </w:r>
      <w:r w:rsidR="00EE4186" w:rsidRPr="00725F7D">
        <w:rPr>
          <w:color w:val="000000" w:themeColor="text1"/>
        </w:rPr>
        <w:instrText xml:space="preserve"> REF _Ref477808375 \r \h </w:instrText>
      </w:r>
      <w:r w:rsidR="0087458F" w:rsidRPr="00725F7D">
        <w:rPr>
          <w:color w:val="000000" w:themeColor="text1"/>
        </w:rPr>
        <w:instrText xml:space="preserve"> \* MERGEFORMAT </w:instrText>
      </w:r>
      <w:r w:rsidR="00EE4186" w:rsidRPr="00725F7D">
        <w:rPr>
          <w:color w:val="000000" w:themeColor="text1"/>
        </w:rPr>
      </w:r>
      <w:r w:rsidR="00EE4186" w:rsidRPr="00725F7D">
        <w:rPr>
          <w:color w:val="000000" w:themeColor="text1"/>
        </w:rPr>
        <w:fldChar w:fldCharType="separate"/>
      </w:r>
      <w:r w:rsidR="00EB7717" w:rsidRPr="00725F7D">
        <w:rPr>
          <w:color w:val="000000" w:themeColor="text1"/>
        </w:rPr>
        <w:t>2.3</w:t>
      </w:r>
      <w:r w:rsidR="00EE4186" w:rsidRPr="00725F7D">
        <w:rPr>
          <w:color w:val="000000" w:themeColor="text1"/>
        </w:rPr>
        <w:fldChar w:fldCharType="end"/>
      </w:r>
      <w:r w:rsidR="004E1D1D" w:rsidRPr="00725F7D">
        <w:rPr>
          <w:color w:val="000000" w:themeColor="text1"/>
        </w:rPr>
        <w:t>.</w:t>
      </w:r>
    </w:p>
    <w:p w14:paraId="207FB960" w14:textId="77777777" w:rsidR="006041DA" w:rsidRPr="00725F7D" w:rsidRDefault="006041DA" w:rsidP="006041DA">
      <w:pPr>
        <w:spacing w:after="0" w:line="240" w:lineRule="auto"/>
        <w:rPr>
          <w:b/>
          <w:bCs/>
          <w:color w:val="000000" w:themeColor="text1"/>
          <w:szCs w:val="20"/>
        </w:rPr>
      </w:pPr>
      <w:r w:rsidRPr="00725F7D">
        <w:rPr>
          <w:color w:val="000000" w:themeColor="text1"/>
        </w:rPr>
        <w:br w:type="page"/>
      </w:r>
    </w:p>
    <w:p w14:paraId="7C64A243" w14:textId="3B8AA595" w:rsidR="006041DA" w:rsidRPr="00725F7D" w:rsidRDefault="006041DA" w:rsidP="00CB1987">
      <w:pPr>
        <w:pStyle w:val="Heading2"/>
        <w:rPr>
          <w:color w:val="000000" w:themeColor="text1"/>
        </w:rPr>
      </w:pPr>
      <w:bookmarkStart w:id="105" w:name="_Toc451518969"/>
      <w:bookmarkStart w:id="106" w:name="_Gas_safety_regulations"/>
      <w:bookmarkStart w:id="107" w:name="_Ref443911245"/>
      <w:bookmarkStart w:id="108" w:name="_Toc451518972"/>
      <w:bookmarkStart w:id="109" w:name="_Toc519237874"/>
      <w:bookmarkEnd w:id="102"/>
      <w:bookmarkEnd w:id="105"/>
      <w:bookmarkEnd w:id="106"/>
      <w:r w:rsidRPr="00725F7D">
        <w:rPr>
          <w:color w:val="000000" w:themeColor="text1"/>
        </w:rPr>
        <w:t>Gas safety regulations and standards</w:t>
      </w:r>
      <w:bookmarkEnd w:id="107"/>
      <w:bookmarkEnd w:id="108"/>
      <w:bookmarkEnd w:id="109"/>
    </w:p>
    <w:p w14:paraId="6E07D5F1" w14:textId="6A746818" w:rsidR="0087458F" w:rsidRPr="00725F7D" w:rsidRDefault="006041DA" w:rsidP="00677BE4">
      <w:pPr>
        <w:jc w:val="left"/>
        <w:rPr>
          <w:color w:val="000000" w:themeColor="text1"/>
          <w:lang w:eastAsia="en-US"/>
        </w:rPr>
      </w:pPr>
      <w:r w:rsidRPr="00725F7D">
        <w:rPr>
          <w:color w:val="000000" w:themeColor="text1"/>
          <w:lang w:eastAsia="en-US"/>
        </w:rPr>
        <w:t xml:space="preserve">The primary gas </w:t>
      </w:r>
      <w:r w:rsidR="003A222B" w:rsidRPr="00725F7D">
        <w:rPr>
          <w:color w:val="000000" w:themeColor="text1"/>
          <w:lang w:eastAsia="en-US"/>
        </w:rPr>
        <w:t>r</w:t>
      </w:r>
      <w:r w:rsidRPr="00725F7D">
        <w:rPr>
          <w:color w:val="000000" w:themeColor="text1"/>
          <w:lang w:eastAsia="en-US"/>
        </w:rPr>
        <w:t>egulation</w:t>
      </w:r>
      <w:r w:rsidR="00B8434E" w:rsidRPr="00725F7D">
        <w:rPr>
          <w:color w:val="000000" w:themeColor="text1"/>
          <w:lang w:eastAsia="en-US"/>
        </w:rPr>
        <w:t>s</w:t>
      </w:r>
      <w:r w:rsidRPr="00725F7D">
        <w:rPr>
          <w:color w:val="000000" w:themeColor="text1"/>
          <w:lang w:eastAsia="en-US"/>
        </w:rPr>
        <w:t xml:space="preserve"> applying </w:t>
      </w:r>
      <w:r w:rsidR="00B8434E" w:rsidRPr="00725F7D">
        <w:rPr>
          <w:color w:val="000000" w:themeColor="text1"/>
          <w:lang w:eastAsia="en-US"/>
        </w:rPr>
        <w:t>to educational establishments are</w:t>
      </w:r>
      <w:r w:rsidRPr="00725F7D">
        <w:rPr>
          <w:color w:val="000000" w:themeColor="text1"/>
          <w:lang w:eastAsia="en-US"/>
        </w:rPr>
        <w:t xml:space="preserve"> the Gas Safety (Installation and Use) Regulations (GSIUR)</w:t>
      </w:r>
      <w:r w:rsidR="005F09A6" w:rsidRPr="00725F7D">
        <w:rPr>
          <w:color w:val="000000" w:themeColor="text1"/>
          <w:lang w:eastAsia="en-US"/>
        </w:rPr>
        <w:t>.</w:t>
      </w:r>
      <w:r w:rsidR="002A3276" w:rsidRPr="00725F7D">
        <w:rPr>
          <w:rStyle w:val="FootnoteReference"/>
          <w:color w:val="000000" w:themeColor="text1"/>
          <w:lang w:eastAsia="en-US"/>
        </w:rPr>
        <w:footnoteReference w:id="30"/>
      </w:r>
      <w:r w:rsidRPr="00725F7D">
        <w:rPr>
          <w:color w:val="000000" w:themeColor="text1"/>
          <w:lang w:eastAsia="en-US"/>
        </w:rPr>
        <w:t xml:space="preserve"> </w:t>
      </w:r>
    </w:p>
    <w:p w14:paraId="77677422" w14:textId="43E9F43C" w:rsidR="0087458F" w:rsidRPr="00725F7D" w:rsidRDefault="006041DA" w:rsidP="00677BE4">
      <w:pPr>
        <w:jc w:val="left"/>
        <w:rPr>
          <w:color w:val="000000" w:themeColor="text1"/>
          <w:lang w:eastAsia="en-US"/>
        </w:rPr>
      </w:pPr>
      <w:r w:rsidRPr="00725F7D">
        <w:rPr>
          <w:color w:val="000000" w:themeColor="text1"/>
          <w:lang w:eastAsia="en-US"/>
        </w:rPr>
        <w:t xml:space="preserve">The guidance to comply with these </w:t>
      </w:r>
      <w:r w:rsidR="00B8434E" w:rsidRPr="00725F7D">
        <w:rPr>
          <w:color w:val="000000" w:themeColor="text1"/>
          <w:lang w:eastAsia="en-US"/>
        </w:rPr>
        <w:t>r</w:t>
      </w:r>
      <w:r w:rsidRPr="00725F7D">
        <w:rPr>
          <w:color w:val="000000" w:themeColor="text1"/>
          <w:lang w:eastAsia="en-US"/>
        </w:rPr>
        <w:t>egulations is provided in a number of</w:t>
      </w:r>
      <w:r w:rsidR="008E797F" w:rsidRPr="00725F7D">
        <w:rPr>
          <w:color w:val="000000" w:themeColor="text1"/>
          <w:lang w:eastAsia="en-US"/>
        </w:rPr>
        <w:t xml:space="preserve"> s</w:t>
      </w:r>
      <w:r w:rsidRPr="00725F7D">
        <w:rPr>
          <w:color w:val="000000" w:themeColor="text1"/>
          <w:lang w:eastAsia="en-US"/>
        </w:rPr>
        <w:t xml:space="preserve">tandards produced by </w:t>
      </w:r>
      <w:r w:rsidR="00223A8F" w:rsidRPr="00725F7D">
        <w:rPr>
          <w:color w:val="000000" w:themeColor="text1"/>
          <w:lang w:eastAsia="en-US"/>
        </w:rPr>
        <w:t xml:space="preserve">the </w:t>
      </w:r>
      <w:r w:rsidR="00223A8F" w:rsidRPr="00725F7D">
        <w:rPr>
          <w:color w:val="000000" w:themeColor="text1"/>
        </w:rPr>
        <w:t>Institution of Gas Engineers and Managers</w:t>
      </w:r>
      <w:r w:rsidR="00223A8F" w:rsidRPr="00725F7D">
        <w:rPr>
          <w:color w:val="000000" w:themeColor="text1"/>
          <w:lang w:eastAsia="en-US"/>
        </w:rPr>
        <w:t xml:space="preserve"> (</w:t>
      </w:r>
      <w:r w:rsidRPr="00725F7D">
        <w:rPr>
          <w:color w:val="000000" w:themeColor="text1"/>
          <w:lang w:eastAsia="en-US"/>
        </w:rPr>
        <w:t>IGEM</w:t>
      </w:r>
      <w:r w:rsidR="00223A8F" w:rsidRPr="00725F7D">
        <w:rPr>
          <w:color w:val="000000" w:themeColor="text1"/>
          <w:lang w:eastAsia="en-US"/>
        </w:rPr>
        <w:t>)</w:t>
      </w:r>
      <w:r w:rsidRPr="00725F7D">
        <w:rPr>
          <w:color w:val="000000" w:themeColor="text1"/>
          <w:lang w:eastAsia="en-US"/>
        </w:rPr>
        <w:t xml:space="preserve"> covering the design, construction and maintenance of gas installations and in relevant British Standards and UKLPG documents. </w:t>
      </w:r>
    </w:p>
    <w:p w14:paraId="530C1675" w14:textId="1316A497" w:rsidR="00840877" w:rsidRPr="00725F7D" w:rsidRDefault="006041DA" w:rsidP="00677BE4">
      <w:pPr>
        <w:jc w:val="left"/>
        <w:rPr>
          <w:color w:val="000000" w:themeColor="text1"/>
          <w:lang w:eastAsia="en-US"/>
        </w:rPr>
      </w:pPr>
      <w:r w:rsidRPr="00725F7D">
        <w:rPr>
          <w:color w:val="000000" w:themeColor="text1"/>
          <w:lang w:eastAsia="en-US"/>
        </w:rPr>
        <w:t>Detailed guidance o</w:t>
      </w:r>
      <w:r w:rsidR="00B8434E" w:rsidRPr="00725F7D">
        <w:rPr>
          <w:color w:val="000000" w:themeColor="text1"/>
          <w:lang w:eastAsia="en-US"/>
        </w:rPr>
        <w:t>n the application of the r</w:t>
      </w:r>
      <w:r w:rsidRPr="00725F7D">
        <w:rPr>
          <w:color w:val="000000" w:themeColor="text1"/>
          <w:lang w:eastAsia="en-US"/>
        </w:rPr>
        <w:t>egulations in schools is given in</w:t>
      </w:r>
      <w:r w:rsidR="00A4004E" w:rsidRPr="00725F7D">
        <w:rPr>
          <w:color w:val="000000" w:themeColor="text1"/>
          <w:lang w:eastAsia="en-US"/>
        </w:rPr>
        <w:t xml:space="preserve"> </w:t>
      </w:r>
      <w:r w:rsidRPr="00725F7D">
        <w:rPr>
          <w:color w:val="000000" w:themeColor="text1"/>
          <w:lang w:eastAsia="en-US"/>
        </w:rPr>
        <w:t>IGEM</w:t>
      </w:r>
      <w:r w:rsidR="0087458F" w:rsidRPr="00725F7D">
        <w:rPr>
          <w:color w:val="000000" w:themeColor="text1"/>
          <w:lang w:eastAsia="en-US"/>
        </w:rPr>
        <w:t> </w:t>
      </w:r>
      <w:r w:rsidRPr="00725F7D">
        <w:rPr>
          <w:color w:val="000000" w:themeColor="text1"/>
          <w:lang w:eastAsia="en-US"/>
        </w:rPr>
        <w:t>UP</w:t>
      </w:r>
      <w:r w:rsidR="0087458F" w:rsidRPr="00725F7D">
        <w:rPr>
          <w:color w:val="000000" w:themeColor="text1"/>
          <w:lang w:eastAsia="en-US"/>
        </w:rPr>
        <w:t> </w:t>
      </w:r>
      <w:r w:rsidRPr="00725F7D">
        <w:rPr>
          <w:color w:val="000000" w:themeColor="text1"/>
          <w:lang w:eastAsia="en-US"/>
        </w:rPr>
        <w:t>11 ‘Gas installations for educational establishments’</w:t>
      </w:r>
      <w:r w:rsidR="005F09A6" w:rsidRPr="00725F7D">
        <w:rPr>
          <w:color w:val="000000" w:themeColor="text1"/>
          <w:lang w:eastAsia="en-US"/>
        </w:rPr>
        <w:t>.</w:t>
      </w:r>
      <w:r w:rsidRPr="00725F7D">
        <w:rPr>
          <w:rStyle w:val="FootnoteReference"/>
          <w:color w:val="000000" w:themeColor="text1"/>
          <w:lang w:eastAsia="en-US"/>
        </w:rPr>
        <w:footnoteReference w:id="31"/>
      </w:r>
      <w:r w:rsidRPr="00725F7D">
        <w:rPr>
          <w:color w:val="000000" w:themeColor="text1"/>
          <w:lang w:eastAsia="en-US"/>
        </w:rPr>
        <w:t xml:space="preserve"> </w:t>
      </w:r>
    </w:p>
    <w:p w14:paraId="3088920A" w14:textId="60D2B483" w:rsidR="006041DA" w:rsidRPr="00725F7D" w:rsidRDefault="00154C45" w:rsidP="00677BE4">
      <w:pPr>
        <w:jc w:val="left"/>
        <w:rPr>
          <w:color w:val="000000" w:themeColor="text1"/>
          <w:lang w:eastAsia="en-US"/>
        </w:rPr>
      </w:pPr>
      <w:r w:rsidRPr="00725F7D">
        <w:rPr>
          <w:color w:val="000000" w:themeColor="text1"/>
          <w:lang w:eastAsia="en-US"/>
        </w:rPr>
        <w:t xml:space="preserve">This </w:t>
      </w:r>
      <w:r w:rsidR="0087458F" w:rsidRPr="00725F7D">
        <w:rPr>
          <w:color w:val="000000" w:themeColor="text1"/>
          <w:lang w:eastAsia="en-US"/>
        </w:rPr>
        <w:t>s</w:t>
      </w:r>
      <w:r w:rsidRPr="00725F7D">
        <w:rPr>
          <w:color w:val="000000" w:themeColor="text1"/>
          <w:lang w:eastAsia="en-US"/>
        </w:rPr>
        <w:t xml:space="preserve">ection and </w:t>
      </w:r>
      <w:r w:rsidR="0087458F" w:rsidRPr="00725F7D">
        <w:rPr>
          <w:color w:val="000000" w:themeColor="text1"/>
          <w:lang w:eastAsia="en-US"/>
        </w:rPr>
        <w:t>s</w:t>
      </w:r>
      <w:r w:rsidR="002F4306" w:rsidRPr="00725F7D">
        <w:rPr>
          <w:color w:val="000000" w:themeColor="text1"/>
          <w:lang w:eastAsia="en-US"/>
        </w:rPr>
        <w:t xml:space="preserve">ection 5 </w:t>
      </w:r>
      <w:r w:rsidR="006041DA" w:rsidRPr="00725F7D">
        <w:rPr>
          <w:color w:val="000000" w:themeColor="text1"/>
        </w:rPr>
        <w:t xml:space="preserve">describe </w:t>
      </w:r>
      <w:r w:rsidRPr="00725F7D">
        <w:rPr>
          <w:color w:val="000000" w:themeColor="text1"/>
        </w:rPr>
        <w:t>methods</w:t>
      </w:r>
      <w:r w:rsidR="006041DA" w:rsidRPr="00725F7D">
        <w:rPr>
          <w:color w:val="000000" w:themeColor="text1"/>
        </w:rPr>
        <w:t xml:space="preserve"> of installation to assist in compliance with the regulations (GSIUR) and </w:t>
      </w:r>
      <w:r w:rsidR="008E797F" w:rsidRPr="00725F7D">
        <w:rPr>
          <w:color w:val="000000" w:themeColor="text1"/>
          <w:lang w:eastAsia="en-US"/>
        </w:rPr>
        <w:t>describe how t</w:t>
      </w:r>
      <w:r w:rsidR="00B8434E" w:rsidRPr="00725F7D">
        <w:rPr>
          <w:color w:val="000000" w:themeColor="text1"/>
          <w:lang w:eastAsia="en-US"/>
        </w:rPr>
        <w:t>hey</w:t>
      </w:r>
      <w:r w:rsidR="006041DA" w:rsidRPr="00725F7D">
        <w:rPr>
          <w:color w:val="000000" w:themeColor="text1"/>
          <w:lang w:eastAsia="en-US"/>
        </w:rPr>
        <w:t xml:space="preserve"> affect the design of particular spaces in schools</w:t>
      </w:r>
      <w:r w:rsidR="006041DA" w:rsidRPr="00725F7D">
        <w:rPr>
          <w:color w:val="000000" w:themeColor="text1"/>
        </w:rPr>
        <w:t xml:space="preserve"> </w:t>
      </w:r>
      <w:r w:rsidR="006041DA" w:rsidRPr="00725F7D">
        <w:rPr>
          <w:color w:val="000000" w:themeColor="text1"/>
          <w:lang w:eastAsia="en-US"/>
        </w:rPr>
        <w:t>that are associated with gas pipework and gas appliances.</w:t>
      </w:r>
    </w:p>
    <w:p w14:paraId="02576101" w14:textId="2808BEF3" w:rsidR="006041DA" w:rsidRPr="00725F7D" w:rsidRDefault="006041DA" w:rsidP="00677BE4">
      <w:pPr>
        <w:jc w:val="left"/>
        <w:rPr>
          <w:color w:val="000000" w:themeColor="text1"/>
          <w:lang w:eastAsia="en-US"/>
        </w:rPr>
      </w:pPr>
      <w:r w:rsidRPr="00725F7D">
        <w:rPr>
          <w:color w:val="000000" w:themeColor="text1"/>
          <w:lang w:eastAsia="en-US"/>
        </w:rPr>
        <w:t>IGEM</w:t>
      </w:r>
      <w:r w:rsidR="0087458F" w:rsidRPr="00725F7D">
        <w:rPr>
          <w:color w:val="000000" w:themeColor="text1"/>
          <w:lang w:eastAsia="en-US"/>
        </w:rPr>
        <w:t xml:space="preserve"> </w:t>
      </w:r>
      <w:r w:rsidRPr="00725F7D">
        <w:rPr>
          <w:color w:val="000000" w:themeColor="text1"/>
          <w:lang w:eastAsia="en-US"/>
        </w:rPr>
        <w:t>UP</w:t>
      </w:r>
      <w:r w:rsidR="0087458F" w:rsidRPr="00725F7D">
        <w:rPr>
          <w:color w:val="000000" w:themeColor="text1"/>
          <w:lang w:eastAsia="en-US"/>
        </w:rPr>
        <w:t xml:space="preserve"> </w:t>
      </w:r>
      <w:r w:rsidRPr="00725F7D">
        <w:rPr>
          <w:color w:val="000000" w:themeColor="text1"/>
          <w:lang w:eastAsia="en-US"/>
        </w:rPr>
        <w:t>1101 ‘Guidance on gas installations for the management and staff within educational establishments’ gives advice for school managers and staff</w:t>
      </w:r>
      <w:r w:rsidR="00880FAA" w:rsidRPr="00725F7D">
        <w:rPr>
          <w:color w:val="000000" w:themeColor="text1"/>
          <w:lang w:eastAsia="en-US"/>
        </w:rPr>
        <w:t xml:space="preserve"> which should be included in Building User Guides.</w:t>
      </w:r>
      <w:r w:rsidRPr="00725F7D">
        <w:rPr>
          <w:color w:val="000000" w:themeColor="text1"/>
          <w:lang w:eastAsia="en-US"/>
        </w:rPr>
        <w:t xml:space="preserve"> </w:t>
      </w:r>
    </w:p>
    <w:p w14:paraId="6D310EE5" w14:textId="714371CB" w:rsidR="006041DA" w:rsidRPr="00725F7D" w:rsidRDefault="002B42E1" w:rsidP="00677BE4">
      <w:pPr>
        <w:jc w:val="left"/>
        <w:rPr>
          <w:rFonts w:cs="Arial"/>
          <w:bCs/>
          <w:iCs/>
          <w:color w:val="000000" w:themeColor="text1"/>
        </w:rPr>
      </w:pPr>
      <w:r w:rsidRPr="00725F7D">
        <w:rPr>
          <w:color w:val="000000" w:themeColor="text1"/>
          <w:lang w:eastAsia="en-US"/>
        </w:rPr>
        <w:t xml:space="preserve">See also </w:t>
      </w:r>
      <w:r w:rsidR="006041DA" w:rsidRPr="00725F7D">
        <w:rPr>
          <w:color w:val="000000" w:themeColor="text1"/>
          <w:lang w:eastAsia="en-US"/>
        </w:rPr>
        <w:t>IGEM</w:t>
      </w:r>
      <w:r w:rsidR="0087458F" w:rsidRPr="00725F7D">
        <w:rPr>
          <w:color w:val="000000" w:themeColor="text1"/>
          <w:lang w:eastAsia="en-US"/>
        </w:rPr>
        <w:t xml:space="preserve"> </w:t>
      </w:r>
      <w:r w:rsidR="006041DA" w:rsidRPr="00725F7D">
        <w:rPr>
          <w:color w:val="000000" w:themeColor="text1"/>
          <w:lang w:eastAsia="en-US"/>
        </w:rPr>
        <w:t>UP</w:t>
      </w:r>
      <w:r w:rsidR="0087458F" w:rsidRPr="00725F7D">
        <w:rPr>
          <w:color w:val="000000" w:themeColor="text1"/>
          <w:lang w:eastAsia="en-US"/>
        </w:rPr>
        <w:t xml:space="preserve"> </w:t>
      </w:r>
      <w:r w:rsidR="006041DA" w:rsidRPr="00725F7D">
        <w:rPr>
          <w:color w:val="000000" w:themeColor="text1"/>
          <w:lang w:eastAsia="en-US"/>
        </w:rPr>
        <w:t>2, edition 3 ‘</w:t>
      </w:r>
      <w:r w:rsidR="006041DA" w:rsidRPr="00725F7D">
        <w:rPr>
          <w:rFonts w:cs="Arial"/>
          <w:bCs/>
          <w:iCs/>
          <w:color w:val="000000" w:themeColor="text1"/>
        </w:rPr>
        <w:t>Installation pipework on industrial</w:t>
      </w:r>
      <w:r w:rsidR="006041DA" w:rsidRPr="00725F7D">
        <w:rPr>
          <w:color w:val="000000" w:themeColor="text1"/>
        </w:rPr>
        <w:t xml:space="preserve"> </w:t>
      </w:r>
      <w:r w:rsidR="006041DA" w:rsidRPr="00725F7D">
        <w:rPr>
          <w:rFonts w:cs="Arial"/>
          <w:bCs/>
          <w:iCs/>
          <w:color w:val="000000" w:themeColor="text1"/>
        </w:rPr>
        <w:t>and commercial premises</w:t>
      </w:r>
      <w:r w:rsidR="003E1934" w:rsidRPr="00725F7D">
        <w:rPr>
          <w:rFonts w:cs="Arial"/>
          <w:bCs/>
          <w:iCs/>
          <w:color w:val="000000" w:themeColor="text1"/>
        </w:rPr>
        <w:t>’</w:t>
      </w:r>
      <w:r w:rsidR="006041DA" w:rsidRPr="00725F7D">
        <w:rPr>
          <w:rFonts w:cs="Arial"/>
          <w:bCs/>
          <w:iCs/>
          <w:color w:val="000000" w:themeColor="text1"/>
        </w:rPr>
        <w:t>.</w:t>
      </w:r>
    </w:p>
    <w:p w14:paraId="637D7559" w14:textId="77777777" w:rsidR="006041DA" w:rsidRPr="00725F7D" w:rsidRDefault="006041DA" w:rsidP="00677BE4">
      <w:pPr>
        <w:jc w:val="left"/>
        <w:rPr>
          <w:color w:val="000000" w:themeColor="text1"/>
        </w:rPr>
      </w:pPr>
      <w:r w:rsidRPr="00725F7D">
        <w:rPr>
          <w:color w:val="000000" w:themeColor="text1"/>
          <w:lang w:eastAsia="en-US"/>
        </w:rPr>
        <w:t>Gas appliances in schools can be of three types.</w:t>
      </w:r>
    </w:p>
    <w:p w14:paraId="06CD8C17" w14:textId="4ABFA146" w:rsidR="0087458F" w:rsidRPr="00725F7D" w:rsidRDefault="00B8434E" w:rsidP="00E011AF">
      <w:pPr>
        <w:pStyle w:val="ListParagraph"/>
        <w:numPr>
          <w:ilvl w:val="0"/>
          <w:numId w:val="61"/>
        </w:numPr>
        <w:jc w:val="left"/>
        <w:rPr>
          <w:color w:val="000000" w:themeColor="text1"/>
          <w:lang w:eastAsia="en-US"/>
        </w:rPr>
      </w:pPr>
      <w:r w:rsidRPr="00725F7D">
        <w:rPr>
          <w:color w:val="000000" w:themeColor="text1"/>
          <w:lang w:eastAsia="en-US"/>
        </w:rPr>
        <w:t>T</w:t>
      </w:r>
      <w:r w:rsidR="006041DA" w:rsidRPr="00725F7D">
        <w:rPr>
          <w:color w:val="000000" w:themeColor="text1"/>
          <w:lang w:eastAsia="en-US"/>
        </w:rPr>
        <w:t xml:space="preserve">ype A </w:t>
      </w:r>
      <w:r w:rsidR="0089443E" w:rsidRPr="00725F7D">
        <w:rPr>
          <w:color w:val="000000" w:themeColor="text1"/>
          <w:lang w:eastAsia="en-US"/>
        </w:rPr>
        <w:t xml:space="preserve">flueless </w:t>
      </w:r>
      <w:r w:rsidR="006041DA" w:rsidRPr="00725F7D">
        <w:rPr>
          <w:color w:val="000000" w:themeColor="text1"/>
          <w:lang w:eastAsia="en-US"/>
        </w:rPr>
        <w:t xml:space="preserve">appliances are those that do not require a flue to be fitted to them and include Bunsen burners, some types of flueless gas fire, and most domestic and </w:t>
      </w:r>
      <w:r w:rsidRPr="00725F7D">
        <w:rPr>
          <w:color w:val="000000" w:themeColor="text1"/>
          <w:lang w:eastAsia="en-US"/>
        </w:rPr>
        <w:t>catering cookers or ranges</w:t>
      </w:r>
    </w:p>
    <w:p w14:paraId="5F0BC879" w14:textId="1231426A" w:rsidR="006041DA" w:rsidRPr="00725F7D" w:rsidRDefault="006041DA" w:rsidP="00677BE4">
      <w:pPr>
        <w:pStyle w:val="ListParagraph"/>
        <w:numPr>
          <w:ilvl w:val="0"/>
          <w:numId w:val="0"/>
        </w:numPr>
        <w:ind w:left="720"/>
        <w:jc w:val="left"/>
        <w:rPr>
          <w:color w:val="000000" w:themeColor="text1"/>
          <w:lang w:eastAsia="en-US"/>
        </w:rPr>
      </w:pPr>
      <w:r w:rsidRPr="00725F7D">
        <w:rPr>
          <w:color w:val="000000" w:themeColor="text1"/>
          <w:lang w:eastAsia="en-US"/>
        </w:rPr>
        <w:t xml:space="preserve"> </w:t>
      </w:r>
    </w:p>
    <w:p w14:paraId="6216AE6F" w14:textId="2DB42058" w:rsidR="006041DA" w:rsidRPr="00725F7D" w:rsidRDefault="00B8434E" w:rsidP="00E011AF">
      <w:pPr>
        <w:pStyle w:val="ListParagraph"/>
        <w:numPr>
          <w:ilvl w:val="0"/>
          <w:numId w:val="61"/>
        </w:numPr>
        <w:jc w:val="left"/>
        <w:rPr>
          <w:color w:val="000000" w:themeColor="text1"/>
        </w:rPr>
      </w:pPr>
      <w:r w:rsidRPr="00725F7D">
        <w:rPr>
          <w:color w:val="000000" w:themeColor="text1"/>
          <w:lang w:eastAsia="en-US"/>
        </w:rPr>
        <w:t>T</w:t>
      </w:r>
      <w:r w:rsidR="006041DA" w:rsidRPr="00725F7D">
        <w:rPr>
          <w:color w:val="000000" w:themeColor="text1"/>
          <w:lang w:eastAsia="en-US"/>
        </w:rPr>
        <w:t xml:space="preserve">ype B require a flue pipe and are referred to as open flued appliances (such as a gas fire, a kiln or some types of larger specialist cooking appliance, </w:t>
      </w:r>
      <w:r w:rsidR="005F09A6" w:rsidRPr="00725F7D">
        <w:rPr>
          <w:color w:val="000000" w:themeColor="text1"/>
          <w:lang w:eastAsia="en-US"/>
        </w:rPr>
        <w:t>for example</w:t>
      </w:r>
      <w:r w:rsidRPr="00725F7D">
        <w:rPr>
          <w:color w:val="000000" w:themeColor="text1"/>
          <w:lang w:eastAsia="en-US"/>
        </w:rPr>
        <w:t>, fish fryer ranges)</w:t>
      </w:r>
      <w:r w:rsidR="006041DA" w:rsidRPr="00725F7D">
        <w:rPr>
          <w:color w:val="000000" w:themeColor="text1"/>
        </w:rPr>
        <w:t xml:space="preserve"> </w:t>
      </w:r>
    </w:p>
    <w:p w14:paraId="0F40EA1C" w14:textId="4684F1F2" w:rsidR="0087458F" w:rsidRPr="00725F7D" w:rsidRDefault="0087458F" w:rsidP="00677BE4">
      <w:pPr>
        <w:pStyle w:val="ListParagraph"/>
        <w:numPr>
          <w:ilvl w:val="0"/>
          <w:numId w:val="0"/>
        </w:numPr>
        <w:ind w:left="720"/>
        <w:rPr>
          <w:color w:val="000000" w:themeColor="text1"/>
        </w:rPr>
      </w:pPr>
    </w:p>
    <w:p w14:paraId="1B2EC86B" w14:textId="610163FB" w:rsidR="006041DA" w:rsidRPr="00725F7D" w:rsidRDefault="00B8434E" w:rsidP="00E011AF">
      <w:pPr>
        <w:pStyle w:val="ListParagraph"/>
        <w:numPr>
          <w:ilvl w:val="0"/>
          <w:numId w:val="61"/>
        </w:numPr>
        <w:jc w:val="left"/>
        <w:rPr>
          <w:color w:val="000000" w:themeColor="text1"/>
          <w:lang w:eastAsia="en-US"/>
        </w:rPr>
      </w:pPr>
      <w:r w:rsidRPr="00725F7D">
        <w:rPr>
          <w:color w:val="000000" w:themeColor="text1"/>
          <w:lang w:eastAsia="en-US"/>
        </w:rPr>
        <w:t>T</w:t>
      </w:r>
      <w:r w:rsidR="006041DA" w:rsidRPr="00725F7D">
        <w:rPr>
          <w:color w:val="000000" w:themeColor="text1"/>
          <w:lang w:eastAsia="en-US"/>
        </w:rPr>
        <w:t>ype C are referred to as room sealed (or balanced flue) and are typical of modern domestic or commercial gas boil</w:t>
      </w:r>
      <w:r w:rsidRPr="00725F7D">
        <w:rPr>
          <w:color w:val="000000" w:themeColor="text1"/>
          <w:lang w:eastAsia="en-US"/>
        </w:rPr>
        <w:t>ers and may be used for heating</w:t>
      </w:r>
      <w:r w:rsidR="00C45BC6">
        <w:rPr>
          <w:color w:val="000000" w:themeColor="text1"/>
          <w:lang w:eastAsia="en-US"/>
        </w:rPr>
        <w:t>.</w:t>
      </w:r>
    </w:p>
    <w:p w14:paraId="1EC40D22" w14:textId="2B45B056" w:rsidR="00154C45" w:rsidRPr="00725F7D" w:rsidRDefault="00154C45" w:rsidP="00154C45">
      <w:pPr>
        <w:pStyle w:val="Heading3"/>
        <w:rPr>
          <w:color w:val="000000" w:themeColor="text1"/>
        </w:rPr>
      </w:pPr>
      <w:bookmarkStart w:id="110" w:name="_Toc474081429"/>
      <w:bookmarkStart w:id="111" w:name="_Toc519237875"/>
      <w:r w:rsidRPr="00725F7D">
        <w:rPr>
          <w:color w:val="000000" w:themeColor="text1"/>
        </w:rPr>
        <w:t>Gas interlocks</w:t>
      </w:r>
      <w:bookmarkEnd w:id="110"/>
      <w:bookmarkEnd w:id="111"/>
    </w:p>
    <w:p w14:paraId="4F3255CC" w14:textId="0B536070" w:rsidR="00154C45" w:rsidRPr="00725F7D" w:rsidRDefault="00154C45" w:rsidP="00677BE4">
      <w:pPr>
        <w:jc w:val="left"/>
        <w:rPr>
          <w:color w:val="000000" w:themeColor="text1"/>
        </w:rPr>
      </w:pPr>
      <w:r w:rsidRPr="00725F7D">
        <w:rPr>
          <w:color w:val="000000" w:themeColor="text1"/>
        </w:rPr>
        <w:t xml:space="preserve">An interlock between gas supply and mechanical ventilation </w:t>
      </w:r>
      <w:r w:rsidR="0089443E" w:rsidRPr="00725F7D">
        <w:rPr>
          <w:color w:val="000000" w:themeColor="text1"/>
        </w:rPr>
        <w:t xml:space="preserve">is needed </w:t>
      </w:r>
      <w:r w:rsidRPr="00725F7D">
        <w:rPr>
          <w:color w:val="000000" w:themeColor="text1"/>
        </w:rPr>
        <w:t>to ensure that gas will not be supplied when there is an inadequate airflow. This is for safe operation of appliances and equipment and the safety of personnel.</w:t>
      </w:r>
    </w:p>
    <w:p w14:paraId="33FA3D3D" w14:textId="77777777" w:rsidR="00840764" w:rsidRPr="00725F7D" w:rsidRDefault="006041DA" w:rsidP="00677BE4">
      <w:pPr>
        <w:jc w:val="left"/>
        <w:rPr>
          <w:color w:val="000000" w:themeColor="text1"/>
          <w:lang w:eastAsia="en-US"/>
        </w:rPr>
      </w:pPr>
      <w:r w:rsidRPr="00725F7D">
        <w:rPr>
          <w:color w:val="000000" w:themeColor="text1"/>
        </w:rPr>
        <w:t>For Type B appliances: Regulation 27(4) of GSIUR requires that any mechanical extract system that is required for safe operation of the appliances must be interlocked with the gas supply.</w:t>
      </w:r>
      <w:r w:rsidRPr="00725F7D">
        <w:rPr>
          <w:color w:val="000000" w:themeColor="text1"/>
          <w:lang w:eastAsia="en-US"/>
        </w:rPr>
        <w:t xml:space="preserve"> </w:t>
      </w:r>
    </w:p>
    <w:p w14:paraId="560E4B60" w14:textId="698CF1A6" w:rsidR="006041DA" w:rsidRPr="00725F7D" w:rsidRDefault="006041DA" w:rsidP="00677BE4">
      <w:pPr>
        <w:jc w:val="left"/>
        <w:rPr>
          <w:color w:val="000000" w:themeColor="text1"/>
          <w:lang w:eastAsia="en-US"/>
        </w:rPr>
      </w:pPr>
      <w:r w:rsidRPr="00725F7D">
        <w:rPr>
          <w:color w:val="000000" w:themeColor="text1"/>
          <w:lang w:eastAsia="en-US"/>
        </w:rPr>
        <w:t>IGEM</w:t>
      </w:r>
      <w:r w:rsidR="0089443E" w:rsidRPr="00725F7D">
        <w:rPr>
          <w:color w:val="000000" w:themeColor="text1"/>
          <w:lang w:eastAsia="en-US"/>
        </w:rPr>
        <w:t xml:space="preserve"> </w:t>
      </w:r>
      <w:r w:rsidRPr="00725F7D">
        <w:rPr>
          <w:color w:val="000000" w:themeColor="text1"/>
          <w:lang w:eastAsia="en-US"/>
        </w:rPr>
        <w:t>UP</w:t>
      </w:r>
      <w:r w:rsidR="0089443E" w:rsidRPr="00725F7D">
        <w:rPr>
          <w:color w:val="000000" w:themeColor="text1"/>
          <w:lang w:eastAsia="en-US"/>
        </w:rPr>
        <w:t xml:space="preserve"> </w:t>
      </w:r>
      <w:r w:rsidRPr="00725F7D">
        <w:rPr>
          <w:color w:val="000000" w:themeColor="text1"/>
          <w:lang w:eastAsia="en-US"/>
        </w:rPr>
        <w:t xml:space="preserve">19 provides more detailed requirements for interlock systems. It states that: </w:t>
      </w:r>
    </w:p>
    <w:p w14:paraId="7D6E92CA" w14:textId="5C6BE5CA" w:rsidR="006041DA" w:rsidRPr="00725F7D" w:rsidRDefault="006041DA" w:rsidP="00677BE4">
      <w:pPr>
        <w:ind w:left="720" w:right="1230"/>
        <w:jc w:val="left"/>
        <w:rPr>
          <w:color w:val="000000" w:themeColor="text1"/>
        </w:rPr>
      </w:pPr>
      <w:r w:rsidRPr="00725F7D">
        <w:rPr>
          <w:color w:val="000000" w:themeColor="text1"/>
        </w:rPr>
        <w:t xml:space="preserve">“For Type B appliances, environmental monitoring such as </w:t>
      </w:r>
      <w:r w:rsidR="0074232B">
        <w:rPr>
          <w:color w:val="000000" w:themeColor="text1"/>
        </w:rPr>
        <w:t>CO2</w:t>
      </w:r>
      <w:r w:rsidRPr="00725F7D">
        <w:rPr>
          <w:color w:val="000000" w:themeColor="text1"/>
        </w:rPr>
        <w:t>, temperature or humidity may be used in conjunction with variable speed drive (VSD) systems. However, fan flow/pressures switches or power monitoring shall always be used in conjunction with Type</w:t>
      </w:r>
      <w:r w:rsidR="00B8434E" w:rsidRPr="00725F7D">
        <w:rPr>
          <w:color w:val="000000" w:themeColor="text1"/>
        </w:rPr>
        <w:t> </w:t>
      </w:r>
      <w:r w:rsidRPr="00725F7D">
        <w:rPr>
          <w:color w:val="000000" w:themeColor="text1"/>
        </w:rPr>
        <w:t xml:space="preserve">B catering appliances. </w:t>
      </w:r>
      <w:r w:rsidR="0074232B">
        <w:rPr>
          <w:color w:val="000000" w:themeColor="text1"/>
        </w:rPr>
        <w:t>CO2</w:t>
      </w:r>
      <w:r w:rsidRPr="00725F7D">
        <w:rPr>
          <w:color w:val="000000" w:themeColor="text1"/>
        </w:rPr>
        <w:t xml:space="preserve">, temperature or humidity monitoring is not acceptable as the main interlock for Type B catering appliances.” </w:t>
      </w:r>
    </w:p>
    <w:p w14:paraId="702A3107" w14:textId="4E6E2B0C" w:rsidR="006041DA" w:rsidRPr="00725F7D" w:rsidRDefault="006041DA" w:rsidP="00677BE4">
      <w:pPr>
        <w:jc w:val="left"/>
        <w:rPr>
          <w:color w:val="000000" w:themeColor="text1"/>
        </w:rPr>
      </w:pPr>
      <w:r w:rsidRPr="00725F7D">
        <w:rPr>
          <w:color w:val="000000" w:themeColor="text1"/>
        </w:rPr>
        <w:t>For Type A appliances: where an appliance is served by a mechanical extract system that is required for safe operation of the appliances, IGEM</w:t>
      </w:r>
      <w:r w:rsidR="0089443E" w:rsidRPr="00725F7D">
        <w:rPr>
          <w:color w:val="000000" w:themeColor="text1"/>
        </w:rPr>
        <w:t xml:space="preserve"> </w:t>
      </w:r>
      <w:r w:rsidRPr="00725F7D">
        <w:rPr>
          <w:color w:val="000000" w:themeColor="text1"/>
        </w:rPr>
        <w:t>UP</w:t>
      </w:r>
      <w:r w:rsidR="0089443E" w:rsidRPr="00725F7D">
        <w:rPr>
          <w:color w:val="000000" w:themeColor="text1"/>
        </w:rPr>
        <w:t xml:space="preserve"> </w:t>
      </w:r>
      <w:r w:rsidRPr="00725F7D">
        <w:rPr>
          <w:color w:val="000000" w:themeColor="text1"/>
        </w:rPr>
        <w:t>19 ‘Design and application of interlock devices and associated systems used with gas appliance installations in commercial catering establishments’</w:t>
      </w:r>
      <w:r w:rsidR="00087C1D" w:rsidRPr="00725F7D">
        <w:rPr>
          <w:color w:val="000000" w:themeColor="text1"/>
        </w:rPr>
        <w:t>,</w:t>
      </w:r>
      <w:r w:rsidRPr="00725F7D">
        <w:rPr>
          <w:color w:val="000000" w:themeColor="text1"/>
        </w:rPr>
        <w:t xml:space="preserve"> 2014, requires that the mechanical extract system must be interlocked with the gas supply.</w:t>
      </w:r>
      <w:r w:rsidR="00243F3F" w:rsidRPr="00725F7D">
        <w:rPr>
          <w:color w:val="000000" w:themeColor="text1"/>
        </w:rPr>
        <w:t xml:space="preserve"> </w:t>
      </w:r>
      <w:r w:rsidRPr="00725F7D">
        <w:rPr>
          <w:color w:val="000000" w:themeColor="text1"/>
        </w:rPr>
        <w:t>IGEM</w:t>
      </w:r>
      <w:r w:rsidR="0089443E" w:rsidRPr="00725F7D">
        <w:rPr>
          <w:color w:val="000000" w:themeColor="text1"/>
        </w:rPr>
        <w:t xml:space="preserve"> </w:t>
      </w:r>
      <w:r w:rsidRPr="00725F7D">
        <w:rPr>
          <w:color w:val="000000" w:themeColor="text1"/>
        </w:rPr>
        <w:t>UP</w:t>
      </w:r>
      <w:r w:rsidR="0089443E" w:rsidRPr="00725F7D">
        <w:rPr>
          <w:color w:val="000000" w:themeColor="text1"/>
        </w:rPr>
        <w:t xml:space="preserve"> </w:t>
      </w:r>
      <w:r w:rsidRPr="00725F7D">
        <w:rPr>
          <w:color w:val="000000" w:themeColor="text1"/>
        </w:rPr>
        <w:t>19 states that:</w:t>
      </w:r>
    </w:p>
    <w:p w14:paraId="1DA7DC5F" w14:textId="54990019" w:rsidR="006041DA" w:rsidRPr="00725F7D" w:rsidRDefault="006041DA" w:rsidP="00677BE4">
      <w:pPr>
        <w:ind w:left="720" w:right="1230"/>
        <w:jc w:val="left"/>
        <w:rPr>
          <w:color w:val="000000" w:themeColor="text1"/>
        </w:rPr>
      </w:pPr>
      <w:r w:rsidRPr="00725F7D">
        <w:rPr>
          <w:color w:val="000000" w:themeColor="text1"/>
        </w:rPr>
        <w:t xml:space="preserve">“For new installations, </w:t>
      </w:r>
      <w:r w:rsidR="0074232B">
        <w:rPr>
          <w:color w:val="000000" w:themeColor="text1"/>
        </w:rPr>
        <w:t>CO2</w:t>
      </w:r>
      <w:r w:rsidRPr="00725F7D">
        <w:rPr>
          <w:color w:val="000000" w:themeColor="text1"/>
        </w:rPr>
        <w:t xml:space="preserve"> monitoring would normally be used in conjunction with either a fan flow/pressure switch or fan power monitoring (see above and Sub</w:t>
      </w:r>
      <w:r w:rsidR="005F09A6" w:rsidRPr="00725F7D">
        <w:rPr>
          <w:color w:val="000000" w:themeColor="text1"/>
        </w:rPr>
        <w:noBreakHyphen/>
      </w:r>
      <w:r w:rsidRPr="00725F7D">
        <w:rPr>
          <w:color w:val="000000" w:themeColor="text1"/>
        </w:rPr>
        <w:t>Section</w:t>
      </w:r>
      <w:r w:rsidR="005F09A6" w:rsidRPr="00725F7D">
        <w:rPr>
          <w:color w:val="000000" w:themeColor="text1"/>
        </w:rPr>
        <w:t> 5.2</w:t>
      </w:r>
      <w:r w:rsidRPr="00725F7D">
        <w:rPr>
          <w:color w:val="000000" w:themeColor="text1"/>
        </w:rPr>
        <w:t xml:space="preserve">), but may be used alone with Type A appliances. For Type A appliances, environmental monitoring measuring </w:t>
      </w:r>
      <w:r w:rsidR="0074232B">
        <w:rPr>
          <w:color w:val="000000" w:themeColor="text1"/>
        </w:rPr>
        <w:t>CO2</w:t>
      </w:r>
      <w:r w:rsidRPr="00725F7D">
        <w:rPr>
          <w:color w:val="000000" w:themeColor="text1"/>
        </w:rPr>
        <w:t xml:space="preserve"> may be used in conjunction with other air quality sensors such as temperature or humidity to provide information to be included in an interlock system. It may also be used as part of </w:t>
      </w:r>
      <w:r w:rsidR="003E1934" w:rsidRPr="00725F7D">
        <w:rPr>
          <w:color w:val="000000" w:themeColor="text1"/>
        </w:rPr>
        <w:t xml:space="preserve">a </w:t>
      </w:r>
      <w:r w:rsidRPr="00725F7D">
        <w:rPr>
          <w:color w:val="000000" w:themeColor="text1"/>
        </w:rPr>
        <w:t>demand control ventilation system.”</w:t>
      </w:r>
    </w:p>
    <w:p w14:paraId="4BBDE1AE" w14:textId="2106A96C" w:rsidR="006041DA" w:rsidRPr="00725F7D" w:rsidRDefault="006041DA" w:rsidP="00677BE4">
      <w:pPr>
        <w:jc w:val="left"/>
        <w:rPr>
          <w:color w:val="000000" w:themeColor="text1"/>
          <w:lang w:eastAsia="en-US"/>
        </w:rPr>
      </w:pPr>
      <w:r w:rsidRPr="00725F7D">
        <w:rPr>
          <w:color w:val="000000" w:themeColor="text1"/>
          <w:lang w:eastAsia="en-US"/>
        </w:rPr>
        <w:t xml:space="preserve">Type A appliances may </w:t>
      </w:r>
      <w:r w:rsidR="00E936F2" w:rsidRPr="00725F7D">
        <w:rPr>
          <w:color w:val="000000" w:themeColor="text1"/>
          <w:lang w:eastAsia="en-US"/>
        </w:rPr>
        <w:t xml:space="preserve">therefore </w:t>
      </w:r>
      <w:r w:rsidRPr="00725F7D">
        <w:rPr>
          <w:color w:val="000000" w:themeColor="text1"/>
          <w:lang w:eastAsia="en-US"/>
        </w:rPr>
        <w:t xml:space="preserve">use </w:t>
      </w:r>
      <w:r w:rsidR="0074232B">
        <w:rPr>
          <w:color w:val="000000" w:themeColor="text1"/>
          <w:lang w:eastAsia="en-US"/>
        </w:rPr>
        <w:t>CO2</w:t>
      </w:r>
      <w:r w:rsidRPr="00725F7D">
        <w:rPr>
          <w:color w:val="000000" w:themeColor="text1"/>
          <w:lang w:eastAsia="en-US"/>
        </w:rPr>
        <w:t xml:space="preserve"> detectors or fan flow/pressures switches or power monitoring interlocks. </w:t>
      </w:r>
    </w:p>
    <w:p w14:paraId="30E78FD8" w14:textId="4EDECD62" w:rsidR="004E7441" w:rsidRPr="00725F7D" w:rsidRDefault="006041DA" w:rsidP="00677BE4">
      <w:pPr>
        <w:jc w:val="left"/>
        <w:rPr>
          <w:color w:val="000000" w:themeColor="text1"/>
          <w:lang w:eastAsia="en-US"/>
        </w:rPr>
      </w:pPr>
      <w:r w:rsidRPr="00725F7D">
        <w:rPr>
          <w:color w:val="000000" w:themeColor="text1"/>
          <w:lang w:eastAsia="en-US"/>
        </w:rPr>
        <w:t xml:space="preserve">Section 4.2 of </w:t>
      </w:r>
      <w:r w:rsidRPr="00725F7D">
        <w:rPr>
          <w:color w:val="000000" w:themeColor="text1"/>
        </w:rPr>
        <w:t>IGEM</w:t>
      </w:r>
      <w:r w:rsidR="0089443E" w:rsidRPr="00725F7D">
        <w:rPr>
          <w:color w:val="000000" w:themeColor="text1"/>
        </w:rPr>
        <w:t xml:space="preserve"> </w:t>
      </w:r>
      <w:r w:rsidRPr="00725F7D">
        <w:rPr>
          <w:color w:val="000000" w:themeColor="text1"/>
        </w:rPr>
        <w:t>UP</w:t>
      </w:r>
      <w:r w:rsidR="0089443E" w:rsidRPr="00725F7D">
        <w:rPr>
          <w:color w:val="000000" w:themeColor="text1"/>
        </w:rPr>
        <w:t xml:space="preserve"> </w:t>
      </w:r>
      <w:r w:rsidRPr="00725F7D">
        <w:rPr>
          <w:color w:val="000000" w:themeColor="text1"/>
        </w:rPr>
        <w:t xml:space="preserve">19 </w:t>
      </w:r>
      <w:r w:rsidRPr="00725F7D">
        <w:rPr>
          <w:color w:val="000000" w:themeColor="text1"/>
          <w:lang w:eastAsia="en-US"/>
        </w:rPr>
        <w:t xml:space="preserve">describes </w:t>
      </w:r>
      <w:r w:rsidR="0074232B">
        <w:rPr>
          <w:color w:val="000000" w:themeColor="text1"/>
          <w:lang w:eastAsia="en-US"/>
        </w:rPr>
        <w:t>CO2</w:t>
      </w:r>
      <w:r w:rsidRPr="00725F7D">
        <w:rPr>
          <w:color w:val="000000" w:themeColor="text1"/>
          <w:lang w:eastAsia="en-US"/>
        </w:rPr>
        <w:t xml:space="preserve"> and other interlock systems for catering establishments and should be </w:t>
      </w:r>
      <w:r w:rsidR="003E1934" w:rsidRPr="00725F7D">
        <w:rPr>
          <w:color w:val="000000" w:themeColor="text1"/>
          <w:lang w:eastAsia="en-US"/>
        </w:rPr>
        <w:t xml:space="preserve">referred to </w:t>
      </w:r>
      <w:r w:rsidRPr="00725F7D">
        <w:rPr>
          <w:color w:val="000000" w:themeColor="text1"/>
          <w:lang w:eastAsia="en-US"/>
        </w:rPr>
        <w:t xml:space="preserve">when designing </w:t>
      </w:r>
      <w:r w:rsidR="0074232B">
        <w:rPr>
          <w:color w:val="000000" w:themeColor="text1"/>
          <w:lang w:eastAsia="en-US"/>
        </w:rPr>
        <w:t>CO2</w:t>
      </w:r>
      <w:r w:rsidRPr="00725F7D">
        <w:rPr>
          <w:color w:val="000000" w:themeColor="text1"/>
          <w:lang w:eastAsia="en-US"/>
        </w:rPr>
        <w:t xml:space="preserve"> interlocks for food technology spaces in schools. See also </w:t>
      </w:r>
      <w:r w:rsidR="00B8434E" w:rsidRPr="00725F7D">
        <w:rPr>
          <w:color w:val="000000" w:themeColor="text1"/>
          <w:lang w:eastAsia="en-US"/>
        </w:rPr>
        <w:t>s</w:t>
      </w:r>
      <w:r w:rsidR="004E7441" w:rsidRPr="00725F7D">
        <w:rPr>
          <w:color w:val="000000" w:themeColor="text1"/>
          <w:lang w:eastAsia="en-US"/>
        </w:rPr>
        <w:t xml:space="preserve">ection </w:t>
      </w:r>
      <w:r w:rsidR="00A0163F" w:rsidRPr="00725F7D">
        <w:rPr>
          <w:color w:val="000000" w:themeColor="text1"/>
          <w:lang w:eastAsia="en-US"/>
        </w:rPr>
        <w:fldChar w:fldCharType="begin"/>
      </w:r>
      <w:r w:rsidR="00A0163F" w:rsidRPr="00725F7D">
        <w:rPr>
          <w:color w:val="000000" w:themeColor="text1"/>
          <w:lang w:eastAsia="en-US"/>
        </w:rPr>
        <w:instrText xml:space="preserve"> REF _Ref476234693 \r \h </w:instrText>
      </w:r>
      <w:r w:rsidR="0089443E" w:rsidRPr="00725F7D">
        <w:rPr>
          <w:color w:val="000000" w:themeColor="text1"/>
          <w:lang w:eastAsia="en-US"/>
        </w:rPr>
        <w:instrText xml:space="preserve"> \* MERGEFORMAT </w:instrText>
      </w:r>
      <w:r w:rsidR="00A0163F" w:rsidRPr="00725F7D">
        <w:rPr>
          <w:color w:val="000000" w:themeColor="text1"/>
          <w:lang w:eastAsia="en-US"/>
        </w:rPr>
      </w:r>
      <w:r w:rsidR="00A0163F" w:rsidRPr="00725F7D">
        <w:rPr>
          <w:color w:val="000000" w:themeColor="text1"/>
          <w:lang w:eastAsia="en-US"/>
        </w:rPr>
        <w:fldChar w:fldCharType="separate"/>
      </w:r>
      <w:r w:rsidR="00EB7717" w:rsidRPr="00725F7D">
        <w:rPr>
          <w:color w:val="000000" w:themeColor="text1"/>
          <w:lang w:eastAsia="en-US"/>
        </w:rPr>
        <w:t>5.6</w:t>
      </w:r>
      <w:r w:rsidR="00A0163F" w:rsidRPr="00725F7D">
        <w:rPr>
          <w:color w:val="000000" w:themeColor="text1"/>
          <w:lang w:eastAsia="en-US"/>
        </w:rPr>
        <w:fldChar w:fldCharType="end"/>
      </w:r>
      <w:r w:rsidR="0090401F" w:rsidRPr="00725F7D">
        <w:rPr>
          <w:color w:val="000000" w:themeColor="text1"/>
          <w:lang w:eastAsia="en-US"/>
        </w:rPr>
        <w:t xml:space="preserve"> of this document</w:t>
      </w:r>
      <w:r w:rsidRPr="00725F7D">
        <w:rPr>
          <w:color w:val="000000" w:themeColor="text1"/>
          <w:lang w:eastAsia="en-US"/>
        </w:rPr>
        <w:t xml:space="preserve"> </w:t>
      </w:r>
      <w:r w:rsidR="004E7441" w:rsidRPr="00725F7D">
        <w:rPr>
          <w:color w:val="000000" w:themeColor="text1"/>
          <w:lang w:eastAsia="en-US"/>
        </w:rPr>
        <w:t>on food technology spaces.</w:t>
      </w:r>
      <w:r w:rsidRPr="00725F7D">
        <w:rPr>
          <w:color w:val="000000" w:themeColor="text1"/>
          <w:lang w:eastAsia="en-US"/>
        </w:rPr>
        <w:t xml:space="preserve"> </w:t>
      </w:r>
    </w:p>
    <w:p w14:paraId="4CEEFEF4" w14:textId="2BBED6D8" w:rsidR="006041DA" w:rsidRPr="00725F7D" w:rsidRDefault="006041DA" w:rsidP="00677BE4">
      <w:pPr>
        <w:jc w:val="left"/>
        <w:rPr>
          <w:color w:val="000000" w:themeColor="text1"/>
          <w:lang w:eastAsia="en-US"/>
        </w:rPr>
      </w:pPr>
      <w:r w:rsidRPr="00725F7D">
        <w:rPr>
          <w:color w:val="000000" w:themeColor="text1"/>
          <w:lang w:eastAsia="en-US"/>
        </w:rPr>
        <w:t xml:space="preserve">In science and </w:t>
      </w:r>
      <w:r w:rsidR="00840764" w:rsidRPr="00725F7D">
        <w:rPr>
          <w:color w:val="000000" w:themeColor="text1"/>
          <w:lang w:eastAsia="en-US"/>
        </w:rPr>
        <w:t xml:space="preserve">design and </w:t>
      </w:r>
      <w:r w:rsidRPr="00725F7D">
        <w:rPr>
          <w:color w:val="000000" w:themeColor="text1"/>
          <w:lang w:eastAsia="en-US"/>
        </w:rPr>
        <w:t xml:space="preserve">technology </w:t>
      </w:r>
      <w:r w:rsidR="00840764" w:rsidRPr="00725F7D">
        <w:rPr>
          <w:color w:val="000000" w:themeColor="text1"/>
          <w:lang w:eastAsia="en-US"/>
        </w:rPr>
        <w:t xml:space="preserve">practical spaces </w:t>
      </w:r>
      <w:r w:rsidRPr="00725F7D">
        <w:rPr>
          <w:color w:val="000000" w:themeColor="text1"/>
          <w:lang w:eastAsia="en-US"/>
        </w:rPr>
        <w:t xml:space="preserve">with only Type A appliances, it is relatively simple to use a </w:t>
      </w:r>
      <w:r w:rsidR="0074232B">
        <w:rPr>
          <w:color w:val="000000" w:themeColor="text1"/>
          <w:lang w:eastAsia="en-US"/>
        </w:rPr>
        <w:t>CO2</w:t>
      </w:r>
      <w:r w:rsidRPr="00725F7D">
        <w:rPr>
          <w:color w:val="000000" w:themeColor="text1"/>
          <w:lang w:eastAsia="en-US"/>
        </w:rPr>
        <w:t xml:space="preserve"> monitoring and interlock system. </w:t>
      </w:r>
      <w:r w:rsidR="003E1934" w:rsidRPr="00725F7D">
        <w:rPr>
          <w:color w:val="000000" w:themeColor="text1"/>
          <w:lang w:eastAsia="en-US"/>
        </w:rPr>
        <w:t>See</w:t>
      </w:r>
      <w:r w:rsidR="00E936F2" w:rsidRPr="00725F7D">
        <w:rPr>
          <w:color w:val="000000" w:themeColor="text1"/>
          <w:lang w:eastAsia="en-US"/>
        </w:rPr>
        <w:t> </w:t>
      </w:r>
      <w:r w:rsidR="00B8434E" w:rsidRPr="00725F7D">
        <w:rPr>
          <w:color w:val="000000" w:themeColor="text1"/>
          <w:lang w:eastAsia="en-US"/>
        </w:rPr>
        <w:t>s</w:t>
      </w:r>
      <w:r w:rsidR="003E1934" w:rsidRPr="00725F7D">
        <w:rPr>
          <w:color w:val="000000" w:themeColor="text1"/>
          <w:lang w:eastAsia="en-US"/>
        </w:rPr>
        <w:t>ection</w:t>
      </w:r>
      <w:r w:rsidR="00E936F2" w:rsidRPr="00725F7D">
        <w:rPr>
          <w:color w:val="000000" w:themeColor="text1"/>
          <w:lang w:eastAsia="en-US"/>
        </w:rPr>
        <w:t> </w:t>
      </w:r>
      <w:r w:rsidR="00A0163F" w:rsidRPr="00725F7D">
        <w:rPr>
          <w:color w:val="000000" w:themeColor="text1"/>
          <w:lang w:eastAsia="en-US"/>
        </w:rPr>
        <w:fldChar w:fldCharType="begin"/>
      </w:r>
      <w:r w:rsidR="00A0163F" w:rsidRPr="00725F7D">
        <w:rPr>
          <w:color w:val="000000" w:themeColor="text1"/>
          <w:lang w:eastAsia="en-US"/>
        </w:rPr>
        <w:instrText xml:space="preserve"> REF _Ref476234711 \r \h </w:instrText>
      </w:r>
      <w:r w:rsidR="0089443E" w:rsidRPr="00725F7D">
        <w:rPr>
          <w:color w:val="000000" w:themeColor="text1"/>
          <w:lang w:eastAsia="en-US"/>
        </w:rPr>
        <w:instrText xml:space="preserve"> \* MERGEFORMAT </w:instrText>
      </w:r>
      <w:r w:rsidR="00A0163F" w:rsidRPr="00725F7D">
        <w:rPr>
          <w:color w:val="000000" w:themeColor="text1"/>
          <w:lang w:eastAsia="en-US"/>
        </w:rPr>
      </w:r>
      <w:r w:rsidR="00A0163F" w:rsidRPr="00725F7D">
        <w:rPr>
          <w:color w:val="000000" w:themeColor="text1"/>
          <w:lang w:eastAsia="en-US"/>
        </w:rPr>
        <w:fldChar w:fldCharType="separate"/>
      </w:r>
      <w:r w:rsidR="00EB7717" w:rsidRPr="00725F7D">
        <w:rPr>
          <w:color w:val="000000" w:themeColor="text1"/>
          <w:lang w:eastAsia="en-US"/>
        </w:rPr>
        <w:t>2.9.2</w:t>
      </w:r>
      <w:r w:rsidR="00A0163F" w:rsidRPr="00725F7D">
        <w:rPr>
          <w:color w:val="000000" w:themeColor="text1"/>
          <w:lang w:eastAsia="en-US"/>
        </w:rPr>
        <w:fldChar w:fldCharType="end"/>
      </w:r>
      <w:r w:rsidR="003E1934" w:rsidRPr="00725F7D">
        <w:rPr>
          <w:color w:val="000000" w:themeColor="text1"/>
          <w:lang w:eastAsia="en-US"/>
        </w:rPr>
        <w:t xml:space="preserve">. </w:t>
      </w:r>
    </w:p>
    <w:p w14:paraId="07B7A34C" w14:textId="33102B4C" w:rsidR="006041DA" w:rsidRPr="00725F7D" w:rsidRDefault="006041DA" w:rsidP="00677BE4">
      <w:pPr>
        <w:jc w:val="left"/>
        <w:rPr>
          <w:color w:val="000000" w:themeColor="text1"/>
          <w:lang w:eastAsia="en-US"/>
        </w:rPr>
      </w:pPr>
      <w:r w:rsidRPr="00725F7D">
        <w:rPr>
          <w:color w:val="000000" w:themeColor="text1"/>
          <w:lang w:eastAsia="en-US"/>
        </w:rPr>
        <w:t>For Type A appliances</w:t>
      </w:r>
      <w:r w:rsidR="00840764" w:rsidRPr="00725F7D">
        <w:rPr>
          <w:color w:val="000000" w:themeColor="text1"/>
          <w:lang w:eastAsia="en-US"/>
        </w:rPr>
        <w:t>,</w:t>
      </w:r>
      <w:r w:rsidRPr="00725F7D">
        <w:rPr>
          <w:color w:val="000000" w:themeColor="text1"/>
          <w:lang w:eastAsia="en-US"/>
        </w:rPr>
        <w:t xml:space="preserve"> a common extract duct from extraction canopies can be used with a wall mounted </w:t>
      </w:r>
      <w:r w:rsidR="0074232B">
        <w:rPr>
          <w:color w:val="000000" w:themeColor="text1"/>
          <w:lang w:eastAsia="en-US"/>
        </w:rPr>
        <w:t>CO2</w:t>
      </w:r>
      <w:r w:rsidRPr="00725F7D">
        <w:rPr>
          <w:color w:val="000000" w:themeColor="text1"/>
          <w:lang w:eastAsia="en-US"/>
        </w:rPr>
        <w:t xml:space="preserve"> interlock system as IGEM</w:t>
      </w:r>
      <w:r w:rsidR="00E936F2" w:rsidRPr="00725F7D">
        <w:rPr>
          <w:color w:val="000000" w:themeColor="text1"/>
          <w:lang w:eastAsia="en-US"/>
        </w:rPr>
        <w:t xml:space="preserve"> </w:t>
      </w:r>
      <w:r w:rsidRPr="00725F7D">
        <w:rPr>
          <w:color w:val="000000" w:themeColor="text1"/>
          <w:lang w:eastAsia="en-US"/>
        </w:rPr>
        <w:t>UP</w:t>
      </w:r>
      <w:r w:rsidR="00E936F2" w:rsidRPr="00725F7D">
        <w:rPr>
          <w:color w:val="000000" w:themeColor="text1"/>
          <w:lang w:eastAsia="en-US"/>
        </w:rPr>
        <w:t xml:space="preserve"> </w:t>
      </w:r>
      <w:r w:rsidRPr="00725F7D">
        <w:rPr>
          <w:color w:val="000000" w:themeColor="text1"/>
          <w:lang w:eastAsia="en-US"/>
        </w:rPr>
        <w:t xml:space="preserve">19 requires the ventilation system to be interlocked and must be in operation before gas is available to cookers. </w:t>
      </w:r>
    </w:p>
    <w:p w14:paraId="2B00471E" w14:textId="5CE6D778" w:rsidR="006041DA" w:rsidRPr="00725F7D" w:rsidRDefault="006041DA" w:rsidP="00677BE4">
      <w:pPr>
        <w:jc w:val="left"/>
        <w:rPr>
          <w:color w:val="000000" w:themeColor="text1"/>
          <w:lang w:eastAsia="en-US"/>
        </w:rPr>
      </w:pPr>
      <w:r w:rsidRPr="00725F7D">
        <w:rPr>
          <w:color w:val="000000" w:themeColor="text1"/>
          <w:lang w:eastAsia="en-US"/>
        </w:rPr>
        <w:t>For Type B appliances</w:t>
      </w:r>
      <w:r w:rsidR="00840764" w:rsidRPr="00725F7D">
        <w:rPr>
          <w:color w:val="000000" w:themeColor="text1"/>
          <w:lang w:eastAsia="en-US"/>
        </w:rPr>
        <w:t>,</w:t>
      </w:r>
      <w:r w:rsidRPr="00725F7D">
        <w:rPr>
          <w:color w:val="000000" w:themeColor="text1"/>
          <w:lang w:eastAsia="en-US"/>
        </w:rPr>
        <w:t xml:space="preserve"> a wall mounted </w:t>
      </w:r>
      <w:r w:rsidR="0074232B">
        <w:rPr>
          <w:color w:val="000000" w:themeColor="text1"/>
          <w:lang w:eastAsia="en-US"/>
        </w:rPr>
        <w:t>CO2</w:t>
      </w:r>
      <w:r w:rsidRPr="00725F7D">
        <w:rPr>
          <w:color w:val="000000" w:themeColor="text1"/>
          <w:lang w:eastAsia="en-US"/>
        </w:rPr>
        <w:t xml:space="preserve"> interlock can be used with a common extract duct from extraction canopies but </w:t>
      </w:r>
      <w:r w:rsidR="00E936F2" w:rsidRPr="00725F7D">
        <w:rPr>
          <w:b/>
          <w:color w:val="000000" w:themeColor="text1"/>
          <w:lang w:eastAsia="en-US"/>
        </w:rPr>
        <w:t>only</w:t>
      </w:r>
      <w:r w:rsidRPr="00725F7D">
        <w:rPr>
          <w:color w:val="000000" w:themeColor="text1"/>
          <w:lang w:eastAsia="en-US"/>
        </w:rPr>
        <w:t xml:space="preserve"> </w:t>
      </w:r>
      <w:r w:rsidRPr="00725F7D">
        <w:rPr>
          <w:b/>
          <w:color w:val="000000" w:themeColor="text1"/>
          <w:lang w:eastAsia="en-US"/>
        </w:rPr>
        <w:t>as a secondary interlock</w:t>
      </w:r>
      <w:r w:rsidRPr="00725F7D">
        <w:rPr>
          <w:color w:val="000000" w:themeColor="text1"/>
          <w:lang w:eastAsia="en-US"/>
        </w:rPr>
        <w:t xml:space="preserve"> and not as the primary</w:t>
      </w:r>
      <w:r w:rsidR="00E936F2" w:rsidRPr="00725F7D">
        <w:rPr>
          <w:color w:val="000000" w:themeColor="text1"/>
          <w:lang w:eastAsia="en-US"/>
        </w:rPr>
        <w:t xml:space="preserve"> </w:t>
      </w:r>
      <w:r w:rsidR="00243F3F" w:rsidRPr="00725F7D">
        <w:rPr>
          <w:color w:val="000000" w:themeColor="text1"/>
          <w:lang w:eastAsia="en-US"/>
        </w:rPr>
        <w:t>main</w:t>
      </w:r>
      <w:r w:rsidRPr="00725F7D">
        <w:rPr>
          <w:color w:val="000000" w:themeColor="text1"/>
          <w:lang w:eastAsia="en-US"/>
        </w:rPr>
        <w:t xml:space="preserve"> interlock which should be as described in </w:t>
      </w:r>
      <w:r w:rsidR="00243F3F" w:rsidRPr="00725F7D">
        <w:rPr>
          <w:color w:val="000000" w:themeColor="text1"/>
          <w:lang w:eastAsia="en-US"/>
        </w:rPr>
        <w:t>IGEM</w:t>
      </w:r>
      <w:r w:rsidR="00E936F2" w:rsidRPr="00725F7D">
        <w:rPr>
          <w:color w:val="000000" w:themeColor="text1"/>
          <w:lang w:eastAsia="en-US"/>
        </w:rPr>
        <w:t xml:space="preserve"> </w:t>
      </w:r>
      <w:r w:rsidRPr="00725F7D">
        <w:rPr>
          <w:color w:val="000000" w:themeColor="text1"/>
          <w:lang w:eastAsia="en-US"/>
        </w:rPr>
        <w:t>UP</w:t>
      </w:r>
      <w:r w:rsidR="00E936F2" w:rsidRPr="00725F7D">
        <w:rPr>
          <w:color w:val="000000" w:themeColor="text1"/>
          <w:lang w:eastAsia="en-US"/>
        </w:rPr>
        <w:t xml:space="preserve"> </w:t>
      </w:r>
      <w:r w:rsidRPr="00725F7D">
        <w:rPr>
          <w:color w:val="000000" w:themeColor="text1"/>
          <w:lang w:eastAsia="en-US"/>
        </w:rPr>
        <w:t xml:space="preserve">19. </w:t>
      </w:r>
    </w:p>
    <w:p w14:paraId="4E1A8192" w14:textId="77777777" w:rsidR="00840764" w:rsidRPr="00725F7D" w:rsidRDefault="00840764">
      <w:pPr>
        <w:spacing w:after="0" w:line="240" w:lineRule="auto"/>
        <w:jc w:val="left"/>
        <w:rPr>
          <w:color w:val="000000" w:themeColor="text1"/>
        </w:rPr>
      </w:pPr>
      <w:r w:rsidRPr="00725F7D">
        <w:rPr>
          <w:color w:val="000000" w:themeColor="text1"/>
        </w:rPr>
        <w:br w:type="page"/>
      </w:r>
    </w:p>
    <w:p w14:paraId="1E5F9E72" w14:textId="3CCAEE0E" w:rsidR="006041DA" w:rsidRPr="00725F7D" w:rsidRDefault="00A0163F" w:rsidP="00677BE4">
      <w:pPr>
        <w:jc w:val="left"/>
        <w:rPr>
          <w:color w:val="000000" w:themeColor="text1"/>
        </w:rPr>
      </w:pPr>
      <w:r w:rsidRPr="00725F7D">
        <w:rPr>
          <w:color w:val="000000" w:themeColor="text1"/>
        </w:rPr>
        <w:fldChar w:fldCharType="begin"/>
      </w:r>
      <w:r w:rsidRPr="00725F7D">
        <w:rPr>
          <w:color w:val="000000" w:themeColor="text1"/>
        </w:rPr>
        <w:instrText xml:space="preserve"> REF _Ref476234945 \h </w:instrText>
      </w:r>
      <w:r w:rsidR="00E936F2" w:rsidRPr="00725F7D">
        <w:rPr>
          <w:color w:val="000000" w:themeColor="text1"/>
        </w:rPr>
        <w:instrText xml:space="preserve"> \* MERGEFORMAT </w:instrText>
      </w:r>
      <w:r w:rsidRPr="00725F7D">
        <w:rPr>
          <w:color w:val="000000" w:themeColor="text1"/>
        </w:rPr>
      </w:r>
      <w:r w:rsidRPr="00725F7D">
        <w:rPr>
          <w:color w:val="000000" w:themeColor="text1"/>
        </w:rPr>
        <w:fldChar w:fldCharType="separate"/>
      </w:r>
      <w:r w:rsidR="00EB7717" w:rsidRPr="00725F7D">
        <w:rPr>
          <w:color w:val="000000" w:themeColor="text1"/>
        </w:rPr>
        <w:t xml:space="preserve">Table </w:t>
      </w:r>
      <w:r w:rsidR="00EB7717" w:rsidRPr="00725F7D">
        <w:rPr>
          <w:noProof/>
          <w:color w:val="000000" w:themeColor="text1"/>
        </w:rPr>
        <w:t>2</w:t>
      </w:r>
      <w:r w:rsidR="00EB7717" w:rsidRPr="00725F7D">
        <w:rPr>
          <w:noProof/>
          <w:color w:val="000000" w:themeColor="text1"/>
        </w:rPr>
        <w:noBreakHyphen/>
        <w:t>1</w:t>
      </w:r>
      <w:r w:rsidRPr="00725F7D">
        <w:rPr>
          <w:color w:val="000000" w:themeColor="text1"/>
        </w:rPr>
        <w:fldChar w:fldCharType="end"/>
      </w:r>
      <w:r w:rsidR="00242568" w:rsidRPr="00725F7D">
        <w:rPr>
          <w:color w:val="000000" w:themeColor="text1"/>
        </w:rPr>
        <w:t xml:space="preserve"> summarises the choices of different types of gas safety interlocks for schools.</w:t>
      </w:r>
    </w:p>
    <w:p w14:paraId="191A639E" w14:textId="2354B5D3" w:rsidR="00A0163F" w:rsidRPr="00725F7D" w:rsidRDefault="00A0163F" w:rsidP="00677BE4">
      <w:pPr>
        <w:pStyle w:val="Caption"/>
        <w:keepNext/>
        <w:jc w:val="left"/>
      </w:pPr>
      <w:bookmarkStart w:id="112" w:name="_Ref476234945"/>
      <w:bookmarkStart w:id="113" w:name="_Toc502329237"/>
      <w:r w:rsidRPr="00725F7D">
        <w:t xml:space="preserve">Table </w:t>
      </w:r>
      <w:r w:rsidR="008E768F">
        <w:rPr>
          <w:noProof/>
        </w:rPr>
        <w:fldChar w:fldCharType="begin"/>
      </w:r>
      <w:r w:rsidR="008E768F">
        <w:rPr>
          <w:noProof/>
        </w:rPr>
        <w:instrText xml:space="preserve"> STYLEREF 1 \s </w:instrText>
      </w:r>
      <w:r w:rsidR="008E768F">
        <w:rPr>
          <w:noProof/>
        </w:rPr>
        <w:fldChar w:fldCharType="separate"/>
      </w:r>
      <w:r w:rsidR="00641B06">
        <w:rPr>
          <w:noProof/>
        </w:rPr>
        <w:t>2</w:t>
      </w:r>
      <w:r w:rsidR="008E768F">
        <w:rPr>
          <w:noProof/>
        </w:rPr>
        <w:fldChar w:fldCharType="end"/>
      </w:r>
      <w:r w:rsidR="00641B06">
        <w:noBreakHyphen/>
      </w:r>
      <w:r w:rsidR="008E768F">
        <w:rPr>
          <w:noProof/>
        </w:rPr>
        <w:fldChar w:fldCharType="begin"/>
      </w:r>
      <w:r w:rsidR="008E768F">
        <w:rPr>
          <w:noProof/>
        </w:rPr>
        <w:instrText xml:space="preserve"> SEQ Table \* ARABIC \s 1 </w:instrText>
      </w:r>
      <w:r w:rsidR="008E768F">
        <w:rPr>
          <w:noProof/>
        </w:rPr>
        <w:fldChar w:fldCharType="separate"/>
      </w:r>
      <w:r w:rsidR="00641B06">
        <w:rPr>
          <w:noProof/>
        </w:rPr>
        <w:t>1</w:t>
      </w:r>
      <w:r w:rsidR="008E768F">
        <w:rPr>
          <w:noProof/>
        </w:rPr>
        <w:fldChar w:fldCharType="end"/>
      </w:r>
      <w:bookmarkEnd w:id="112"/>
      <w:r w:rsidRPr="00725F7D">
        <w:t xml:space="preserve"> Summary of interlock requirements according to appliance type.</w:t>
      </w:r>
      <w:bookmarkEnd w:id="113"/>
    </w:p>
    <w:tbl>
      <w:tblPr>
        <w:tblStyle w:val="TableGrid"/>
        <w:tblW w:w="0" w:type="auto"/>
        <w:tblLook w:val="04A0" w:firstRow="1" w:lastRow="0" w:firstColumn="1" w:lastColumn="0" w:noHBand="0" w:noVBand="1"/>
        <w:tblCaption w:val="A summary table showing the options for gas and ventiualktion interlocks for gas appliances "/>
        <w:tblDescription w:val="Shows which tyoes of interlock are required for Type A, B and C appliances"/>
      </w:tblPr>
      <w:tblGrid>
        <w:gridCol w:w="1867"/>
        <w:gridCol w:w="1477"/>
        <w:gridCol w:w="1511"/>
        <w:gridCol w:w="1477"/>
        <w:gridCol w:w="2594"/>
      </w:tblGrid>
      <w:tr w:rsidR="00725F7D" w:rsidRPr="00725F7D" w14:paraId="2B498305" w14:textId="77777777" w:rsidTr="0074232B">
        <w:trPr>
          <w:tblHeader/>
        </w:trPr>
        <w:tc>
          <w:tcPr>
            <w:tcW w:w="1867" w:type="dxa"/>
            <w:shd w:val="clear" w:color="auto" w:fill="D9D9D9" w:themeFill="background1" w:themeFillShade="D9"/>
          </w:tcPr>
          <w:p w14:paraId="50AC9C98" w14:textId="36F62D50" w:rsidR="00E0649D" w:rsidRPr="00B83C31" w:rsidRDefault="001174D2" w:rsidP="0026378B">
            <w:pPr>
              <w:pStyle w:val="TableHeader"/>
              <w:jc w:val="left"/>
              <w:rPr>
                <w:color w:val="000000" w:themeColor="text1"/>
              </w:rPr>
            </w:pPr>
            <w:r w:rsidRPr="00B83C31">
              <w:rPr>
                <w:color w:val="000000" w:themeColor="text1"/>
              </w:rPr>
              <w:t>Interlock system type</w:t>
            </w:r>
            <w:r w:rsidRPr="00B83C31" w:rsidDel="001174D2">
              <w:rPr>
                <w:color w:val="000000" w:themeColor="text1"/>
              </w:rPr>
              <w:t xml:space="preserve"> </w:t>
            </w:r>
          </w:p>
        </w:tc>
        <w:tc>
          <w:tcPr>
            <w:tcW w:w="1477" w:type="dxa"/>
            <w:shd w:val="clear" w:color="auto" w:fill="D9D9D9" w:themeFill="background1" w:themeFillShade="D9"/>
          </w:tcPr>
          <w:p w14:paraId="09005A19" w14:textId="7A493E66" w:rsidR="00E0649D" w:rsidRPr="00B83C31" w:rsidRDefault="001174D2" w:rsidP="0026378B">
            <w:pPr>
              <w:pStyle w:val="TableHeader"/>
              <w:rPr>
                <w:color w:val="000000" w:themeColor="text1"/>
              </w:rPr>
            </w:pPr>
            <w:r w:rsidRPr="00B83C31">
              <w:rPr>
                <w:color w:val="000000" w:themeColor="text1"/>
              </w:rPr>
              <w:t xml:space="preserve">Appliance </w:t>
            </w:r>
            <w:r w:rsidR="00E0649D" w:rsidRPr="00B83C31">
              <w:rPr>
                <w:color w:val="000000" w:themeColor="text1"/>
              </w:rPr>
              <w:t>Type A</w:t>
            </w:r>
          </w:p>
        </w:tc>
        <w:tc>
          <w:tcPr>
            <w:tcW w:w="1511" w:type="dxa"/>
            <w:shd w:val="clear" w:color="auto" w:fill="D9D9D9" w:themeFill="background1" w:themeFillShade="D9"/>
          </w:tcPr>
          <w:p w14:paraId="6D8D339E" w14:textId="4F5EE2DC" w:rsidR="00E0649D" w:rsidRPr="00B83C31" w:rsidRDefault="001174D2" w:rsidP="0026378B">
            <w:pPr>
              <w:pStyle w:val="TableHeader"/>
              <w:rPr>
                <w:color w:val="000000" w:themeColor="text1"/>
              </w:rPr>
            </w:pPr>
            <w:r w:rsidRPr="00B83C31">
              <w:rPr>
                <w:color w:val="000000" w:themeColor="text1"/>
              </w:rPr>
              <w:t>Appl</w:t>
            </w:r>
            <w:r w:rsidR="000533B6" w:rsidRPr="00B83C31">
              <w:rPr>
                <w:color w:val="000000" w:themeColor="text1"/>
              </w:rPr>
              <w:t>ia</w:t>
            </w:r>
            <w:r w:rsidRPr="00B83C31">
              <w:rPr>
                <w:color w:val="000000" w:themeColor="text1"/>
              </w:rPr>
              <w:t xml:space="preserve">nce </w:t>
            </w:r>
            <w:r w:rsidR="00E0649D" w:rsidRPr="00B83C31">
              <w:rPr>
                <w:color w:val="000000" w:themeColor="text1"/>
              </w:rPr>
              <w:t>Type B</w:t>
            </w:r>
          </w:p>
        </w:tc>
        <w:tc>
          <w:tcPr>
            <w:tcW w:w="1477" w:type="dxa"/>
            <w:shd w:val="clear" w:color="auto" w:fill="D9D9D9" w:themeFill="background1" w:themeFillShade="D9"/>
          </w:tcPr>
          <w:p w14:paraId="5D0219A0" w14:textId="77D4050E" w:rsidR="00E0649D" w:rsidRPr="00B83C31" w:rsidRDefault="001174D2" w:rsidP="0026378B">
            <w:pPr>
              <w:pStyle w:val="TableHeader"/>
              <w:rPr>
                <w:color w:val="000000" w:themeColor="text1"/>
              </w:rPr>
            </w:pPr>
            <w:r w:rsidRPr="00B83C31">
              <w:rPr>
                <w:color w:val="000000" w:themeColor="text1"/>
              </w:rPr>
              <w:t xml:space="preserve">Appliance </w:t>
            </w:r>
            <w:r w:rsidR="00E0649D" w:rsidRPr="00B83C31">
              <w:rPr>
                <w:color w:val="000000" w:themeColor="text1"/>
              </w:rPr>
              <w:t>Type C</w:t>
            </w:r>
          </w:p>
        </w:tc>
        <w:tc>
          <w:tcPr>
            <w:tcW w:w="2594" w:type="dxa"/>
            <w:shd w:val="clear" w:color="auto" w:fill="D9D9D9" w:themeFill="background1" w:themeFillShade="D9"/>
          </w:tcPr>
          <w:p w14:paraId="349DF840" w14:textId="77777777" w:rsidR="00E0649D" w:rsidRPr="00B83C31" w:rsidRDefault="00E0649D" w:rsidP="0026378B">
            <w:pPr>
              <w:pStyle w:val="TableHeader"/>
              <w:rPr>
                <w:color w:val="000000" w:themeColor="text1"/>
              </w:rPr>
            </w:pPr>
            <w:r w:rsidRPr="00B83C31">
              <w:rPr>
                <w:color w:val="000000" w:themeColor="text1"/>
              </w:rPr>
              <w:t>Comments</w:t>
            </w:r>
          </w:p>
        </w:tc>
      </w:tr>
      <w:tr w:rsidR="00725F7D" w:rsidRPr="00725F7D" w14:paraId="13862FF0" w14:textId="77777777" w:rsidTr="00087C1D">
        <w:trPr>
          <w:trHeight w:val="1105"/>
        </w:trPr>
        <w:tc>
          <w:tcPr>
            <w:tcW w:w="1867" w:type="dxa"/>
          </w:tcPr>
          <w:p w14:paraId="63B3D014" w14:textId="70372AC2" w:rsidR="006041DA" w:rsidRPr="00725F7D" w:rsidRDefault="006041DA" w:rsidP="006041DA">
            <w:pPr>
              <w:pStyle w:val="TableHeader"/>
              <w:jc w:val="left"/>
              <w:rPr>
                <w:color w:val="000000" w:themeColor="text1"/>
              </w:rPr>
            </w:pPr>
            <w:r w:rsidRPr="00725F7D">
              <w:rPr>
                <w:color w:val="000000" w:themeColor="text1"/>
              </w:rPr>
              <w:t>Flow switch or air pressure switch</w:t>
            </w:r>
          </w:p>
        </w:tc>
        <w:tc>
          <w:tcPr>
            <w:tcW w:w="1477" w:type="dxa"/>
          </w:tcPr>
          <w:p w14:paraId="04428C66" w14:textId="77777777" w:rsidR="006041DA" w:rsidRPr="00725F7D" w:rsidRDefault="006041DA" w:rsidP="006041DA">
            <w:pPr>
              <w:pStyle w:val="TableRow"/>
              <w:rPr>
                <w:color w:val="000000" w:themeColor="text1"/>
              </w:rPr>
            </w:pPr>
            <w:r w:rsidRPr="00725F7D">
              <w:rPr>
                <w:color w:val="000000" w:themeColor="text1"/>
              </w:rPr>
              <w:t>Yes</w:t>
            </w:r>
          </w:p>
        </w:tc>
        <w:tc>
          <w:tcPr>
            <w:tcW w:w="1511" w:type="dxa"/>
          </w:tcPr>
          <w:p w14:paraId="0B43D494" w14:textId="1E24CA27" w:rsidR="006041DA" w:rsidRPr="00725F7D" w:rsidRDefault="00ED7E8A" w:rsidP="00ED7E8A">
            <w:pPr>
              <w:pStyle w:val="TableRow"/>
              <w:rPr>
                <w:i/>
                <w:color w:val="000000" w:themeColor="text1"/>
              </w:rPr>
            </w:pPr>
            <w:r w:rsidRPr="00725F7D">
              <w:rPr>
                <w:color w:val="000000" w:themeColor="text1"/>
              </w:rPr>
              <w:t>Yes as a primary interlock</w:t>
            </w:r>
          </w:p>
        </w:tc>
        <w:tc>
          <w:tcPr>
            <w:tcW w:w="1477" w:type="dxa"/>
          </w:tcPr>
          <w:p w14:paraId="443EF0A1" w14:textId="77777777" w:rsidR="006041DA" w:rsidRPr="00725F7D" w:rsidRDefault="006041DA" w:rsidP="006041DA">
            <w:pPr>
              <w:pStyle w:val="TableRow"/>
              <w:rPr>
                <w:color w:val="000000" w:themeColor="text1"/>
              </w:rPr>
            </w:pPr>
            <w:r w:rsidRPr="00725F7D">
              <w:rPr>
                <w:color w:val="000000" w:themeColor="text1"/>
              </w:rPr>
              <w:t>Not needed</w:t>
            </w:r>
          </w:p>
        </w:tc>
        <w:tc>
          <w:tcPr>
            <w:tcW w:w="2594" w:type="dxa"/>
          </w:tcPr>
          <w:p w14:paraId="3DA2398A" w14:textId="77777777" w:rsidR="006041DA" w:rsidRPr="00725F7D" w:rsidRDefault="006041DA" w:rsidP="006041DA">
            <w:pPr>
              <w:pStyle w:val="TableRow"/>
              <w:rPr>
                <w:color w:val="000000" w:themeColor="text1"/>
              </w:rPr>
            </w:pPr>
            <w:r w:rsidRPr="00725F7D">
              <w:rPr>
                <w:color w:val="000000" w:themeColor="text1"/>
              </w:rPr>
              <w:t>Simple system. Does not prove environmental conditions.</w:t>
            </w:r>
          </w:p>
        </w:tc>
      </w:tr>
      <w:tr w:rsidR="00725F7D" w:rsidRPr="00725F7D" w14:paraId="399C7C4A" w14:textId="77777777" w:rsidTr="00087C1D">
        <w:tc>
          <w:tcPr>
            <w:tcW w:w="1867" w:type="dxa"/>
          </w:tcPr>
          <w:p w14:paraId="1DE9C4A2" w14:textId="55D41735" w:rsidR="006041DA" w:rsidRPr="00725F7D" w:rsidRDefault="006041DA" w:rsidP="006041DA">
            <w:pPr>
              <w:pStyle w:val="TableHeader"/>
              <w:jc w:val="left"/>
              <w:rPr>
                <w:color w:val="000000" w:themeColor="text1"/>
              </w:rPr>
            </w:pPr>
            <w:r w:rsidRPr="00725F7D">
              <w:rPr>
                <w:color w:val="000000" w:themeColor="text1"/>
              </w:rPr>
              <w:t xml:space="preserve">Mechanical </w:t>
            </w:r>
            <w:r w:rsidR="00243F3F" w:rsidRPr="00725F7D">
              <w:rPr>
                <w:color w:val="000000" w:themeColor="text1"/>
              </w:rPr>
              <w:t>v</w:t>
            </w:r>
            <w:r w:rsidRPr="00725F7D">
              <w:rPr>
                <w:color w:val="000000" w:themeColor="text1"/>
              </w:rPr>
              <w:t xml:space="preserve">entilation </w:t>
            </w:r>
            <w:r w:rsidR="00243F3F" w:rsidRPr="00725F7D">
              <w:rPr>
                <w:color w:val="000000" w:themeColor="text1"/>
              </w:rPr>
              <w:t>f</w:t>
            </w:r>
            <w:r w:rsidRPr="00725F7D">
              <w:rPr>
                <w:color w:val="000000" w:themeColor="text1"/>
              </w:rPr>
              <w:t xml:space="preserve">an </w:t>
            </w:r>
            <w:r w:rsidR="00243F3F" w:rsidRPr="00725F7D">
              <w:rPr>
                <w:color w:val="000000" w:themeColor="text1"/>
              </w:rPr>
              <w:t>p</w:t>
            </w:r>
            <w:r w:rsidRPr="00725F7D">
              <w:rPr>
                <w:color w:val="000000" w:themeColor="text1"/>
              </w:rPr>
              <w:t>ower monitoring</w:t>
            </w:r>
          </w:p>
        </w:tc>
        <w:tc>
          <w:tcPr>
            <w:tcW w:w="1477" w:type="dxa"/>
          </w:tcPr>
          <w:p w14:paraId="2C294867" w14:textId="77777777" w:rsidR="006041DA" w:rsidRPr="00725F7D" w:rsidRDefault="006041DA" w:rsidP="006041DA">
            <w:pPr>
              <w:pStyle w:val="TableRow"/>
              <w:rPr>
                <w:color w:val="000000" w:themeColor="text1"/>
              </w:rPr>
            </w:pPr>
            <w:r w:rsidRPr="00725F7D">
              <w:rPr>
                <w:color w:val="000000" w:themeColor="text1"/>
              </w:rPr>
              <w:t>Yes</w:t>
            </w:r>
          </w:p>
        </w:tc>
        <w:tc>
          <w:tcPr>
            <w:tcW w:w="1511" w:type="dxa"/>
          </w:tcPr>
          <w:p w14:paraId="05C1E2C8" w14:textId="57CF398D" w:rsidR="006041DA" w:rsidRPr="00725F7D" w:rsidRDefault="00ED7E8A" w:rsidP="00ED7E8A">
            <w:pPr>
              <w:pStyle w:val="TableRow"/>
              <w:rPr>
                <w:color w:val="000000" w:themeColor="text1"/>
              </w:rPr>
            </w:pPr>
            <w:r w:rsidRPr="00725F7D">
              <w:rPr>
                <w:color w:val="000000" w:themeColor="text1"/>
              </w:rPr>
              <w:t>Yes as a primary interlock</w:t>
            </w:r>
          </w:p>
        </w:tc>
        <w:tc>
          <w:tcPr>
            <w:tcW w:w="1477" w:type="dxa"/>
          </w:tcPr>
          <w:p w14:paraId="7A25C9CD" w14:textId="77777777" w:rsidR="006041DA" w:rsidRPr="00725F7D" w:rsidRDefault="006041DA" w:rsidP="00ED7E8A">
            <w:pPr>
              <w:pStyle w:val="TableRow"/>
              <w:rPr>
                <w:color w:val="000000" w:themeColor="text1"/>
              </w:rPr>
            </w:pPr>
            <w:r w:rsidRPr="00725F7D">
              <w:rPr>
                <w:color w:val="000000" w:themeColor="text1"/>
              </w:rPr>
              <w:t>Not needed</w:t>
            </w:r>
          </w:p>
        </w:tc>
        <w:tc>
          <w:tcPr>
            <w:tcW w:w="2594" w:type="dxa"/>
          </w:tcPr>
          <w:p w14:paraId="16BBB1B0" w14:textId="77777777" w:rsidR="006041DA" w:rsidRPr="00725F7D" w:rsidRDefault="006041DA" w:rsidP="006041DA">
            <w:pPr>
              <w:pStyle w:val="TableRow"/>
              <w:rPr>
                <w:color w:val="000000" w:themeColor="text1"/>
              </w:rPr>
            </w:pPr>
            <w:r w:rsidRPr="00725F7D">
              <w:rPr>
                <w:color w:val="000000" w:themeColor="text1"/>
              </w:rPr>
              <w:t>Simple system, may be slightly better than above. Does not prove environmental conditions.</w:t>
            </w:r>
          </w:p>
        </w:tc>
      </w:tr>
      <w:tr w:rsidR="00725F7D" w:rsidRPr="00725F7D" w14:paraId="43A7CC0E" w14:textId="77777777" w:rsidTr="00087C1D">
        <w:tc>
          <w:tcPr>
            <w:tcW w:w="1867" w:type="dxa"/>
          </w:tcPr>
          <w:p w14:paraId="4358E412" w14:textId="389A7364" w:rsidR="006041DA" w:rsidRPr="00725F7D" w:rsidRDefault="0074232B" w:rsidP="006041DA">
            <w:pPr>
              <w:pStyle w:val="TableHeader"/>
              <w:jc w:val="left"/>
              <w:rPr>
                <w:color w:val="000000" w:themeColor="text1"/>
              </w:rPr>
            </w:pPr>
            <w:r>
              <w:rPr>
                <w:color w:val="000000" w:themeColor="text1"/>
              </w:rPr>
              <w:t>CO2</w:t>
            </w:r>
            <w:r w:rsidR="006041DA" w:rsidRPr="00725F7D">
              <w:rPr>
                <w:color w:val="000000" w:themeColor="text1"/>
              </w:rPr>
              <w:t xml:space="preserve"> monitoring </w:t>
            </w:r>
          </w:p>
        </w:tc>
        <w:tc>
          <w:tcPr>
            <w:tcW w:w="1477" w:type="dxa"/>
          </w:tcPr>
          <w:p w14:paraId="4432616D" w14:textId="77777777" w:rsidR="006041DA" w:rsidRPr="00725F7D" w:rsidRDefault="006041DA" w:rsidP="006041DA">
            <w:pPr>
              <w:pStyle w:val="TableRow"/>
              <w:rPr>
                <w:color w:val="000000" w:themeColor="text1"/>
              </w:rPr>
            </w:pPr>
            <w:r w:rsidRPr="00725F7D">
              <w:rPr>
                <w:color w:val="000000" w:themeColor="text1"/>
              </w:rPr>
              <w:t>Yes</w:t>
            </w:r>
          </w:p>
        </w:tc>
        <w:tc>
          <w:tcPr>
            <w:tcW w:w="1511" w:type="dxa"/>
          </w:tcPr>
          <w:p w14:paraId="5D0441FF" w14:textId="1D1DBBCB" w:rsidR="00242568" w:rsidRPr="00725F7D" w:rsidRDefault="00242568" w:rsidP="00242568">
            <w:pPr>
              <w:pStyle w:val="TableRow"/>
              <w:rPr>
                <w:color w:val="000000" w:themeColor="text1"/>
              </w:rPr>
            </w:pPr>
            <w:r w:rsidRPr="00725F7D">
              <w:rPr>
                <w:color w:val="000000" w:themeColor="text1"/>
              </w:rPr>
              <w:t xml:space="preserve">Yes as a </w:t>
            </w:r>
            <w:r w:rsidR="0060171D" w:rsidRPr="00725F7D">
              <w:rPr>
                <w:color w:val="000000" w:themeColor="text1"/>
              </w:rPr>
              <w:t>s</w:t>
            </w:r>
            <w:r w:rsidRPr="00725F7D">
              <w:rPr>
                <w:color w:val="000000" w:themeColor="text1"/>
              </w:rPr>
              <w:t>econdary interlock</w:t>
            </w:r>
            <w:r w:rsidR="0060171D" w:rsidRPr="00725F7D">
              <w:rPr>
                <w:color w:val="000000" w:themeColor="text1"/>
              </w:rPr>
              <w:t xml:space="preserve"> but only with a p</w:t>
            </w:r>
            <w:r w:rsidRPr="00725F7D">
              <w:rPr>
                <w:color w:val="000000" w:themeColor="text1"/>
              </w:rPr>
              <w:t xml:space="preserve">rimary interlock </w:t>
            </w:r>
          </w:p>
          <w:p w14:paraId="5BD07919" w14:textId="706F9E39" w:rsidR="006041DA" w:rsidRPr="00725F7D" w:rsidRDefault="006041DA" w:rsidP="006041DA">
            <w:pPr>
              <w:pStyle w:val="TableRow"/>
              <w:rPr>
                <w:i/>
                <w:color w:val="000000" w:themeColor="text1"/>
              </w:rPr>
            </w:pPr>
          </w:p>
        </w:tc>
        <w:tc>
          <w:tcPr>
            <w:tcW w:w="1477" w:type="dxa"/>
          </w:tcPr>
          <w:p w14:paraId="67C2A080" w14:textId="77777777" w:rsidR="006041DA" w:rsidRPr="00725F7D" w:rsidRDefault="006041DA" w:rsidP="006041DA">
            <w:pPr>
              <w:pStyle w:val="TableRow"/>
              <w:rPr>
                <w:color w:val="000000" w:themeColor="text1"/>
              </w:rPr>
            </w:pPr>
            <w:r w:rsidRPr="00725F7D">
              <w:rPr>
                <w:color w:val="000000" w:themeColor="text1"/>
              </w:rPr>
              <w:t>Not needed</w:t>
            </w:r>
          </w:p>
        </w:tc>
        <w:tc>
          <w:tcPr>
            <w:tcW w:w="2594" w:type="dxa"/>
          </w:tcPr>
          <w:p w14:paraId="30944856" w14:textId="77777777" w:rsidR="006041DA" w:rsidRPr="00725F7D" w:rsidRDefault="006041DA" w:rsidP="006041DA">
            <w:pPr>
              <w:pStyle w:val="TableRow"/>
              <w:rPr>
                <w:color w:val="000000" w:themeColor="text1"/>
              </w:rPr>
            </w:pPr>
            <w:r w:rsidRPr="00725F7D">
              <w:rPr>
                <w:color w:val="000000" w:themeColor="text1"/>
              </w:rPr>
              <w:t>For legal reasons not permitted alone with Type B. Provides positive proof/control of the environment for Type A. Suitable system for teaching spaces in which there are only Type A appliances. Easy to apply in schools having environmental control system.</w:t>
            </w:r>
          </w:p>
        </w:tc>
      </w:tr>
      <w:tr w:rsidR="001174D2" w:rsidRPr="00725F7D" w14:paraId="0A04BE29" w14:textId="77777777" w:rsidTr="00087C1D">
        <w:tc>
          <w:tcPr>
            <w:tcW w:w="1867" w:type="dxa"/>
          </w:tcPr>
          <w:p w14:paraId="174C1380" w14:textId="22FF3968" w:rsidR="006041DA" w:rsidRPr="00725F7D" w:rsidRDefault="006041DA" w:rsidP="006041DA">
            <w:pPr>
              <w:pStyle w:val="TableHeader"/>
              <w:jc w:val="left"/>
              <w:rPr>
                <w:color w:val="000000" w:themeColor="text1"/>
                <w:vertAlign w:val="subscript"/>
              </w:rPr>
            </w:pPr>
            <w:r w:rsidRPr="00725F7D">
              <w:rPr>
                <w:color w:val="000000" w:themeColor="text1"/>
              </w:rPr>
              <w:t>V</w:t>
            </w:r>
            <w:r w:rsidR="003E1934" w:rsidRPr="00725F7D">
              <w:rPr>
                <w:color w:val="000000" w:themeColor="text1"/>
              </w:rPr>
              <w:t xml:space="preserve">ariable </w:t>
            </w:r>
            <w:r w:rsidRPr="00725F7D">
              <w:rPr>
                <w:color w:val="000000" w:themeColor="text1"/>
              </w:rPr>
              <w:t>S</w:t>
            </w:r>
            <w:r w:rsidR="003E1934" w:rsidRPr="00725F7D">
              <w:rPr>
                <w:color w:val="000000" w:themeColor="text1"/>
              </w:rPr>
              <w:t xml:space="preserve">peed </w:t>
            </w:r>
            <w:r w:rsidRPr="00725F7D">
              <w:rPr>
                <w:color w:val="000000" w:themeColor="text1"/>
              </w:rPr>
              <w:t>D</w:t>
            </w:r>
            <w:r w:rsidR="003E1934" w:rsidRPr="00725F7D">
              <w:rPr>
                <w:color w:val="000000" w:themeColor="text1"/>
              </w:rPr>
              <w:t>rive</w:t>
            </w:r>
            <w:r w:rsidRPr="00725F7D">
              <w:rPr>
                <w:color w:val="000000" w:themeColor="text1"/>
              </w:rPr>
              <w:t xml:space="preserve"> with </w:t>
            </w:r>
            <w:r w:rsidR="0074232B">
              <w:rPr>
                <w:color w:val="000000" w:themeColor="text1"/>
              </w:rPr>
              <w:t>CO2</w:t>
            </w:r>
            <w:r w:rsidRPr="00725F7D">
              <w:rPr>
                <w:color w:val="000000" w:themeColor="text1"/>
                <w:vertAlign w:val="subscript"/>
              </w:rPr>
              <w:t xml:space="preserve"> </w:t>
            </w:r>
            <w:r w:rsidRPr="00725F7D">
              <w:rPr>
                <w:rFonts w:ascii="Arial Bold" w:hAnsi="Arial Bold"/>
                <w:color w:val="000000" w:themeColor="text1"/>
              </w:rPr>
              <w:t>monitoring and control</w:t>
            </w:r>
          </w:p>
        </w:tc>
        <w:tc>
          <w:tcPr>
            <w:tcW w:w="1477" w:type="dxa"/>
          </w:tcPr>
          <w:p w14:paraId="5C94C3E1" w14:textId="77777777" w:rsidR="006041DA" w:rsidRPr="00725F7D" w:rsidRDefault="006041DA" w:rsidP="006041DA">
            <w:pPr>
              <w:pStyle w:val="TableRow"/>
              <w:rPr>
                <w:color w:val="000000" w:themeColor="text1"/>
              </w:rPr>
            </w:pPr>
            <w:r w:rsidRPr="00725F7D">
              <w:rPr>
                <w:color w:val="000000" w:themeColor="text1"/>
              </w:rPr>
              <w:t>Yes</w:t>
            </w:r>
          </w:p>
        </w:tc>
        <w:tc>
          <w:tcPr>
            <w:tcW w:w="1511" w:type="dxa"/>
          </w:tcPr>
          <w:p w14:paraId="522B7949" w14:textId="4FBFAB53" w:rsidR="006041DA" w:rsidRPr="00725F7D" w:rsidRDefault="006041DA" w:rsidP="006041DA">
            <w:pPr>
              <w:pStyle w:val="TableRow"/>
              <w:rPr>
                <w:color w:val="000000" w:themeColor="text1"/>
              </w:rPr>
            </w:pPr>
            <w:r w:rsidRPr="00725F7D">
              <w:rPr>
                <w:color w:val="000000" w:themeColor="text1"/>
              </w:rPr>
              <w:t>Yes</w:t>
            </w:r>
            <w:r w:rsidR="00242568" w:rsidRPr="00725F7D">
              <w:rPr>
                <w:color w:val="000000" w:themeColor="text1"/>
              </w:rPr>
              <w:t xml:space="preserve"> as a</w:t>
            </w:r>
            <w:r w:rsidRPr="00725F7D">
              <w:rPr>
                <w:color w:val="000000" w:themeColor="text1"/>
              </w:rPr>
              <w:t xml:space="preserve"> </w:t>
            </w:r>
            <w:r w:rsidR="0060171D" w:rsidRPr="00725F7D">
              <w:rPr>
                <w:color w:val="000000" w:themeColor="text1"/>
              </w:rPr>
              <w:t>s</w:t>
            </w:r>
            <w:r w:rsidR="00242568" w:rsidRPr="00725F7D">
              <w:rPr>
                <w:color w:val="000000" w:themeColor="text1"/>
              </w:rPr>
              <w:t xml:space="preserve">econdary interlock </w:t>
            </w:r>
            <w:r w:rsidRPr="00725F7D">
              <w:rPr>
                <w:color w:val="000000" w:themeColor="text1"/>
              </w:rPr>
              <w:t xml:space="preserve">but only with a primary interlock </w:t>
            </w:r>
          </w:p>
          <w:p w14:paraId="68D8CA98" w14:textId="1DB15B9C" w:rsidR="006041DA" w:rsidRPr="00725F7D" w:rsidRDefault="006041DA" w:rsidP="006041DA">
            <w:pPr>
              <w:pStyle w:val="TableRow"/>
              <w:rPr>
                <w:i/>
                <w:color w:val="000000" w:themeColor="text1"/>
              </w:rPr>
            </w:pPr>
          </w:p>
        </w:tc>
        <w:tc>
          <w:tcPr>
            <w:tcW w:w="1477" w:type="dxa"/>
          </w:tcPr>
          <w:p w14:paraId="5FE12AB1" w14:textId="77777777" w:rsidR="006041DA" w:rsidRPr="00725F7D" w:rsidRDefault="006041DA" w:rsidP="006041DA">
            <w:pPr>
              <w:pStyle w:val="TableRow"/>
              <w:rPr>
                <w:color w:val="000000" w:themeColor="text1"/>
              </w:rPr>
            </w:pPr>
            <w:r w:rsidRPr="00725F7D">
              <w:rPr>
                <w:color w:val="000000" w:themeColor="text1"/>
              </w:rPr>
              <w:t>Not needed</w:t>
            </w:r>
          </w:p>
        </w:tc>
        <w:tc>
          <w:tcPr>
            <w:tcW w:w="2594" w:type="dxa"/>
          </w:tcPr>
          <w:p w14:paraId="5C2FC3B5" w14:textId="289CE7E8" w:rsidR="006041DA" w:rsidRPr="00725F7D" w:rsidRDefault="006041DA" w:rsidP="006041DA">
            <w:pPr>
              <w:pStyle w:val="TableRow"/>
              <w:rPr>
                <w:color w:val="000000" w:themeColor="text1"/>
              </w:rPr>
            </w:pPr>
            <w:r w:rsidRPr="00725F7D">
              <w:rPr>
                <w:color w:val="000000" w:themeColor="text1"/>
              </w:rPr>
              <w:t>Reduces power consumption and fan noise</w:t>
            </w:r>
            <w:r w:rsidR="00ED7E8A" w:rsidRPr="00725F7D">
              <w:rPr>
                <w:color w:val="000000" w:themeColor="text1"/>
              </w:rPr>
              <w:t xml:space="preserve"> through</w:t>
            </w:r>
            <w:r w:rsidRPr="00725F7D">
              <w:rPr>
                <w:color w:val="000000" w:themeColor="text1"/>
              </w:rPr>
              <w:t xml:space="preserve"> </w:t>
            </w:r>
            <w:r w:rsidR="00243F3F" w:rsidRPr="00725F7D">
              <w:rPr>
                <w:color w:val="000000" w:themeColor="text1"/>
              </w:rPr>
              <w:t>d</w:t>
            </w:r>
            <w:r w:rsidRPr="00725F7D">
              <w:rPr>
                <w:color w:val="000000" w:themeColor="text1"/>
              </w:rPr>
              <w:t xml:space="preserve">emand </w:t>
            </w:r>
            <w:r w:rsidR="00243F3F" w:rsidRPr="00725F7D">
              <w:rPr>
                <w:color w:val="000000" w:themeColor="text1"/>
              </w:rPr>
              <w:t>c</w:t>
            </w:r>
            <w:r w:rsidRPr="00725F7D">
              <w:rPr>
                <w:color w:val="000000" w:themeColor="text1"/>
              </w:rPr>
              <w:t xml:space="preserve">ontrolled </w:t>
            </w:r>
            <w:r w:rsidR="00243F3F" w:rsidRPr="00725F7D">
              <w:rPr>
                <w:color w:val="000000" w:themeColor="text1"/>
              </w:rPr>
              <w:t>v</w:t>
            </w:r>
            <w:r w:rsidRPr="00725F7D">
              <w:rPr>
                <w:color w:val="000000" w:themeColor="text1"/>
              </w:rPr>
              <w:t>entilation.</w:t>
            </w:r>
          </w:p>
          <w:p w14:paraId="2F73D6D0" w14:textId="77777777" w:rsidR="006041DA" w:rsidRPr="00725F7D" w:rsidRDefault="006041DA" w:rsidP="006041DA">
            <w:pPr>
              <w:pStyle w:val="TableRow"/>
              <w:rPr>
                <w:color w:val="000000" w:themeColor="text1"/>
              </w:rPr>
            </w:pPr>
            <w:r w:rsidRPr="00725F7D">
              <w:rPr>
                <w:color w:val="000000" w:themeColor="text1"/>
              </w:rPr>
              <w:t>Most suitable system for teaching spaces in which there are only Type A appliances.</w:t>
            </w:r>
          </w:p>
        </w:tc>
      </w:tr>
    </w:tbl>
    <w:p w14:paraId="272316D7" w14:textId="77777777" w:rsidR="00242568" w:rsidRPr="00725F7D" w:rsidRDefault="00242568" w:rsidP="00242568">
      <w:pPr>
        <w:rPr>
          <w:color w:val="000000" w:themeColor="text1"/>
        </w:rPr>
      </w:pPr>
      <w:bookmarkStart w:id="114" w:name="_Toc451518973"/>
    </w:p>
    <w:p w14:paraId="43552168" w14:textId="3DC78C5C" w:rsidR="004E7441" w:rsidRPr="00725F7D" w:rsidRDefault="00242568" w:rsidP="00677BE4">
      <w:pPr>
        <w:jc w:val="left"/>
        <w:rPr>
          <w:color w:val="000000" w:themeColor="text1"/>
        </w:rPr>
      </w:pPr>
      <w:r w:rsidRPr="00725F7D">
        <w:rPr>
          <w:color w:val="000000" w:themeColor="text1"/>
        </w:rPr>
        <w:t>Central school catering must comply with IGEM</w:t>
      </w:r>
      <w:r w:rsidR="00B8434E" w:rsidRPr="00725F7D">
        <w:rPr>
          <w:color w:val="000000" w:themeColor="text1"/>
        </w:rPr>
        <w:t xml:space="preserve"> UP </w:t>
      </w:r>
      <w:r w:rsidRPr="00725F7D">
        <w:rPr>
          <w:color w:val="000000" w:themeColor="text1"/>
        </w:rPr>
        <w:t xml:space="preserve">19 and BS 6173. </w:t>
      </w:r>
    </w:p>
    <w:p w14:paraId="00C51229" w14:textId="478435B5" w:rsidR="00242568" w:rsidRPr="00725F7D" w:rsidRDefault="00242568" w:rsidP="00242568">
      <w:pPr>
        <w:rPr>
          <w:color w:val="000000" w:themeColor="text1"/>
        </w:rPr>
      </w:pPr>
      <w:r w:rsidRPr="00725F7D">
        <w:rPr>
          <w:color w:val="000000" w:themeColor="text1"/>
        </w:rPr>
        <w:t xml:space="preserve">Boiler plant rooms including gas, </w:t>
      </w:r>
      <w:r w:rsidR="000937D3" w:rsidRPr="00725F7D">
        <w:rPr>
          <w:color w:val="000000" w:themeColor="text1"/>
        </w:rPr>
        <w:t>Combined Heat and Power (</w:t>
      </w:r>
      <w:r w:rsidRPr="00725F7D">
        <w:rPr>
          <w:color w:val="000000" w:themeColor="text1"/>
        </w:rPr>
        <w:t>CHP</w:t>
      </w:r>
      <w:r w:rsidR="000937D3" w:rsidRPr="00725F7D">
        <w:rPr>
          <w:color w:val="000000" w:themeColor="text1"/>
        </w:rPr>
        <w:t>)</w:t>
      </w:r>
      <w:r w:rsidRPr="00725F7D">
        <w:rPr>
          <w:color w:val="000000" w:themeColor="text1"/>
        </w:rPr>
        <w:t xml:space="preserve"> and gas fired plant must comply with </w:t>
      </w:r>
      <w:r w:rsidR="00243F3F" w:rsidRPr="00725F7D">
        <w:rPr>
          <w:color w:val="000000" w:themeColor="text1"/>
        </w:rPr>
        <w:t>IGEM</w:t>
      </w:r>
      <w:r w:rsidR="000937D3" w:rsidRPr="00725F7D">
        <w:rPr>
          <w:color w:val="000000" w:themeColor="text1"/>
        </w:rPr>
        <w:t xml:space="preserve"> </w:t>
      </w:r>
      <w:r w:rsidRPr="00725F7D">
        <w:rPr>
          <w:color w:val="000000" w:themeColor="text1"/>
        </w:rPr>
        <w:t>UP</w:t>
      </w:r>
      <w:r w:rsidR="000937D3" w:rsidRPr="00725F7D">
        <w:rPr>
          <w:color w:val="000000" w:themeColor="text1"/>
        </w:rPr>
        <w:t xml:space="preserve"> </w:t>
      </w:r>
      <w:r w:rsidRPr="00725F7D">
        <w:rPr>
          <w:color w:val="000000" w:themeColor="text1"/>
        </w:rPr>
        <w:t xml:space="preserve">3, </w:t>
      </w:r>
      <w:r w:rsidR="00243F3F" w:rsidRPr="00725F7D">
        <w:rPr>
          <w:color w:val="000000" w:themeColor="text1"/>
        </w:rPr>
        <w:t>IGEM</w:t>
      </w:r>
      <w:r w:rsidR="000937D3" w:rsidRPr="00725F7D">
        <w:rPr>
          <w:color w:val="000000" w:themeColor="text1"/>
        </w:rPr>
        <w:t xml:space="preserve"> </w:t>
      </w:r>
      <w:r w:rsidRPr="00725F7D">
        <w:rPr>
          <w:color w:val="000000" w:themeColor="text1"/>
        </w:rPr>
        <w:t>UP</w:t>
      </w:r>
      <w:r w:rsidR="000937D3" w:rsidRPr="00725F7D">
        <w:rPr>
          <w:color w:val="000000" w:themeColor="text1"/>
        </w:rPr>
        <w:t xml:space="preserve"> </w:t>
      </w:r>
      <w:r w:rsidRPr="00725F7D">
        <w:rPr>
          <w:color w:val="000000" w:themeColor="text1"/>
        </w:rPr>
        <w:t>10</w:t>
      </w:r>
      <w:r w:rsidR="006A4E7B" w:rsidRPr="00725F7D">
        <w:rPr>
          <w:color w:val="000000" w:themeColor="text1"/>
        </w:rPr>
        <w:t xml:space="preserve">, BS 6644 </w:t>
      </w:r>
      <w:r w:rsidRPr="00725F7D">
        <w:rPr>
          <w:color w:val="000000" w:themeColor="text1"/>
        </w:rPr>
        <w:t>and other associated standards for different plant types.</w:t>
      </w:r>
    </w:p>
    <w:p w14:paraId="5E1F2F02" w14:textId="7D7271C0" w:rsidR="004E7441" w:rsidRPr="00725F7D" w:rsidRDefault="004E7441" w:rsidP="003E082B">
      <w:pPr>
        <w:pStyle w:val="Heading3"/>
        <w:rPr>
          <w:color w:val="000000" w:themeColor="text1"/>
        </w:rPr>
      </w:pPr>
      <w:bookmarkStart w:id="115" w:name="_Toc474081430"/>
      <w:bookmarkStart w:id="116" w:name="_Ref476234711"/>
      <w:bookmarkStart w:id="117" w:name="_Ref476256348"/>
      <w:bookmarkStart w:id="118" w:name="_Ref476256388"/>
      <w:bookmarkStart w:id="119" w:name="_Toc519237876"/>
      <w:r w:rsidRPr="00725F7D">
        <w:rPr>
          <w:color w:val="000000" w:themeColor="text1"/>
        </w:rPr>
        <w:t>Gas safety interlocking by environmental/CO</w:t>
      </w:r>
      <w:r w:rsidRPr="00AB1C07">
        <w:rPr>
          <w:color w:val="000000" w:themeColor="text1"/>
        </w:rPr>
        <w:t>2</w:t>
      </w:r>
      <w:r w:rsidRPr="00725F7D">
        <w:rPr>
          <w:color w:val="000000" w:themeColor="text1"/>
        </w:rPr>
        <w:t xml:space="preserve"> monitoring</w:t>
      </w:r>
      <w:bookmarkEnd w:id="115"/>
      <w:bookmarkEnd w:id="116"/>
      <w:bookmarkEnd w:id="117"/>
      <w:bookmarkEnd w:id="118"/>
      <w:bookmarkEnd w:id="119"/>
    </w:p>
    <w:p w14:paraId="6D5B56EF" w14:textId="357F2007" w:rsidR="004E7441" w:rsidRPr="00725F7D" w:rsidRDefault="004E7441" w:rsidP="00677BE4">
      <w:pPr>
        <w:jc w:val="left"/>
        <w:rPr>
          <w:color w:val="000000" w:themeColor="text1"/>
        </w:rPr>
      </w:pPr>
      <w:r w:rsidRPr="00725F7D">
        <w:rPr>
          <w:color w:val="000000" w:themeColor="text1"/>
        </w:rPr>
        <w:t xml:space="preserve">Where only Type A appliances </w:t>
      </w:r>
      <w:r w:rsidR="00840764" w:rsidRPr="00725F7D">
        <w:rPr>
          <w:color w:val="000000" w:themeColor="text1"/>
        </w:rPr>
        <w:t>are used</w:t>
      </w:r>
      <w:r w:rsidRPr="00725F7D">
        <w:rPr>
          <w:color w:val="000000" w:themeColor="text1"/>
        </w:rPr>
        <w:t>, interlocking may be achieved by environmental monitoring of carbon dioxide as described in IGEM</w:t>
      </w:r>
      <w:r w:rsidR="000937D3" w:rsidRPr="00725F7D">
        <w:rPr>
          <w:color w:val="000000" w:themeColor="text1"/>
        </w:rPr>
        <w:t xml:space="preserve"> </w:t>
      </w:r>
      <w:r w:rsidRPr="00725F7D">
        <w:rPr>
          <w:color w:val="000000" w:themeColor="text1"/>
        </w:rPr>
        <w:t>UP</w:t>
      </w:r>
      <w:r w:rsidR="000937D3" w:rsidRPr="00725F7D">
        <w:rPr>
          <w:color w:val="000000" w:themeColor="text1"/>
        </w:rPr>
        <w:t xml:space="preserve"> </w:t>
      </w:r>
      <w:r w:rsidRPr="00725F7D">
        <w:rPr>
          <w:color w:val="000000" w:themeColor="text1"/>
        </w:rPr>
        <w:t>19.</w:t>
      </w:r>
    </w:p>
    <w:p w14:paraId="64230EA6" w14:textId="4993935D" w:rsidR="004E7441" w:rsidRPr="00725F7D" w:rsidRDefault="004E7441" w:rsidP="00677BE4">
      <w:pPr>
        <w:jc w:val="left"/>
        <w:rPr>
          <w:color w:val="000000" w:themeColor="text1"/>
        </w:rPr>
      </w:pPr>
      <w:r w:rsidRPr="00725F7D">
        <w:rPr>
          <w:color w:val="000000" w:themeColor="text1"/>
        </w:rPr>
        <w:t>Environmental CO</w:t>
      </w:r>
      <w:r w:rsidRPr="00AB1C07">
        <w:rPr>
          <w:color w:val="000000" w:themeColor="text1"/>
        </w:rPr>
        <w:t>2</w:t>
      </w:r>
      <w:r w:rsidRPr="00725F7D">
        <w:rPr>
          <w:color w:val="000000" w:themeColor="text1"/>
        </w:rPr>
        <w:t xml:space="preserve"> monitoring can be used in most food technology rooms, ie</w:t>
      </w:r>
      <w:r w:rsidR="00B8434E" w:rsidRPr="00725F7D">
        <w:rPr>
          <w:color w:val="000000" w:themeColor="text1"/>
        </w:rPr>
        <w:t> </w:t>
      </w:r>
      <w:r w:rsidRPr="00725F7D">
        <w:rPr>
          <w:color w:val="000000" w:themeColor="text1"/>
        </w:rPr>
        <w:t xml:space="preserve">spaces that only contain Type A appliances and in science as Bunsen burners are classed as Type A appliances. </w:t>
      </w:r>
    </w:p>
    <w:p w14:paraId="2FF5F203" w14:textId="77777777" w:rsidR="004E7441" w:rsidRPr="00725F7D" w:rsidRDefault="004E7441" w:rsidP="00677BE4">
      <w:pPr>
        <w:jc w:val="left"/>
        <w:rPr>
          <w:color w:val="000000" w:themeColor="text1"/>
        </w:rPr>
      </w:pPr>
      <w:r w:rsidRPr="00725F7D">
        <w:rPr>
          <w:color w:val="000000" w:themeColor="text1"/>
        </w:rPr>
        <w:t>In accordance with IGEM standards, gas interlocks by environmental monitoring of CO</w:t>
      </w:r>
      <w:r w:rsidRPr="00AB1C07">
        <w:rPr>
          <w:color w:val="000000" w:themeColor="text1"/>
        </w:rPr>
        <w:t>2</w:t>
      </w:r>
      <w:r w:rsidRPr="00725F7D">
        <w:rPr>
          <w:color w:val="000000" w:themeColor="text1"/>
        </w:rPr>
        <w:t xml:space="preserve"> should operate as follows: </w:t>
      </w:r>
    </w:p>
    <w:p w14:paraId="54DC99C3" w14:textId="5568704F" w:rsidR="006A4E7B" w:rsidRPr="00725F7D" w:rsidRDefault="00AB1C07" w:rsidP="00E011AF">
      <w:pPr>
        <w:pStyle w:val="ListParagraph"/>
        <w:numPr>
          <w:ilvl w:val="0"/>
          <w:numId w:val="65"/>
        </w:numPr>
        <w:contextualSpacing w:val="0"/>
        <w:jc w:val="left"/>
        <w:rPr>
          <w:color w:val="000000" w:themeColor="text1"/>
        </w:rPr>
      </w:pPr>
      <w:r>
        <w:rPr>
          <w:color w:val="000000" w:themeColor="text1"/>
        </w:rPr>
        <w:t>D</w:t>
      </w:r>
      <w:r w:rsidR="004E7441" w:rsidRPr="00725F7D">
        <w:rPr>
          <w:color w:val="000000" w:themeColor="text1"/>
        </w:rPr>
        <w:t>uring practical activities, the appliances shall not cause the CO</w:t>
      </w:r>
      <w:r w:rsidR="004E7441" w:rsidRPr="00AB1C07">
        <w:rPr>
          <w:color w:val="000000" w:themeColor="text1"/>
        </w:rPr>
        <w:t>2</w:t>
      </w:r>
      <w:r w:rsidR="004E7441" w:rsidRPr="00725F7D">
        <w:rPr>
          <w:color w:val="000000" w:themeColor="text1"/>
        </w:rPr>
        <w:t xml:space="preserve"> level to exceed 2800ppm, which will prod</w:t>
      </w:r>
      <w:r w:rsidR="00B8434E" w:rsidRPr="00725F7D">
        <w:rPr>
          <w:color w:val="000000" w:themeColor="text1"/>
        </w:rPr>
        <w:t xml:space="preserve">uce a </w:t>
      </w:r>
      <w:r w:rsidR="00285F67" w:rsidRPr="00725F7D">
        <w:rPr>
          <w:color w:val="000000" w:themeColor="text1"/>
        </w:rPr>
        <w:t xml:space="preserve">signal warning of a </w:t>
      </w:r>
      <w:r w:rsidR="00B8434E" w:rsidRPr="00725F7D">
        <w:rPr>
          <w:color w:val="000000" w:themeColor="text1"/>
        </w:rPr>
        <w:t xml:space="preserve">high </w:t>
      </w:r>
      <w:r w:rsidR="0074232B">
        <w:rPr>
          <w:color w:val="000000" w:themeColor="text1"/>
        </w:rPr>
        <w:t>CO2</w:t>
      </w:r>
      <w:r w:rsidR="00285F67" w:rsidRPr="00725F7D">
        <w:rPr>
          <w:color w:val="000000" w:themeColor="text1"/>
          <w:vertAlign w:val="subscript"/>
        </w:rPr>
        <w:t xml:space="preserve"> </w:t>
      </w:r>
      <w:r w:rsidR="00B8434E" w:rsidRPr="00725F7D">
        <w:rPr>
          <w:color w:val="000000" w:themeColor="text1"/>
        </w:rPr>
        <w:t xml:space="preserve">level </w:t>
      </w:r>
    </w:p>
    <w:p w14:paraId="316E4181" w14:textId="7ACC2906" w:rsidR="004E7441" w:rsidRPr="00725F7D" w:rsidRDefault="00AB1C07" w:rsidP="00E011AF">
      <w:pPr>
        <w:pStyle w:val="ListParagraph"/>
        <w:numPr>
          <w:ilvl w:val="0"/>
          <w:numId w:val="65"/>
        </w:numPr>
        <w:contextualSpacing w:val="0"/>
        <w:jc w:val="left"/>
        <w:rPr>
          <w:color w:val="000000" w:themeColor="text1"/>
        </w:rPr>
      </w:pPr>
      <w:r>
        <w:rPr>
          <w:color w:val="000000" w:themeColor="text1"/>
        </w:rPr>
        <w:t>A</w:t>
      </w:r>
      <w:r w:rsidR="004E7441" w:rsidRPr="00725F7D">
        <w:rPr>
          <w:color w:val="000000" w:themeColor="text1"/>
        </w:rPr>
        <w:t xml:space="preserve">n automatic gas shut down shall </w:t>
      </w:r>
      <w:r w:rsidR="009A126B" w:rsidRPr="00725F7D">
        <w:rPr>
          <w:color w:val="000000" w:themeColor="text1"/>
        </w:rPr>
        <w:t>operate</w:t>
      </w:r>
      <w:r w:rsidR="004E7441" w:rsidRPr="00725F7D">
        <w:rPr>
          <w:color w:val="000000" w:themeColor="text1"/>
        </w:rPr>
        <w:t xml:space="preserve"> when </w:t>
      </w:r>
      <w:r w:rsidR="009A126B" w:rsidRPr="00725F7D">
        <w:rPr>
          <w:color w:val="000000" w:themeColor="text1"/>
        </w:rPr>
        <w:t xml:space="preserve">the level of </w:t>
      </w:r>
      <w:r w:rsidR="004E7441" w:rsidRPr="00725F7D">
        <w:rPr>
          <w:color w:val="000000" w:themeColor="text1"/>
        </w:rPr>
        <w:t>5000ppm of CO</w:t>
      </w:r>
      <w:r w:rsidR="004E7441" w:rsidRPr="00AB1C07">
        <w:rPr>
          <w:color w:val="000000" w:themeColor="text1"/>
        </w:rPr>
        <w:t>2</w:t>
      </w:r>
      <w:r w:rsidR="004E7441" w:rsidRPr="00725F7D">
        <w:rPr>
          <w:color w:val="000000" w:themeColor="text1"/>
        </w:rPr>
        <w:t xml:space="preserve"> is </w:t>
      </w:r>
      <w:r w:rsidR="009A126B" w:rsidRPr="00725F7D">
        <w:rPr>
          <w:color w:val="000000" w:themeColor="text1"/>
        </w:rPr>
        <w:t>reach</w:t>
      </w:r>
      <w:r w:rsidR="004E7441" w:rsidRPr="00725F7D">
        <w:rPr>
          <w:color w:val="000000" w:themeColor="text1"/>
        </w:rPr>
        <w:t xml:space="preserve">ed </w:t>
      </w:r>
    </w:p>
    <w:p w14:paraId="6DD3CFF9" w14:textId="31E7BC04" w:rsidR="004E7441" w:rsidRPr="00725F7D" w:rsidRDefault="004E7441" w:rsidP="00677BE4">
      <w:pPr>
        <w:jc w:val="left"/>
        <w:rPr>
          <w:color w:val="000000" w:themeColor="text1"/>
          <w:lang w:eastAsia="en-US"/>
        </w:rPr>
      </w:pPr>
      <w:r w:rsidRPr="00725F7D">
        <w:rPr>
          <w:color w:val="000000" w:themeColor="text1"/>
          <w:lang w:eastAsia="en-US"/>
        </w:rPr>
        <w:t>At 2800 ppm supply and extract systems sh</w:t>
      </w:r>
      <w:r w:rsidR="009A126B" w:rsidRPr="00725F7D">
        <w:rPr>
          <w:color w:val="000000" w:themeColor="text1"/>
          <w:lang w:eastAsia="en-US"/>
        </w:rPr>
        <w:t>ould</w:t>
      </w:r>
      <w:r w:rsidRPr="00725F7D">
        <w:rPr>
          <w:color w:val="000000" w:themeColor="text1"/>
          <w:lang w:eastAsia="en-US"/>
        </w:rPr>
        <w:t xml:space="preserve"> be automatically switched on or </w:t>
      </w:r>
      <w:r w:rsidR="003E1934" w:rsidRPr="00725F7D">
        <w:rPr>
          <w:color w:val="000000" w:themeColor="text1"/>
          <w:lang w:eastAsia="en-US"/>
        </w:rPr>
        <w:t xml:space="preserve">boosted and </w:t>
      </w:r>
      <w:r w:rsidRPr="00725F7D">
        <w:rPr>
          <w:color w:val="000000" w:themeColor="text1"/>
          <w:lang w:eastAsia="en-US"/>
        </w:rPr>
        <w:t>the teacher sh</w:t>
      </w:r>
      <w:r w:rsidR="009A126B" w:rsidRPr="00725F7D">
        <w:rPr>
          <w:color w:val="000000" w:themeColor="text1"/>
          <w:lang w:eastAsia="en-US"/>
        </w:rPr>
        <w:t>ould</w:t>
      </w:r>
      <w:r w:rsidRPr="00725F7D">
        <w:rPr>
          <w:color w:val="000000" w:themeColor="text1"/>
          <w:lang w:eastAsia="en-US"/>
        </w:rPr>
        <w:t xml:space="preserve"> be warned that ventilation needs to be increased. Systems to control the ventilation to keep it under 2800ppm can include individual canopies vented externally, supply air fans or opening windows. Below 2800 ppm these ventilation systems can be under </w:t>
      </w:r>
      <w:r w:rsidR="003E1934" w:rsidRPr="00725F7D">
        <w:rPr>
          <w:color w:val="000000" w:themeColor="text1"/>
          <w:lang w:eastAsia="en-US"/>
        </w:rPr>
        <w:t xml:space="preserve">automatic demand control with </w:t>
      </w:r>
      <w:r w:rsidRPr="00725F7D">
        <w:rPr>
          <w:color w:val="000000" w:themeColor="text1"/>
          <w:lang w:eastAsia="en-US"/>
        </w:rPr>
        <w:t xml:space="preserve">teacher or user </w:t>
      </w:r>
      <w:r w:rsidR="003E1934" w:rsidRPr="00725F7D">
        <w:rPr>
          <w:color w:val="000000" w:themeColor="text1"/>
          <w:lang w:eastAsia="en-US"/>
        </w:rPr>
        <w:t xml:space="preserve">override </w:t>
      </w:r>
      <w:r w:rsidRPr="00725F7D">
        <w:rPr>
          <w:color w:val="000000" w:themeColor="text1"/>
          <w:lang w:eastAsia="en-US"/>
        </w:rPr>
        <w:t>control so that noise levels can be easily controlled</w:t>
      </w:r>
      <w:r w:rsidRPr="00725F7D">
        <w:rPr>
          <w:color w:val="000000" w:themeColor="text1"/>
        </w:rPr>
        <w:t xml:space="preserve"> </w:t>
      </w:r>
      <w:r w:rsidRPr="00725F7D">
        <w:rPr>
          <w:color w:val="000000" w:themeColor="text1"/>
          <w:lang w:eastAsia="en-US"/>
        </w:rPr>
        <w:t xml:space="preserve">and energy use can be minimised. </w:t>
      </w:r>
      <w:r w:rsidR="006A4E7B" w:rsidRPr="00725F7D">
        <w:rPr>
          <w:color w:val="000000" w:themeColor="text1"/>
          <w:lang w:eastAsia="en-US"/>
        </w:rPr>
        <w:t>Open</w:t>
      </w:r>
      <w:r w:rsidR="009A126B" w:rsidRPr="00725F7D">
        <w:rPr>
          <w:color w:val="000000" w:themeColor="text1"/>
          <w:lang w:eastAsia="en-US"/>
        </w:rPr>
        <w:t>able</w:t>
      </w:r>
      <w:r w:rsidR="006A4E7B" w:rsidRPr="00725F7D">
        <w:rPr>
          <w:color w:val="000000" w:themeColor="text1"/>
          <w:lang w:eastAsia="en-US"/>
        </w:rPr>
        <w:t xml:space="preserve"> windows alone is not an adequate means to control CO</w:t>
      </w:r>
      <w:r w:rsidR="006A4E7B" w:rsidRPr="00AB1C07">
        <w:rPr>
          <w:color w:val="000000" w:themeColor="text1"/>
          <w:lang w:eastAsia="en-US"/>
        </w:rPr>
        <w:t>2</w:t>
      </w:r>
      <w:r w:rsidR="006A4E7B" w:rsidRPr="00725F7D">
        <w:rPr>
          <w:color w:val="000000" w:themeColor="text1"/>
          <w:lang w:eastAsia="en-US"/>
        </w:rPr>
        <w:t xml:space="preserve"> levels</w:t>
      </w:r>
      <w:r w:rsidR="00A63281" w:rsidRPr="00725F7D">
        <w:rPr>
          <w:color w:val="000000" w:themeColor="text1"/>
          <w:lang w:eastAsia="en-US"/>
        </w:rPr>
        <w:t xml:space="preserve"> in these practical spaces</w:t>
      </w:r>
      <w:r w:rsidR="006A4E7B" w:rsidRPr="00725F7D">
        <w:rPr>
          <w:color w:val="000000" w:themeColor="text1"/>
          <w:lang w:eastAsia="en-US"/>
        </w:rPr>
        <w:t>.</w:t>
      </w:r>
    </w:p>
    <w:p w14:paraId="71DE62B0" w14:textId="5603743B" w:rsidR="004E7441" w:rsidRPr="00725F7D" w:rsidRDefault="004E7441" w:rsidP="00677BE4">
      <w:pPr>
        <w:jc w:val="left"/>
        <w:rPr>
          <w:color w:val="000000" w:themeColor="text1"/>
          <w:lang w:eastAsia="en-US"/>
        </w:rPr>
      </w:pPr>
      <w:r w:rsidRPr="00725F7D">
        <w:rPr>
          <w:color w:val="000000" w:themeColor="text1"/>
        </w:rPr>
        <w:t>When practical activities are not taking place and gas is not in use the ventilation in practical spaces should be controlled to meet the normal CO</w:t>
      </w:r>
      <w:r w:rsidRPr="00AB1C07">
        <w:rPr>
          <w:color w:val="000000" w:themeColor="text1"/>
        </w:rPr>
        <w:t>2</w:t>
      </w:r>
      <w:r w:rsidRPr="00725F7D">
        <w:rPr>
          <w:color w:val="000000" w:themeColor="text1"/>
        </w:rPr>
        <w:t xml:space="preserve"> levels for teaching and l</w:t>
      </w:r>
      <w:r w:rsidR="00C90B11">
        <w:rPr>
          <w:color w:val="000000" w:themeColor="text1"/>
        </w:rPr>
        <w:t>earning spaces as described in s</w:t>
      </w:r>
      <w:r w:rsidRPr="00725F7D">
        <w:rPr>
          <w:color w:val="000000" w:themeColor="text1"/>
        </w:rPr>
        <w:t xml:space="preserve">ection </w:t>
      </w:r>
      <w:r w:rsidR="00A0163F" w:rsidRPr="00725F7D">
        <w:rPr>
          <w:color w:val="000000" w:themeColor="text1"/>
        </w:rPr>
        <w:fldChar w:fldCharType="begin"/>
      </w:r>
      <w:r w:rsidR="00A0163F" w:rsidRPr="00725F7D">
        <w:rPr>
          <w:color w:val="000000" w:themeColor="text1"/>
        </w:rPr>
        <w:instrText xml:space="preserve"> REF _Ref443911413 \r \h </w:instrText>
      </w:r>
      <w:r w:rsidR="000937D3" w:rsidRPr="00725F7D">
        <w:rPr>
          <w:color w:val="000000" w:themeColor="text1"/>
        </w:rPr>
        <w:instrText xml:space="preserve"> \* MERGEFORMAT </w:instrText>
      </w:r>
      <w:r w:rsidR="00A0163F" w:rsidRPr="00725F7D">
        <w:rPr>
          <w:color w:val="000000" w:themeColor="text1"/>
        </w:rPr>
      </w:r>
      <w:r w:rsidR="00A0163F" w:rsidRPr="00725F7D">
        <w:rPr>
          <w:color w:val="000000" w:themeColor="text1"/>
        </w:rPr>
        <w:fldChar w:fldCharType="separate"/>
      </w:r>
      <w:r w:rsidR="00EB7717" w:rsidRPr="00725F7D">
        <w:rPr>
          <w:color w:val="000000" w:themeColor="text1"/>
        </w:rPr>
        <w:t>2.4</w:t>
      </w:r>
      <w:r w:rsidR="00A0163F" w:rsidRPr="00725F7D">
        <w:rPr>
          <w:color w:val="000000" w:themeColor="text1"/>
        </w:rPr>
        <w:fldChar w:fldCharType="end"/>
      </w:r>
      <w:r w:rsidRPr="00725F7D">
        <w:rPr>
          <w:color w:val="000000" w:themeColor="text1"/>
        </w:rPr>
        <w:t>.</w:t>
      </w:r>
    </w:p>
    <w:p w14:paraId="7B7CF50B" w14:textId="37B4C0EA" w:rsidR="004E7441" w:rsidRPr="00725F7D" w:rsidRDefault="00A411AB">
      <w:pPr>
        <w:pStyle w:val="Heading3"/>
        <w:rPr>
          <w:color w:val="000000" w:themeColor="text1"/>
        </w:rPr>
      </w:pPr>
      <w:bookmarkStart w:id="120" w:name="_Toc474081431"/>
      <w:bookmarkStart w:id="121" w:name="_Toc519237877"/>
      <w:r w:rsidRPr="00725F7D">
        <w:rPr>
          <w:color w:val="000000" w:themeColor="text1"/>
        </w:rPr>
        <w:t>Carbon monoxide, carbon</w:t>
      </w:r>
      <w:r w:rsidRPr="00725F7D">
        <w:rPr>
          <w:color w:val="000000" w:themeColor="text1"/>
          <w:vertAlign w:val="subscript"/>
        </w:rPr>
        <w:t xml:space="preserve"> </w:t>
      </w:r>
      <w:r w:rsidRPr="00725F7D">
        <w:rPr>
          <w:color w:val="000000" w:themeColor="text1"/>
        </w:rPr>
        <w:t>dioxide</w:t>
      </w:r>
      <w:r w:rsidR="004E7441" w:rsidRPr="00725F7D">
        <w:rPr>
          <w:color w:val="000000" w:themeColor="text1"/>
        </w:rPr>
        <w:t xml:space="preserve"> </w:t>
      </w:r>
      <w:bookmarkEnd w:id="120"/>
      <w:r w:rsidR="00626FAC" w:rsidRPr="00725F7D">
        <w:rPr>
          <w:color w:val="000000" w:themeColor="text1"/>
        </w:rPr>
        <w:t>and flammable gas detectors</w:t>
      </w:r>
      <w:bookmarkEnd w:id="121"/>
    </w:p>
    <w:p w14:paraId="084552B8" w14:textId="3A88719A" w:rsidR="00242568" w:rsidRPr="00725F7D" w:rsidRDefault="00242568" w:rsidP="00677BE4">
      <w:pPr>
        <w:jc w:val="left"/>
        <w:rPr>
          <w:color w:val="000000" w:themeColor="text1"/>
        </w:rPr>
      </w:pPr>
      <w:r w:rsidRPr="00725F7D">
        <w:rPr>
          <w:color w:val="000000" w:themeColor="text1"/>
        </w:rPr>
        <w:t>For schools applications, any carbon monoxide (CO) or CO</w:t>
      </w:r>
      <w:r w:rsidRPr="00AB1C07">
        <w:rPr>
          <w:color w:val="000000" w:themeColor="text1"/>
        </w:rPr>
        <w:t>2</w:t>
      </w:r>
      <w:r w:rsidRPr="00725F7D">
        <w:rPr>
          <w:color w:val="000000" w:themeColor="text1"/>
        </w:rPr>
        <w:t xml:space="preserve"> detection system</w:t>
      </w:r>
      <w:r w:rsidR="00E17483" w:rsidRPr="00725F7D">
        <w:rPr>
          <w:color w:val="000000" w:themeColor="text1"/>
        </w:rPr>
        <w:t>s</w:t>
      </w:r>
      <w:r w:rsidRPr="00725F7D">
        <w:rPr>
          <w:color w:val="000000" w:themeColor="text1"/>
        </w:rPr>
        <w:t xml:space="preserve"> need to comply with a standard suitable for </w:t>
      </w:r>
      <w:r w:rsidR="00E17483" w:rsidRPr="00725F7D">
        <w:rPr>
          <w:color w:val="000000" w:themeColor="text1"/>
        </w:rPr>
        <w:t>their</w:t>
      </w:r>
      <w:r w:rsidRPr="00725F7D">
        <w:rPr>
          <w:color w:val="000000" w:themeColor="text1"/>
        </w:rPr>
        <w:t xml:space="preserve"> use and must be regularly maintained.</w:t>
      </w:r>
    </w:p>
    <w:p w14:paraId="72FFE124" w14:textId="10AE251B" w:rsidR="006041DA" w:rsidRPr="00725F7D" w:rsidRDefault="006041DA" w:rsidP="00E04D61">
      <w:pPr>
        <w:pStyle w:val="Heading4"/>
        <w:rPr>
          <w:color w:val="000000" w:themeColor="text1"/>
        </w:rPr>
      </w:pPr>
      <w:r w:rsidRPr="00725F7D">
        <w:rPr>
          <w:color w:val="000000" w:themeColor="text1"/>
        </w:rPr>
        <w:t xml:space="preserve">Carbon monoxide detectors </w:t>
      </w:r>
      <w:bookmarkEnd w:id="114"/>
    </w:p>
    <w:p w14:paraId="5C0778F8" w14:textId="30C7DDB6" w:rsidR="00072748" w:rsidRPr="00725F7D" w:rsidRDefault="006041DA" w:rsidP="00677BE4">
      <w:pPr>
        <w:jc w:val="left"/>
        <w:rPr>
          <w:color w:val="000000" w:themeColor="text1"/>
        </w:rPr>
      </w:pPr>
      <w:r w:rsidRPr="00725F7D">
        <w:rPr>
          <w:color w:val="000000" w:themeColor="text1"/>
        </w:rPr>
        <w:t>Chimneys</w:t>
      </w:r>
      <w:r w:rsidR="00261E36" w:rsidRPr="00725F7D">
        <w:rPr>
          <w:color w:val="000000" w:themeColor="text1"/>
        </w:rPr>
        <w:t xml:space="preserve"> and </w:t>
      </w:r>
      <w:r w:rsidRPr="00725F7D">
        <w:rPr>
          <w:color w:val="000000" w:themeColor="text1"/>
        </w:rPr>
        <w:t xml:space="preserve">flues should be designed and installed so that they </w:t>
      </w:r>
      <w:r w:rsidR="00A63281" w:rsidRPr="00725F7D">
        <w:rPr>
          <w:color w:val="000000" w:themeColor="text1"/>
        </w:rPr>
        <w:t xml:space="preserve">are in a position that </w:t>
      </w:r>
      <w:r w:rsidRPr="00725F7D">
        <w:rPr>
          <w:color w:val="000000" w:themeColor="text1"/>
        </w:rPr>
        <w:t>allow</w:t>
      </w:r>
      <w:r w:rsidR="00A63281" w:rsidRPr="00725F7D">
        <w:rPr>
          <w:color w:val="000000" w:themeColor="text1"/>
        </w:rPr>
        <w:t>s</w:t>
      </w:r>
      <w:r w:rsidRPr="00725F7D">
        <w:rPr>
          <w:color w:val="000000" w:themeColor="text1"/>
        </w:rPr>
        <w:t xml:space="preserve"> for suitable inspection and checking in the future. </w:t>
      </w:r>
      <w:r w:rsidR="00285F67" w:rsidRPr="00725F7D">
        <w:rPr>
          <w:color w:val="000000" w:themeColor="text1"/>
        </w:rPr>
        <w:t xml:space="preserve">Inaccessible chimneys or </w:t>
      </w:r>
      <w:r w:rsidR="00072748" w:rsidRPr="00725F7D">
        <w:rPr>
          <w:color w:val="000000" w:themeColor="text1"/>
        </w:rPr>
        <w:t>flues should be avoided.</w:t>
      </w:r>
    </w:p>
    <w:p w14:paraId="5D6D0F66" w14:textId="3384B78B" w:rsidR="006041DA" w:rsidRPr="00725F7D" w:rsidRDefault="00E17483" w:rsidP="00677BE4">
      <w:pPr>
        <w:jc w:val="left"/>
        <w:rPr>
          <w:rFonts w:cs="Arial"/>
          <w:color w:val="000000" w:themeColor="text1"/>
        </w:rPr>
      </w:pPr>
      <w:r w:rsidRPr="00725F7D">
        <w:rPr>
          <w:color w:val="000000" w:themeColor="text1"/>
        </w:rPr>
        <w:t>IGEM</w:t>
      </w:r>
      <w:r w:rsidR="001F6F77" w:rsidRPr="00725F7D">
        <w:rPr>
          <w:color w:val="000000" w:themeColor="text1"/>
        </w:rPr>
        <w:t xml:space="preserve"> </w:t>
      </w:r>
      <w:r w:rsidR="006041DA" w:rsidRPr="00725F7D">
        <w:rPr>
          <w:color w:val="000000" w:themeColor="text1"/>
        </w:rPr>
        <w:t>UP</w:t>
      </w:r>
      <w:r w:rsidR="001F6F77" w:rsidRPr="00725F7D">
        <w:rPr>
          <w:color w:val="000000" w:themeColor="text1"/>
        </w:rPr>
        <w:t xml:space="preserve"> </w:t>
      </w:r>
      <w:r w:rsidR="006041DA" w:rsidRPr="00725F7D">
        <w:rPr>
          <w:color w:val="000000" w:themeColor="text1"/>
        </w:rPr>
        <w:t xml:space="preserve">11 recommends </w:t>
      </w:r>
      <w:r w:rsidR="00285F67" w:rsidRPr="00725F7D">
        <w:rPr>
          <w:color w:val="000000" w:themeColor="text1"/>
        </w:rPr>
        <w:t xml:space="preserve">that </w:t>
      </w:r>
      <w:r w:rsidR="006041DA" w:rsidRPr="00725F7D">
        <w:rPr>
          <w:rFonts w:cs="Arial"/>
          <w:color w:val="000000" w:themeColor="text1"/>
        </w:rPr>
        <w:t>CO detection systems are located in any occupied spaces through which</w:t>
      </w:r>
      <w:r w:rsidR="007D28F4" w:rsidRPr="00725F7D">
        <w:rPr>
          <w:rFonts w:cs="Arial"/>
          <w:color w:val="000000" w:themeColor="text1"/>
        </w:rPr>
        <w:t>,</w:t>
      </w:r>
      <w:r w:rsidR="006041DA" w:rsidRPr="00725F7D">
        <w:rPr>
          <w:rFonts w:cs="Arial"/>
          <w:color w:val="000000" w:themeColor="text1"/>
        </w:rPr>
        <w:t xml:space="preserve"> or </w:t>
      </w:r>
      <w:r w:rsidR="001F6F77" w:rsidRPr="00725F7D">
        <w:rPr>
          <w:rFonts w:cs="Arial"/>
          <w:color w:val="000000" w:themeColor="text1"/>
        </w:rPr>
        <w:t xml:space="preserve">next </w:t>
      </w:r>
      <w:r w:rsidR="006041DA" w:rsidRPr="00725F7D">
        <w:rPr>
          <w:rFonts w:cs="Arial"/>
          <w:color w:val="000000" w:themeColor="text1"/>
        </w:rPr>
        <w:t>to which</w:t>
      </w:r>
      <w:r w:rsidR="007D28F4" w:rsidRPr="00725F7D">
        <w:rPr>
          <w:rFonts w:cs="Arial"/>
          <w:color w:val="000000" w:themeColor="text1"/>
        </w:rPr>
        <w:t>,</w:t>
      </w:r>
      <w:r w:rsidR="006041DA" w:rsidRPr="00725F7D">
        <w:rPr>
          <w:rFonts w:cs="Arial"/>
          <w:color w:val="000000" w:themeColor="text1"/>
        </w:rPr>
        <w:t xml:space="preserve"> chimneys</w:t>
      </w:r>
      <w:r w:rsidR="007D28F4" w:rsidRPr="00725F7D">
        <w:rPr>
          <w:rFonts w:cs="Arial"/>
          <w:color w:val="000000" w:themeColor="text1"/>
        </w:rPr>
        <w:t xml:space="preserve"> or</w:t>
      </w:r>
      <w:r w:rsidR="006041DA" w:rsidRPr="00725F7D">
        <w:rPr>
          <w:rFonts w:cs="Arial"/>
          <w:color w:val="000000" w:themeColor="text1"/>
        </w:rPr>
        <w:t xml:space="preserve"> flues pass. This protects against leakage from within chimneys which may not always be totally accessible for visual and other inspections. However, for new installations, this practice should be avoided unless suitable and detailed plans for ongoing inspection and maintenance of the chimney</w:t>
      </w:r>
      <w:r w:rsidR="00261E36" w:rsidRPr="00725F7D">
        <w:rPr>
          <w:rFonts w:cs="Arial"/>
          <w:color w:val="000000" w:themeColor="text1"/>
        </w:rPr>
        <w:t xml:space="preserve"> or </w:t>
      </w:r>
      <w:r w:rsidR="006041DA" w:rsidRPr="00725F7D">
        <w:rPr>
          <w:rFonts w:cs="Arial"/>
          <w:color w:val="000000" w:themeColor="text1"/>
        </w:rPr>
        <w:t>flue have been developed.</w:t>
      </w:r>
    </w:p>
    <w:p w14:paraId="3BF4967E" w14:textId="34111D74" w:rsidR="006041DA" w:rsidRPr="00725F7D" w:rsidRDefault="00E17483" w:rsidP="00677BE4">
      <w:pPr>
        <w:jc w:val="left"/>
        <w:rPr>
          <w:color w:val="000000" w:themeColor="text1"/>
        </w:rPr>
      </w:pPr>
      <w:r w:rsidRPr="00725F7D">
        <w:rPr>
          <w:color w:val="000000" w:themeColor="text1"/>
        </w:rPr>
        <w:t>IGEM</w:t>
      </w:r>
      <w:r w:rsidR="001F6F77" w:rsidRPr="00725F7D">
        <w:rPr>
          <w:color w:val="000000" w:themeColor="text1"/>
        </w:rPr>
        <w:t xml:space="preserve"> </w:t>
      </w:r>
      <w:r w:rsidR="006041DA" w:rsidRPr="00725F7D">
        <w:rPr>
          <w:color w:val="000000" w:themeColor="text1"/>
        </w:rPr>
        <w:t>UP</w:t>
      </w:r>
      <w:r w:rsidR="001F6F77" w:rsidRPr="00725F7D">
        <w:rPr>
          <w:color w:val="000000" w:themeColor="text1"/>
        </w:rPr>
        <w:t xml:space="preserve"> </w:t>
      </w:r>
      <w:r w:rsidR="006041DA" w:rsidRPr="00725F7D">
        <w:rPr>
          <w:color w:val="000000" w:themeColor="text1"/>
        </w:rPr>
        <w:t>11 recommends that CO detectors are located adjacent to kilns, positioned in accordance with the manufacturer’s instructions, as even during normal use they can produce significant levels of CO as part of the process of obtaining colours in the glazes.</w:t>
      </w:r>
    </w:p>
    <w:p w14:paraId="6274F3A1" w14:textId="6674E6F6" w:rsidR="001F6F77" w:rsidRPr="00725F7D" w:rsidRDefault="006041DA" w:rsidP="00285F67">
      <w:pPr>
        <w:jc w:val="left"/>
        <w:rPr>
          <w:rFonts w:cs="Arial"/>
          <w:color w:val="000000" w:themeColor="text1"/>
        </w:rPr>
      </w:pPr>
      <w:r w:rsidRPr="00725F7D">
        <w:rPr>
          <w:rFonts w:cs="Arial"/>
          <w:color w:val="000000" w:themeColor="text1"/>
        </w:rPr>
        <w:t xml:space="preserve">It is not considered that there is a need for CO detection in boiler houses that have been correctly designed and ventilated in accordance </w:t>
      </w:r>
      <w:r w:rsidR="00285F67" w:rsidRPr="00725F7D">
        <w:rPr>
          <w:rFonts w:cs="Arial"/>
          <w:color w:val="000000" w:themeColor="text1"/>
        </w:rPr>
        <w:t xml:space="preserve">with current industry practice </w:t>
      </w:r>
      <w:r w:rsidRPr="00725F7D">
        <w:rPr>
          <w:rFonts w:cs="Arial"/>
          <w:color w:val="000000" w:themeColor="text1"/>
        </w:rPr>
        <w:t>such as the guidance contained in IGEM</w:t>
      </w:r>
      <w:r w:rsidR="001F6F77" w:rsidRPr="00725F7D">
        <w:rPr>
          <w:rFonts w:cs="Arial"/>
          <w:color w:val="000000" w:themeColor="text1"/>
        </w:rPr>
        <w:t xml:space="preserve"> </w:t>
      </w:r>
      <w:r w:rsidRPr="00725F7D">
        <w:rPr>
          <w:rFonts w:cs="Arial"/>
          <w:color w:val="000000" w:themeColor="text1"/>
        </w:rPr>
        <w:t>UP</w:t>
      </w:r>
      <w:r w:rsidR="001F6F77" w:rsidRPr="00725F7D">
        <w:rPr>
          <w:rFonts w:cs="Arial"/>
          <w:color w:val="000000" w:themeColor="text1"/>
        </w:rPr>
        <w:t xml:space="preserve"> </w:t>
      </w:r>
      <w:r w:rsidRPr="00725F7D">
        <w:rPr>
          <w:rFonts w:cs="Arial"/>
          <w:color w:val="000000" w:themeColor="text1"/>
        </w:rPr>
        <w:t xml:space="preserve">10. </w:t>
      </w:r>
      <w:r w:rsidR="00285F67" w:rsidRPr="00725F7D">
        <w:rPr>
          <w:rFonts w:cs="Arial"/>
          <w:color w:val="000000" w:themeColor="text1"/>
        </w:rPr>
        <w:t>However CO detection equipment should be fitted where called for by</w:t>
      </w:r>
      <w:r w:rsidRPr="00725F7D">
        <w:rPr>
          <w:rFonts w:cs="Arial"/>
          <w:color w:val="000000" w:themeColor="text1"/>
        </w:rPr>
        <w:t xml:space="preserve"> a site specific risk assessment</w:t>
      </w:r>
      <w:r w:rsidR="00285F67" w:rsidRPr="00725F7D">
        <w:rPr>
          <w:rFonts w:cs="Arial"/>
          <w:color w:val="000000" w:themeColor="text1"/>
        </w:rPr>
        <w:t>.</w:t>
      </w:r>
      <w:r w:rsidR="00271A95" w:rsidRPr="00725F7D">
        <w:rPr>
          <w:rFonts w:cs="Arial"/>
          <w:color w:val="000000" w:themeColor="text1"/>
        </w:rPr>
        <w:t xml:space="preserve"> </w:t>
      </w:r>
    </w:p>
    <w:p w14:paraId="313E42D4" w14:textId="2BE3EFD8" w:rsidR="006041DA" w:rsidRPr="00725F7D" w:rsidRDefault="00E17483" w:rsidP="00677BE4">
      <w:pPr>
        <w:jc w:val="left"/>
        <w:rPr>
          <w:color w:val="000000" w:themeColor="text1"/>
        </w:rPr>
      </w:pPr>
      <w:r w:rsidRPr="00725F7D">
        <w:rPr>
          <w:rFonts w:cs="Arial"/>
          <w:color w:val="000000" w:themeColor="text1"/>
        </w:rPr>
        <w:t>CO alarms compliant with BS EN 50291 are specifically designed and tested for domestic and recreational spaces. This standard is not intended for detectors for use in schools or workplaces.</w:t>
      </w:r>
    </w:p>
    <w:p w14:paraId="29711FA1" w14:textId="546B64DF" w:rsidR="006047FA" w:rsidRPr="00725F7D" w:rsidRDefault="006041DA" w:rsidP="00677BE4">
      <w:pPr>
        <w:jc w:val="left"/>
        <w:rPr>
          <w:color w:val="000000" w:themeColor="text1"/>
          <w:lang w:eastAsia="en-US"/>
        </w:rPr>
      </w:pPr>
      <w:r w:rsidRPr="00725F7D">
        <w:rPr>
          <w:color w:val="000000" w:themeColor="text1"/>
          <w:lang w:eastAsia="en-US"/>
        </w:rPr>
        <w:t>Detectors complying with BS EN 45544</w:t>
      </w:r>
      <w:r w:rsidR="006047FA" w:rsidRPr="00725F7D">
        <w:rPr>
          <w:color w:val="000000" w:themeColor="text1"/>
          <w:lang w:eastAsia="en-US"/>
        </w:rPr>
        <w:t xml:space="preserve"> Part </w:t>
      </w:r>
      <w:r w:rsidRPr="00725F7D">
        <w:rPr>
          <w:color w:val="000000" w:themeColor="text1"/>
          <w:lang w:eastAsia="en-US"/>
        </w:rPr>
        <w:t>3</w:t>
      </w:r>
      <w:r w:rsidRPr="00725F7D">
        <w:rPr>
          <w:rStyle w:val="FootnoteReference"/>
          <w:color w:val="000000" w:themeColor="text1"/>
          <w:lang w:eastAsia="en-US"/>
        </w:rPr>
        <w:footnoteReference w:id="32"/>
      </w:r>
      <w:r w:rsidRPr="00725F7D">
        <w:rPr>
          <w:color w:val="000000" w:themeColor="text1"/>
          <w:lang w:eastAsia="en-US"/>
        </w:rPr>
        <w:t xml:space="preserve"> may be used, but compliance with this standard is not compulsory and some of the requirements of this standard are intended for much more arduous industrial environments than schools. </w:t>
      </w:r>
    </w:p>
    <w:p w14:paraId="1A5FB401" w14:textId="11564B74" w:rsidR="00BE009F" w:rsidRPr="00725F7D" w:rsidRDefault="006041DA">
      <w:pPr>
        <w:rPr>
          <w:color w:val="000000" w:themeColor="text1"/>
          <w:lang w:eastAsia="en-US"/>
        </w:rPr>
      </w:pPr>
      <w:r w:rsidRPr="00725F7D">
        <w:rPr>
          <w:color w:val="000000" w:themeColor="text1"/>
          <w:lang w:eastAsia="en-US"/>
        </w:rPr>
        <w:t>The variety of applications for CO detection within educ</w:t>
      </w:r>
      <w:r w:rsidR="00285F67" w:rsidRPr="00725F7D">
        <w:rPr>
          <w:color w:val="000000" w:themeColor="text1"/>
          <w:lang w:eastAsia="en-US"/>
        </w:rPr>
        <w:t>ational establishment</w:t>
      </w:r>
      <w:r w:rsidRPr="00725F7D">
        <w:rPr>
          <w:color w:val="000000" w:themeColor="text1"/>
          <w:lang w:eastAsia="en-US"/>
        </w:rPr>
        <w:t>s require</w:t>
      </w:r>
      <w:r w:rsidR="00285F67" w:rsidRPr="00725F7D">
        <w:rPr>
          <w:color w:val="000000" w:themeColor="text1"/>
          <w:lang w:eastAsia="en-US"/>
        </w:rPr>
        <w:t>s</w:t>
      </w:r>
      <w:r w:rsidRPr="00725F7D">
        <w:rPr>
          <w:color w:val="000000" w:themeColor="text1"/>
          <w:lang w:eastAsia="en-US"/>
        </w:rPr>
        <w:t xml:space="preserve"> the selection of the most appropriate CO </w:t>
      </w:r>
      <w:r w:rsidR="00285F67" w:rsidRPr="00725F7D">
        <w:rPr>
          <w:color w:val="000000" w:themeColor="text1"/>
          <w:lang w:eastAsia="en-US"/>
        </w:rPr>
        <w:t>detector for each</w:t>
      </w:r>
      <w:r w:rsidRPr="00725F7D">
        <w:rPr>
          <w:color w:val="000000" w:themeColor="text1"/>
          <w:lang w:eastAsia="en-US"/>
        </w:rPr>
        <w:t xml:space="preserve"> location. For example, it could be that a detector declaring compliance with o</w:t>
      </w:r>
      <w:r w:rsidR="00285F67" w:rsidRPr="00725F7D">
        <w:rPr>
          <w:color w:val="000000" w:themeColor="text1"/>
          <w:lang w:eastAsia="en-US"/>
        </w:rPr>
        <w:t xml:space="preserve">nly some aspects of BS EN 45544 Part </w:t>
      </w:r>
      <w:r w:rsidRPr="00725F7D">
        <w:rPr>
          <w:color w:val="000000" w:themeColor="text1"/>
          <w:lang w:eastAsia="en-US"/>
        </w:rPr>
        <w:t>3 would be appropriate within a boiler room adjacent to a corridor. Whereas more of the requirements or clauses might be relevant for a more process combustion orientated location</w:t>
      </w:r>
      <w:r w:rsidR="00CB1987" w:rsidRPr="00725F7D">
        <w:rPr>
          <w:color w:val="000000" w:themeColor="text1"/>
          <w:lang w:eastAsia="en-US"/>
        </w:rPr>
        <w:t>.</w:t>
      </w:r>
    </w:p>
    <w:p w14:paraId="3770B810" w14:textId="5B91A3E9" w:rsidR="00A70237" w:rsidRPr="00725F7D" w:rsidRDefault="00271A95">
      <w:pPr>
        <w:spacing w:after="0" w:line="240" w:lineRule="auto"/>
        <w:rPr>
          <w:color w:val="000000" w:themeColor="text1"/>
          <w:lang w:eastAsia="en-US"/>
        </w:rPr>
      </w:pPr>
      <w:r w:rsidRPr="00725F7D">
        <w:rPr>
          <w:color w:val="000000" w:themeColor="text1"/>
          <w:lang w:eastAsia="en-US"/>
        </w:rPr>
        <w:t xml:space="preserve">CO </w:t>
      </w:r>
      <w:r w:rsidRPr="00725F7D">
        <w:rPr>
          <w:color w:val="000000" w:themeColor="text1"/>
        </w:rPr>
        <w:t xml:space="preserve">detection systems should be compliant with relevant standards. They </w:t>
      </w:r>
      <w:r w:rsidR="006047FA" w:rsidRPr="00725F7D">
        <w:rPr>
          <w:color w:val="000000" w:themeColor="text1"/>
        </w:rPr>
        <w:t xml:space="preserve">must be installed </w:t>
      </w:r>
      <w:r w:rsidRPr="00725F7D">
        <w:rPr>
          <w:color w:val="000000" w:themeColor="text1"/>
        </w:rPr>
        <w:t xml:space="preserve">and located </w:t>
      </w:r>
      <w:r w:rsidR="006047FA" w:rsidRPr="00725F7D">
        <w:rPr>
          <w:color w:val="000000" w:themeColor="text1"/>
        </w:rPr>
        <w:t>in accordance with manufacturer’s instructions.</w:t>
      </w:r>
      <w:r w:rsidRPr="00725F7D">
        <w:rPr>
          <w:color w:val="000000" w:themeColor="text1"/>
          <w:lang w:eastAsia="en-US"/>
        </w:rPr>
        <w:t xml:space="preserve"> CO detectors in new installations should be hard wired.</w:t>
      </w:r>
    </w:p>
    <w:p w14:paraId="132E948B" w14:textId="6033424A" w:rsidR="00A70237" w:rsidRPr="00725F7D" w:rsidRDefault="00A70237" w:rsidP="00E04D61">
      <w:pPr>
        <w:pStyle w:val="Heading4"/>
        <w:rPr>
          <w:color w:val="000000" w:themeColor="text1"/>
        </w:rPr>
      </w:pPr>
      <w:bookmarkStart w:id="122" w:name="_Toc472871832"/>
      <w:r w:rsidRPr="00725F7D">
        <w:rPr>
          <w:color w:val="000000" w:themeColor="text1"/>
        </w:rPr>
        <w:t>Carbon dioxide detectors</w:t>
      </w:r>
      <w:bookmarkEnd w:id="122"/>
    </w:p>
    <w:p w14:paraId="7458B1BD" w14:textId="37360ADC" w:rsidR="006047FA" w:rsidRPr="00725F7D" w:rsidRDefault="003A5B3A" w:rsidP="00677BE4">
      <w:pPr>
        <w:jc w:val="left"/>
        <w:rPr>
          <w:color w:val="000000" w:themeColor="text1"/>
        </w:rPr>
      </w:pPr>
      <w:r w:rsidRPr="00725F7D">
        <w:rPr>
          <w:color w:val="000000" w:themeColor="text1"/>
        </w:rPr>
        <w:t>CO</w:t>
      </w:r>
      <w:r w:rsidRPr="00AB1C07">
        <w:rPr>
          <w:color w:val="000000" w:themeColor="text1"/>
        </w:rPr>
        <w:t>2</w:t>
      </w:r>
      <w:r w:rsidRPr="00725F7D">
        <w:rPr>
          <w:color w:val="000000" w:themeColor="text1"/>
        </w:rPr>
        <w:t xml:space="preserve"> d</w:t>
      </w:r>
      <w:r w:rsidR="00A70237" w:rsidRPr="00725F7D">
        <w:rPr>
          <w:color w:val="000000" w:themeColor="text1"/>
        </w:rPr>
        <w:t xml:space="preserve">etectors </w:t>
      </w:r>
      <w:r w:rsidRPr="00725F7D">
        <w:rPr>
          <w:color w:val="000000" w:themeColor="text1"/>
        </w:rPr>
        <w:t>used for gas safety interlock</w:t>
      </w:r>
      <w:r w:rsidR="009D75A0">
        <w:rPr>
          <w:color w:val="000000" w:themeColor="text1"/>
        </w:rPr>
        <w:t xml:space="preserve"> systems</w:t>
      </w:r>
      <w:r w:rsidRPr="00725F7D">
        <w:rPr>
          <w:color w:val="000000" w:themeColor="text1"/>
        </w:rPr>
        <w:t xml:space="preserve"> </w:t>
      </w:r>
      <w:r w:rsidR="001F734B" w:rsidRPr="00725F7D">
        <w:rPr>
          <w:color w:val="000000" w:themeColor="text1"/>
        </w:rPr>
        <w:t>in</w:t>
      </w:r>
      <w:r w:rsidR="001F734B">
        <w:rPr>
          <w:color w:val="000000" w:themeColor="text1"/>
        </w:rPr>
        <w:t xml:space="preserve"> science labs,</w:t>
      </w:r>
      <w:r w:rsidR="001F734B" w:rsidRPr="00725F7D">
        <w:rPr>
          <w:color w:val="000000" w:themeColor="text1"/>
        </w:rPr>
        <w:t xml:space="preserve"> food technology rooms</w:t>
      </w:r>
      <w:r w:rsidR="001F734B">
        <w:rPr>
          <w:color w:val="000000" w:themeColor="text1"/>
        </w:rPr>
        <w:t xml:space="preserve"> and catering kitchens</w:t>
      </w:r>
      <w:r w:rsidR="001F734B" w:rsidRPr="00725F7D">
        <w:rPr>
          <w:color w:val="000000" w:themeColor="text1"/>
        </w:rPr>
        <w:t xml:space="preserve"> </w:t>
      </w:r>
      <w:r w:rsidR="00D363C7">
        <w:rPr>
          <w:color w:val="000000" w:themeColor="text1"/>
        </w:rPr>
        <w:t>shall comply with the relevant parts of BS EN 50543, as listed in IGEM UP/1</w:t>
      </w:r>
      <w:r w:rsidR="001F734B">
        <w:rPr>
          <w:color w:val="000000" w:themeColor="text1"/>
        </w:rPr>
        <w:t>1</w:t>
      </w:r>
      <w:r w:rsidR="00A70237" w:rsidRPr="00725F7D">
        <w:rPr>
          <w:color w:val="000000" w:themeColor="text1"/>
        </w:rPr>
        <w:t xml:space="preserve">. They are required to give an audible alarm and be linked with an automatic gas shut off system, which will be fail-safe and require manual intervention in order to restore the gas supply. </w:t>
      </w:r>
    </w:p>
    <w:p w14:paraId="7D055AF4" w14:textId="5F174315" w:rsidR="00A70237" w:rsidRPr="00725F7D" w:rsidRDefault="00A70237" w:rsidP="00677BE4">
      <w:pPr>
        <w:jc w:val="left"/>
        <w:rPr>
          <w:color w:val="000000" w:themeColor="text1"/>
        </w:rPr>
      </w:pPr>
      <w:r w:rsidRPr="00725F7D">
        <w:rPr>
          <w:color w:val="000000" w:themeColor="text1"/>
        </w:rPr>
        <w:t>Detectors must be installed in accordance with manufacturer’s instructions</w:t>
      </w:r>
      <w:r w:rsidR="00D014C8" w:rsidRPr="00725F7D">
        <w:rPr>
          <w:color w:val="000000" w:themeColor="text1"/>
        </w:rPr>
        <w:t xml:space="preserve"> and </w:t>
      </w:r>
      <w:r w:rsidR="00A63281" w:rsidRPr="00725F7D">
        <w:rPr>
          <w:color w:val="000000" w:themeColor="text1"/>
        </w:rPr>
        <w:t>should be hard wired</w:t>
      </w:r>
      <w:r w:rsidR="00D014C8" w:rsidRPr="00725F7D">
        <w:rPr>
          <w:color w:val="000000" w:themeColor="text1"/>
        </w:rPr>
        <w:t>.</w:t>
      </w:r>
    </w:p>
    <w:p w14:paraId="04D6DBD0" w14:textId="0F88245C" w:rsidR="00626FAC" w:rsidRPr="00725F7D" w:rsidRDefault="00A70237" w:rsidP="00677BE4">
      <w:pPr>
        <w:jc w:val="left"/>
        <w:rPr>
          <w:color w:val="000000" w:themeColor="text1"/>
        </w:rPr>
      </w:pPr>
      <w:r w:rsidRPr="00725F7D">
        <w:rPr>
          <w:color w:val="000000" w:themeColor="text1"/>
        </w:rPr>
        <w:t>Where CO</w:t>
      </w:r>
      <w:r w:rsidRPr="00AB1C07">
        <w:rPr>
          <w:color w:val="000000" w:themeColor="text1"/>
        </w:rPr>
        <w:t>2</w:t>
      </w:r>
      <w:r w:rsidRPr="00725F7D">
        <w:rPr>
          <w:color w:val="000000" w:themeColor="text1"/>
          <w:vertAlign w:val="subscript"/>
        </w:rPr>
        <w:t xml:space="preserve"> </w:t>
      </w:r>
      <w:r w:rsidRPr="00725F7D">
        <w:rPr>
          <w:color w:val="000000" w:themeColor="text1"/>
        </w:rPr>
        <w:t>monitors are employed as part of the ventilation control or alarm strategy; the monitors shall be placed in an area that reflects the general CO</w:t>
      </w:r>
      <w:r w:rsidRPr="00AB1C07">
        <w:rPr>
          <w:color w:val="000000" w:themeColor="text1"/>
        </w:rPr>
        <w:t>2</w:t>
      </w:r>
      <w:r w:rsidRPr="00725F7D">
        <w:rPr>
          <w:color w:val="000000" w:themeColor="text1"/>
          <w:vertAlign w:val="subscript"/>
        </w:rPr>
        <w:t xml:space="preserve"> </w:t>
      </w:r>
      <w:r w:rsidRPr="00725F7D">
        <w:rPr>
          <w:color w:val="000000" w:themeColor="text1"/>
        </w:rPr>
        <w:t xml:space="preserve">levels within the practical area or cooking area. Typically they should be fitted horizontally between 1 m and 3 m from the cooking or practical areas and approximately 2.5 m above floor level. They should not be located in high velocity air streams such as close to the edge of a canopy or adjacent to an air supply or </w:t>
      </w:r>
      <w:r w:rsidR="00242568" w:rsidRPr="00725F7D">
        <w:rPr>
          <w:color w:val="000000" w:themeColor="text1"/>
        </w:rPr>
        <w:t>extract position.</w:t>
      </w:r>
    </w:p>
    <w:p w14:paraId="7F1AF1C5" w14:textId="7E87D27A" w:rsidR="00626FAC" w:rsidRPr="00725F7D" w:rsidRDefault="00626FAC">
      <w:pPr>
        <w:pStyle w:val="Heading4"/>
        <w:rPr>
          <w:color w:val="000000" w:themeColor="text1"/>
        </w:rPr>
      </w:pPr>
      <w:r w:rsidRPr="00725F7D">
        <w:rPr>
          <w:color w:val="000000" w:themeColor="text1"/>
        </w:rPr>
        <w:t>Flammable gas detectors</w:t>
      </w:r>
    </w:p>
    <w:p w14:paraId="1E2DCA20" w14:textId="2CF4F3DB" w:rsidR="00CF72AC" w:rsidRPr="00725F7D" w:rsidRDefault="00626FAC" w:rsidP="00677BE4">
      <w:pPr>
        <w:jc w:val="left"/>
        <w:rPr>
          <w:rFonts w:cs="Arial"/>
          <w:color w:val="000000" w:themeColor="text1"/>
        </w:rPr>
      </w:pPr>
      <w:r w:rsidRPr="00725F7D">
        <w:rPr>
          <w:rFonts w:cs="Arial"/>
          <w:color w:val="000000" w:themeColor="text1"/>
        </w:rPr>
        <w:t>IGEM</w:t>
      </w:r>
      <w:r w:rsidR="006047FA" w:rsidRPr="00725F7D">
        <w:rPr>
          <w:rFonts w:cs="Arial"/>
          <w:color w:val="000000" w:themeColor="text1"/>
        </w:rPr>
        <w:t xml:space="preserve"> </w:t>
      </w:r>
      <w:r w:rsidRPr="00725F7D">
        <w:rPr>
          <w:rFonts w:cs="Arial"/>
          <w:color w:val="000000" w:themeColor="text1"/>
        </w:rPr>
        <w:t>UP</w:t>
      </w:r>
      <w:r w:rsidR="006047FA" w:rsidRPr="00725F7D">
        <w:rPr>
          <w:rFonts w:cs="Arial"/>
          <w:color w:val="000000" w:themeColor="text1"/>
        </w:rPr>
        <w:t xml:space="preserve"> </w:t>
      </w:r>
      <w:r w:rsidRPr="00725F7D">
        <w:rPr>
          <w:rFonts w:cs="Arial"/>
          <w:color w:val="000000" w:themeColor="text1"/>
        </w:rPr>
        <w:t xml:space="preserve">2 gives guidance on boiler rooms that may require flammable gas detection. </w:t>
      </w:r>
      <w:r w:rsidRPr="00725F7D">
        <w:rPr>
          <w:color w:val="000000" w:themeColor="text1"/>
        </w:rPr>
        <w:t xml:space="preserve">Flammable gas detection should be provided in any boiler room that is LPG fired. </w:t>
      </w:r>
      <w:r w:rsidRPr="00725F7D">
        <w:rPr>
          <w:rFonts w:cs="Arial"/>
          <w:color w:val="000000" w:themeColor="text1"/>
        </w:rPr>
        <w:t>Particular attention needs to be given to the selection and location of flammable gas detection systems where LPG is supplied t</w:t>
      </w:r>
      <w:r w:rsidR="00271A95" w:rsidRPr="00725F7D">
        <w:rPr>
          <w:rFonts w:cs="Arial"/>
          <w:color w:val="000000" w:themeColor="text1"/>
        </w:rPr>
        <w:t>o boiler rooms. Information on risk a</w:t>
      </w:r>
      <w:r w:rsidRPr="00725F7D">
        <w:rPr>
          <w:rFonts w:cs="Arial"/>
          <w:color w:val="000000" w:themeColor="text1"/>
        </w:rPr>
        <w:t>ssessments is given in IGEM</w:t>
      </w:r>
      <w:r w:rsidR="006047FA" w:rsidRPr="00725F7D">
        <w:rPr>
          <w:rFonts w:cs="Arial"/>
          <w:color w:val="000000" w:themeColor="text1"/>
        </w:rPr>
        <w:t xml:space="preserve"> </w:t>
      </w:r>
      <w:r w:rsidRPr="00725F7D">
        <w:rPr>
          <w:rFonts w:cs="Arial"/>
          <w:color w:val="000000" w:themeColor="text1"/>
        </w:rPr>
        <w:t>UP</w:t>
      </w:r>
      <w:r w:rsidR="006047FA" w:rsidRPr="00725F7D">
        <w:rPr>
          <w:rFonts w:cs="Arial"/>
          <w:color w:val="000000" w:themeColor="text1"/>
        </w:rPr>
        <w:t xml:space="preserve"> </w:t>
      </w:r>
      <w:r w:rsidRPr="00725F7D">
        <w:rPr>
          <w:rFonts w:cs="Arial"/>
          <w:color w:val="000000" w:themeColor="text1"/>
        </w:rPr>
        <w:t>16.</w:t>
      </w:r>
      <w:r w:rsidR="00271A95" w:rsidRPr="00725F7D">
        <w:rPr>
          <w:rStyle w:val="FootnoteReference"/>
          <w:rFonts w:cs="Arial"/>
          <w:color w:val="000000" w:themeColor="text1"/>
        </w:rPr>
        <w:footnoteReference w:id="33"/>
      </w:r>
    </w:p>
    <w:p w14:paraId="492B8AA6" w14:textId="77777777" w:rsidR="00CD562A" w:rsidRPr="00725F7D" w:rsidRDefault="00CD562A" w:rsidP="00677BE4">
      <w:pPr>
        <w:jc w:val="left"/>
        <w:rPr>
          <w:color w:val="000000" w:themeColor="text1"/>
          <w:lang w:eastAsia="en-US"/>
        </w:rPr>
        <w:sectPr w:rsidR="00CD562A" w:rsidRPr="00725F7D" w:rsidSect="001543BA">
          <w:pgSz w:w="11906" w:h="16838"/>
          <w:pgMar w:top="1440" w:right="1440" w:bottom="1440" w:left="1440" w:header="708" w:footer="708" w:gutter="0"/>
          <w:cols w:space="708"/>
          <w:docGrid w:linePitch="360"/>
        </w:sectPr>
      </w:pPr>
    </w:p>
    <w:p w14:paraId="4B623891" w14:textId="6296AB03" w:rsidR="00BE009F" w:rsidRPr="00725F7D" w:rsidRDefault="00BE009F" w:rsidP="00677BE4">
      <w:pPr>
        <w:jc w:val="left"/>
        <w:rPr>
          <w:color w:val="000000" w:themeColor="text1"/>
          <w:lang w:eastAsia="en-US"/>
        </w:rPr>
      </w:pPr>
      <w:r w:rsidRPr="00725F7D">
        <w:rPr>
          <w:color w:val="000000" w:themeColor="text1"/>
          <w:lang w:eastAsia="en-US"/>
        </w:rPr>
        <w:br w:type="page"/>
      </w:r>
    </w:p>
    <w:p w14:paraId="514ED63B" w14:textId="77777777" w:rsidR="00346D0D" w:rsidRPr="00725F7D" w:rsidRDefault="00346D0D" w:rsidP="000E2D36">
      <w:pPr>
        <w:pStyle w:val="Heading1"/>
        <w:rPr>
          <w:rStyle w:val="ChapterHeading"/>
          <w:color w:val="000000" w:themeColor="text1"/>
        </w:rPr>
        <w:sectPr w:rsidR="00346D0D" w:rsidRPr="00725F7D" w:rsidSect="00CD562A">
          <w:type w:val="continuous"/>
          <w:pgSz w:w="11906" w:h="16838"/>
          <w:pgMar w:top="1440" w:right="1440" w:bottom="1440" w:left="1440" w:header="708" w:footer="708" w:gutter="0"/>
          <w:cols w:space="708"/>
          <w:docGrid w:linePitch="360"/>
        </w:sectPr>
      </w:pPr>
      <w:bookmarkStart w:id="123" w:name="_Ref443908942"/>
      <w:bookmarkStart w:id="124" w:name="_Toc443912148"/>
    </w:p>
    <w:p w14:paraId="24322D1B" w14:textId="23DC4025" w:rsidR="00BE009F" w:rsidRPr="00725F7D" w:rsidRDefault="00BE009F" w:rsidP="00E04D61">
      <w:pPr>
        <w:pStyle w:val="Heading1"/>
        <w:rPr>
          <w:color w:val="000000" w:themeColor="text1"/>
        </w:rPr>
      </w:pPr>
      <w:bookmarkStart w:id="125" w:name="_Toc519237878"/>
      <w:r w:rsidRPr="00725F7D">
        <w:rPr>
          <w:rStyle w:val="ChapterHeading"/>
          <w:b/>
          <w:color w:val="000000" w:themeColor="text1"/>
        </w:rPr>
        <w:t>Summary</w:t>
      </w:r>
      <w:r w:rsidR="003B5E71" w:rsidRPr="00725F7D">
        <w:rPr>
          <w:color w:val="000000" w:themeColor="text1"/>
        </w:rPr>
        <w:t xml:space="preserve"> of r</w:t>
      </w:r>
      <w:r w:rsidRPr="00725F7D">
        <w:rPr>
          <w:color w:val="000000" w:themeColor="text1"/>
        </w:rPr>
        <w:t>egulations and guidance</w:t>
      </w:r>
      <w:bookmarkEnd w:id="123"/>
      <w:bookmarkEnd w:id="124"/>
      <w:bookmarkEnd w:id="125"/>
    </w:p>
    <w:bookmarkStart w:id="126" w:name="_Ref443909988"/>
    <w:bookmarkStart w:id="127" w:name="_Toc443908729"/>
    <w:p w14:paraId="33F92D31" w14:textId="7E5CD699" w:rsidR="00BE009F" w:rsidRPr="00725F7D" w:rsidRDefault="00A0163F" w:rsidP="00677BE4">
      <w:pPr>
        <w:jc w:val="left"/>
        <w:rPr>
          <w:color w:val="000000" w:themeColor="text1"/>
        </w:rPr>
      </w:pPr>
      <w:r w:rsidRPr="00725F7D">
        <w:rPr>
          <w:color w:val="000000" w:themeColor="text1"/>
        </w:rPr>
        <w:fldChar w:fldCharType="begin"/>
      </w:r>
      <w:r w:rsidRPr="00725F7D">
        <w:rPr>
          <w:color w:val="000000" w:themeColor="text1"/>
        </w:rPr>
        <w:instrText xml:space="preserve"> REF _Ref476235117 \h  \* MERGEFORMAT </w:instrText>
      </w:r>
      <w:r w:rsidRPr="00725F7D">
        <w:rPr>
          <w:color w:val="000000" w:themeColor="text1"/>
        </w:rPr>
      </w:r>
      <w:r w:rsidRPr="00725F7D">
        <w:rPr>
          <w:color w:val="000000" w:themeColor="text1"/>
        </w:rPr>
        <w:fldChar w:fldCharType="separate"/>
      </w:r>
      <w:r w:rsidR="00EB7717" w:rsidRPr="00725F7D">
        <w:rPr>
          <w:color w:val="000000" w:themeColor="text1"/>
        </w:rPr>
        <w:t>Table 3</w:t>
      </w:r>
      <w:r w:rsidR="00EB7717" w:rsidRPr="00725F7D">
        <w:rPr>
          <w:color w:val="000000" w:themeColor="text1"/>
        </w:rPr>
        <w:noBreakHyphen/>
        <w:t>1</w:t>
      </w:r>
      <w:r w:rsidRPr="00725F7D">
        <w:rPr>
          <w:color w:val="000000" w:themeColor="text1"/>
        </w:rPr>
        <w:fldChar w:fldCharType="end"/>
      </w:r>
      <w:r w:rsidRPr="00725F7D">
        <w:rPr>
          <w:color w:val="000000" w:themeColor="text1"/>
        </w:rPr>
        <w:t xml:space="preserve"> </w:t>
      </w:r>
      <w:r w:rsidR="003E082B" w:rsidRPr="00725F7D">
        <w:rPr>
          <w:color w:val="000000" w:themeColor="text1"/>
        </w:rPr>
        <w:t>is a quick reference guide that shows which parts of BB101</w:t>
      </w:r>
      <w:r w:rsidR="00ED7E8A" w:rsidRPr="00725F7D">
        <w:rPr>
          <w:color w:val="000000" w:themeColor="text1"/>
        </w:rPr>
        <w:t xml:space="preserve"> are regulatory, which are </w:t>
      </w:r>
      <w:r w:rsidR="00F0394F">
        <w:rPr>
          <w:color w:val="000000" w:themeColor="text1"/>
        </w:rPr>
        <w:t>ESFA</w:t>
      </w:r>
      <w:r w:rsidR="003E75C1" w:rsidRPr="00725F7D">
        <w:rPr>
          <w:color w:val="000000" w:themeColor="text1"/>
        </w:rPr>
        <w:t xml:space="preserve"> recommended </w:t>
      </w:r>
      <w:r w:rsidR="00FF15DF" w:rsidRPr="00725F7D">
        <w:rPr>
          <w:color w:val="000000" w:themeColor="text1"/>
        </w:rPr>
        <w:t xml:space="preserve">design </w:t>
      </w:r>
      <w:r w:rsidR="003E75C1" w:rsidRPr="00725F7D">
        <w:rPr>
          <w:color w:val="000000" w:themeColor="text1"/>
        </w:rPr>
        <w:t>standards,</w:t>
      </w:r>
      <w:r w:rsidR="003E082B" w:rsidRPr="00725F7D">
        <w:rPr>
          <w:color w:val="000000" w:themeColor="text1"/>
        </w:rPr>
        <w:t xml:space="preserve"> and which are </w:t>
      </w:r>
      <w:r w:rsidR="003E75C1" w:rsidRPr="00725F7D">
        <w:rPr>
          <w:color w:val="000000" w:themeColor="text1"/>
        </w:rPr>
        <w:t xml:space="preserve">for </w:t>
      </w:r>
      <w:r w:rsidR="003E082B" w:rsidRPr="00725F7D">
        <w:rPr>
          <w:color w:val="000000" w:themeColor="text1"/>
        </w:rPr>
        <w:t xml:space="preserve">further information and guidance. </w:t>
      </w:r>
      <w:r w:rsidR="00A954F8" w:rsidRPr="00725F7D">
        <w:rPr>
          <w:color w:val="000000" w:themeColor="text1"/>
        </w:rPr>
        <w:t xml:space="preserve">The regulatory standards are described in full in </w:t>
      </w:r>
      <w:r w:rsidR="00C36215" w:rsidRPr="00725F7D">
        <w:rPr>
          <w:color w:val="000000" w:themeColor="text1"/>
        </w:rPr>
        <w:t>s</w:t>
      </w:r>
      <w:r w:rsidR="005D7B4C" w:rsidRPr="00725F7D">
        <w:rPr>
          <w:color w:val="000000" w:themeColor="text1"/>
        </w:rPr>
        <w:t xml:space="preserve">ection 2. </w:t>
      </w:r>
      <w:r w:rsidR="003E082B" w:rsidRPr="00725F7D">
        <w:rPr>
          <w:color w:val="000000" w:themeColor="text1"/>
        </w:rPr>
        <w:t xml:space="preserve">The </w:t>
      </w:r>
      <w:r w:rsidR="00524012" w:rsidRPr="00725F7D">
        <w:rPr>
          <w:color w:val="000000" w:themeColor="text1"/>
        </w:rPr>
        <w:t xml:space="preserve">recommended standards for </w:t>
      </w:r>
      <w:r w:rsidR="00F0394F">
        <w:rPr>
          <w:color w:val="000000" w:themeColor="text1"/>
        </w:rPr>
        <w:t>ESFA</w:t>
      </w:r>
      <w:r w:rsidR="00524012" w:rsidRPr="00725F7D">
        <w:rPr>
          <w:color w:val="000000" w:themeColor="text1"/>
        </w:rPr>
        <w:t xml:space="preserve"> projects</w:t>
      </w:r>
      <w:r w:rsidR="003E082B" w:rsidRPr="00725F7D">
        <w:rPr>
          <w:color w:val="000000" w:themeColor="text1"/>
        </w:rPr>
        <w:t xml:space="preserve"> can </w:t>
      </w:r>
      <w:r w:rsidR="003319A5" w:rsidRPr="00725F7D">
        <w:rPr>
          <w:color w:val="000000" w:themeColor="text1"/>
        </w:rPr>
        <w:t xml:space="preserve">also </w:t>
      </w:r>
      <w:r w:rsidR="003E082B" w:rsidRPr="00725F7D">
        <w:rPr>
          <w:color w:val="000000" w:themeColor="text1"/>
        </w:rPr>
        <w:t xml:space="preserve">be found in the </w:t>
      </w:r>
      <w:r w:rsidR="00F0394F">
        <w:rPr>
          <w:color w:val="000000" w:themeColor="text1"/>
        </w:rPr>
        <w:t>ESFA</w:t>
      </w:r>
      <w:r w:rsidR="005D7B4C" w:rsidRPr="00725F7D">
        <w:rPr>
          <w:color w:val="000000" w:themeColor="text1"/>
        </w:rPr>
        <w:t xml:space="preserve"> Output Specification:</w:t>
      </w:r>
      <w:r w:rsidR="003E082B" w:rsidRPr="00725F7D">
        <w:rPr>
          <w:color w:val="000000" w:themeColor="text1"/>
        </w:rPr>
        <w:t xml:space="preserve"> Generic Design Brief and</w:t>
      </w:r>
      <w:r w:rsidR="00ED7E8A" w:rsidRPr="00725F7D">
        <w:rPr>
          <w:color w:val="000000" w:themeColor="text1"/>
        </w:rPr>
        <w:t xml:space="preserve"> Technical </w:t>
      </w:r>
      <w:r w:rsidR="003E082B" w:rsidRPr="00725F7D">
        <w:rPr>
          <w:color w:val="000000" w:themeColor="text1"/>
        </w:rPr>
        <w:t>Annex</w:t>
      </w:r>
      <w:r w:rsidR="005D7B4C" w:rsidRPr="00725F7D">
        <w:rPr>
          <w:color w:val="000000" w:themeColor="text1"/>
        </w:rPr>
        <w:t>es, in particular Technical Annex</w:t>
      </w:r>
      <w:r w:rsidR="00ED7E8A" w:rsidRPr="00725F7D">
        <w:rPr>
          <w:color w:val="000000" w:themeColor="text1"/>
        </w:rPr>
        <w:t> </w:t>
      </w:r>
      <w:r w:rsidR="003E082B" w:rsidRPr="00725F7D">
        <w:rPr>
          <w:color w:val="000000" w:themeColor="text1"/>
        </w:rPr>
        <w:t>2F:</w:t>
      </w:r>
      <w:r w:rsidR="00ED7E8A" w:rsidRPr="00725F7D">
        <w:rPr>
          <w:color w:val="000000" w:themeColor="text1"/>
        </w:rPr>
        <w:t> ‘</w:t>
      </w:r>
      <w:r w:rsidR="003E082B" w:rsidRPr="00725F7D">
        <w:rPr>
          <w:color w:val="000000" w:themeColor="text1"/>
        </w:rPr>
        <w:t>Mechanical services and public health engineering</w:t>
      </w:r>
      <w:r w:rsidR="00ED7E8A" w:rsidRPr="00725F7D">
        <w:rPr>
          <w:color w:val="000000" w:themeColor="text1"/>
        </w:rPr>
        <w:t>’</w:t>
      </w:r>
      <w:r w:rsidR="005D7B4C" w:rsidRPr="00725F7D">
        <w:rPr>
          <w:color w:val="000000" w:themeColor="text1"/>
        </w:rPr>
        <w:t>,</w:t>
      </w:r>
      <w:r w:rsidR="00887A46">
        <w:rPr>
          <w:color w:val="000000" w:themeColor="text1"/>
        </w:rPr>
        <w:t xml:space="preserve"> </w:t>
      </w:r>
      <w:r w:rsidR="003E082B" w:rsidRPr="00725F7D">
        <w:rPr>
          <w:color w:val="000000" w:themeColor="text1"/>
        </w:rPr>
        <w:t>published in 2017.</w:t>
      </w:r>
      <w:bookmarkEnd w:id="126"/>
      <w:bookmarkEnd w:id="127"/>
    </w:p>
    <w:p w14:paraId="3576DB81" w14:textId="43206CCA" w:rsidR="00A0163F" w:rsidRPr="00725F7D" w:rsidRDefault="00A0163F" w:rsidP="00677BE4">
      <w:pPr>
        <w:pStyle w:val="Caption"/>
        <w:keepNext/>
        <w:jc w:val="left"/>
      </w:pPr>
      <w:bookmarkStart w:id="128" w:name="_Ref476235117"/>
      <w:bookmarkStart w:id="129" w:name="_Toc502329238"/>
      <w:r w:rsidRPr="00725F7D">
        <w:t xml:space="preserve">Table </w:t>
      </w:r>
      <w:r w:rsidR="008E768F">
        <w:rPr>
          <w:noProof/>
        </w:rPr>
        <w:fldChar w:fldCharType="begin"/>
      </w:r>
      <w:r w:rsidR="008E768F">
        <w:rPr>
          <w:noProof/>
        </w:rPr>
        <w:instrText xml:space="preserve"> STYLEREF 1 \s </w:instrText>
      </w:r>
      <w:r w:rsidR="008E768F">
        <w:rPr>
          <w:noProof/>
        </w:rPr>
        <w:fldChar w:fldCharType="separate"/>
      </w:r>
      <w:r w:rsidR="00641B06">
        <w:rPr>
          <w:noProof/>
        </w:rPr>
        <w:t>3</w:t>
      </w:r>
      <w:r w:rsidR="008E768F">
        <w:rPr>
          <w:noProof/>
        </w:rPr>
        <w:fldChar w:fldCharType="end"/>
      </w:r>
      <w:r w:rsidR="00641B06">
        <w:noBreakHyphen/>
      </w:r>
      <w:r w:rsidR="008E768F">
        <w:rPr>
          <w:noProof/>
        </w:rPr>
        <w:fldChar w:fldCharType="begin"/>
      </w:r>
      <w:r w:rsidR="008E768F">
        <w:rPr>
          <w:noProof/>
        </w:rPr>
        <w:instrText xml:space="preserve"> SEQ Table \* ARABIC \s 1 </w:instrText>
      </w:r>
      <w:r w:rsidR="008E768F">
        <w:rPr>
          <w:noProof/>
        </w:rPr>
        <w:fldChar w:fldCharType="separate"/>
      </w:r>
      <w:r w:rsidR="00641B06">
        <w:rPr>
          <w:noProof/>
        </w:rPr>
        <w:t>1</w:t>
      </w:r>
      <w:r w:rsidR="008E768F">
        <w:rPr>
          <w:noProof/>
        </w:rPr>
        <w:fldChar w:fldCharType="end"/>
      </w:r>
      <w:bookmarkEnd w:id="128"/>
      <w:r w:rsidRPr="00725F7D">
        <w:t xml:space="preserve"> Summary of Regulations and guidance</w:t>
      </w:r>
      <w:bookmarkEnd w:id="129"/>
    </w:p>
    <w:tbl>
      <w:tblPr>
        <w:tblStyle w:val="TableGrid"/>
        <w:tblW w:w="14283" w:type="dxa"/>
        <w:tblLayout w:type="fixed"/>
        <w:tblLook w:val="0420" w:firstRow="1" w:lastRow="0" w:firstColumn="0" w:lastColumn="0" w:noHBand="0" w:noVBand="1"/>
        <w:tblCaption w:val="Summary of regulations, EFA standarda and furhterguidance"/>
        <w:tblDescription w:val="Table 3 1 is a quick reference guide that shows which parts of BB101 are regulatory, which are contractual requirements for EFA funded projects and which are further information and guidance. The contractual requirements can also be found in the EFA Generic Design Brief and its Technical Annex 2F: ‘Mechanical services and public health engineering’ to be published in 2017."/>
      </w:tblPr>
      <w:tblGrid>
        <w:gridCol w:w="1696"/>
        <w:gridCol w:w="3261"/>
        <w:gridCol w:w="4394"/>
        <w:gridCol w:w="4932"/>
      </w:tblGrid>
      <w:tr w:rsidR="00725F7D" w:rsidRPr="00725F7D" w14:paraId="5ADDF7A2" w14:textId="77777777" w:rsidTr="0074232B">
        <w:trPr>
          <w:tblHeader/>
        </w:trPr>
        <w:tc>
          <w:tcPr>
            <w:tcW w:w="1696" w:type="dxa"/>
            <w:shd w:val="clear" w:color="auto" w:fill="D9D9D9" w:themeFill="background1" w:themeFillShade="D9"/>
          </w:tcPr>
          <w:p w14:paraId="7947761B" w14:textId="77777777" w:rsidR="00BE009F" w:rsidRPr="00B83C31" w:rsidRDefault="00BE009F" w:rsidP="00BE009F">
            <w:pPr>
              <w:rPr>
                <w:color w:val="000000" w:themeColor="text1"/>
              </w:rPr>
            </w:pPr>
          </w:p>
        </w:tc>
        <w:tc>
          <w:tcPr>
            <w:tcW w:w="3261" w:type="dxa"/>
            <w:shd w:val="clear" w:color="auto" w:fill="D9D9D9" w:themeFill="background1" w:themeFillShade="D9"/>
          </w:tcPr>
          <w:p w14:paraId="458AEAAF" w14:textId="406C9C88" w:rsidR="00BE009F" w:rsidRPr="00B83C31" w:rsidRDefault="009978B1" w:rsidP="00E24052">
            <w:pPr>
              <w:spacing w:after="0"/>
              <w:jc w:val="left"/>
              <w:rPr>
                <w:b/>
                <w:color w:val="000000" w:themeColor="text1"/>
              </w:rPr>
            </w:pPr>
            <w:r w:rsidRPr="00B83C31">
              <w:rPr>
                <w:b/>
                <w:color w:val="000000" w:themeColor="text1"/>
              </w:rPr>
              <w:t xml:space="preserve">Regulations and statutory guidance </w:t>
            </w:r>
          </w:p>
        </w:tc>
        <w:tc>
          <w:tcPr>
            <w:tcW w:w="4394" w:type="dxa"/>
            <w:shd w:val="clear" w:color="auto" w:fill="D9D9D9" w:themeFill="background1" w:themeFillShade="D9"/>
          </w:tcPr>
          <w:p w14:paraId="7D5A2598" w14:textId="2455631E" w:rsidR="00BE009F" w:rsidRPr="00B83C31" w:rsidRDefault="00F0394F" w:rsidP="007C5165">
            <w:pPr>
              <w:jc w:val="left"/>
              <w:rPr>
                <w:b/>
                <w:color w:val="000000" w:themeColor="text1"/>
              </w:rPr>
            </w:pPr>
            <w:r w:rsidRPr="00B83C31">
              <w:rPr>
                <w:b/>
                <w:color w:val="000000" w:themeColor="text1"/>
              </w:rPr>
              <w:t>ESFA</w:t>
            </w:r>
            <w:r w:rsidR="00F0416A" w:rsidRPr="00B83C31">
              <w:rPr>
                <w:b/>
                <w:color w:val="000000" w:themeColor="text1"/>
              </w:rPr>
              <w:t xml:space="preserve"> r</w:t>
            </w:r>
            <w:r w:rsidR="00E23024" w:rsidRPr="00B83C31">
              <w:rPr>
                <w:b/>
                <w:color w:val="000000" w:themeColor="text1"/>
              </w:rPr>
              <w:t xml:space="preserve">ecommended </w:t>
            </w:r>
            <w:r w:rsidR="007C5165" w:rsidRPr="00B83C31">
              <w:rPr>
                <w:b/>
                <w:color w:val="000000" w:themeColor="text1"/>
              </w:rPr>
              <w:t>design</w:t>
            </w:r>
            <w:r w:rsidR="00F0416A" w:rsidRPr="00B83C31">
              <w:rPr>
                <w:b/>
                <w:color w:val="000000" w:themeColor="text1"/>
              </w:rPr>
              <w:t xml:space="preserve"> standards – Non </w:t>
            </w:r>
            <w:r w:rsidR="009978B1" w:rsidRPr="00B83C31">
              <w:rPr>
                <w:b/>
                <w:color w:val="000000" w:themeColor="text1"/>
              </w:rPr>
              <w:t>statutory guidance</w:t>
            </w:r>
          </w:p>
        </w:tc>
        <w:tc>
          <w:tcPr>
            <w:tcW w:w="4932" w:type="dxa"/>
            <w:shd w:val="clear" w:color="auto" w:fill="D9D9D9" w:themeFill="background1" w:themeFillShade="D9"/>
          </w:tcPr>
          <w:p w14:paraId="06613940" w14:textId="73051DC6" w:rsidR="00BE009F" w:rsidRPr="00B83C31" w:rsidRDefault="009978B1" w:rsidP="007C5165">
            <w:pPr>
              <w:jc w:val="left"/>
              <w:rPr>
                <w:b/>
                <w:color w:val="000000" w:themeColor="text1"/>
              </w:rPr>
            </w:pPr>
            <w:r w:rsidRPr="00B83C31">
              <w:rPr>
                <w:b/>
                <w:color w:val="000000" w:themeColor="text1"/>
              </w:rPr>
              <w:t xml:space="preserve">Further </w:t>
            </w:r>
            <w:r w:rsidR="009B41D5" w:rsidRPr="00B83C31">
              <w:rPr>
                <w:b/>
                <w:color w:val="000000" w:themeColor="text1"/>
              </w:rPr>
              <w:t xml:space="preserve">information and </w:t>
            </w:r>
            <w:r w:rsidR="007C5165" w:rsidRPr="00B83C31">
              <w:rPr>
                <w:b/>
                <w:color w:val="000000" w:themeColor="text1"/>
              </w:rPr>
              <w:t xml:space="preserve">guidance – beyond the </w:t>
            </w:r>
            <w:r w:rsidR="00F0394F" w:rsidRPr="00B83C31">
              <w:rPr>
                <w:b/>
                <w:color w:val="000000" w:themeColor="text1"/>
              </w:rPr>
              <w:t>ESFA</w:t>
            </w:r>
            <w:r w:rsidR="007C5165" w:rsidRPr="00B83C31">
              <w:rPr>
                <w:b/>
                <w:color w:val="000000" w:themeColor="text1"/>
              </w:rPr>
              <w:t xml:space="preserve"> </w:t>
            </w:r>
            <w:r w:rsidR="00E23024" w:rsidRPr="00B83C31">
              <w:rPr>
                <w:b/>
                <w:color w:val="000000" w:themeColor="text1"/>
              </w:rPr>
              <w:t xml:space="preserve">recommended </w:t>
            </w:r>
            <w:r w:rsidR="007C5165" w:rsidRPr="00B83C31">
              <w:rPr>
                <w:b/>
                <w:color w:val="000000" w:themeColor="text1"/>
              </w:rPr>
              <w:t>design</w:t>
            </w:r>
            <w:r w:rsidRPr="00B83C31">
              <w:rPr>
                <w:b/>
                <w:color w:val="000000" w:themeColor="text1"/>
              </w:rPr>
              <w:t xml:space="preserve"> standards </w:t>
            </w:r>
          </w:p>
        </w:tc>
      </w:tr>
      <w:tr w:rsidR="00725F7D" w:rsidRPr="00725F7D" w14:paraId="6E1E5F26" w14:textId="77777777" w:rsidTr="00806670">
        <w:trPr>
          <w:trHeight w:val="2632"/>
        </w:trPr>
        <w:tc>
          <w:tcPr>
            <w:tcW w:w="1696" w:type="dxa"/>
          </w:tcPr>
          <w:p w14:paraId="1071E236" w14:textId="77777777" w:rsidR="00BE009F" w:rsidRPr="00725F7D" w:rsidRDefault="00BE009F" w:rsidP="00A0163F">
            <w:pPr>
              <w:jc w:val="left"/>
              <w:rPr>
                <w:b/>
                <w:color w:val="000000" w:themeColor="text1"/>
              </w:rPr>
            </w:pPr>
            <w:r w:rsidRPr="00725F7D">
              <w:rPr>
                <w:b/>
                <w:color w:val="000000" w:themeColor="text1"/>
              </w:rPr>
              <w:t>Indoor air quality</w:t>
            </w:r>
          </w:p>
          <w:p w14:paraId="41AE146E" w14:textId="78A9B8EE" w:rsidR="001A7AAF" w:rsidRPr="00725F7D" w:rsidRDefault="00BE009F" w:rsidP="00A0163F">
            <w:pPr>
              <w:jc w:val="left"/>
              <w:rPr>
                <w:color w:val="000000" w:themeColor="text1"/>
              </w:rPr>
            </w:pPr>
            <w:r w:rsidRPr="00725F7D">
              <w:rPr>
                <w:color w:val="000000" w:themeColor="text1"/>
              </w:rPr>
              <w:t>Ventilation rates</w:t>
            </w:r>
          </w:p>
          <w:p w14:paraId="7BFFFBB8" w14:textId="2A38C90B" w:rsidR="001A7AAF" w:rsidRPr="00725F7D" w:rsidRDefault="001A7AAF" w:rsidP="00A0163F">
            <w:pPr>
              <w:jc w:val="left"/>
              <w:rPr>
                <w:color w:val="000000" w:themeColor="text1"/>
              </w:rPr>
            </w:pPr>
            <w:r w:rsidRPr="00725F7D">
              <w:rPr>
                <w:color w:val="000000" w:themeColor="text1"/>
              </w:rPr>
              <w:t>Location of controls</w:t>
            </w:r>
          </w:p>
        </w:tc>
        <w:tc>
          <w:tcPr>
            <w:tcW w:w="3261" w:type="dxa"/>
          </w:tcPr>
          <w:p w14:paraId="7BB59BE5" w14:textId="3B973C32" w:rsidR="00BE009F" w:rsidRPr="00725F7D" w:rsidRDefault="00BE009F" w:rsidP="00D014C8">
            <w:pPr>
              <w:jc w:val="left"/>
              <w:rPr>
                <w:color w:val="000000" w:themeColor="text1"/>
              </w:rPr>
            </w:pPr>
            <w:r w:rsidRPr="00725F7D">
              <w:rPr>
                <w:color w:val="000000" w:themeColor="text1"/>
              </w:rPr>
              <w:t>Sufficient outdoor air should be supplied to general classrooms to maintain the average occupied CO</w:t>
            </w:r>
            <w:r w:rsidRPr="00AB1C07">
              <w:rPr>
                <w:color w:val="000000" w:themeColor="text1"/>
              </w:rPr>
              <w:t>2</w:t>
            </w:r>
            <w:r w:rsidR="00C36215" w:rsidRPr="00725F7D">
              <w:rPr>
                <w:color w:val="000000" w:themeColor="text1"/>
              </w:rPr>
              <w:t xml:space="preserve"> levels, eg </w:t>
            </w:r>
            <w:r w:rsidRPr="00725F7D">
              <w:rPr>
                <w:color w:val="000000" w:themeColor="text1"/>
              </w:rPr>
              <w:t>1000ppm/1500ppm</w:t>
            </w:r>
            <w:r w:rsidR="00D014C8" w:rsidRPr="00725F7D">
              <w:rPr>
                <w:color w:val="000000" w:themeColor="text1"/>
              </w:rPr>
              <w:t xml:space="preserve">. </w:t>
            </w:r>
            <w:r w:rsidR="00C36215" w:rsidRPr="00725F7D">
              <w:rPr>
                <w:color w:val="000000" w:themeColor="text1"/>
              </w:rPr>
              <w:t>See</w:t>
            </w:r>
            <w:r w:rsidR="00070C9B">
              <w:rPr>
                <w:color w:val="000000" w:themeColor="text1"/>
              </w:rPr>
              <w:t> </w:t>
            </w:r>
            <w:r w:rsidR="00C36215" w:rsidRPr="00725F7D">
              <w:rPr>
                <w:color w:val="000000" w:themeColor="text1"/>
              </w:rPr>
              <w:t>s</w:t>
            </w:r>
            <w:r w:rsidRPr="00725F7D">
              <w:rPr>
                <w:color w:val="000000" w:themeColor="text1"/>
              </w:rPr>
              <w:t>ection</w:t>
            </w:r>
            <w:r w:rsidR="00D014C8" w:rsidRPr="00725F7D">
              <w:rPr>
                <w:color w:val="000000" w:themeColor="text1"/>
              </w:rPr>
              <w:t> </w:t>
            </w:r>
            <w:r w:rsidRPr="00725F7D">
              <w:rPr>
                <w:color w:val="000000" w:themeColor="text1"/>
              </w:rPr>
              <w:t>2.4</w:t>
            </w:r>
            <w:r w:rsidR="00070C9B">
              <w:rPr>
                <w:color w:val="000000" w:themeColor="text1"/>
              </w:rPr>
              <w:t>.</w:t>
            </w:r>
          </w:p>
          <w:p w14:paraId="19DB0FB3" w14:textId="269F8A5F" w:rsidR="003319A5" w:rsidRPr="00725F7D" w:rsidRDefault="003319A5" w:rsidP="00D014C8">
            <w:pPr>
              <w:jc w:val="left"/>
              <w:rPr>
                <w:color w:val="000000" w:themeColor="text1"/>
              </w:rPr>
            </w:pPr>
            <w:r w:rsidRPr="00725F7D">
              <w:rPr>
                <w:color w:val="000000" w:themeColor="text1"/>
              </w:rPr>
              <w:t>IGEM UP/11 allows higher level of CO</w:t>
            </w:r>
            <w:r w:rsidRPr="00AB1C07">
              <w:rPr>
                <w:color w:val="000000" w:themeColor="text1"/>
              </w:rPr>
              <w:t>2</w:t>
            </w:r>
            <w:r w:rsidRPr="00725F7D">
              <w:rPr>
                <w:color w:val="000000" w:themeColor="text1"/>
              </w:rPr>
              <w:t xml:space="preserve"> </w:t>
            </w:r>
            <w:r w:rsidR="00887A46">
              <w:rPr>
                <w:color w:val="000000" w:themeColor="text1"/>
              </w:rPr>
              <w:t>of up to 2800ppm</w:t>
            </w:r>
            <w:r w:rsidR="00070C9B">
              <w:rPr>
                <w:color w:val="000000" w:themeColor="text1"/>
              </w:rPr>
              <w:t>,</w:t>
            </w:r>
            <w:r w:rsidR="00887A46">
              <w:rPr>
                <w:color w:val="000000" w:themeColor="text1"/>
              </w:rPr>
              <w:t xml:space="preserve"> with safety interlock to shut off at 5000ppm</w:t>
            </w:r>
            <w:r w:rsidR="00070C9B">
              <w:rPr>
                <w:color w:val="000000" w:themeColor="text1"/>
              </w:rPr>
              <w:t>,</w:t>
            </w:r>
            <w:r w:rsidR="00887A46">
              <w:rPr>
                <w:color w:val="000000" w:themeColor="text1"/>
              </w:rPr>
              <w:t xml:space="preserve"> </w:t>
            </w:r>
            <w:r w:rsidRPr="00725F7D">
              <w:rPr>
                <w:color w:val="000000" w:themeColor="text1"/>
              </w:rPr>
              <w:t xml:space="preserve">during practical work </w:t>
            </w:r>
            <w:r w:rsidR="00C36215" w:rsidRPr="00725F7D">
              <w:rPr>
                <w:color w:val="000000" w:themeColor="text1"/>
              </w:rPr>
              <w:t>using gas fired equipment. See s</w:t>
            </w:r>
            <w:r w:rsidRPr="00725F7D">
              <w:rPr>
                <w:color w:val="000000" w:themeColor="text1"/>
              </w:rPr>
              <w:t>ection 2.9.</w:t>
            </w:r>
          </w:p>
        </w:tc>
        <w:tc>
          <w:tcPr>
            <w:tcW w:w="4394" w:type="dxa"/>
          </w:tcPr>
          <w:p w14:paraId="122910BB" w14:textId="5ABEDD85" w:rsidR="00BE009F" w:rsidRPr="00725F7D" w:rsidRDefault="006D76C9" w:rsidP="00A0163F">
            <w:pPr>
              <w:jc w:val="left"/>
              <w:rPr>
                <w:color w:val="000000" w:themeColor="text1"/>
              </w:rPr>
            </w:pPr>
            <w:r w:rsidRPr="00725F7D">
              <w:rPr>
                <w:color w:val="000000" w:themeColor="text1"/>
              </w:rPr>
              <w:t>Ventilation for particular areas and activities. S</w:t>
            </w:r>
            <w:r w:rsidR="00C36215" w:rsidRPr="00725F7D">
              <w:rPr>
                <w:color w:val="000000" w:themeColor="text1"/>
              </w:rPr>
              <w:t>ee s</w:t>
            </w:r>
            <w:r w:rsidRPr="00725F7D">
              <w:rPr>
                <w:color w:val="000000" w:themeColor="text1"/>
              </w:rPr>
              <w:t>ection 5</w:t>
            </w:r>
            <w:r w:rsidR="00070C9B">
              <w:rPr>
                <w:color w:val="000000" w:themeColor="text1"/>
              </w:rPr>
              <w:t>.</w:t>
            </w:r>
            <w:r w:rsidR="009978B1" w:rsidRPr="00725F7D">
              <w:rPr>
                <w:color w:val="000000" w:themeColor="text1"/>
              </w:rPr>
              <w:t xml:space="preserve"> </w:t>
            </w:r>
          </w:p>
          <w:p w14:paraId="4C7399F8" w14:textId="4DCFCA62" w:rsidR="00BE009F" w:rsidRPr="00725F7D" w:rsidRDefault="00BE009F" w:rsidP="00070C9B">
            <w:pPr>
              <w:jc w:val="left"/>
              <w:rPr>
                <w:color w:val="000000" w:themeColor="text1"/>
              </w:rPr>
            </w:pPr>
            <w:r w:rsidRPr="00725F7D">
              <w:rPr>
                <w:color w:val="000000" w:themeColor="text1"/>
              </w:rPr>
              <w:t xml:space="preserve">Monitoring and logging </w:t>
            </w:r>
            <w:r w:rsidR="00CA7E6A" w:rsidRPr="00725F7D">
              <w:rPr>
                <w:color w:val="000000" w:themeColor="text1"/>
              </w:rPr>
              <w:t xml:space="preserve">building </w:t>
            </w:r>
            <w:r w:rsidRPr="00725F7D">
              <w:rPr>
                <w:color w:val="000000" w:themeColor="text1"/>
              </w:rPr>
              <w:t xml:space="preserve">performance using </w:t>
            </w:r>
            <w:r w:rsidR="00D014C8" w:rsidRPr="00725F7D">
              <w:rPr>
                <w:color w:val="000000" w:themeColor="text1"/>
              </w:rPr>
              <w:t xml:space="preserve">zone </w:t>
            </w:r>
            <w:r w:rsidRPr="00725F7D">
              <w:rPr>
                <w:color w:val="000000" w:themeColor="text1"/>
              </w:rPr>
              <w:t>CO</w:t>
            </w:r>
            <w:r w:rsidRPr="00AB1C07">
              <w:rPr>
                <w:color w:val="000000" w:themeColor="text1"/>
              </w:rPr>
              <w:t>2</w:t>
            </w:r>
            <w:r w:rsidRPr="00725F7D">
              <w:rPr>
                <w:color w:val="000000" w:themeColor="text1"/>
              </w:rPr>
              <w:t xml:space="preserve"> sensor/logger</w:t>
            </w:r>
            <w:r w:rsidR="00070C9B">
              <w:rPr>
                <w:color w:val="000000" w:themeColor="text1"/>
              </w:rPr>
              <w:t>. See</w:t>
            </w:r>
            <w:r w:rsidR="006D76C9" w:rsidRPr="00725F7D">
              <w:rPr>
                <w:color w:val="000000" w:themeColor="text1"/>
              </w:rPr>
              <w:t xml:space="preserve"> </w:t>
            </w:r>
            <w:r w:rsidR="00070C9B">
              <w:rPr>
                <w:color w:val="000000" w:themeColor="text1"/>
              </w:rPr>
              <w:t>s</w:t>
            </w:r>
            <w:r w:rsidR="003424B0" w:rsidRPr="00725F7D">
              <w:rPr>
                <w:color w:val="000000" w:themeColor="text1"/>
              </w:rPr>
              <w:t>ection 4.8</w:t>
            </w:r>
            <w:r w:rsidR="001A7AAF" w:rsidRPr="00725F7D">
              <w:rPr>
                <w:color w:val="000000" w:themeColor="text1"/>
              </w:rPr>
              <w:t xml:space="preserve"> ‘Control</w:t>
            </w:r>
            <w:r w:rsidR="00070C9B">
              <w:rPr>
                <w:color w:val="000000" w:themeColor="text1"/>
              </w:rPr>
              <w:t> </w:t>
            </w:r>
            <w:r w:rsidR="001A7AAF" w:rsidRPr="00725F7D">
              <w:rPr>
                <w:color w:val="000000" w:themeColor="text1"/>
              </w:rPr>
              <w:t>of ventilation’</w:t>
            </w:r>
            <w:r w:rsidR="00781994">
              <w:rPr>
                <w:color w:val="000000" w:themeColor="text1"/>
              </w:rPr>
              <w:t xml:space="preserve"> and</w:t>
            </w:r>
            <w:r w:rsidR="003424B0" w:rsidRPr="00725F7D">
              <w:rPr>
                <w:color w:val="000000" w:themeColor="text1"/>
              </w:rPr>
              <w:t xml:space="preserve"> </w:t>
            </w:r>
            <w:r w:rsidR="00F0394F">
              <w:rPr>
                <w:color w:val="000000" w:themeColor="text1"/>
              </w:rPr>
              <w:t>ESFA</w:t>
            </w:r>
            <w:r w:rsidR="003319A5" w:rsidRPr="00725F7D">
              <w:rPr>
                <w:color w:val="000000" w:themeColor="text1"/>
              </w:rPr>
              <w:t xml:space="preserve"> Output Specification,</w:t>
            </w:r>
            <w:r w:rsidR="006D76C9" w:rsidRPr="00725F7D">
              <w:rPr>
                <w:color w:val="000000" w:themeColor="text1"/>
              </w:rPr>
              <w:t xml:space="preserve"> </w:t>
            </w:r>
            <w:r w:rsidR="003E75C1" w:rsidRPr="00725F7D">
              <w:rPr>
                <w:color w:val="000000" w:themeColor="text1"/>
              </w:rPr>
              <w:t xml:space="preserve">and </w:t>
            </w:r>
            <w:r w:rsidR="006D76C9" w:rsidRPr="00725F7D">
              <w:rPr>
                <w:color w:val="000000" w:themeColor="text1"/>
              </w:rPr>
              <w:t xml:space="preserve">Generic Design Brief, </w:t>
            </w:r>
            <w:r w:rsidR="00D014C8" w:rsidRPr="00725F7D">
              <w:rPr>
                <w:color w:val="000000" w:themeColor="text1"/>
              </w:rPr>
              <w:t xml:space="preserve">Technical </w:t>
            </w:r>
            <w:r w:rsidR="006D76C9" w:rsidRPr="00725F7D">
              <w:rPr>
                <w:color w:val="000000" w:themeColor="text1"/>
              </w:rPr>
              <w:t>Annex </w:t>
            </w:r>
            <w:r w:rsidR="00EA2F47" w:rsidRPr="00725F7D">
              <w:rPr>
                <w:color w:val="000000" w:themeColor="text1"/>
              </w:rPr>
              <w:t>2I</w:t>
            </w:r>
            <w:r w:rsidR="00454CE5" w:rsidRPr="00725F7D">
              <w:rPr>
                <w:color w:val="000000" w:themeColor="text1"/>
              </w:rPr>
              <w:t>:</w:t>
            </w:r>
            <w:r w:rsidR="003424B0" w:rsidRPr="00725F7D">
              <w:rPr>
                <w:color w:val="000000" w:themeColor="text1"/>
              </w:rPr>
              <w:t> </w:t>
            </w:r>
            <w:r w:rsidR="003E75C1" w:rsidRPr="00725F7D">
              <w:rPr>
                <w:color w:val="000000" w:themeColor="text1"/>
              </w:rPr>
              <w:t>‘</w:t>
            </w:r>
            <w:r w:rsidR="00EA2F47" w:rsidRPr="00725F7D">
              <w:rPr>
                <w:color w:val="000000" w:themeColor="text1"/>
              </w:rPr>
              <w:t>Controls</w:t>
            </w:r>
            <w:r w:rsidR="003E75C1" w:rsidRPr="00725F7D">
              <w:rPr>
                <w:color w:val="000000" w:themeColor="text1"/>
              </w:rPr>
              <w:t>’ (</w:t>
            </w:r>
            <w:r w:rsidR="00F0394F">
              <w:rPr>
                <w:color w:val="000000" w:themeColor="text1"/>
              </w:rPr>
              <w:t>ESFA</w:t>
            </w:r>
            <w:r w:rsidR="003E75C1" w:rsidRPr="00725F7D">
              <w:rPr>
                <w:color w:val="000000" w:themeColor="text1"/>
              </w:rPr>
              <w:t xml:space="preserve"> GDB Annex 2I: Controls)</w:t>
            </w:r>
            <w:r w:rsidR="00781994">
              <w:rPr>
                <w:color w:val="000000" w:themeColor="text1"/>
              </w:rPr>
              <w:t>.</w:t>
            </w:r>
          </w:p>
        </w:tc>
        <w:tc>
          <w:tcPr>
            <w:tcW w:w="4932" w:type="dxa"/>
          </w:tcPr>
          <w:p w14:paraId="09E6963D" w14:textId="67086CB5" w:rsidR="00BE009F" w:rsidRPr="00725F7D" w:rsidRDefault="00CA7E6A" w:rsidP="00A0163F">
            <w:pPr>
              <w:jc w:val="left"/>
              <w:rPr>
                <w:color w:val="000000" w:themeColor="text1"/>
              </w:rPr>
            </w:pPr>
            <w:r w:rsidRPr="00725F7D">
              <w:rPr>
                <w:color w:val="000000" w:themeColor="text1"/>
              </w:rPr>
              <w:t>Demand controlled ventilation using temperature and carbon dioxide sensors.</w:t>
            </w:r>
          </w:p>
        </w:tc>
      </w:tr>
      <w:tr w:rsidR="00725F7D" w:rsidRPr="00725F7D" w14:paraId="6A2CB1DD" w14:textId="77777777" w:rsidTr="00806670">
        <w:tc>
          <w:tcPr>
            <w:tcW w:w="1696" w:type="dxa"/>
          </w:tcPr>
          <w:p w14:paraId="1E352F77" w14:textId="77777777" w:rsidR="00BE009F" w:rsidRPr="00725F7D" w:rsidRDefault="00BE009F" w:rsidP="00A0163F">
            <w:pPr>
              <w:jc w:val="left"/>
              <w:rPr>
                <w:b/>
                <w:color w:val="000000" w:themeColor="text1"/>
              </w:rPr>
            </w:pPr>
            <w:r w:rsidRPr="00725F7D">
              <w:rPr>
                <w:b/>
                <w:color w:val="000000" w:themeColor="text1"/>
              </w:rPr>
              <w:t>Indoor air quality</w:t>
            </w:r>
          </w:p>
          <w:p w14:paraId="796AA90A" w14:textId="77777777" w:rsidR="00BE009F" w:rsidRPr="00725F7D" w:rsidRDefault="00BE009F" w:rsidP="00A0163F">
            <w:pPr>
              <w:jc w:val="left"/>
              <w:rPr>
                <w:color w:val="000000" w:themeColor="text1"/>
              </w:rPr>
            </w:pPr>
            <w:r w:rsidRPr="00725F7D">
              <w:rPr>
                <w:color w:val="000000" w:themeColor="text1"/>
              </w:rPr>
              <w:t>Pollutant levels</w:t>
            </w:r>
          </w:p>
        </w:tc>
        <w:tc>
          <w:tcPr>
            <w:tcW w:w="3261" w:type="dxa"/>
          </w:tcPr>
          <w:p w14:paraId="417E0F86" w14:textId="36A7E538" w:rsidR="00BE009F" w:rsidRPr="00725F7D" w:rsidRDefault="00BE009F" w:rsidP="00A0163F">
            <w:pPr>
              <w:jc w:val="left"/>
              <w:rPr>
                <w:color w:val="000000" w:themeColor="text1"/>
              </w:rPr>
            </w:pPr>
            <w:r w:rsidRPr="00725F7D">
              <w:rPr>
                <w:color w:val="000000" w:themeColor="text1"/>
              </w:rPr>
              <w:t xml:space="preserve">AD F </w:t>
            </w:r>
            <w:r w:rsidR="009A36C3" w:rsidRPr="00725F7D">
              <w:rPr>
                <w:color w:val="000000" w:themeColor="text1"/>
              </w:rPr>
              <w:t>A</w:t>
            </w:r>
            <w:r w:rsidRPr="00725F7D">
              <w:rPr>
                <w:color w:val="000000" w:themeColor="text1"/>
              </w:rPr>
              <w:t>ppendix A gives maximum</w:t>
            </w:r>
            <w:r w:rsidR="00C34764" w:rsidRPr="00725F7D">
              <w:rPr>
                <w:color w:val="000000" w:themeColor="text1"/>
              </w:rPr>
              <w:t xml:space="preserve"> </w:t>
            </w:r>
            <w:r w:rsidR="006D76C9" w:rsidRPr="00725F7D">
              <w:rPr>
                <w:color w:val="000000" w:themeColor="text1"/>
              </w:rPr>
              <w:t xml:space="preserve">recommended </w:t>
            </w:r>
            <w:r w:rsidRPr="00725F7D">
              <w:rPr>
                <w:color w:val="000000" w:themeColor="text1"/>
              </w:rPr>
              <w:t>pollutant levels</w:t>
            </w:r>
            <w:r w:rsidR="00781994">
              <w:rPr>
                <w:color w:val="000000" w:themeColor="text1"/>
              </w:rPr>
              <w:t>.</w:t>
            </w:r>
            <w:r w:rsidR="006D76C9" w:rsidRPr="00725F7D">
              <w:rPr>
                <w:color w:val="000000" w:themeColor="text1"/>
              </w:rPr>
              <w:t xml:space="preserve"> </w:t>
            </w:r>
          </w:p>
          <w:p w14:paraId="55F89F0D" w14:textId="77777777" w:rsidR="00BE009F" w:rsidRDefault="00CA7E6A" w:rsidP="00A0163F">
            <w:pPr>
              <w:jc w:val="left"/>
              <w:rPr>
                <w:color w:val="000000" w:themeColor="text1"/>
              </w:rPr>
            </w:pPr>
            <w:r w:rsidRPr="00725F7D">
              <w:rPr>
                <w:color w:val="000000" w:themeColor="text1"/>
              </w:rPr>
              <w:t xml:space="preserve">HSE </w:t>
            </w:r>
            <w:r w:rsidR="00BE009F" w:rsidRPr="00725F7D">
              <w:rPr>
                <w:color w:val="000000" w:themeColor="text1"/>
              </w:rPr>
              <w:t xml:space="preserve">EH40 gives </w:t>
            </w:r>
            <w:r w:rsidR="009B41D5" w:rsidRPr="00725F7D">
              <w:rPr>
                <w:color w:val="000000" w:themeColor="text1"/>
              </w:rPr>
              <w:t xml:space="preserve">maximum </w:t>
            </w:r>
            <w:r w:rsidR="00C36215" w:rsidRPr="00725F7D">
              <w:rPr>
                <w:color w:val="000000" w:themeColor="text1"/>
              </w:rPr>
              <w:t>w</w:t>
            </w:r>
            <w:r w:rsidR="00BE009F" w:rsidRPr="00725F7D">
              <w:rPr>
                <w:color w:val="000000" w:themeColor="text1"/>
              </w:rPr>
              <w:t>orkplace exposure levels</w:t>
            </w:r>
            <w:r w:rsidR="00781994">
              <w:rPr>
                <w:color w:val="000000" w:themeColor="text1"/>
              </w:rPr>
              <w:t>.</w:t>
            </w:r>
          </w:p>
          <w:p w14:paraId="09F90027" w14:textId="7016AE0C" w:rsidR="00435AC0" w:rsidRPr="00725F7D" w:rsidRDefault="00435AC0" w:rsidP="005513AE">
            <w:pPr>
              <w:jc w:val="left"/>
              <w:rPr>
                <w:color w:val="000000" w:themeColor="text1"/>
              </w:rPr>
            </w:pPr>
            <w:r>
              <w:rPr>
                <w:color w:val="000000" w:themeColor="text1"/>
              </w:rPr>
              <w:t xml:space="preserve">AD F gives guidance on the </w:t>
            </w:r>
            <w:r w:rsidR="005513AE">
              <w:rPr>
                <w:color w:val="000000" w:themeColor="text1"/>
              </w:rPr>
              <w:t xml:space="preserve">typical urban pollutants that need to be considered, the </w:t>
            </w:r>
            <w:r>
              <w:rPr>
                <w:color w:val="000000" w:themeColor="text1"/>
              </w:rPr>
              <w:t>location and control of ventilation intakes</w:t>
            </w:r>
            <w:r w:rsidR="005513AE">
              <w:rPr>
                <w:color w:val="000000" w:themeColor="text1"/>
              </w:rPr>
              <w:t>,</w:t>
            </w:r>
            <w:r>
              <w:rPr>
                <w:color w:val="000000" w:themeColor="text1"/>
              </w:rPr>
              <w:t xml:space="preserve"> and the location of exhausts.</w:t>
            </w:r>
          </w:p>
        </w:tc>
        <w:tc>
          <w:tcPr>
            <w:tcW w:w="4394" w:type="dxa"/>
          </w:tcPr>
          <w:p w14:paraId="28D2798E" w14:textId="62A4775C" w:rsidR="00CD0BF0" w:rsidRPr="002B3E0F" w:rsidRDefault="00CD0BF0" w:rsidP="003B1536">
            <w:pPr>
              <w:pStyle w:val="Heading4"/>
              <w:keepNext w:val="0"/>
              <w:numPr>
                <w:ilvl w:val="0"/>
                <w:numId w:val="0"/>
              </w:numPr>
              <w:spacing w:before="0" w:line="288" w:lineRule="auto"/>
              <w:rPr>
                <w:b w:val="0"/>
                <w:color w:val="000000" w:themeColor="text1"/>
              </w:rPr>
            </w:pPr>
            <w:r w:rsidRPr="002B3E0F">
              <w:rPr>
                <w:b w:val="0"/>
                <w:color w:val="000000" w:themeColor="text1"/>
              </w:rPr>
              <w:t>The correct level of filtration should be provided to Air Handling Units in line with Regulations including AD F and local planning requirements. Section 4.3.15,</w:t>
            </w:r>
            <w:r w:rsidR="002B3E0F" w:rsidRPr="002B3E0F">
              <w:rPr>
                <w:b w:val="0"/>
                <w:color w:val="000000" w:themeColor="text1"/>
              </w:rPr>
              <w:t xml:space="preserve"> ESFA GDB Annex 2F: Me</w:t>
            </w:r>
            <w:r w:rsidRPr="002B3E0F">
              <w:rPr>
                <w:b w:val="0"/>
                <w:color w:val="000000" w:themeColor="text1"/>
              </w:rPr>
              <w:t>chan</w:t>
            </w:r>
            <w:r w:rsidR="002B3E0F" w:rsidRPr="002B3E0F">
              <w:rPr>
                <w:b w:val="0"/>
                <w:color w:val="000000" w:themeColor="text1"/>
              </w:rPr>
              <w:t>ic</w:t>
            </w:r>
            <w:r w:rsidRPr="002B3E0F">
              <w:rPr>
                <w:b w:val="0"/>
                <w:color w:val="000000" w:themeColor="text1"/>
              </w:rPr>
              <w:t>al Services and public health engineering</w:t>
            </w:r>
            <w:r w:rsidRPr="002B3E0F">
              <w:rPr>
                <w:color w:val="000000" w:themeColor="text1"/>
              </w:rPr>
              <w:t>.</w:t>
            </w:r>
          </w:p>
          <w:p w14:paraId="540F3834" w14:textId="5CCA8017" w:rsidR="003B1536" w:rsidRDefault="00CD0BF0" w:rsidP="003B1536">
            <w:pPr>
              <w:pStyle w:val="Heading4"/>
              <w:keepNext w:val="0"/>
              <w:numPr>
                <w:ilvl w:val="0"/>
                <w:numId w:val="0"/>
              </w:numPr>
              <w:spacing w:before="0" w:line="288" w:lineRule="auto"/>
              <w:rPr>
                <w:color w:val="000000" w:themeColor="text1"/>
              </w:rPr>
            </w:pPr>
            <w:r>
              <w:rPr>
                <w:b w:val="0"/>
                <w:color w:val="000000" w:themeColor="text1"/>
              </w:rPr>
              <w:t>I</w:t>
            </w:r>
            <w:r w:rsidR="00E541EE" w:rsidRPr="00E541EE">
              <w:rPr>
                <w:b w:val="0"/>
                <w:color w:val="000000" w:themeColor="text1"/>
              </w:rPr>
              <w:t>nternal fin</w:t>
            </w:r>
            <w:r>
              <w:rPr>
                <w:b w:val="0"/>
                <w:color w:val="000000" w:themeColor="text1"/>
              </w:rPr>
              <w:t>ishes and fittings provided shou</w:t>
            </w:r>
            <w:r w:rsidR="00E541EE" w:rsidRPr="00E541EE">
              <w:rPr>
                <w:b w:val="0"/>
                <w:color w:val="000000" w:themeColor="text1"/>
              </w:rPr>
              <w:t>l</w:t>
            </w:r>
            <w:r>
              <w:rPr>
                <w:b w:val="0"/>
                <w:color w:val="000000" w:themeColor="text1"/>
              </w:rPr>
              <w:t>d</w:t>
            </w:r>
            <w:r w:rsidR="00E541EE" w:rsidRPr="00E541EE">
              <w:rPr>
                <w:b w:val="0"/>
                <w:color w:val="000000" w:themeColor="text1"/>
              </w:rPr>
              <w:t xml:space="preserve"> be such that levels of Volatile Organic Compounds in the air do not exceed 300µg/m</w:t>
            </w:r>
            <w:r w:rsidR="00E541EE" w:rsidRPr="00E541EE">
              <w:rPr>
                <w:b w:val="0"/>
                <w:color w:val="000000" w:themeColor="text1"/>
                <w:vertAlign w:val="superscript"/>
              </w:rPr>
              <w:t>3</w:t>
            </w:r>
            <w:r w:rsidR="00E541EE" w:rsidRPr="00E541EE">
              <w:rPr>
                <w:b w:val="0"/>
                <w:color w:val="000000" w:themeColor="text1"/>
              </w:rPr>
              <w:t xml:space="preserve"> averaged over eight hours.</w:t>
            </w:r>
            <w:r w:rsidR="003B1536">
              <w:rPr>
                <w:color w:val="000000" w:themeColor="text1"/>
              </w:rPr>
              <w:t xml:space="preserve"> </w:t>
            </w:r>
            <w:r w:rsidR="003B1536" w:rsidRPr="003B1536">
              <w:rPr>
                <w:b w:val="0"/>
                <w:color w:val="000000" w:themeColor="text1"/>
              </w:rPr>
              <w:t>ESFA GDB, Annex</w:t>
            </w:r>
            <w:r w:rsidR="003B1536">
              <w:rPr>
                <w:b w:val="0"/>
                <w:color w:val="000000" w:themeColor="text1"/>
              </w:rPr>
              <w:t> </w:t>
            </w:r>
            <w:r w:rsidR="003B1536" w:rsidRPr="003B1536">
              <w:rPr>
                <w:b w:val="0"/>
                <w:color w:val="000000" w:themeColor="text1"/>
              </w:rPr>
              <w:t>2D: Internal elements and finishes.</w:t>
            </w:r>
            <w:r w:rsidR="003B1536">
              <w:rPr>
                <w:color w:val="000000" w:themeColor="text1"/>
              </w:rPr>
              <w:t xml:space="preserve"> </w:t>
            </w:r>
          </w:p>
          <w:p w14:paraId="0ACF57BE" w14:textId="504A78F5" w:rsidR="00E541EE" w:rsidRPr="00E541EE" w:rsidRDefault="00E541EE" w:rsidP="00E541EE">
            <w:pPr>
              <w:pStyle w:val="Heading4"/>
              <w:keepNext w:val="0"/>
              <w:numPr>
                <w:ilvl w:val="0"/>
                <w:numId w:val="0"/>
              </w:numPr>
              <w:spacing w:before="0" w:line="288" w:lineRule="auto"/>
              <w:rPr>
                <w:b w:val="0"/>
                <w:color w:val="000000" w:themeColor="text1"/>
              </w:rPr>
            </w:pPr>
          </w:p>
          <w:p w14:paraId="3AFC3145" w14:textId="77777777" w:rsidR="00BE009F" w:rsidRPr="00E541EE" w:rsidRDefault="00BE009F" w:rsidP="00887A46">
            <w:pPr>
              <w:jc w:val="left"/>
              <w:rPr>
                <w:color w:val="000000" w:themeColor="text1"/>
              </w:rPr>
            </w:pPr>
          </w:p>
        </w:tc>
        <w:tc>
          <w:tcPr>
            <w:tcW w:w="4932" w:type="dxa"/>
          </w:tcPr>
          <w:p w14:paraId="26F99FBB" w14:textId="1643FE2F" w:rsidR="00887A46" w:rsidRPr="00725F7D" w:rsidRDefault="00070C9B" w:rsidP="00887A46">
            <w:pPr>
              <w:jc w:val="left"/>
              <w:rPr>
                <w:color w:val="000000" w:themeColor="text1"/>
              </w:rPr>
            </w:pPr>
            <w:r>
              <w:rPr>
                <w:color w:val="000000" w:themeColor="text1"/>
              </w:rPr>
              <w:t>CIBSE Guide A, t</w:t>
            </w:r>
            <w:r w:rsidR="00887A46" w:rsidRPr="00725F7D">
              <w:rPr>
                <w:color w:val="000000" w:themeColor="text1"/>
              </w:rPr>
              <w:t>able 1.5 lists filtration grade G3 or M5 for protection of mechanical ventilation with heat recovery equipment.</w:t>
            </w:r>
          </w:p>
          <w:p w14:paraId="77BACD10" w14:textId="552DC841" w:rsidR="009B41D5" w:rsidRPr="00725F7D" w:rsidRDefault="00070C9B" w:rsidP="00A0163F">
            <w:pPr>
              <w:jc w:val="left"/>
              <w:rPr>
                <w:color w:val="000000" w:themeColor="text1"/>
              </w:rPr>
            </w:pPr>
            <w:r w:rsidRPr="00725F7D">
              <w:rPr>
                <w:color w:val="000000" w:themeColor="text1"/>
              </w:rPr>
              <w:t>Best practice is to follow the latest WHO indo</w:t>
            </w:r>
            <w:r>
              <w:rPr>
                <w:color w:val="000000" w:themeColor="text1"/>
              </w:rPr>
              <w:t xml:space="preserve">or air quality guidelines. The </w:t>
            </w:r>
            <w:r w:rsidR="009B41D5" w:rsidRPr="00725F7D">
              <w:rPr>
                <w:color w:val="000000" w:themeColor="text1"/>
              </w:rPr>
              <w:t xml:space="preserve">World Health Organisation (WHO, 2010) indoor air quality guidelines give more up to date maximum pollutant levels than </w:t>
            </w:r>
            <w:r>
              <w:rPr>
                <w:color w:val="000000" w:themeColor="text1"/>
              </w:rPr>
              <w:t xml:space="preserve">the current </w:t>
            </w:r>
            <w:r w:rsidR="009B41D5" w:rsidRPr="00725F7D">
              <w:rPr>
                <w:color w:val="000000" w:themeColor="text1"/>
              </w:rPr>
              <w:t>AD  F and cover more pollutants.</w:t>
            </w:r>
            <w:r w:rsidR="009A36C3" w:rsidRPr="00725F7D">
              <w:rPr>
                <w:color w:val="000000" w:themeColor="text1"/>
              </w:rPr>
              <w:t xml:space="preserve"> S</w:t>
            </w:r>
            <w:r w:rsidR="00C36215" w:rsidRPr="00725F7D">
              <w:rPr>
                <w:color w:val="000000" w:themeColor="text1"/>
              </w:rPr>
              <w:t>ee</w:t>
            </w:r>
            <w:r>
              <w:rPr>
                <w:color w:val="000000" w:themeColor="text1"/>
              </w:rPr>
              <w:t> </w:t>
            </w:r>
            <w:r w:rsidRPr="00725F7D">
              <w:rPr>
                <w:color w:val="000000" w:themeColor="text1"/>
              </w:rPr>
              <w:t>table</w:t>
            </w:r>
            <w:r>
              <w:rPr>
                <w:color w:val="000000" w:themeColor="text1"/>
              </w:rPr>
              <w:t> </w:t>
            </w:r>
            <w:r w:rsidRPr="00725F7D">
              <w:rPr>
                <w:color w:val="000000" w:themeColor="text1"/>
              </w:rPr>
              <w:t>6.1</w:t>
            </w:r>
            <w:r>
              <w:rPr>
                <w:color w:val="000000" w:themeColor="text1"/>
              </w:rPr>
              <w:t xml:space="preserve"> and </w:t>
            </w:r>
            <w:r w:rsidR="00C36215" w:rsidRPr="00725F7D">
              <w:rPr>
                <w:color w:val="000000" w:themeColor="text1"/>
              </w:rPr>
              <w:t>s</w:t>
            </w:r>
            <w:r w:rsidR="009A36C3" w:rsidRPr="00725F7D">
              <w:rPr>
                <w:color w:val="000000" w:themeColor="text1"/>
              </w:rPr>
              <w:t>ection 6</w:t>
            </w:r>
            <w:r w:rsidR="00781994">
              <w:rPr>
                <w:color w:val="000000" w:themeColor="text1"/>
              </w:rPr>
              <w:t>.</w:t>
            </w:r>
          </w:p>
          <w:p w14:paraId="3749FA30" w14:textId="31DEF860" w:rsidR="009B41D5" w:rsidRPr="00725F7D" w:rsidRDefault="009B41D5" w:rsidP="00A0163F">
            <w:pPr>
              <w:jc w:val="left"/>
              <w:rPr>
                <w:color w:val="000000" w:themeColor="text1"/>
              </w:rPr>
            </w:pPr>
            <w:r w:rsidRPr="00725F7D">
              <w:rPr>
                <w:color w:val="000000" w:themeColor="text1"/>
              </w:rPr>
              <w:t>National Air Quality Standards: Consideration of measures to reduce pollutant levels where they exceed the NAQS.</w:t>
            </w:r>
          </w:p>
          <w:p w14:paraId="13AAACCD" w14:textId="5102ED47" w:rsidR="009B41D5" w:rsidRPr="00725F7D" w:rsidRDefault="00C36215" w:rsidP="00A0163F">
            <w:pPr>
              <w:jc w:val="left"/>
              <w:rPr>
                <w:color w:val="000000" w:themeColor="text1"/>
              </w:rPr>
            </w:pPr>
            <w:r w:rsidRPr="00725F7D">
              <w:rPr>
                <w:color w:val="000000" w:themeColor="text1"/>
              </w:rPr>
              <w:t>How to meet planning requirements for air q</w:t>
            </w:r>
            <w:r w:rsidR="009B41D5" w:rsidRPr="00725F7D">
              <w:rPr>
                <w:color w:val="000000" w:themeColor="text1"/>
              </w:rPr>
              <w:t>uality in Air Qu</w:t>
            </w:r>
            <w:r w:rsidR="007817C2" w:rsidRPr="00725F7D">
              <w:rPr>
                <w:color w:val="000000" w:themeColor="text1"/>
              </w:rPr>
              <w:t>al</w:t>
            </w:r>
            <w:r w:rsidR="009B41D5" w:rsidRPr="00725F7D">
              <w:rPr>
                <w:color w:val="000000" w:themeColor="text1"/>
              </w:rPr>
              <w:t>ity Management Areas</w:t>
            </w:r>
            <w:r w:rsidR="00781994">
              <w:rPr>
                <w:color w:val="000000" w:themeColor="text1"/>
              </w:rPr>
              <w:t>.</w:t>
            </w:r>
          </w:p>
          <w:p w14:paraId="77FB00AD" w14:textId="43A96EE0" w:rsidR="00BE009F" w:rsidRPr="00725F7D" w:rsidRDefault="00BE009F" w:rsidP="00A0163F">
            <w:pPr>
              <w:jc w:val="left"/>
              <w:rPr>
                <w:color w:val="000000" w:themeColor="text1"/>
              </w:rPr>
            </w:pPr>
            <w:r w:rsidRPr="00725F7D">
              <w:rPr>
                <w:color w:val="000000" w:themeColor="text1"/>
              </w:rPr>
              <w:t>Reduci</w:t>
            </w:r>
            <w:r w:rsidR="00781994">
              <w:rPr>
                <w:color w:val="000000" w:themeColor="text1"/>
              </w:rPr>
              <w:t>ng indoor air pollutant sources.</w:t>
            </w:r>
          </w:p>
          <w:p w14:paraId="3F9F7E0F" w14:textId="35D1A09E" w:rsidR="00BE009F" w:rsidRPr="00725F7D" w:rsidRDefault="00BE009F" w:rsidP="00A0163F">
            <w:pPr>
              <w:jc w:val="left"/>
              <w:rPr>
                <w:color w:val="000000" w:themeColor="text1"/>
              </w:rPr>
            </w:pPr>
            <w:r w:rsidRPr="00725F7D">
              <w:rPr>
                <w:color w:val="000000" w:themeColor="text1"/>
              </w:rPr>
              <w:t>Specification of low pollutant emitting Furniture and Equipment</w:t>
            </w:r>
            <w:r w:rsidR="00781994">
              <w:rPr>
                <w:color w:val="000000" w:themeColor="text1"/>
              </w:rPr>
              <w:t>.</w:t>
            </w:r>
            <w:r w:rsidRPr="00725F7D">
              <w:rPr>
                <w:color w:val="000000" w:themeColor="text1"/>
              </w:rPr>
              <w:t xml:space="preserve"> </w:t>
            </w:r>
            <w:r w:rsidR="006D76C9" w:rsidRPr="00725F7D">
              <w:rPr>
                <w:color w:val="000000" w:themeColor="text1"/>
              </w:rPr>
              <w:t>S</w:t>
            </w:r>
            <w:r w:rsidR="00C36215" w:rsidRPr="00725F7D">
              <w:rPr>
                <w:color w:val="000000" w:themeColor="text1"/>
              </w:rPr>
              <w:t>ee s</w:t>
            </w:r>
            <w:r w:rsidRPr="00725F7D">
              <w:rPr>
                <w:color w:val="000000" w:themeColor="text1"/>
              </w:rPr>
              <w:t xml:space="preserve">ection </w:t>
            </w:r>
            <w:r w:rsidR="00515F28" w:rsidRPr="00725F7D">
              <w:rPr>
                <w:color w:val="000000" w:themeColor="text1"/>
              </w:rPr>
              <w:t>6.</w:t>
            </w:r>
            <w:r w:rsidR="000800C4" w:rsidRPr="00725F7D">
              <w:rPr>
                <w:color w:val="000000" w:themeColor="text1"/>
              </w:rPr>
              <w:t>4.</w:t>
            </w:r>
          </w:p>
          <w:p w14:paraId="777A37B3" w14:textId="2F6244E3" w:rsidR="00CA7E6A" w:rsidRPr="00725F7D" w:rsidRDefault="00CA7E6A" w:rsidP="00CA7E6A">
            <w:pPr>
              <w:jc w:val="left"/>
              <w:rPr>
                <w:color w:val="000000" w:themeColor="text1"/>
              </w:rPr>
            </w:pPr>
            <w:r w:rsidRPr="00725F7D">
              <w:rPr>
                <w:color w:val="000000" w:themeColor="text1"/>
              </w:rPr>
              <w:t>Guidance on BS EN 13779, BS EN 779 and BS EN 16890 for higher filter specifications that may</w:t>
            </w:r>
            <w:r w:rsidR="002F55AF" w:rsidRPr="00725F7D">
              <w:rPr>
                <w:color w:val="000000" w:themeColor="text1"/>
              </w:rPr>
              <w:t xml:space="preserve"> be required in polluted areas.</w:t>
            </w:r>
            <w:r w:rsidR="00D257D8">
              <w:rPr>
                <w:color w:val="000000" w:themeColor="text1"/>
              </w:rPr>
              <w:t xml:space="preserve"> See section 6.5.</w:t>
            </w:r>
          </w:p>
          <w:p w14:paraId="64B3E894" w14:textId="3188BC6E" w:rsidR="00BE009F" w:rsidRPr="00725F7D" w:rsidRDefault="00BE009F" w:rsidP="00A0163F">
            <w:pPr>
              <w:jc w:val="left"/>
              <w:rPr>
                <w:color w:val="000000" w:themeColor="text1"/>
              </w:rPr>
            </w:pPr>
            <w:r w:rsidRPr="00725F7D">
              <w:rPr>
                <w:color w:val="000000" w:themeColor="text1"/>
              </w:rPr>
              <w:t xml:space="preserve">Consider </w:t>
            </w:r>
            <w:r w:rsidR="005513AE">
              <w:rPr>
                <w:color w:val="000000" w:themeColor="text1"/>
              </w:rPr>
              <w:t xml:space="preserve">the </w:t>
            </w:r>
            <w:r w:rsidRPr="00725F7D">
              <w:rPr>
                <w:color w:val="000000" w:themeColor="text1"/>
              </w:rPr>
              <w:t>suitability of external</w:t>
            </w:r>
            <w:r w:rsidR="00887A46">
              <w:rPr>
                <w:color w:val="000000" w:themeColor="text1"/>
              </w:rPr>
              <w:t xml:space="preserve"> air as a supply of outdoor air. P</w:t>
            </w:r>
            <w:r w:rsidRPr="00725F7D">
              <w:rPr>
                <w:color w:val="000000" w:themeColor="text1"/>
              </w:rPr>
              <w:t>osition</w:t>
            </w:r>
            <w:r w:rsidR="00C36215" w:rsidRPr="00725F7D">
              <w:rPr>
                <w:color w:val="000000" w:themeColor="text1"/>
              </w:rPr>
              <w:t>ing</w:t>
            </w:r>
            <w:r w:rsidRPr="00725F7D">
              <w:rPr>
                <w:color w:val="000000" w:themeColor="text1"/>
              </w:rPr>
              <w:t xml:space="preserve"> </w:t>
            </w:r>
            <w:r w:rsidR="00887A46">
              <w:rPr>
                <w:color w:val="000000" w:themeColor="text1"/>
              </w:rPr>
              <w:t xml:space="preserve">and controlled opening </w:t>
            </w:r>
            <w:r w:rsidRPr="00725F7D">
              <w:rPr>
                <w:color w:val="000000" w:themeColor="text1"/>
              </w:rPr>
              <w:t xml:space="preserve">of </w:t>
            </w:r>
            <w:r w:rsidR="00781994">
              <w:rPr>
                <w:color w:val="000000" w:themeColor="text1"/>
              </w:rPr>
              <w:t xml:space="preserve">windows and </w:t>
            </w:r>
            <w:r w:rsidRPr="00725F7D">
              <w:rPr>
                <w:color w:val="000000" w:themeColor="text1"/>
              </w:rPr>
              <w:t>vents or use of filters may be required. See</w:t>
            </w:r>
            <w:r w:rsidR="00C721F6">
              <w:rPr>
                <w:color w:val="000000" w:themeColor="text1"/>
              </w:rPr>
              <w:t> </w:t>
            </w:r>
            <w:r w:rsidRPr="00725F7D">
              <w:rPr>
                <w:color w:val="000000" w:themeColor="text1"/>
              </w:rPr>
              <w:t>section</w:t>
            </w:r>
            <w:r w:rsidR="00C721F6">
              <w:rPr>
                <w:color w:val="000000" w:themeColor="text1"/>
              </w:rPr>
              <w:t> </w:t>
            </w:r>
            <w:r w:rsidR="009A36C3" w:rsidRPr="00725F7D">
              <w:rPr>
                <w:color w:val="000000" w:themeColor="text1"/>
              </w:rPr>
              <w:t>6</w:t>
            </w:r>
            <w:r w:rsidR="00C36215" w:rsidRPr="00725F7D">
              <w:rPr>
                <w:color w:val="000000" w:themeColor="text1"/>
              </w:rPr>
              <w:t>.5 including s</w:t>
            </w:r>
            <w:r w:rsidRPr="00725F7D">
              <w:rPr>
                <w:color w:val="000000" w:themeColor="text1"/>
              </w:rPr>
              <w:t xml:space="preserve">ection </w:t>
            </w:r>
            <w:r w:rsidR="009A36C3" w:rsidRPr="00725F7D">
              <w:rPr>
                <w:color w:val="000000" w:themeColor="text1"/>
              </w:rPr>
              <w:t>6</w:t>
            </w:r>
            <w:r w:rsidRPr="00725F7D">
              <w:rPr>
                <w:color w:val="000000" w:themeColor="text1"/>
              </w:rPr>
              <w:t>.5.2 for filter specifications.</w:t>
            </w:r>
          </w:p>
          <w:p w14:paraId="6F174130" w14:textId="2651FFEC" w:rsidR="00BE009F" w:rsidRPr="00725F7D" w:rsidRDefault="00BE009F" w:rsidP="00A0163F">
            <w:pPr>
              <w:jc w:val="left"/>
              <w:rPr>
                <w:color w:val="000000" w:themeColor="text1"/>
              </w:rPr>
            </w:pPr>
          </w:p>
        </w:tc>
      </w:tr>
      <w:tr w:rsidR="00725F7D" w:rsidRPr="00725F7D" w14:paraId="451FEF44" w14:textId="77777777" w:rsidTr="00806670">
        <w:tc>
          <w:tcPr>
            <w:tcW w:w="1696" w:type="dxa"/>
          </w:tcPr>
          <w:p w14:paraId="7A6519D4" w14:textId="77777777" w:rsidR="00CE6880" w:rsidRPr="00725F7D" w:rsidRDefault="00CE6880" w:rsidP="00CE6880">
            <w:pPr>
              <w:jc w:val="left"/>
              <w:rPr>
                <w:b/>
                <w:color w:val="000000" w:themeColor="text1"/>
              </w:rPr>
            </w:pPr>
            <w:r w:rsidRPr="00725F7D">
              <w:rPr>
                <w:b/>
                <w:color w:val="000000" w:themeColor="text1"/>
              </w:rPr>
              <w:t>Indoor air quality</w:t>
            </w:r>
          </w:p>
          <w:p w14:paraId="5942FC45" w14:textId="139CCD2F" w:rsidR="00CE6880" w:rsidRPr="00725F7D" w:rsidRDefault="00CE6880" w:rsidP="00CE6880">
            <w:pPr>
              <w:jc w:val="left"/>
              <w:rPr>
                <w:b/>
                <w:color w:val="000000" w:themeColor="text1"/>
              </w:rPr>
            </w:pPr>
            <w:r w:rsidRPr="00725F7D">
              <w:rPr>
                <w:color w:val="000000" w:themeColor="text1"/>
              </w:rPr>
              <w:t>Pollutant levels</w:t>
            </w:r>
          </w:p>
        </w:tc>
        <w:tc>
          <w:tcPr>
            <w:tcW w:w="3261" w:type="dxa"/>
          </w:tcPr>
          <w:p w14:paraId="79D4D5C7" w14:textId="6C7AC183" w:rsidR="00CE6880" w:rsidRPr="00725F7D" w:rsidRDefault="00CE6880" w:rsidP="00A0163F">
            <w:pPr>
              <w:jc w:val="left"/>
              <w:rPr>
                <w:color w:val="000000" w:themeColor="text1"/>
              </w:rPr>
            </w:pPr>
            <w:r w:rsidRPr="00725F7D">
              <w:rPr>
                <w:color w:val="000000" w:themeColor="text1"/>
              </w:rPr>
              <w:t>Radon concentration threshold is specified in the Ionising Radiation</w:t>
            </w:r>
            <w:r w:rsidR="00C36215" w:rsidRPr="00725F7D">
              <w:rPr>
                <w:color w:val="000000" w:themeColor="text1"/>
              </w:rPr>
              <w:t>s Regulations; above which the r</w:t>
            </w:r>
            <w:r w:rsidRPr="00725F7D">
              <w:rPr>
                <w:color w:val="000000" w:themeColor="text1"/>
              </w:rPr>
              <w:t>egulations apply.</w:t>
            </w:r>
          </w:p>
        </w:tc>
        <w:tc>
          <w:tcPr>
            <w:tcW w:w="4394" w:type="dxa"/>
          </w:tcPr>
          <w:p w14:paraId="751A3704" w14:textId="423E2416" w:rsidR="00CE6880" w:rsidRPr="00725F7D" w:rsidDel="00D014C8" w:rsidRDefault="00CE6880" w:rsidP="00A0163F">
            <w:pPr>
              <w:jc w:val="left"/>
              <w:rPr>
                <w:color w:val="000000" w:themeColor="text1"/>
              </w:rPr>
            </w:pPr>
            <w:r w:rsidRPr="00725F7D">
              <w:rPr>
                <w:color w:val="000000" w:themeColor="text1"/>
              </w:rPr>
              <w:t>Building Research Establishment (BRE) report BR211: guidance on areas where radon protection may be needed.</w:t>
            </w:r>
          </w:p>
        </w:tc>
        <w:tc>
          <w:tcPr>
            <w:tcW w:w="4932" w:type="dxa"/>
          </w:tcPr>
          <w:p w14:paraId="09BD7AE2" w14:textId="266A8881" w:rsidR="00CE6880" w:rsidRPr="00725F7D" w:rsidRDefault="00CE6880" w:rsidP="00A0163F">
            <w:pPr>
              <w:jc w:val="left"/>
              <w:rPr>
                <w:color w:val="000000" w:themeColor="text1"/>
              </w:rPr>
            </w:pPr>
            <w:r w:rsidRPr="00725F7D">
              <w:rPr>
                <w:color w:val="000000" w:themeColor="text1"/>
              </w:rPr>
              <w:t>BRE 211 gives guidance on testing buildings with protective measures for radon. Guidance on testing other new buildings and remediating high radon levels is available from PHE</w:t>
            </w:r>
            <w:r w:rsidR="00D63A4D" w:rsidRPr="00725F7D">
              <w:rPr>
                <w:color w:val="000000" w:themeColor="text1"/>
              </w:rPr>
              <w:t xml:space="preserve"> online</w:t>
            </w:r>
            <w:r w:rsidRPr="00725F7D">
              <w:rPr>
                <w:color w:val="000000" w:themeColor="text1"/>
              </w:rPr>
              <w:t xml:space="preserve"> at </w:t>
            </w:r>
            <w:hyperlink r:id="rId25" w:history="1">
              <w:r w:rsidR="00D63A4D" w:rsidRPr="00725F7D">
                <w:rPr>
                  <w:rStyle w:val="Hyperlink"/>
                  <w:rFonts w:cs="Arial"/>
                  <w:color w:val="000000" w:themeColor="text1"/>
                </w:rPr>
                <w:t>the ukradon webpage</w:t>
              </w:r>
            </w:hyperlink>
          </w:p>
        </w:tc>
      </w:tr>
      <w:tr w:rsidR="00725F7D" w:rsidRPr="00725F7D" w14:paraId="5F341078" w14:textId="77777777" w:rsidTr="00806670">
        <w:trPr>
          <w:trHeight w:val="2999"/>
        </w:trPr>
        <w:tc>
          <w:tcPr>
            <w:tcW w:w="1696" w:type="dxa"/>
          </w:tcPr>
          <w:p w14:paraId="4FB06CFC" w14:textId="77777777" w:rsidR="00BE009F" w:rsidRPr="00725F7D" w:rsidRDefault="00BE009F" w:rsidP="00A0163F">
            <w:pPr>
              <w:jc w:val="left"/>
              <w:rPr>
                <w:b/>
                <w:color w:val="000000" w:themeColor="text1"/>
              </w:rPr>
            </w:pPr>
            <w:r w:rsidRPr="00725F7D">
              <w:rPr>
                <w:b/>
                <w:color w:val="000000" w:themeColor="text1"/>
              </w:rPr>
              <w:t>Thermal comfort</w:t>
            </w:r>
          </w:p>
          <w:p w14:paraId="3E51E97F" w14:textId="77777777" w:rsidR="00BE009F" w:rsidRPr="00725F7D" w:rsidRDefault="00BE009F" w:rsidP="00A0163F">
            <w:pPr>
              <w:jc w:val="left"/>
              <w:rPr>
                <w:color w:val="000000" w:themeColor="text1"/>
              </w:rPr>
            </w:pPr>
          </w:p>
          <w:p w14:paraId="677780D4" w14:textId="77777777" w:rsidR="00BE009F" w:rsidRPr="00725F7D" w:rsidRDefault="00BE009F" w:rsidP="00A0163F">
            <w:pPr>
              <w:jc w:val="left"/>
              <w:rPr>
                <w:color w:val="000000" w:themeColor="text1"/>
              </w:rPr>
            </w:pPr>
          </w:p>
        </w:tc>
        <w:tc>
          <w:tcPr>
            <w:tcW w:w="3261" w:type="dxa"/>
          </w:tcPr>
          <w:p w14:paraId="6E964118" w14:textId="77777777" w:rsidR="00BE009F" w:rsidRPr="00725F7D" w:rsidRDefault="00BE009F" w:rsidP="00A0163F">
            <w:pPr>
              <w:jc w:val="left"/>
              <w:rPr>
                <w:color w:val="000000" w:themeColor="text1"/>
              </w:rPr>
            </w:pPr>
            <w:r w:rsidRPr="00725F7D">
              <w:rPr>
                <w:color w:val="000000" w:themeColor="text1"/>
              </w:rPr>
              <w:t>Workplace Regulations</w:t>
            </w:r>
          </w:p>
        </w:tc>
        <w:tc>
          <w:tcPr>
            <w:tcW w:w="4394" w:type="dxa"/>
          </w:tcPr>
          <w:p w14:paraId="6C1DF3C6" w14:textId="37280044" w:rsidR="003424B0" w:rsidRPr="00725F7D" w:rsidRDefault="003424B0" w:rsidP="00A0163F">
            <w:pPr>
              <w:jc w:val="left"/>
              <w:rPr>
                <w:color w:val="000000" w:themeColor="text1"/>
              </w:rPr>
            </w:pPr>
            <w:r w:rsidRPr="00725F7D">
              <w:rPr>
                <w:color w:val="000000" w:themeColor="text1"/>
              </w:rPr>
              <w:t>Thermal comfort for more vulnerable pupils will generally need higher category comfort criteria and</w:t>
            </w:r>
            <w:r w:rsidR="00C36215" w:rsidRPr="00725F7D">
              <w:rPr>
                <w:color w:val="000000" w:themeColor="text1"/>
              </w:rPr>
              <w:t xml:space="preserve"> particular needs of pupils should</w:t>
            </w:r>
            <w:r w:rsidRPr="00725F7D">
              <w:rPr>
                <w:color w:val="000000" w:themeColor="text1"/>
              </w:rPr>
              <w:t xml:space="preserve"> be considered.</w:t>
            </w:r>
          </w:p>
          <w:p w14:paraId="0D956F70" w14:textId="155EA684" w:rsidR="003424B0" w:rsidRPr="00725F7D" w:rsidRDefault="003424B0" w:rsidP="00A0163F">
            <w:pPr>
              <w:jc w:val="left"/>
              <w:rPr>
                <w:color w:val="000000" w:themeColor="text1"/>
              </w:rPr>
            </w:pPr>
            <w:r w:rsidRPr="00725F7D">
              <w:rPr>
                <w:color w:val="000000" w:themeColor="text1"/>
              </w:rPr>
              <w:t xml:space="preserve">Overhead radiant heating panel sizing tool to limit </w:t>
            </w:r>
            <w:r w:rsidR="00CA7E6A" w:rsidRPr="00725F7D">
              <w:rPr>
                <w:color w:val="000000" w:themeColor="text1"/>
              </w:rPr>
              <w:t>r</w:t>
            </w:r>
            <w:r w:rsidRPr="00725F7D">
              <w:rPr>
                <w:color w:val="000000" w:themeColor="text1"/>
              </w:rPr>
              <w:t xml:space="preserve">adiant </w:t>
            </w:r>
            <w:r w:rsidR="00CA7E6A" w:rsidRPr="00725F7D">
              <w:rPr>
                <w:color w:val="000000" w:themeColor="text1"/>
              </w:rPr>
              <w:t>t</w:t>
            </w:r>
            <w:r w:rsidRPr="00725F7D">
              <w:rPr>
                <w:color w:val="000000" w:themeColor="text1"/>
              </w:rPr>
              <w:t xml:space="preserve">emperature </w:t>
            </w:r>
            <w:r w:rsidR="007C6CA4" w:rsidRPr="00725F7D">
              <w:rPr>
                <w:color w:val="000000" w:themeColor="text1"/>
              </w:rPr>
              <w:t>asymmetry</w:t>
            </w:r>
            <w:r w:rsidR="00C36215" w:rsidRPr="00725F7D">
              <w:rPr>
                <w:color w:val="000000" w:themeColor="text1"/>
              </w:rPr>
              <w:t>. See s</w:t>
            </w:r>
            <w:r w:rsidRPr="00725F7D">
              <w:rPr>
                <w:color w:val="000000" w:themeColor="text1"/>
              </w:rPr>
              <w:t>ection 7.4</w:t>
            </w:r>
            <w:r w:rsidR="00781994">
              <w:rPr>
                <w:color w:val="000000" w:themeColor="text1"/>
              </w:rPr>
              <w:t>.</w:t>
            </w:r>
          </w:p>
          <w:p w14:paraId="5CF5FA69" w14:textId="3517C8CF" w:rsidR="00BE009F" w:rsidRPr="00725F7D" w:rsidRDefault="00454CE5" w:rsidP="00A0163F">
            <w:pPr>
              <w:jc w:val="left"/>
              <w:rPr>
                <w:color w:val="000000" w:themeColor="text1"/>
              </w:rPr>
            </w:pPr>
            <w:r w:rsidRPr="00725F7D">
              <w:rPr>
                <w:color w:val="000000" w:themeColor="text1"/>
              </w:rPr>
              <w:t>Maximum floor surface temperatures for u</w:t>
            </w:r>
            <w:r w:rsidR="00BE009F" w:rsidRPr="00725F7D">
              <w:rPr>
                <w:color w:val="000000" w:themeColor="text1"/>
              </w:rPr>
              <w:t xml:space="preserve">nderfloor heating </w:t>
            </w:r>
            <w:r w:rsidRPr="00725F7D">
              <w:rPr>
                <w:color w:val="000000" w:themeColor="text1"/>
              </w:rPr>
              <w:t xml:space="preserve">that </w:t>
            </w:r>
            <w:r w:rsidR="00BE009F" w:rsidRPr="00725F7D">
              <w:rPr>
                <w:color w:val="000000" w:themeColor="text1"/>
              </w:rPr>
              <w:t xml:space="preserve">should not </w:t>
            </w:r>
            <w:r w:rsidRPr="00725F7D">
              <w:rPr>
                <w:color w:val="000000" w:themeColor="text1"/>
              </w:rPr>
              <w:t xml:space="preserve">be </w:t>
            </w:r>
            <w:r w:rsidR="00BE009F" w:rsidRPr="00725F7D">
              <w:rPr>
                <w:color w:val="000000" w:themeColor="text1"/>
              </w:rPr>
              <w:t>exceed</w:t>
            </w:r>
            <w:r w:rsidRPr="00725F7D">
              <w:rPr>
                <w:color w:val="000000" w:themeColor="text1"/>
              </w:rPr>
              <w:t>ed</w:t>
            </w:r>
            <w:r w:rsidR="00BE009F" w:rsidRPr="00725F7D">
              <w:rPr>
                <w:color w:val="000000" w:themeColor="text1"/>
              </w:rPr>
              <w:t xml:space="preserve"> during normal occupation</w:t>
            </w:r>
            <w:r w:rsidR="00C36215" w:rsidRPr="00725F7D">
              <w:rPr>
                <w:color w:val="000000" w:themeColor="text1"/>
              </w:rPr>
              <w:t>.</w:t>
            </w:r>
            <w:r w:rsidRPr="00725F7D">
              <w:rPr>
                <w:color w:val="000000" w:themeColor="text1"/>
              </w:rPr>
              <w:t xml:space="preserve"> S</w:t>
            </w:r>
            <w:r w:rsidR="00C36215" w:rsidRPr="00725F7D">
              <w:rPr>
                <w:color w:val="000000" w:themeColor="text1"/>
              </w:rPr>
              <w:t>ee s</w:t>
            </w:r>
            <w:r w:rsidRPr="00725F7D">
              <w:rPr>
                <w:color w:val="000000" w:themeColor="text1"/>
              </w:rPr>
              <w:t>ection</w:t>
            </w:r>
            <w:r w:rsidR="00BE009F" w:rsidRPr="00725F7D">
              <w:rPr>
                <w:color w:val="000000" w:themeColor="text1"/>
              </w:rPr>
              <w:t xml:space="preserve"> </w:t>
            </w:r>
            <w:r w:rsidR="006D76C9" w:rsidRPr="00725F7D">
              <w:rPr>
                <w:color w:val="000000" w:themeColor="text1"/>
              </w:rPr>
              <w:t>7.5</w:t>
            </w:r>
            <w:r w:rsidR="00781994">
              <w:rPr>
                <w:color w:val="000000" w:themeColor="text1"/>
              </w:rPr>
              <w:t>.</w:t>
            </w:r>
          </w:p>
          <w:p w14:paraId="625505A7" w14:textId="7E7E4EE6" w:rsidR="009B41D5" w:rsidRPr="00725F7D" w:rsidRDefault="009B41D5" w:rsidP="00A0163F">
            <w:pPr>
              <w:jc w:val="left"/>
              <w:rPr>
                <w:color w:val="000000" w:themeColor="text1"/>
              </w:rPr>
            </w:pPr>
            <w:r w:rsidRPr="00725F7D">
              <w:rPr>
                <w:color w:val="000000" w:themeColor="text1"/>
              </w:rPr>
              <w:t>Central control of heating set points and run times with</w:t>
            </w:r>
            <w:r w:rsidR="006D76C9" w:rsidRPr="00725F7D">
              <w:rPr>
                <w:color w:val="000000" w:themeColor="text1"/>
              </w:rPr>
              <w:t xml:space="preserve"> local control of heat emitters</w:t>
            </w:r>
            <w:r w:rsidR="00C36215" w:rsidRPr="00725F7D">
              <w:rPr>
                <w:color w:val="000000" w:themeColor="text1"/>
              </w:rPr>
              <w:t>. See</w:t>
            </w:r>
            <w:r w:rsidR="006D76C9" w:rsidRPr="00725F7D">
              <w:rPr>
                <w:color w:val="000000" w:themeColor="text1"/>
              </w:rPr>
              <w:t xml:space="preserve"> </w:t>
            </w:r>
            <w:r w:rsidR="00781994">
              <w:rPr>
                <w:color w:val="000000" w:themeColor="text1"/>
              </w:rPr>
              <w:t>section 4.8 and</w:t>
            </w:r>
            <w:r w:rsidR="003424B0" w:rsidRPr="00725F7D">
              <w:rPr>
                <w:color w:val="000000" w:themeColor="text1"/>
              </w:rPr>
              <w:t xml:space="preserve"> </w:t>
            </w:r>
            <w:r w:rsidR="00F0394F">
              <w:rPr>
                <w:color w:val="000000" w:themeColor="text1"/>
              </w:rPr>
              <w:t>ESFA</w:t>
            </w:r>
            <w:r w:rsidR="006D76C9" w:rsidRPr="00725F7D">
              <w:rPr>
                <w:color w:val="000000" w:themeColor="text1"/>
              </w:rPr>
              <w:t xml:space="preserve"> G</w:t>
            </w:r>
            <w:r w:rsidR="003424B0" w:rsidRPr="00725F7D">
              <w:rPr>
                <w:color w:val="000000" w:themeColor="text1"/>
              </w:rPr>
              <w:t>DB, Annex </w:t>
            </w:r>
            <w:r w:rsidR="006D76C9" w:rsidRPr="00725F7D">
              <w:rPr>
                <w:color w:val="000000" w:themeColor="text1"/>
              </w:rPr>
              <w:t>2I: Controls</w:t>
            </w:r>
            <w:r w:rsidR="00781994">
              <w:rPr>
                <w:color w:val="000000" w:themeColor="text1"/>
              </w:rPr>
              <w:t>.</w:t>
            </w:r>
          </w:p>
          <w:p w14:paraId="52B31A32" w14:textId="355574CA" w:rsidR="00BE009F" w:rsidRPr="00725F7D" w:rsidRDefault="009B41D5" w:rsidP="00A0163F">
            <w:pPr>
              <w:jc w:val="left"/>
              <w:rPr>
                <w:color w:val="000000" w:themeColor="text1"/>
              </w:rPr>
            </w:pPr>
            <w:r w:rsidRPr="00725F7D">
              <w:rPr>
                <w:color w:val="000000" w:themeColor="text1"/>
              </w:rPr>
              <w:t xml:space="preserve">Monitoring and logging performance using </w:t>
            </w:r>
            <w:r w:rsidR="00CA7E6A" w:rsidRPr="00725F7D">
              <w:rPr>
                <w:color w:val="000000" w:themeColor="text1"/>
              </w:rPr>
              <w:t>t</w:t>
            </w:r>
            <w:r w:rsidRPr="00725F7D">
              <w:rPr>
                <w:color w:val="000000" w:themeColor="text1"/>
              </w:rPr>
              <w:t>emperature sensor/logger</w:t>
            </w:r>
            <w:r w:rsidR="00C36215" w:rsidRPr="00725F7D">
              <w:rPr>
                <w:color w:val="000000" w:themeColor="text1"/>
              </w:rPr>
              <w:t>. See</w:t>
            </w:r>
            <w:r w:rsidR="00454CE5" w:rsidRPr="00725F7D">
              <w:rPr>
                <w:color w:val="000000" w:themeColor="text1"/>
              </w:rPr>
              <w:t xml:space="preserve"> </w:t>
            </w:r>
            <w:r w:rsidR="00F0394F">
              <w:rPr>
                <w:color w:val="000000" w:themeColor="text1"/>
              </w:rPr>
              <w:t>ESFA</w:t>
            </w:r>
            <w:r w:rsidR="006D76C9" w:rsidRPr="00725F7D">
              <w:rPr>
                <w:color w:val="000000" w:themeColor="text1"/>
              </w:rPr>
              <w:t xml:space="preserve"> </w:t>
            </w:r>
            <w:r w:rsidR="00454CE5" w:rsidRPr="00725F7D">
              <w:rPr>
                <w:color w:val="000000" w:themeColor="text1"/>
              </w:rPr>
              <w:t>G</w:t>
            </w:r>
            <w:r w:rsidR="009A36C3" w:rsidRPr="00725F7D">
              <w:rPr>
                <w:color w:val="000000" w:themeColor="text1"/>
              </w:rPr>
              <w:t>DB Annex 2I: Controls</w:t>
            </w:r>
            <w:r w:rsidR="00781994">
              <w:rPr>
                <w:color w:val="000000" w:themeColor="text1"/>
              </w:rPr>
              <w:t>.</w:t>
            </w:r>
          </w:p>
        </w:tc>
        <w:tc>
          <w:tcPr>
            <w:tcW w:w="4932" w:type="dxa"/>
          </w:tcPr>
          <w:p w14:paraId="15D24A93" w14:textId="50560184" w:rsidR="00CA7E6A" w:rsidRPr="00725F7D" w:rsidRDefault="00CA7E6A" w:rsidP="00A0163F">
            <w:pPr>
              <w:jc w:val="left"/>
              <w:rPr>
                <w:color w:val="000000" w:themeColor="text1"/>
              </w:rPr>
            </w:pPr>
            <w:r w:rsidRPr="00725F7D">
              <w:rPr>
                <w:color w:val="000000" w:themeColor="text1"/>
              </w:rPr>
              <w:t>ISO 7730 is underlying comfort standard</w:t>
            </w:r>
            <w:r w:rsidR="00781994">
              <w:rPr>
                <w:color w:val="000000" w:themeColor="text1"/>
              </w:rPr>
              <w:t>.</w:t>
            </w:r>
            <w:r w:rsidRPr="00725F7D">
              <w:rPr>
                <w:color w:val="000000" w:themeColor="text1"/>
              </w:rPr>
              <w:t xml:space="preserve"> </w:t>
            </w:r>
          </w:p>
          <w:p w14:paraId="298E9D44" w14:textId="401DC2A8" w:rsidR="00BE009F" w:rsidRPr="00725F7D" w:rsidRDefault="003424B0" w:rsidP="00A0163F">
            <w:pPr>
              <w:jc w:val="left"/>
              <w:rPr>
                <w:color w:val="000000" w:themeColor="text1"/>
              </w:rPr>
            </w:pPr>
            <w:r w:rsidRPr="00725F7D">
              <w:rPr>
                <w:color w:val="000000" w:themeColor="text1"/>
              </w:rPr>
              <w:t>R</w:t>
            </w:r>
            <w:r w:rsidR="00BE009F" w:rsidRPr="00725F7D">
              <w:rPr>
                <w:color w:val="000000" w:themeColor="text1"/>
              </w:rPr>
              <w:t>isk assessments are neede</w:t>
            </w:r>
            <w:r w:rsidR="00C36215" w:rsidRPr="00725F7D">
              <w:rPr>
                <w:color w:val="000000" w:themeColor="text1"/>
              </w:rPr>
              <w:t>d for surface temperatures and low surface t</w:t>
            </w:r>
            <w:r w:rsidR="00BE009F" w:rsidRPr="00725F7D">
              <w:rPr>
                <w:color w:val="000000" w:themeColor="text1"/>
              </w:rPr>
              <w:t>emperature (LST) emitters may be required</w:t>
            </w:r>
            <w:r w:rsidRPr="00725F7D">
              <w:rPr>
                <w:color w:val="000000" w:themeColor="text1"/>
              </w:rPr>
              <w:t xml:space="preserve"> for more vulnerable pupils.</w:t>
            </w:r>
          </w:p>
        </w:tc>
      </w:tr>
      <w:tr w:rsidR="00725F7D" w:rsidRPr="00725F7D" w14:paraId="5ABF66BC" w14:textId="77777777" w:rsidTr="00806670">
        <w:tc>
          <w:tcPr>
            <w:tcW w:w="1696" w:type="dxa"/>
          </w:tcPr>
          <w:p w14:paraId="6B68B278" w14:textId="77777777" w:rsidR="00BE009F" w:rsidRPr="00725F7D" w:rsidRDefault="00BE009F" w:rsidP="00A0163F">
            <w:pPr>
              <w:jc w:val="left"/>
              <w:rPr>
                <w:color w:val="000000" w:themeColor="text1"/>
              </w:rPr>
            </w:pPr>
            <w:r w:rsidRPr="00725F7D">
              <w:rPr>
                <w:b/>
                <w:color w:val="000000" w:themeColor="text1"/>
              </w:rPr>
              <w:t>Thermal comfor</w:t>
            </w:r>
            <w:r w:rsidRPr="00ED59CE">
              <w:rPr>
                <w:b/>
                <w:color w:val="000000" w:themeColor="text1"/>
              </w:rPr>
              <w:t>t</w:t>
            </w:r>
            <w:r w:rsidRPr="00725F7D">
              <w:rPr>
                <w:color w:val="000000" w:themeColor="text1"/>
              </w:rPr>
              <w:t xml:space="preserve"> </w:t>
            </w:r>
          </w:p>
          <w:p w14:paraId="2A938E7F" w14:textId="77777777" w:rsidR="00BE009F" w:rsidRPr="00725F7D" w:rsidRDefault="00BE009F" w:rsidP="00A0163F">
            <w:pPr>
              <w:jc w:val="left"/>
              <w:rPr>
                <w:color w:val="000000" w:themeColor="text1"/>
              </w:rPr>
            </w:pPr>
            <w:r w:rsidRPr="00725F7D">
              <w:rPr>
                <w:color w:val="000000" w:themeColor="text1"/>
              </w:rPr>
              <w:t>Summertime Overheating</w:t>
            </w:r>
          </w:p>
        </w:tc>
        <w:tc>
          <w:tcPr>
            <w:tcW w:w="3261" w:type="dxa"/>
          </w:tcPr>
          <w:p w14:paraId="7CD2B20C" w14:textId="435379D4" w:rsidR="003319A5" w:rsidRPr="00725F7D" w:rsidRDefault="003319A5" w:rsidP="002761CF">
            <w:pPr>
              <w:jc w:val="left"/>
              <w:rPr>
                <w:color w:val="000000" w:themeColor="text1"/>
              </w:rPr>
            </w:pPr>
          </w:p>
        </w:tc>
        <w:tc>
          <w:tcPr>
            <w:tcW w:w="4394" w:type="dxa"/>
          </w:tcPr>
          <w:p w14:paraId="3A0569AD" w14:textId="68E081CD" w:rsidR="00BE009F" w:rsidRPr="00725F7D" w:rsidRDefault="000800C4" w:rsidP="00A0163F">
            <w:pPr>
              <w:jc w:val="left"/>
              <w:rPr>
                <w:color w:val="000000" w:themeColor="text1"/>
              </w:rPr>
            </w:pPr>
            <w:r w:rsidRPr="00725F7D">
              <w:rPr>
                <w:color w:val="000000" w:themeColor="text1"/>
              </w:rPr>
              <w:t xml:space="preserve">BS </w:t>
            </w:r>
            <w:r w:rsidR="00BE009F" w:rsidRPr="00725F7D">
              <w:rPr>
                <w:color w:val="000000" w:themeColor="text1"/>
              </w:rPr>
              <w:t xml:space="preserve">EN 15251 and CIBSE TM 52 adaptive thermal comfort criteria </w:t>
            </w:r>
            <w:r w:rsidR="00454CE5" w:rsidRPr="00725F7D">
              <w:rPr>
                <w:color w:val="000000" w:themeColor="text1"/>
              </w:rPr>
              <w:t xml:space="preserve">that </w:t>
            </w:r>
            <w:r w:rsidR="00BE009F" w:rsidRPr="00725F7D">
              <w:rPr>
                <w:color w:val="000000" w:themeColor="text1"/>
              </w:rPr>
              <w:t>apply to free running buildings</w:t>
            </w:r>
            <w:r w:rsidR="00384753">
              <w:rPr>
                <w:color w:val="000000" w:themeColor="text1"/>
              </w:rPr>
              <w:t>, see s</w:t>
            </w:r>
            <w:r w:rsidR="00454CE5" w:rsidRPr="00725F7D">
              <w:rPr>
                <w:color w:val="000000" w:themeColor="text1"/>
              </w:rPr>
              <w:t>ection</w:t>
            </w:r>
            <w:r w:rsidR="006D76C9" w:rsidRPr="00725F7D">
              <w:rPr>
                <w:color w:val="000000" w:themeColor="text1"/>
              </w:rPr>
              <w:t xml:space="preserve"> 7.6 </w:t>
            </w:r>
            <w:r w:rsidR="007C6CA4" w:rsidRPr="00725F7D">
              <w:rPr>
                <w:color w:val="000000" w:themeColor="text1"/>
              </w:rPr>
              <w:t>and</w:t>
            </w:r>
            <w:r w:rsidR="006D76C9" w:rsidRPr="00725F7D">
              <w:rPr>
                <w:color w:val="000000" w:themeColor="text1"/>
              </w:rPr>
              <w:t xml:space="preserve"> 7.7</w:t>
            </w:r>
          </w:p>
          <w:p w14:paraId="7CB3DA4D" w14:textId="53232E0E" w:rsidR="001A7AAF" w:rsidRPr="00725F7D" w:rsidRDefault="00BE009F" w:rsidP="00A0163F">
            <w:pPr>
              <w:jc w:val="left"/>
              <w:rPr>
                <w:color w:val="000000" w:themeColor="text1"/>
              </w:rPr>
            </w:pPr>
            <w:r w:rsidRPr="00725F7D">
              <w:rPr>
                <w:color w:val="000000" w:themeColor="text1"/>
              </w:rPr>
              <w:t>CIBSE Guide A comfort criteria for air conditioned buildings apply to</w:t>
            </w:r>
            <w:r w:rsidR="002F55AF" w:rsidRPr="00725F7D">
              <w:rPr>
                <w:color w:val="000000" w:themeColor="text1"/>
              </w:rPr>
              <w:t xml:space="preserve"> </w:t>
            </w:r>
            <w:r w:rsidRPr="00725F7D">
              <w:rPr>
                <w:color w:val="000000" w:themeColor="text1"/>
              </w:rPr>
              <w:t>mechanically cooled parts of buildings</w:t>
            </w:r>
            <w:r w:rsidR="00C36215" w:rsidRPr="00725F7D">
              <w:rPr>
                <w:color w:val="000000" w:themeColor="text1"/>
              </w:rPr>
              <w:t>,</w:t>
            </w:r>
            <w:r w:rsidRPr="00725F7D">
              <w:rPr>
                <w:color w:val="000000" w:themeColor="text1"/>
              </w:rPr>
              <w:t xml:space="preserve"> ie non free running parts of buildings.</w:t>
            </w:r>
          </w:p>
        </w:tc>
        <w:tc>
          <w:tcPr>
            <w:tcW w:w="4932" w:type="dxa"/>
          </w:tcPr>
          <w:p w14:paraId="1ACAAE9E" w14:textId="5A71ED81" w:rsidR="00BE009F" w:rsidRPr="00725F7D" w:rsidRDefault="00BE009F" w:rsidP="00A0163F">
            <w:pPr>
              <w:jc w:val="left"/>
              <w:rPr>
                <w:color w:val="000000" w:themeColor="text1"/>
              </w:rPr>
            </w:pPr>
            <w:r w:rsidRPr="00725F7D">
              <w:rPr>
                <w:color w:val="000000" w:themeColor="text1"/>
              </w:rPr>
              <w:t xml:space="preserve">Outlets within 200mm of slab to prevent </w:t>
            </w:r>
            <w:r w:rsidR="003319A5" w:rsidRPr="00725F7D">
              <w:rPr>
                <w:color w:val="000000" w:themeColor="text1"/>
              </w:rPr>
              <w:t>build</w:t>
            </w:r>
            <w:r w:rsidR="003319A5" w:rsidRPr="00725F7D">
              <w:rPr>
                <w:color w:val="000000" w:themeColor="text1"/>
              </w:rPr>
              <w:noBreakHyphen/>
            </w:r>
            <w:r w:rsidR="007C6CA4" w:rsidRPr="00725F7D">
              <w:rPr>
                <w:color w:val="000000" w:themeColor="text1"/>
              </w:rPr>
              <w:t>up</w:t>
            </w:r>
            <w:r w:rsidRPr="00725F7D">
              <w:rPr>
                <w:color w:val="000000" w:themeColor="text1"/>
              </w:rPr>
              <w:t xml:space="preserve"> of hot air at ceiling level.</w:t>
            </w:r>
            <w:r w:rsidR="007D656A" w:rsidRPr="00725F7D">
              <w:rPr>
                <w:color w:val="000000" w:themeColor="text1"/>
              </w:rPr>
              <w:t xml:space="preserve"> </w:t>
            </w:r>
          </w:p>
          <w:p w14:paraId="6C999393" w14:textId="10524F0C" w:rsidR="00BE009F" w:rsidRPr="00725F7D" w:rsidRDefault="00BE009F" w:rsidP="00C721F6">
            <w:pPr>
              <w:jc w:val="left"/>
              <w:rPr>
                <w:color w:val="000000" w:themeColor="text1"/>
              </w:rPr>
            </w:pPr>
            <w:r w:rsidRPr="00725F7D">
              <w:rPr>
                <w:color w:val="000000" w:themeColor="text1"/>
              </w:rPr>
              <w:t>Use of passive thermal mass in preference to active cooling systems.</w:t>
            </w:r>
            <w:r w:rsidR="007D656A" w:rsidRPr="00725F7D">
              <w:rPr>
                <w:color w:val="000000" w:themeColor="text1"/>
              </w:rPr>
              <w:t xml:space="preserve"> See</w:t>
            </w:r>
            <w:r w:rsidR="00C721F6">
              <w:rPr>
                <w:color w:val="000000" w:themeColor="text1"/>
              </w:rPr>
              <w:t> </w:t>
            </w:r>
            <w:r w:rsidR="007D656A" w:rsidRPr="00725F7D">
              <w:rPr>
                <w:color w:val="000000" w:themeColor="text1"/>
              </w:rPr>
              <w:t>section</w:t>
            </w:r>
            <w:r w:rsidR="00C721F6">
              <w:rPr>
                <w:color w:val="000000" w:themeColor="text1"/>
              </w:rPr>
              <w:t> </w:t>
            </w:r>
            <w:r w:rsidR="007D656A" w:rsidRPr="00725F7D">
              <w:rPr>
                <w:color w:val="000000" w:themeColor="text1"/>
              </w:rPr>
              <w:t>4.13.1.</w:t>
            </w:r>
          </w:p>
        </w:tc>
      </w:tr>
      <w:tr w:rsidR="00725F7D" w:rsidRPr="00725F7D" w14:paraId="6776BACA" w14:textId="77777777" w:rsidTr="00806670">
        <w:tc>
          <w:tcPr>
            <w:tcW w:w="1696" w:type="dxa"/>
          </w:tcPr>
          <w:p w14:paraId="7BD52FB5" w14:textId="77777777" w:rsidR="00BE009F" w:rsidRPr="00725F7D" w:rsidRDefault="00BE009F" w:rsidP="00A0163F">
            <w:pPr>
              <w:jc w:val="left"/>
              <w:rPr>
                <w:b/>
                <w:color w:val="000000" w:themeColor="text1"/>
              </w:rPr>
            </w:pPr>
            <w:r w:rsidRPr="00725F7D">
              <w:rPr>
                <w:b/>
                <w:color w:val="000000" w:themeColor="text1"/>
              </w:rPr>
              <w:t xml:space="preserve">Thermal comfort </w:t>
            </w:r>
          </w:p>
          <w:p w14:paraId="3C9424CC" w14:textId="77777777" w:rsidR="00BE009F" w:rsidRPr="00725F7D" w:rsidRDefault="00BE009F" w:rsidP="00A0163F">
            <w:pPr>
              <w:jc w:val="left"/>
              <w:rPr>
                <w:color w:val="000000" w:themeColor="text1"/>
              </w:rPr>
            </w:pPr>
            <w:r w:rsidRPr="00725F7D">
              <w:rPr>
                <w:color w:val="000000" w:themeColor="text1"/>
              </w:rPr>
              <w:t>Prevention of cold draughts</w:t>
            </w:r>
          </w:p>
        </w:tc>
        <w:tc>
          <w:tcPr>
            <w:tcW w:w="3261" w:type="dxa"/>
          </w:tcPr>
          <w:p w14:paraId="1A546B45" w14:textId="77777777" w:rsidR="00BE009F" w:rsidRPr="00725F7D" w:rsidRDefault="00BE009F" w:rsidP="00A0163F">
            <w:pPr>
              <w:jc w:val="left"/>
              <w:rPr>
                <w:color w:val="000000" w:themeColor="text1"/>
              </w:rPr>
            </w:pPr>
          </w:p>
        </w:tc>
        <w:tc>
          <w:tcPr>
            <w:tcW w:w="4394" w:type="dxa"/>
          </w:tcPr>
          <w:p w14:paraId="33A402A5" w14:textId="1EB707E7" w:rsidR="00BE009F" w:rsidRPr="00725F7D" w:rsidRDefault="00BE009F" w:rsidP="00A0163F">
            <w:pPr>
              <w:jc w:val="left"/>
              <w:rPr>
                <w:color w:val="000000" w:themeColor="text1"/>
              </w:rPr>
            </w:pPr>
            <w:r w:rsidRPr="00725F7D">
              <w:rPr>
                <w:color w:val="000000" w:themeColor="text1"/>
              </w:rPr>
              <w:t xml:space="preserve">Ensure delivery of outdoor air does not cause </w:t>
            </w:r>
            <w:r w:rsidR="008E5EBE" w:rsidRPr="00725F7D">
              <w:rPr>
                <w:color w:val="000000" w:themeColor="text1"/>
              </w:rPr>
              <w:t xml:space="preserve">cold </w:t>
            </w:r>
            <w:r w:rsidRPr="00725F7D">
              <w:rPr>
                <w:color w:val="000000" w:themeColor="text1"/>
              </w:rPr>
              <w:t>draughts</w:t>
            </w:r>
            <w:r w:rsidR="008E5EBE" w:rsidRPr="00725F7D">
              <w:rPr>
                <w:color w:val="000000" w:themeColor="text1"/>
              </w:rPr>
              <w:t>. S</w:t>
            </w:r>
            <w:r w:rsidR="00C36215" w:rsidRPr="00725F7D">
              <w:rPr>
                <w:color w:val="000000" w:themeColor="text1"/>
              </w:rPr>
              <w:t>ee s</w:t>
            </w:r>
            <w:r w:rsidR="008E5EBE" w:rsidRPr="00725F7D">
              <w:rPr>
                <w:color w:val="000000" w:themeColor="text1"/>
              </w:rPr>
              <w:t>ection</w:t>
            </w:r>
            <w:r w:rsidR="00C36215" w:rsidRPr="00725F7D">
              <w:rPr>
                <w:color w:val="000000" w:themeColor="text1"/>
              </w:rPr>
              <w:t> </w:t>
            </w:r>
            <w:r w:rsidR="006D76C9" w:rsidRPr="00725F7D">
              <w:rPr>
                <w:color w:val="000000" w:themeColor="text1"/>
              </w:rPr>
              <w:t>7.3</w:t>
            </w:r>
            <w:r w:rsidR="00C721F6">
              <w:rPr>
                <w:color w:val="000000" w:themeColor="text1"/>
              </w:rPr>
              <w:t>.</w:t>
            </w:r>
          </w:p>
          <w:p w14:paraId="118CBA84" w14:textId="261AEC57" w:rsidR="008E5EBE" w:rsidRPr="00725F7D" w:rsidRDefault="008E5EBE" w:rsidP="00A0163F">
            <w:pPr>
              <w:jc w:val="left"/>
              <w:rPr>
                <w:color w:val="000000" w:themeColor="text1"/>
              </w:rPr>
            </w:pPr>
            <w:r w:rsidRPr="00725F7D">
              <w:rPr>
                <w:color w:val="000000" w:themeColor="text1"/>
              </w:rPr>
              <w:t>Natural Venti</w:t>
            </w:r>
            <w:r w:rsidR="00454CE5" w:rsidRPr="00725F7D">
              <w:rPr>
                <w:color w:val="000000" w:themeColor="text1"/>
              </w:rPr>
              <w:t>la</w:t>
            </w:r>
            <w:r w:rsidRPr="00725F7D">
              <w:rPr>
                <w:color w:val="000000" w:themeColor="text1"/>
              </w:rPr>
              <w:t xml:space="preserve">tion systems: Use </w:t>
            </w:r>
            <w:r w:rsidR="00B12120">
              <w:rPr>
                <w:color w:val="000000" w:themeColor="text1"/>
              </w:rPr>
              <w:t>window and damper draught</w:t>
            </w:r>
            <w:r w:rsidRPr="00725F7D">
              <w:rPr>
                <w:color w:val="000000" w:themeColor="text1"/>
              </w:rPr>
              <w:t xml:space="preserve"> calculator to assess draughts.</w:t>
            </w:r>
            <w:r w:rsidR="00ED4B74" w:rsidRPr="00725F7D">
              <w:rPr>
                <w:color w:val="000000" w:themeColor="text1"/>
              </w:rPr>
              <w:t xml:space="preserve"> S</w:t>
            </w:r>
            <w:r w:rsidR="00C36215" w:rsidRPr="00725F7D">
              <w:rPr>
                <w:color w:val="000000" w:themeColor="text1"/>
              </w:rPr>
              <w:t>ee s</w:t>
            </w:r>
            <w:r w:rsidR="00ED4B74" w:rsidRPr="00725F7D">
              <w:rPr>
                <w:color w:val="000000" w:themeColor="text1"/>
              </w:rPr>
              <w:t>ection 7.3.1</w:t>
            </w:r>
            <w:r w:rsidR="00C721F6">
              <w:rPr>
                <w:color w:val="000000" w:themeColor="text1"/>
              </w:rPr>
              <w:t>.</w:t>
            </w:r>
          </w:p>
          <w:p w14:paraId="28CC1B62" w14:textId="2E31F394" w:rsidR="00BE009F" w:rsidRPr="00725F7D" w:rsidRDefault="008E5EBE" w:rsidP="00A0163F">
            <w:pPr>
              <w:jc w:val="left"/>
              <w:rPr>
                <w:color w:val="000000" w:themeColor="text1"/>
              </w:rPr>
            </w:pPr>
            <w:r w:rsidRPr="00725F7D">
              <w:rPr>
                <w:color w:val="000000" w:themeColor="text1"/>
              </w:rPr>
              <w:t>Mechan</w:t>
            </w:r>
            <w:r w:rsidR="00CA7E6A" w:rsidRPr="00725F7D">
              <w:rPr>
                <w:color w:val="000000" w:themeColor="text1"/>
              </w:rPr>
              <w:t>i</w:t>
            </w:r>
            <w:r w:rsidRPr="00725F7D">
              <w:rPr>
                <w:color w:val="000000" w:themeColor="text1"/>
              </w:rPr>
              <w:t xml:space="preserve">cal ventilation systems and hybrid systems in mechanical mode: </w:t>
            </w:r>
            <w:r w:rsidR="00BE009F" w:rsidRPr="00725F7D">
              <w:rPr>
                <w:color w:val="000000" w:themeColor="text1"/>
              </w:rPr>
              <w:t xml:space="preserve">Maximum local air speed and temperature of supply air when it reaches the occupied zone to be in accordance with </w:t>
            </w:r>
            <w:r w:rsidR="00C36215" w:rsidRPr="00725F7D">
              <w:rPr>
                <w:color w:val="000000" w:themeColor="text1"/>
              </w:rPr>
              <w:t>s</w:t>
            </w:r>
            <w:r w:rsidR="00ED4B74" w:rsidRPr="00725F7D">
              <w:rPr>
                <w:color w:val="000000" w:themeColor="text1"/>
              </w:rPr>
              <w:t xml:space="preserve">ection 7.3.2 and </w:t>
            </w:r>
            <w:r w:rsidR="00C36215" w:rsidRPr="00725F7D">
              <w:rPr>
                <w:color w:val="000000" w:themeColor="text1"/>
              </w:rPr>
              <w:t>t</w:t>
            </w:r>
            <w:r w:rsidR="00BE009F" w:rsidRPr="00725F7D">
              <w:rPr>
                <w:color w:val="000000" w:themeColor="text1"/>
              </w:rPr>
              <w:t>able</w:t>
            </w:r>
            <w:r w:rsidR="001A7AAF" w:rsidRPr="00725F7D">
              <w:rPr>
                <w:color w:val="000000" w:themeColor="text1"/>
              </w:rPr>
              <w:t>s 7.3 and</w:t>
            </w:r>
            <w:r w:rsidR="00BE009F" w:rsidRPr="00725F7D">
              <w:rPr>
                <w:color w:val="000000" w:themeColor="text1"/>
              </w:rPr>
              <w:t xml:space="preserve"> </w:t>
            </w:r>
            <w:r w:rsidR="00ED4B74" w:rsidRPr="00725F7D">
              <w:rPr>
                <w:color w:val="000000" w:themeColor="text1"/>
              </w:rPr>
              <w:t>7</w:t>
            </w:r>
            <w:r w:rsidR="00BE009F" w:rsidRPr="00725F7D">
              <w:rPr>
                <w:color w:val="000000" w:themeColor="text1"/>
              </w:rPr>
              <w:t>.</w:t>
            </w:r>
            <w:r w:rsidR="00ED4B74" w:rsidRPr="00725F7D">
              <w:rPr>
                <w:color w:val="000000" w:themeColor="text1"/>
              </w:rPr>
              <w:t>4</w:t>
            </w:r>
            <w:r w:rsidR="00C721F6">
              <w:rPr>
                <w:color w:val="000000" w:themeColor="text1"/>
              </w:rPr>
              <w:t>.</w:t>
            </w:r>
          </w:p>
        </w:tc>
        <w:tc>
          <w:tcPr>
            <w:tcW w:w="4932" w:type="dxa"/>
          </w:tcPr>
          <w:p w14:paraId="3943573E" w14:textId="6B65DDE7" w:rsidR="00BE009F" w:rsidRPr="00725F7D" w:rsidRDefault="00BE009F" w:rsidP="00A0163F">
            <w:pPr>
              <w:jc w:val="left"/>
              <w:rPr>
                <w:color w:val="000000" w:themeColor="text1"/>
              </w:rPr>
            </w:pPr>
          </w:p>
        </w:tc>
      </w:tr>
      <w:tr w:rsidR="00725F7D" w:rsidRPr="00725F7D" w14:paraId="2A5CD2B2" w14:textId="77777777" w:rsidTr="00806670">
        <w:tc>
          <w:tcPr>
            <w:tcW w:w="1696" w:type="dxa"/>
          </w:tcPr>
          <w:p w14:paraId="50E8CC58" w14:textId="77777777" w:rsidR="00BE009F" w:rsidRPr="00725F7D" w:rsidRDefault="00BE009F" w:rsidP="00A0163F">
            <w:pPr>
              <w:jc w:val="left"/>
              <w:rPr>
                <w:b/>
                <w:color w:val="000000" w:themeColor="text1"/>
              </w:rPr>
            </w:pPr>
            <w:r w:rsidRPr="00725F7D">
              <w:rPr>
                <w:b/>
                <w:color w:val="000000" w:themeColor="text1"/>
              </w:rPr>
              <w:t>Window design</w:t>
            </w:r>
          </w:p>
          <w:p w14:paraId="0DF43A91" w14:textId="77777777" w:rsidR="00BE009F" w:rsidRPr="00725F7D" w:rsidRDefault="00BE009F" w:rsidP="00A0163F">
            <w:pPr>
              <w:jc w:val="left"/>
              <w:rPr>
                <w:color w:val="000000" w:themeColor="text1"/>
              </w:rPr>
            </w:pPr>
            <w:r w:rsidRPr="00725F7D">
              <w:rPr>
                <w:color w:val="000000" w:themeColor="text1"/>
              </w:rPr>
              <w:t xml:space="preserve">Glass safety </w:t>
            </w:r>
          </w:p>
          <w:p w14:paraId="6D77840C" w14:textId="77777777" w:rsidR="00BE009F" w:rsidRPr="00725F7D" w:rsidRDefault="00BE009F" w:rsidP="00A0163F">
            <w:pPr>
              <w:jc w:val="left"/>
              <w:rPr>
                <w:color w:val="000000" w:themeColor="text1"/>
              </w:rPr>
            </w:pPr>
            <w:r w:rsidRPr="00725F7D">
              <w:rPr>
                <w:color w:val="000000" w:themeColor="text1"/>
              </w:rPr>
              <w:t>Window restrictors</w:t>
            </w:r>
          </w:p>
          <w:p w14:paraId="1D11A31E" w14:textId="7FA56B6D" w:rsidR="00BE009F" w:rsidRPr="00725F7D" w:rsidRDefault="00BE009F" w:rsidP="00A0163F">
            <w:pPr>
              <w:jc w:val="left"/>
              <w:rPr>
                <w:color w:val="000000" w:themeColor="text1"/>
              </w:rPr>
            </w:pPr>
          </w:p>
        </w:tc>
        <w:tc>
          <w:tcPr>
            <w:tcW w:w="3261" w:type="dxa"/>
          </w:tcPr>
          <w:p w14:paraId="48AB78F6" w14:textId="293CDDBF" w:rsidR="00BE009F" w:rsidRPr="00725F7D" w:rsidRDefault="00BE009F">
            <w:pPr>
              <w:jc w:val="left"/>
              <w:rPr>
                <w:color w:val="000000" w:themeColor="text1"/>
              </w:rPr>
            </w:pPr>
            <w:r w:rsidRPr="00725F7D">
              <w:rPr>
                <w:color w:val="000000" w:themeColor="text1"/>
              </w:rPr>
              <w:t>AD K - Protection from falling, collision and impact</w:t>
            </w:r>
          </w:p>
        </w:tc>
        <w:tc>
          <w:tcPr>
            <w:tcW w:w="4394" w:type="dxa"/>
          </w:tcPr>
          <w:p w14:paraId="754C3EA5" w14:textId="10FC6109" w:rsidR="00BE009F" w:rsidRPr="00725F7D" w:rsidRDefault="008E5EBE" w:rsidP="00A0163F">
            <w:pPr>
              <w:jc w:val="left"/>
              <w:rPr>
                <w:color w:val="000000" w:themeColor="text1"/>
              </w:rPr>
            </w:pPr>
            <w:r w:rsidRPr="00725F7D">
              <w:rPr>
                <w:color w:val="000000" w:themeColor="text1"/>
              </w:rPr>
              <w:t xml:space="preserve">Sill heights for different </w:t>
            </w:r>
            <w:r w:rsidR="001A7AAF" w:rsidRPr="00725F7D">
              <w:rPr>
                <w:color w:val="000000" w:themeColor="text1"/>
              </w:rPr>
              <w:t>age groups and</w:t>
            </w:r>
            <w:r w:rsidRPr="00725F7D">
              <w:rPr>
                <w:color w:val="000000" w:themeColor="text1"/>
              </w:rPr>
              <w:t xml:space="preserve"> </w:t>
            </w:r>
            <w:r w:rsidR="001A7AAF" w:rsidRPr="00725F7D">
              <w:rPr>
                <w:color w:val="000000" w:themeColor="text1"/>
              </w:rPr>
              <w:t>w</w:t>
            </w:r>
            <w:r w:rsidR="00C36215" w:rsidRPr="00725F7D">
              <w:rPr>
                <w:color w:val="000000" w:themeColor="text1"/>
              </w:rPr>
              <w:t>indow restrictors for safety. See</w:t>
            </w:r>
            <w:r w:rsidR="00806670" w:rsidRPr="00725F7D">
              <w:rPr>
                <w:color w:val="000000" w:themeColor="text1"/>
              </w:rPr>
              <w:t> </w:t>
            </w:r>
            <w:r w:rsidR="00F0394F">
              <w:rPr>
                <w:color w:val="000000" w:themeColor="text1"/>
              </w:rPr>
              <w:t>ESFA</w:t>
            </w:r>
            <w:r w:rsidR="00ED4B74" w:rsidRPr="00725F7D">
              <w:rPr>
                <w:color w:val="000000" w:themeColor="text1"/>
              </w:rPr>
              <w:t xml:space="preserve"> GDB Annex 2C: External Fabric</w:t>
            </w:r>
            <w:r w:rsidR="00C721F6">
              <w:rPr>
                <w:color w:val="000000" w:themeColor="text1"/>
              </w:rPr>
              <w:t>.</w:t>
            </w:r>
            <w:r w:rsidR="00ED4B74" w:rsidRPr="00725F7D">
              <w:rPr>
                <w:color w:val="000000" w:themeColor="text1"/>
              </w:rPr>
              <w:t xml:space="preserve"> </w:t>
            </w:r>
            <w:r w:rsidR="00BE009F" w:rsidRPr="00725F7D">
              <w:rPr>
                <w:color w:val="000000" w:themeColor="text1"/>
              </w:rPr>
              <w:t xml:space="preserve"> </w:t>
            </w:r>
          </w:p>
          <w:p w14:paraId="5FCED35F" w14:textId="77777777" w:rsidR="00BE009F" w:rsidRPr="00725F7D" w:rsidRDefault="00BE009F" w:rsidP="00A0163F">
            <w:pPr>
              <w:jc w:val="left"/>
              <w:rPr>
                <w:color w:val="000000" w:themeColor="text1"/>
              </w:rPr>
            </w:pPr>
            <w:r w:rsidRPr="00725F7D">
              <w:rPr>
                <w:color w:val="000000" w:themeColor="text1"/>
              </w:rPr>
              <w:t xml:space="preserve">Actuators for window opening need to be robust and serviceable. </w:t>
            </w:r>
          </w:p>
          <w:p w14:paraId="090C3283" w14:textId="70CA408B" w:rsidR="00ED4B74" w:rsidRPr="00725F7D" w:rsidRDefault="00ED4B74" w:rsidP="00A0163F">
            <w:pPr>
              <w:jc w:val="left"/>
              <w:rPr>
                <w:color w:val="000000" w:themeColor="text1"/>
              </w:rPr>
            </w:pPr>
            <w:r w:rsidRPr="00725F7D">
              <w:rPr>
                <w:color w:val="000000" w:themeColor="text1"/>
              </w:rPr>
              <w:t>Openable areas using effective</w:t>
            </w:r>
            <w:r w:rsidR="00806670" w:rsidRPr="00725F7D">
              <w:rPr>
                <w:color w:val="000000" w:themeColor="text1"/>
              </w:rPr>
              <w:t xml:space="preserve"> area as defined in s</w:t>
            </w:r>
            <w:r w:rsidRPr="00725F7D">
              <w:rPr>
                <w:color w:val="000000" w:themeColor="text1"/>
              </w:rPr>
              <w:t xml:space="preserve">ection </w:t>
            </w:r>
            <w:r w:rsidR="00B719D1">
              <w:rPr>
                <w:color w:val="000000" w:themeColor="text1"/>
              </w:rPr>
              <w:t>8.3</w:t>
            </w:r>
            <w:r w:rsidR="00806670" w:rsidRPr="00725F7D">
              <w:rPr>
                <w:color w:val="000000" w:themeColor="text1"/>
              </w:rPr>
              <w:t xml:space="preserve"> and a</w:t>
            </w:r>
            <w:r w:rsidR="001A7AAF" w:rsidRPr="00725F7D">
              <w:rPr>
                <w:color w:val="000000" w:themeColor="text1"/>
              </w:rPr>
              <w:t>nnex D</w:t>
            </w:r>
          </w:p>
        </w:tc>
        <w:tc>
          <w:tcPr>
            <w:tcW w:w="4932" w:type="dxa"/>
          </w:tcPr>
          <w:p w14:paraId="33FA74BA" w14:textId="4BA42A5C" w:rsidR="00BE009F" w:rsidRPr="00725F7D" w:rsidRDefault="00BE009F" w:rsidP="00A0163F">
            <w:pPr>
              <w:jc w:val="left"/>
              <w:rPr>
                <w:color w:val="000000" w:themeColor="text1"/>
              </w:rPr>
            </w:pPr>
          </w:p>
        </w:tc>
      </w:tr>
      <w:tr w:rsidR="00725F7D" w:rsidRPr="00725F7D" w14:paraId="35BFA16A" w14:textId="77777777" w:rsidTr="00806670">
        <w:tc>
          <w:tcPr>
            <w:tcW w:w="1696" w:type="dxa"/>
          </w:tcPr>
          <w:p w14:paraId="460BC94F" w14:textId="77777777" w:rsidR="00BE009F" w:rsidRPr="00725F7D" w:rsidRDefault="00BE009F" w:rsidP="00A0163F">
            <w:pPr>
              <w:jc w:val="left"/>
              <w:rPr>
                <w:b/>
                <w:color w:val="000000" w:themeColor="text1"/>
              </w:rPr>
            </w:pPr>
            <w:r w:rsidRPr="00725F7D">
              <w:rPr>
                <w:b/>
                <w:color w:val="000000" w:themeColor="text1"/>
              </w:rPr>
              <w:t>Ventilation design</w:t>
            </w:r>
          </w:p>
          <w:p w14:paraId="4D36C2F3" w14:textId="77777777" w:rsidR="00BE009F" w:rsidRPr="00725F7D" w:rsidRDefault="00BE009F" w:rsidP="00A0163F">
            <w:pPr>
              <w:jc w:val="left"/>
              <w:rPr>
                <w:b/>
                <w:color w:val="000000" w:themeColor="text1"/>
              </w:rPr>
            </w:pPr>
            <w:r w:rsidRPr="00725F7D">
              <w:rPr>
                <w:color w:val="000000" w:themeColor="text1"/>
              </w:rPr>
              <w:t>Local extract rates</w:t>
            </w:r>
          </w:p>
        </w:tc>
        <w:tc>
          <w:tcPr>
            <w:tcW w:w="3261" w:type="dxa"/>
          </w:tcPr>
          <w:p w14:paraId="48E1C9A8" w14:textId="77777777" w:rsidR="00BE009F" w:rsidRPr="00725F7D" w:rsidRDefault="00BE009F" w:rsidP="00A0163F">
            <w:pPr>
              <w:jc w:val="left"/>
              <w:rPr>
                <w:color w:val="000000" w:themeColor="text1"/>
              </w:rPr>
            </w:pPr>
            <w:r w:rsidRPr="00725F7D">
              <w:rPr>
                <w:color w:val="000000" w:themeColor="text1"/>
              </w:rPr>
              <w:t>AD F</w:t>
            </w:r>
          </w:p>
        </w:tc>
        <w:tc>
          <w:tcPr>
            <w:tcW w:w="4394" w:type="dxa"/>
          </w:tcPr>
          <w:p w14:paraId="24F3E31F" w14:textId="18587098" w:rsidR="00CA7E6A" w:rsidRPr="00725F7D" w:rsidRDefault="00806670" w:rsidP="00CA7E6A">
            <w:pPr>
              <w:jc w:val="left"/>
              <w:rPr>
                <w:color w:val="000000" w:themeColor="text1"/>
              </w:rPr>
            </w:pPr>
            <w:r w:rsidRPr="00725F7D">
              <w:rPr>
                <w:color w:val="000000" w:themeColor="text1"/>
              </w:rPr>
              <w:t>Extract rates in s</w:t>
            </w:r>
            <w:r w:rsidR="00BE009F" w:rsidRPr="00725F7D">
              <w:rPr>
                <w:color w:val="000000" w:themeColor="text1"/>
              </w:rPr>
              <w:t xml:space="preserve">ection </w:t>
            </w:r>
            <w:r w:rsidR="00ED4B74" w:rsidRPr="00725F7D">
              <w:rPr>
                <w:color w:val="000000" w:themeColor="text1"/>
              </w:rPr>
              <w:t>5.2</w:t>
            </w:r>
            <w:r w:rsidRPr="00725F7D">
              <w:rPr>
                <w:color w:val="000000" w:themeColor="text1"/>
              </w:rPr>
              <w:t xml:space="preserve"> and t</w:t>
            </w:r>
            <w:r w:rsidR="00CA7E6A" w:rsidRPr="00725F7D">
              <w:rPr>
                <w:color w:val="000000" w:themeColor="text1"/>
              </w:rPr>
              <w:t>able</w:t>
            </w:r>
            <w:r w:rsidR="003319A5" w:rsidRPr="00725F7D">
              <w:rPr>
                <w:color w:val="000000" w:themeColor="text1"/>
              </w:rPr>
              <w:t> </w:t>
            </w:r>
            <w:r w:rsidR="00CA7E6A" w:rsidRPr="00725F7D">
              <w:rPr>
                <w:color w:val="000000" w:themeColor="text1"/>
              </w:rPr>
              <w:t>5.1</w:t>
            </w:r>
            <w:r w:rsidR="00C721F6">
              <w:rPr>
                <w:color w:val="000000" w:themeColor="text1"/>
              </w:rPr>
              <w:t>.</w:t>
            </w:r>
          </w:p>
          <w:p w14:paraId="02702FC1" w14:textId="790BFCE1" w:rsidR="00CA7E6A" w:rsidRPr="00725F7D" w:rsidRDefault="00CA7E6A" w:rsidP="00CA7E6A">
            <w:pPr>
              <w:jc w:val="left"/>
              <w:rPr>
                <w:color w:val="000000" w:themeColor="text1"/>
              </w:rPr>
            </w:pPr>
            <w:r w:rsidRPr="00725F7D">
              <w:rPr>
                <w:color w:val="000000" w:themeColor="text1"/>
              </w:rPr>
              <w:t>Cooling may be required for reprographics rooms in addition to extract ventilation required to remove pollutants from photocopying machines.</w:t>
            </w:r>
          </w:p>
          <w:p w14:paraId="1848FEED" w14:textId="46EAFB2A" w:rsidR="00BE009F" w:rsidRPr="00725F7D" w:rsidRDefault="009847B3" w:rsidP="00A0163F">
            <w:pPr>
              <w:jc w:val="left"/>
              <w:rPr>
                <w:color w:val="000000" w:themeColor="text1"/>
              </w:rPr>
            </w:pPr>
            <w:r w:rsidRPr="00725F7D">
              <w:rPr>
                <w:color w:val="000000" w:themeColor="text1"/>
              </w:rPr>
              <w:t>F</w:t>
            </w:r>
            <w:r w:rsidR="00ED4B74" w:rsidRPr="00725F7D">
              <w:rPr>
                <w:color w:val="000000" w:themeColor="text1"/>
              </w:rPr>
              <w:t>or gas safety</w:t>
            </w:r>
            <w:r w:rsidR="003319A5" w:rsidRPr="00725F7D">
              <w:rPr>
                <w:color w:val="000000" w:themeColor="text1"/>
              </w:rPr>
              <w:t>,</w:t>
            </w:r>
            <w:r w:rsidR="00ED4B74" w:rsidRPr="00725F7D">
              <w:rPr>
                <w:color w:val="000000" w:themeColor="text1"/>
              </w:rPr>
              <w:t xml:space="preserve"> </w:t>
            </w:r>
            <w:r w:rsidRPr="00725F7D">
              <w:rPr>
                <w:color w:val="000000" w:themeColor="text1"/>
              </w:rPr>
              <w:t xml:space="preserve">cooker extract rates </w:t>
            </w:r>
            <w:r w:rsidR="00BE009F" w:rsidRPr="00725F7D">
              <w:rPr>
                <w:color w:val="000000" w:themeColor="text1"/>
              </w:rPr>
              <w:t>are higher than those given in AD F and are base</w:t>
            </w:r>
            <w:r w:rsidR="00ED4B74" w:rsidRPr="00725F7D">
              <w:rPr>
                <w:color w:val="000000" w:themeColor="text1"/>
              </w:rPr>
              <w:t xml:space="preserve">d on </w:t>
            </w:r>
            <w:r w:rsidR="00806670" w:rsidRPr="00725F7D">
              <w:rPr>
                <w:color w:val="000000" w:themeColor="text1"/>
              </w:rPr>
              <w:t xml:space="preserve">IGEM UP </w:t>
            </w:r>
            <w:r w:rsidR="00BE009F" w:rsidRPr="00725F7D">
              <w:rPr>
                <w:color w:val="000000" w:themeColor="text1"/>
              </w:rPr>
              <w:t>11</w:t>
            </w:r>
            <w:r w:rsidR="00806670" w:rsidRPr="00725F7D">
              <w:rPr>
                <w:color w:val="000000" w:themeColor="text1"/>
              </w:rPr>
              <w:t>.</w:t>
            </w:r>
          </w:p>
          <w:p w14:paraId="190202A8" w14:textId="5D111BEF" w:rsidR="00ED4B74" w:rsidRPr="00725F7D" w:rsidRDefault="00806670" w:rsidP="00A0163F">
            <w:pPr>
              <w:jc w:val="left"/>
              <w:rPr>
                <w:color w:val="000000" w:themeColor="text1"/>
              </w:rPr>
            </w:pPr>
            <w:r w:rsidRPr="00725F7D">
              <w:rPr>
                <w:color w:val="000000" w:themeColor="text1"/>
              </w:rPr>
              <w:t>E</w:t>
            </w:r>
            <w:r w:rsidR="00ED4B74" w:rsidRPr="00725F7D">
              <w:rPr>
                <w:color w:val="000000" w:themeColor="text1"/>
              </w:rPr>
              <w:t xml:space="preserve">xtract </w:t>
            </w:r>
            <w:r w:rsidRPr="00725F7D">
              <w:rPr>
                <w:color w:val="000000" w:themeColor="text1"/>
              </w:rPr>
              <w:t>for central groups of toilets sho</w:t>
            </w:r>
            <w:r w:rsidR="00781994">
              <w:rPr>
                <w:color w:val="000000" w:themeColor="text1"/>
              </w:rPr>
              <w:t>uld</w:t>
            </w:r>
            <w:r w:rsidRPr="00725F7D">
              <w:rPr>
                <w:color w:val="000000" w:themeColor="text1"/>
              </w:rPr>
              <w:t xml:space="preserve"> be </w:t>
            </w:r>
            <w:r w:rsidR="00ED4B74" w:rsidRPr="00725F7D">
              <w:rPr>
                <w:color w:val="000000" w:themeColor="text1"/>
              </w:rPr>
              <w:t>contin</w:t>
            </w:r>
            <w:r w:rsidRPr="00725F7D">
              <w:rPr>
                <w:color w:val="000000" w:themeColor="text1"/>
              </w:rPr>
              <w:t>uous not intermittent</w:t>
            </w:r>
            <w:r w:rsidR="00ED4B74" w:rsidRPr="00725F7D">
              <w:rPr>
                <w:color w:val="000000" w:themeColor="text1"/>
              </w:rPr>
              <w:t>.</w:t>
            </w:r>
          </w:p>
        </w:tc>
        <w:tc>
          <w:tcPr>
            <w:tcW w:w="4932" w:type="dxa"/>
          </w:tcPr>
          <w:p w14:paraId="7D2CAB96" w14:textId="500518E0" w:rsidR="00BE009F" w:rsidRPr="00725F7D" w:rsidRDefault="00BE009F" w:rsidP="00A0163F">
            <w:pPr>
              <w:jc w:val="left"/>
              <w:rPr>
                <w:color w:val="000000" w:themeColor="text1"/>
              </w:rPr>
            </w:pPr>
          </w:p>
        </w:tc>
      </w:tr>
      <w:tr w:rsidR="00725F7D" w:rsidRPr="00725F7D" w14:paraId="431F676F" w14:textId="77777777" w:rsidTr="00806670">
        <w:tc>
          <w:tcPr>
            <w:tcW w:w="1696" w:type="dxa"/>
          </w:tcPr>
          <w:p w14:paraId="13A0262B" w14:textId="77777777" w:rsidR="00BE009F" w:rsidRPr="00725F7D" w:rsidRDefault="00BE009F" w:rsidP="00A0163F">
            <w:pPr>
              <w:jc w:val="left"/>
              <w:rPr>
                <w:b/>
                <w:color w:val="000000" w:themeColor="text1"/>
              </w:rPr>
            </w:pPr>
            <w:r w:rsidRPr="00725F7D">
              <w:rPr>
                <w:b/>
                <w:color w:val="000000" w:themeColor="text1"/>
              </w:rPr>
              <w:t>Ventilation design</w:t>
            </w:r>
          </w:p>
          <w:p w14:paraId="48F564BE" w14:textId="30AF5F0D" w:rsidR="00BE009F" w:rsidRPr="00725F7D" w:rsidRDefault="00BE009F" w:rsidP="00781994">
            <w:pPr>
              <w:jc w:val="left"/>
              <w:rPr>
                <w:color w:val="000000" w:themeColor="text1"/>
              </w:rPr>
            </w:pPr>
          </w:p>
        </w:tc>
        <w:tc>
          <w:tcPr>
            <w:tcW w:w="3261" w:type="dxa"/>
          </w:tcPr>
          <w:p w14:paraId="5B5E079C" w14:textId="77777777" w:rsidR="00BE009F" w:rsidRDefault="00BE009F" w:rsidP="00A0163F">
            <w:pPr>
              <w:jc w:val="left"/>
              <w:rPr>
                <w:color w:val="000000" w:themeColor="text1"/>
              </w:rPr>
            </w:pPr>
            <w:r w:rsidRPr="00725F7D">
              <w:rPr>
                <w:color w:val="000000" w:themeColor="text1"/>
              </w:rPr>
              <w:t>Workplace Regulations on Ventilation</w:t>
            </w:r>
          </w:p>
          <w:p w14:paraId="0926AE70" w14:textId="59C0D586" w:rsidR="00781994" w:rsidRPr="00725F7D" w:rsidRDefault="00781994" w:rsidP="00A0163F">
            <w:pPr>
              <w:jc w:val="left"/>
              <w:rPr>
                <w:color w:val="000000" w:themeColor="text1"/>
              </w:rPr>
            </w:pPr>
            <w:r w:rsidRPr="00725F7D">
              <w:rPr>
                <w:color w:val="000000" w:themeColor="text1"/>
              </w:rPr>
              <w:t>Ventilation heat loss is subject to Part L energy performance limits.</w:t>
            </w:r>
          </w:p>
        </w:tc>
        <w:tc>
          <w:tcPr>
            <w:tcW w:w="4394" w:type="dxa"/>
          </w:tcPr>
          <w:p w14:paraId="2BFEA7E6" w14:textId="66CB26D9" w:rsidR="00BE009F" w:rsidRPr="00725F7D" w:rsidRDefault="00BE009F" w:rsidP="00A0163F">
            <w:pPr>
              <w:jc w:val="left"/>
              <w:rPr>
                <w:color w:val="000000" w:themeColor="text1"/>
              </w:rPr>
            </w:pPr>
            <w:r w:rsidRPr="00725F7D">
              <w:rPr>
                <w:color w:val="000000" w:themeColor="text1"/>
              </w:rPr>
              <w:t xml:space="preserve">Classroom based ventilation systems may require higher flow rates to allow for limited recirculation due to proximity of intake and extract grilles. </w:t>
            </w:r>
            <w:r w:rsidR="008E5EBE" w:rsidRPr="00725F7D">
              <w:rPr>
                <w:color w:val="000000" w:themeColor="text1"/>
              </w:rPr>
              <w:t>S</w:t>
            </w:r>
            <w:r w:rsidR="00806670" w:rsidRPr="00725F7D">
              <w:rPr>
                <w:color w:val="000000" w:themeColor="text1"/>
              </w:rPr>
              <w:t>ee</w:t>
            </w:r>
            <w:r w:rsidR="00C721F6">
              <w:rPr>
                <w:color w:val="000000" w:themeColor="text1"/>
              </w:rPr>
              <w:t> </w:t>
            </w:r>
            <w:r w:rsidR="00806670" w:rsidRPr="00725F7D">
              <w:rPr>
                <w:color w:val="000000" w:themeColor="text1"/>
              </w:rPr>
              <w:t>s</w:t>
            </w:r>
            <w:r w:rsidR="008E5EBE" w:rsidRPr="00725F7D">
              <w:rPr>
                <w:color w:val="000000" w:themeColor="text1"/>
              </w:rPr>
              <w:t>ection 4</w:t>
            </w:r>
            <w:r w:rsidR="009847B3" w:rsidRPr="00725F7D">
              <w:rPr>
                <w:color w:val="000000" w:themeColor="text1"/>
              </w:rPr>
              <w:t>.4</w:t>
            </w:r>
            <w:r w:rsidR="008E5EBE" w:rsidRPr="00725F7D">
              <w:rPr>
                <w:color w:val="000000" w:themeColor="text1"/>
              </w:rPr>
              <w:t xml:space="preserve">, and </w:t>
            </w:r>
            <w:r w:rsidR="00806670" w:rsidRPr="00725F7D">
              <w:rPr>
                <w:color w:val="000000" w:themeColor="text1"/>
              </w:rPr>
              <w:t>t</w:t>
            </w:r>
            <w:r w:rsidRPr="00725F7D">
              <w:rPr>
                <w:color w:val="000000" w:themeColor="text1"/>
              </w:rPr>
              <w:t>able 4.</w:t>
            </w:r>
            <w:r w:rsidR="008C2C5E" w:rsidRPr="00725F7D">
              <w:rPr>
                <w:color w:val="000000" w:themeColor="text1"/>
              </w:rPr>
              <w:t>1.</w:t>
            </w:r>
          </w:p>
          <w:p w14:paraId="5E46B95A" w14:textId="77777777" w:rsidR="00781994" w:rsidRDefault="00515F28" w:rsidP="00A0163F">
            <w:pPr>
              <w:jc w:val="left"/>
              <w:rPr>
                <w:color w:val="000000" w:themeColor="text1"/>
              </w:rPr>
            </w:pPr>
            <w:r w:rsidRPr="00725F7D">
              <w:rPr>
                <w:color w:val="000000" w:themeColor="text1"/>
              </w:rPr>
              <w:t>Take account of prevailing winds, flue positions, kitchen extracts, fume cupboard flues and vehicle fumes.</w:t>
            </w:r>
          </w:p>
          <w:p w14:paraId="0C122B5E" w14:textId="6E3AE046" w:rsidR="00BE009F" w:rsidRDefault="00781994" w:rsidP="00A0163F">
            <w:pPr>
              <w:jc w:val="left"/>
              <w:rPr>
                <w:color w:val="000000" w:themeColor="text1"/>
              </w:rPr>
            </w:pPr>
            <w:r w:rsidRPr="00725F7D">
              <w:rPr>
                <w:color w:val="000000" w:themeColor="text1"/>
              </w:rPr>
              <w:t>Minimise unintentional recirculation.</w:t>
            </w:r>
          </w:p>
          <w:p w14:paraId="637BF8A5" w14:textId="119CA501" w:rsidR="00781994" w:rsidRPr="00725F7D" w:rsidRDefault="00781994" w:rsidP="00A0163F">
            <w:pPr>
              <w:jc w:val="left"/>
              <w:rPr>
                <w:color w:val="000000" w:themeColor="text1"/>
              </w:rPr>
            </w:pPr>
            <w:r w:rsidRPr="00725F7D">
              <w:rPr>
                <w:color w:val="000000" w:themeColor="text1"/>
              </w:rPr>
              <w:t>DW/172 for kitchen ventilation systems and exhausts. S</w:t>
            </w:r>
            <w:r w:rsidR="00384753">
              <w:rPr>
                <w:color w:val="000000" w:themeColor="text1"/>
              </w:rPr>
              <w:t>ee s</w:t>
            </w:r>
            <w:r w:rsidRPr="00725F7D">
              <w:rPr>
                <w:color w:val="000000" w:themeColor="text1"/>
              </w:rPr>
              <w:t>ection 4.4.3 and section 5.9 on Catering kitchens</w:t>
            </w:r>
            <w:r>
              <w:rPr>
                <w:color w:val="000000" w:themeColor="text1"/>
              </w:rPr>
              <w:t>.</w:t>
            </w:r>
          </w:p>
        </w:tc>
        <w:tc>
          <w:tcPr>
            <w:tcW w:w="4932" w:type="dxa"/>
          </w:tcPr>
          <w:p w14:paraId="25FEC6D5" w14:textId="05FA976A" w:rsidR="00BE009F" w:rsidRPr="00725F7D" w:rsidRDefault="00BE009F" w:rsidP="00A0163F">
            <w:pPr>
              <w:jc w:val="left"/>
              <w:rPr>
                <w:color w:val="000000" w:themeColor="text1"/>
              </w:rPr>
            </w:pPr>
            <w:r w:rsidRPr="00725F7D">
              <w:rPr>
                <w:color w:val="000000" w:themeColor="text1"/>
              </w:rPr>
              <w:t>Use ASHRAE 62-1</w:t>
            </w:r>
            <w:r w:rsidR="008C2C5E" w:rsidRPr="00725F7D">
              <w:rPr>
                <w:color w:val="000000" w:themeColor="text1"/>
              </w:rPr>
              <w:t xml:space="preserve">, ASHRAE </w:t>
            </w:r>
            <w:r w:rsidR="007C6CA4" w:rsidRPr="00725F7D">
              <w:rPr>
                <w:color w:val="000000" w:themeColor="text1"/>
              </w:rPr>
              <w:t>Applications</w:t>
            </w:r>
            <w:r w:rsidR="008C2C5E" w:rsidRPr="00725F7D">
              <w:rPr>
                <w:color w:val="000000" w:themeColor="text1"/>
              </w:rPr>
              <w:t xml:space="preserve"> Handbook, Chapter 45</w:t>
            </w:r>
            <w:r w:rsidRPr="00725F7D">
              <w:rPr>
                <w:color w:val="000000" w:themeColor="text1"/>
              </w:rPr>
              <w:t xml:space="preserve"> </w:t>
            </w:r>
            <w:r w:rsidR="00241F3C" w:rsidRPr="00725F7D">
              <w:rPr>
                <w:color w:val="000000" w:themeColor="text1"/>
              </w:rPr>
              <w:t xml:space="preserve">and/or EN13779 </w:t>
            </w:r>
            <w:r w:rsidRPr="00725F7D">
              <w:rPr>
                <w:color w:val="000000" w:themeColor="text1"/>
              </w:rPr>
              <w:t>air classes</w:t>
            </w:r>
            <w:r w:rsidR="003E75C1" w:rsidRPr="00725F7D">
              <w:rPr>
                <w:color w:val="000000" w:themeColor="text1"/>
              </w:rPr>
              <w:t>, building geometry</w:t>
            </w:r>
            <w:r w:rsidRPr="00725F7D">
              <w:rPr>
                <w:color w:val="000000" w:themeColor="text1"/>
              </w:rPr>
              <w:t xml:space="preserve"> and separation distances for supply and extract where possible.</w:t>
            </w:r>
            <w:r w:rsidR="008C2C5E" w:rsidRPr="00725F7D">
              <w:rPr>
                <w:color w:val="000000" w:themeColor="text1"/>
              </w:rPr>
              <w:t xml:space="preserve"> S</w:t>
            </w:r>
            <w:r w:rsidR="00806670" w:rsidRPr="00725F7D">
              <w:rPr>
                <w:color w:val="000000" w:themeColor="text1"/>
              </w:rPr>
              <w:t>ee s</w:t>
            </w:r>
            <w:r w:rsidR="008C2C5E" w:rsidRPr="00725F7D">
              <w:rPr>
                <w:color w:val="000000" w:themeColor="text1"/>
              </w:rPr>
              <w:t>ection 4.4.</w:t>
            </w:r>
          </w:p>
          <w:p w14:paraId="3A1E9AA4" w14:textId="4FDADA90" w:rsidR="00BE009F" w:rsidRPr="00725F7D" w:rsidRDefault="008D3CD6" w:rsidP="00A0163F">
            <w:pPr>
              <w:jc w:val="left"/>
              <w:rPr>
                <w:color w:val="000000" w:themeColor="text1"/>
              </w:rPr>
            </w:pPr>
            <w:r w:rsidRPr="00725F7D">
              <w:rPr>
                <w:color w:val="000000" w:themeColor="text1"/>
              </w:rPr>
              <w:t>Position of exhausts</w:t>
            </w:r>
            <w:r w:rsidR="00781994">
              <w:rPr>
                <w:color w:val="000000" w:themeColor="text1"/>
              </w:rPr>
              <w:t>,</w:t>
            </w:r>
            <w:r w:rsidRPr="00725F7D">
              <w:rPr>
                <w:color w:val="000000" w:themeColor="text1"/>
              </w:rPr>
              <w:t xml:space="preserve"> </w:t>
            </w:r>
            <w:r w:rsidR="00781994">
              <w:rPr>
                <w:color w:val="000000" w:themeColor="text1"/>
              </w:rPr>
              <w:t>extracts,</w:t>
            </w:r>
            <w:r w:rsidR="00781994" w:rsidRPr="00725F7D">
              <w:rPr>
                <w:color w:val="000000" w:themeColor="text1"/>
              </w:rPr>
              <w:t xml:space="preserve"> external louvres</w:t>
            </w:r>
            <w:r w:rsidR="00781994">
              <w:rPr>
                <w:color w:val="000000" w:themeColor="text1"/>
              </w:rPr>
              <w:t>,</w:t>
            </w:r>
            <w:r w:rsidR="00781994" w:rsidRPr="00725F7D">
              <w:rPr>
                <w:color w:val="000000" w:themeColor="text1"/>
              </w:rPr>
              <w:t xml:space="preserve"> air intakes </w:t>
            </w:r>
            <w:r w:rsidRPr="00725F7D">
              <w:rPr>
                <w:color w:val="000000" w:themeColor="text1"/>
              </w:rPr>
              <w:t>and incoming air vents</w:t>
            </w:r>
            <w:r w:rsidR="00781994">
              <w:rPr>
                <w:color w:val="000000" w:themeColor="text1"/>
              </w:rPr>
              <w:t>;</w:t>
            </w:r>
            <w:r w:rsidRPr="00725F7D">
              <w:rPr>
                <w:color w:val="000000" w:themeColor="text1"/>
              </w:rPr>
              <w:t xml:space="preserve"> to prevent ingress of external pollution sources</w:t>
            </w:r>
            <w:r w:rsidR="00806670" w:rsidRPr="00725F7D">
              <w:rPr>
                <w:color w:val="000000" w:themeColor="text1"/>
              </w:rPr>
              <w:t>.</w:t>
            </w:r>
            <w:r w:rsidRPr="00725F7D">
              <w:rPr>
                <w:color w:val="000000" w:themeColor="text1"/>
              </w:rPr>
              <w:t xml:space="preserve"> S</w:t>
            </w:r>
            <w:r w:rsidR="00384753">
              <w:rPr>
                <w:color w:val="000000" w:themeColor="text1"/>
              </w:rPr>
              <w:t>ee s</w:t>
            </w:r>
            <w:r w:rsidRPr="00725F7D">
              <w:rPr>
                <w:color w:val="000000" w:themeColor="text1"/>
              </w:rPr>
              <w:t>ection 4.4</w:t>
            </w:r>
            <w:r w:rsidR="00781994">
              <w:rPr>
                <w:color w:val="000000" w:themeColor="text1"/>
              </w:rPr>
              <w:t>.</w:t>
            </w:r>
          </w:p>
        </w:tc>
      </w:tr>
      <w:tr w:rsidR="00725F7D" w:rsidRPr="00725F7D" w14:paraId="5B9584F9" w14:textId="77777777" w:rsidTr="00806670">
        <w:trPr>
          <w:trHeight w:val="164"/>
        </w:trPr>
        <w:tc>
          <w:tcPr>
            <w:tcW w:w="1696" w:type="dxa"/>
          </w:tcPr>
          <w:p w14:paraId="26CFEFB5" w14:textId="77777777" w:rsidR="00BE009F" w:rsidRPr="00725F7D" w:rsidRDefault="00BE009F" w:rsidP="00A0163F">
            <w:pPr>
              <w:jc w:val="left"/>
              <w:rPr>
                <w:b/>
                <w:color w:val="000000" w:themeColor="text1"/>
              </w:rPr>
            </w:pPr>
            <w:r w:rsidRPr="00725F7D">
              <w:rPr>
                <w:b/>
                <w:color w:val="000000" w:themeColor="text1"/>
              </w:rPr>
              <w:t>Fume extract</w:t>
            </w:r>
          </w:p>
          <w:p w14:paraId="122BB931" w14:textId="77777777" w:rsidR="00BE009F" w:rsidRPr="00725F7D" w:rsidRDefault="00BE009F" w:rsidP="00A0163F">
            <w:pPr>
              <w:spacing w:after="0" w:line="240" w:lineRule="auto"/>
              <w:jc w:val="left"/>
              <w:rPr>
                <w:color w:val="000000" w:themeColor="text1"/>
              </w:rPr>
            </w:pPr>
          </w:p>
        </w:tc>
        <w:tc>
          <w:tcPr>
            <w:tcW w:w="3261" w:type="dxa"/>
          </w:tcPr>
          <w:p w14:paraId="326C3663" w14:textId="77777777" w:rsidR="00BE009F" w:rsidRPr="00725F7D" w:rsidRDefault="00BE009F" w:rsidP="00A0163F">
            <w:pPr>
              <w:jc w:val="left"/>
              <w:rPr>
                <w:color w:val="000000" w:themeColor="text1"/>
              </w:rPr>
            </w:pPr>
            <w:r w:rsidRPr="00725F7D">
              <w:rPr>
                <w:color w:val="000000" w:themeColor="text1"/>
              </w:rPr>
              <w:t>COSSH Regulations</w:t>
            </w:r>
          </w:p>
        </w:tc>
        <w:tc>
          <w:tcPr>
            <w:tcW w:w="4394" w:type="dxa"/>
          </w:tcPr>
          <w:p w14:paraId="7C6F4688" w14:textId="77777777" w:rsidR="00BE009F" w:rsidRPr="00725F7D" w:rsidRDefault="00BE009F" w:rsidP="00A0163F">
            <w:pPr>
              <w:jc w:val="left"/>
              <w:rPr>
                <w:color w:val="000000" w:themeColor="text1"/>
              </w:rPr>
            </w:pPr>
            <w:r w:rsidRPr="00725F7D">
              <w:rPr>
                <w:color w:val="000000" w:themeColor="text1"/>
              </w:rPr>
              <w:t>HSG 258</w:t>
            </w:r>
          </w:p>
          <w:p w14:paraId="53F1D60D" w14:textId="0D3F118B" w:rsidR="00BE009F" w:rsidRPr="00725F7D" w:rsidRDefault="00BE009F" w:rsidP="00A0163F">
            <w:pPr>
              <w:jc w:val="left"/>
              <w:rPr>
                <w:color w:val="000000" w:themeColor="text1"/>
              </w:rPr>
            </w:pPr>
            <w:r w:rsidRPr="00725F7D">
              <w:rPr>
                <w:color w:val="000000" w:themeColor="text1"/>
              </w:rPr>
              <w:t xml:space="preserve">Fume cupboard </w:t>
            </w:r>
            <w:r w:rsidR="008D3CD6" w:rsidRPr="00725F7D">
              <w:rPr>
                <w:color w:val="000000" w:themeColor="text1"/>
              </w:rPr>
              <w:t xml:space="preserve">exhaust </w:t>
            </w:r>
            <w:r w:rsidRPr="00725F7D">
              <w:rPr>
                <w:color w:val="000000" w:themeColor="text1"/>
              </w:rPr>
              <w:t xml:space="preserve">to terminate 3m above roof level, </w:t>
            </w:r>
            <w:r w:rsidR="009B41D5" w:rsidRPr="00725F7D">
              <w:rPr>
                <w:color w:val="000000" w:themeColor="text1"/>
              </w:rPr>
              <w:t>or</w:t>
            </w:r>
            <w:r w:rsidRPr="00725F7D">
              <w:rPr>
                <w:color w:val="000000" w:themeColor="text1"/>
              </w:rPr>
              <w:t xml:space="preserve"> outside </w:t>
            </w:r>
            <w:r w:rsidR="008E5EBE" w:rsidRPr="00725F7D">
              <w:rPr>
                <w:color w:val="000000" w:themeColor="text1"/>
              </w:rPr>
              <w:t xml:space="preserve">rooftop </w:t>
            </w:r>
            <w:r w:rsidRPr="00725F7D">
              <w:rPr>
                <w:color w:val="000000" w:themeColor="text1"/>
              </w:rPr>
              <w:t xml:space="preserve">recirculation </w:t>
            </w:r>
            <w:r w:rsidR="008E5EBE" w:rsidRPr="00725F7D">
              <w:rPr>
                <w:color w:val="000000" w:themeColor="text1"/>
              </w:rPr>
              <w:t>zones</w:t>
            </w:r>
            <w:r w:rsidR="00B25D02" w:rsidRPr="00725F7D">
              <w:rPr>
                <w:color w:val="000000" w:themeColor="text1"/>
              </w:rPr>
              <w:t>;</w:t>
            </w:r>
            <w:r w:rsidR="00241F3C" w:rsidRPr="00725F7D">
              <w:rPr>
                <w:color w:val="000000" w:themeColor="text1"/>
              </w:rPr>
              <w:t xml:space="preserve"> </w:t>
            </w:r>
            <w:r w:rsidR="00B25D02" w:rsidRPr="00725F7D">
              <w:rPr>
                <w:color w:val="000000" w:themeColor="text1"/>
              </w:rPr>
              <w:t>t</w:t>
            </w:r>
            <w:r w:rsidR="00806670" w:rsidRPr="00725F7D">
              <w:rPr>
                <w:color w:val="000000" w:themeColor="text1"/>
              </w:rPr>
              <w:t xml:space="preserve">o  BS EN 14175 Part </w:t>
            </w:r>
            <w:r w:rsidR="008D3CD6" w:rsidRPr="00725F7D">
              <w:rPr>
                <w:color w:val="000000" w:themeColor="text1"/>
              </w:rPr>
              <w:t xml:space="preserve">3 recommended discharge height and efflux velocity or calculations to CIBSE/ASHRAE guidance. </w:t>
            </w:r>
            <w:r w:rsidR="00241F3C" w:rsidRPr="00725F7D">
              <w:rPr>
                <w:color w:val="000000" w:themeColor="text1"/>
              </w:rPr>
              <w:t xml:space="preserve">See </w:t>
            </w:r>
            <w:r w:rsidR="008F3DC5" w:rsidRPr="00725F7D">
              <w:rPr>
                <w:color w:val="000000" w:themeColor="text1"/>
              </w:rPr>
              <w:t>ASHRAE Applications Handbook, Chapter 45: Building air intake and exhaust design and ASHRAE 62-1</w:t>
            </w:r>
            <w:r w:rsidR="00781994">
              <w:rPr>
                <w:color w:val="000000" w:themeColor="text1"/>
              </w:rPr>
              <w:t>.</w:t>
            </w:r>
          </w:p>
          <w:p w14:paraId="7FAD9A4B" w14:textId="6D6D0648" w:rsidR="009847B3" w:rsidRPr="00725F7D" w:rsidRDefault="008E5EBE" w:rsidP="00A0163F">
            <w:pPr>
              <w:jc w:val="left"/>
              <w:rPr>
                <w:color w:val="000000" w:themeColor="text1"/>
              </w:rPr>
            </w:pPr>
            <w:r w:rsidRPr="00725F7D">
              <w:rPr>
                <w:color w:val="000000" w:themeColor="text1"/>
              </w:rPr>
              <w:t>Fixed d</w:t>
            </w:r>
            <w:r w:rsidR="00BE009F" w:rsidRPr="00725F7D">
              <w:rPr>
                <w:color w:val="000000" w:themeColor="text1"/>
              </w:rPr>
              <w:t>ucted fume cupboards required in prep rooms.</w:t>
            </w:r>
          </w:p>
        </w:tc>
        <w:tc>
          <w:tcPr>
            <w:tcW w:w="4932" w:type="dxa"/>
          </w:tcPr>
          <w:p w14:paraId="42052CD3" w14:textId="7F38751F" w:rsidR="00BE009F" w:rsidRPr="00725F7D" w:rsidRDefault="00BE009F" w:rsidP="00A0163F">
            <w:pPr>
              <w:jc w:val="left"/>
              <w:rPr>
                <w:color w:val="000000" w:themeColor="text1"/>
              </w:rPr>
            </w:pPr>
            <w:r w:rsidRPr="00725F7D">
              <w:rPr>
                <w:color w:val="000000" w:themeColor="text1"/>
              </w:rPr>
              <w:t xml:space="preserve">Ducted semi-mobile fume cupboards preferable to mobile recirculatory fume cupboards in schools. See CLEAPSS Publication G9a, </w:t>
            </w:r>
            <w:r w:rsidR="00781994">
              <w:rPr>
                <w:color w:val="000000" w:themeColor="text1"/>
              </w:rPr>
              <w:t>‘</w:t>
            </w:r>
            <w:r w:rsidRPr="00725F7D">
              <w:rPr>
                <w:color w:val="000000" w:themeColor="text1"/>
              </w:rPr>
              <w:t>Fume Cupboards in Schools</w:t>
            </w:r>
            <w:r w:rsidR="00781994">
              <w:rPr>
                <w:color w:val="000000" w:themeColor="text1"/>
              </w:rPr>
              <w:t>’.</w:t>
            </w:r>
          </w:p>
        </w:tc>
      </w:tr>
      <w:tr w:rsidR="00725F7D" w:rsidRPr="00725F7D" w14:paraId="3B3296FA" w14:textId="77777777" w:rsidTr="00806670">
        <w:trPr>
          <w:trHeight w:val="164"/>
        </w:trPr>
        <w:tc>
          <w:tcPr>
            <w:tcW w:w="1696" w:type="dxa"/>
          </w:tcPr>
          <w:p w14:paraId="71A17891" w14:textId="1EB9E064" w:rsidR="001C5F8F" w:rsidRPr="00725F7D" w:rsidRDefault="001C5F8F" w:rsidP="001C5F8F">
            <w:pPr>
              <w:jc w:val="left"/>
              <w:rPr>
                <w:b/>
                <w:color w:val="000000" w:themeColor="text1"/>
              </w:rPr>
            </w:pPr>
            <w:r w:rsidRPr="00725F7D">
              <w:rPr>
                <w:b/>
                <w:color w:val="000000" w:themeColor="text1"/>
              </w:rPr>
              <w:t>Gas safety</w:t>
            </w:r>
          </w:p>
        </w:tc>
        <w:tc>
          <w:tcPr>
            <w:tcW w:w="3261" w:type="dxa"/>
          </w:tcPr>
          <w:p w14:paraId="033BB05D" w14:textId="5347F09B" w:rsidR="001C5F8F" w:rsidRPr="00725F7D" w:rsidRDefault="001C5F8F" w:rsidP="001C5F8F">
            <w:pPr>
              <w:jc w:val="left"/>
              <w:rPr>
                <w:color w:val="000000" w:themeColor="text1"/>
              </w:rPr>
            </w:pPr>
            <w:r w:rsidRPr="00725F7D">
              <w:rPr>
                <w:color w:val="000000" w:themeColor="text1"/>
              </w:rPr>
              <w:t xml:space="preserve">Gas Safety (Installation and Use) </w:t>
            </w:r>
            <w:r w:rsidR="002F55AF" w:rsidRPr="00725F7D">
              <w:rPr>
                <w:color w:val="000000" w:themeColor="text1"/>
              </w:rPr>
              <w:t>Regulations</w:t>
            </w:r>
          </w:p>
          <w:p w14:paraId="23E995E3" w14:textId="00C2C7CD" w:rsidR="001C5F8F" w:rsidRPr="00725F7D" w:rsidRDefault="001C5F8F" w:rsidP="001C5F8F">
            <w:pPr>
              <w:jc w:val="left"/>
              <w:rPr>
                <w:color w:val="000000" w:themeColor="text1"/>
              </w:rPr>
            </w:pPr>
            <w:r w:rsidRPr="00725F7D">
              <w:rPr>
                <w:color w:val="000000" w:themeColor="text1"/>
              </w:rPr>
              <w:t>CO detectors in rooms through which a gas flue passes even if box</w:t>
            </w:r>
            <w:r w:rsidR="002F55AF" w:rsidRPr="00725F7D">
              <w:rPr>
                <w:color w:val="000000" w:themeColor="text1"/>
              </w:rPr>
              <w:t>ed in. IGEM</w:t>
            </w:r>
            <w:r w:rsidR="006047FA" w:rsidRPr="00725F7D">
              <w:rPr>
                <w:color w:val="000000" w:themeColor="text1"/>
              </w:rPr>
              <w:t xml:space="preserve"> </w:t>
            </w:r>
            <w:r w:rsidR="002F55AF" w:rsidRPr="00725F7D">
              <w:rPr>
                <w:color w:val="000000" w:themeColor="text1"/>
              </w:rPr>
              <w:t>UP</w:t>
            </w:r>
            <w:r w:rsidR="006047FA" w:rsidRPr="00725F7D">
              <w:rPr>
                <w:color w:val="000000" w:themeColor="text1"/>
              </w:rPr>
              <w:t xml:space="preserve"> </w:t>
            </w:r>
            <w:r w:rsidR="00781994">
              <w:rPr>
                <w:color w:val="000000" w:themeColor="text1"/>
              </w:rPr>
              <w:t xml:space="preserve">11 and </w:t>
            </w:r>
            <w:r w:rsidR="00806670" w:rsidRPr="00725F7D">
              <w:rPr>
                <w:color w:val="000000" w:themeColor="text1"/>
              </w:rPr>
              <w:t>s</w:t>
            </w:r>
            <w:r w:rsidR="002F55AF" w:rsidRPr="00725F7D">
              <w:rPr>
                <w:color w:val="000000" w:themeColor="text1"/>
              </w:rPr>
              <w:t>ection</w:t>
            </w:r>
            <w:r w:rsidR="00806670" w:rsidRPr="00725F7D">
              <w:rPr>
                <w:color w:val="000000" w:themeColor="text1"/>
              </w:rPr>
              <w:t> </w:t>
            </w:r>
            <w:r w:rsidR="002F55AF" w:rsidRPr="00725F7D">
              <w:rPr>
                <w:color w:val="000000" w:themeColor="text1"/>
              </w:rPr>
              <w:t>2.9.1</w:t>
            </w:r>
            <w:r w:rsidR="00781994">
              <w:rPr>
                <w:color w:val="000000" w:themeColor="text1"/>
              </w:rPr>
              <w:t>.</w:t>
            </w:r>
          </w:p>
          <w:p w14:paraId="5A9B4D68" w14:textId="15121EB3" w:rsidR="001C5F8F" w:rsidRPr="00725F7D" w:rsidRDefault="001C5F8F" w:rsidP="001C5F8F">
            <w:pPr>
              <w:jc w:val="left"/>
              <w:rPr>
                <w:color w:val="000000" w:themeColor="text1"/>
              </w:rPr>
            </w:pPr>
            <w:r w:rsidRPr="00725F7D">
              <w:rPr>
                <w:color w:val="000000" w:themeColor="text1"/>
              </w:rPr>
              <w:t>Gas safety interlocks on ventilation</w:t>
            </w:r>
            <w:r w:rsidR="00522BD9">
              <w:rPr>
                <w:color w:val="000000" w:themeColor="text1"/>
              </w:rPr>
              <w:t>.</w:t>
            </w:r>
            <w:r w:rsidR="00806670" w:rsidRPr="00725F7D">
              <w:rPr>
                <w:color w:val="000000" w:themeColor="text1"/>
              </w:rPr>
              <w:t xml:space="preserve"> See s</w:t>
            </w:r>
            <w:r w:rsidRPr="00725F7D">
              <w:rPr>
                <w:color w:val="000000" w:themeColor="text1"/>
              </w:rPr>
              <w:t>ection 2.9.</w:t>
            </w:r>
          </w:p>
        </w:tc>
        <w:tc>
          <w:tcPr>
            <w:tcW w:w="4394" w:type="dxa"/>
          </w:tcPr>
          <w:p w14:paraId="61030CAB" w14:textId="2F0A0664" w:rsidR="001C5F8F" w:rsidRPr="00725F7D" w:rsidRDefault="001C5F8F" w:rsidP="001C5F8F">
            <w:pPr>
              <w:jc w:val="left"/>
              <w:rPr>
                <w:color w:val="000000" w:themeColor="text1"/>
                <w:lang w:eastAsia="en-US"/>
              </w:rPr>
            </w:pPr>
            <w:r w:rsidRPr="00725F7D">
              <w:rPr>
                <w:color w:val="000000" w:themeColor="text1"/>
                <w:lang w:eastAsia="en-US"/>
              </w:rPr>
              <w:t>Section 2.9 ‘Gas safety regulations and standards’</w:t>
            </w:r>
            <w:r w:rsidR="00522BD9">
              <w:rPr>
                <w:color w:val="000000" w:themeColor="text1"/>
                <w:lang w:eastAsia="en-US"/>
              </w:rPr>
              <w:t>.</w:t>
            </w:r>
          </w:p>
          <w:p w14:paraId="4D09DA01" w14:textId="77777777" w:rsidR="001C5F8F" w:rsidRPr="00725F7D" w:rsidRDefault="001C5F8F" w:rsidP="001C5F8F">
            <w:pPr>
              <w:jc w:val="left"/>
              <w:rPr>
                <w:color w:val="000000" w:themeColor="text1"/>
                <w:lang w:eastAsia="en-US"/>
              </w:rPr>
            </w:pPr>
            <w:r w:rsidRPr="00725F7D">
              <w:rPr>
                <w:color w:val="000000" w:themeColor="text1"/>
                <w:lang w:eastAsia="en-US"/>
              </w:rPr>
              <w:t>IGEM Standards including:</w:t>
            </w:r>
          </w:p>
          <w:p w14:paraId="0DFD490F" w14:textId="5E50153A" w:rsidR="001C5F8F" w:rsidRPr="00725F7D" w:rsidRDefault="001C5F8F" w:rsidP="001C5F8F">
            <w:pPr>
              <w:jc w:val="left"/>
              <w:rPr>
                <w:color w:val="000000" w:themeColor="text1"/>
                <w:lang w:eastAsia="en-US"/>
              </w:rPr>
            </w:pPr>
            <w:r w:rsidRPr="00725F7D">
              <w:rPr>
                <w:color w:val="000000" w:themeColor="text1"/>
                <w:lang w:eastAsia="en-US"/>
              </w:rPr>
              <w:t>IGEM</w:t>
            </w:r>
            <w:r w:rsidR="006047FA" w:rsidRPr="00725F7D">
              <w:rPr>
                <w:color w:val="000000" w:themeColor="text1"/>
                <w:lang w:eastAsia="en-US"/>
              </w:rPr>
              <w:t xml:space="preserve"> </w:t>
            </w:r>
            <w:r w:rsidRPr="00725F7D">
              <w:rPr>
                <w:color w:val="000000" w:themeColor="text1"/>
                <w:lang w:eastAsia="en-US"/>
              </w:rPr>
              <w:t>UP</w:t>
            </w:r>
            <w:r w:rsidR="006047FA" w:rsidRPr="00725F7D">
              <w:rPr>
                <w:color w:val="000000" w:themeColor="text1"/>
                <w:lang w:eastAsia="en-US"/>
              </w:rPr>
              <w:t xml:space="preserve"> </w:t>
            </w:r>
            <w:r w:rsidRPr="00725F7D">
              <w:rPr>
                <w:color w:val="000000" w:themeColor="text1"/>
                <w:lang w:eastAsia="en-US"/>
              </w:rPr>
              <w:t>11 ‘Gas installations for educational establishments’</w:t>
            </w:r>
            <w:r w:rsidR="00522BD9">
              <w:rPr>
                <w:color w:val="000000" w:themeColor="text1"/>
                <w:lang w:eastAsia="en-US"/>
              </w:rPr>
              <w:t>.</w:t>
            </w:r>
            <w:r w:rsidRPr="00725F7D">
              <w:rPr>
                <w:rStyle w:val="FootnoteReference"/>
                <w:color w:val="000000" w:themeColor="text1"/>
                <w:lang w:eastAsia="en-US"/>
              </w:rPr>
              <w:footnoteReference w:id="34"/>
            </w:r>
          </w:p>
          <w:p w14:paraId="48E87F1E" w14:textId="1F889C61" w:rsidR="001C5F8F" w:rsidRPr="00725F7D" w:rsidDel="005A4FCD" w:rsidRDefault="001C5F8F" w:rsidP="001C5F8F">
            <w:pPr>
              <w:jc w:val="left"/>
              <w:rPr>
                <w:color w:val="000000" w:themeColor="text1"/>
              </w:rPr>
            </w:pPr>
            <w:r w:rsidRPr="00725F7D" w:rsidDel="005A4FCD">
              <w:rPr>
                <w:color w:val="000000" w:themeColor="text1"/>
              </w:rPr>
              <w:t>IGEM</w:t>
            </w:r>
            <w:r w:rsidR="006047FA" w:rsidRPr="00725F7D">
              <w:rPr>
                <w:color w:val="000000" w:themeColor="text1"/>
              </w:rPr>
              <w:t xml:space="preserve"> </w:t>
            </w:r>
            <w:r w:rsidRPr="00725F7D" w:rsidDel="005A4FCD">
              <w:rPr>
                <w:color w:val="000000" w:themeColor="text1"/>
              </w:rPr>
              <w:t>UP</w:t>
            </w:r>
            <w:r w:rsidR="006047FA" w:rsidRPr="00725F7D">
              <w:rPr>
                <w:color w:val="000000" w:themeColor="text1"/>
              </w:rPr>
              <w:t xml:space="preserve"> </w:t>
            </w:r>
            <w:r w:rsidRPr="00725F7D" w:rsidDel="005A4FCD">
              <w:rPr>
                <w:color w:val="000000" w:themeColor="text1"/>
              </w:rPr>
              <w:t>1101 ‘Guidance on gas installations for the management and staff within educational establishments’</w:t>
            </w:r>
            <w:r w:rsidR="00781994">
              <w:rPr>
                <w:color w:val="000000" w:themeColor="text1"/>
              </w:rPr>
              <w:t>.</w:t>
            </w:r>
          </w:p>
          <w:p w14:paraId="12F57D01" w14:textId="1B2A1123" w:rsidR="001C5F8F" w:rsidRPr="00725F7D" w:rsidRDefault="001C5F8F" w:rsidP="001C5F8F">
            <w:pPr>
              <w:jc w:val="left"/>
              <w:rPr>
                <w:color w:val="000000" w:themeColor="text1"/>
              </w:rPr>
            </w:pPr>
            <w:r w:rsidRPr="00725F7D">
              <w:rPr>
                <w:color w:val="000000" w:themeColor="text1"/>
              </w:rPr>
              <w:t>IGEM</w:t>
            </w:r>
            <w:r w:rsidR="006047FA" w:rsidRPr="00725F7D">
              <w:rPr>
                <w:color w:val="000000" w:themeColor="text1"/>
              </w:rPr>
              <w:t xml:space="preserve"> </w:t>
            </w:r>
            <w:r w:rsidRPr="00725F7D">
              <w:rPr>
                <w:color w:val="000000" w:themeColor="text1"/>
              </w:rPr>
              <w:t>UP</w:t>
            </w:r>
            <w:r w:rsidR="006047FA" w:rsidRPr="00725F7D">
              <w:rPr>
                <w:color w:val="000000" w:themeColor="text1"/>
              </w:rPr>
              <w:t xml:space="preserve"> </w:t>
            </w:r>
            <w:r w:rsidRPr="00725F7D">
              <w:rPr>
                <w:color w:val="000000" w:themeColor="text1"/>
              </w:rPr>
              <w:t>2, edition 3 ‘Installation pipework on industrial and commercial premises</w:t>
            </w:r>
            <w:r w:rsidR="00781994">
              <w:rPr>
                <w:color w:val="000000" w:themeColor="text1"/>
              </w:rPr>
              <w:t>’.</w:t>
            </w:r>
          </w:p>
        </w:tc>
        <w:tc>
          <w:tcPr>
            <w:tcW w:w="4932" w:type="dxa"/>
          </w:tcPr>
          <w:p w14:paraId="56CF559C" w14:textId="77777777" w:rsidR="001C5F8F" w:rsidRPr="00725F7D" w:rsidRDefault="001C5F8F" w:rsidP="001C5F8F">
            <w:pPr>
              <w:jc w:val="left"/>
              <w:rPr>
                <w:color w:val="000000" w:themeColor="text1"/>
              </w:rPr>
            </w:pPr>
            <w:r w:rsidRPr="00725F7D">
              <w:rPr>
                <w:color w:val="000000" w:themeColor="text1"/>
              </w:rPr>
              <w:t>Food technology rooms are not considered as ‘commercial catering’.</w:t>
            </w:r>
          </w:p>
          <w:p w14:paraId="6B141E6E" w14:textId="4CADCA15" w:rsidR="001C5F8F" w:rsidRPr="00725F7D" w:rsidRDefault="001C5F8F" w:rsidP="001C5F8F">
            <w:pPr>
              <w:jc w:val="left"/>
              <w:rPr>
                <w:color w:val="000000" w:themeColor="text1"/>
              </w:rPr>
            </w:pPr>
            <w:r w:rsidRPr="00725F7D">
              <w:rPr>
                <w:color w:val="000000" w:themeColor="text1"/>
              </w:rPr>
              <w:t>Environmental/</w:t>
            </w:r>
            <w:r w:rsidR="0074232B">
              <w:rPr>
                <w:color w:val="000000" w:themeColor="text1"/>
              </w:rPr>
              <w:t>CO2</w:t>
            </w:r>
            <w:r w:rsidRPr="00725F7D">
              <w:rPr>
                <w:color w:val="000000" w:themeColor="text1"/>
              </w:rPr>
              <w:t xml:space="preserve"> monitoring suggested method of gas safety interlock in food technology rooms and science labs where there are only Type A appliances. S</w:t>
            </w:r>
            <w:r w:rsidR="00781994">
              <w:rPr>
                <w:color w:val="000000" w:themeColor="text1"/>
              </w:rPr>
              <w:t>ee s</w:t>
            </w:r>
            <w:r w:rsidRPr="00725F7D">
              <w:rPr>
                <w:color w:val="000000" w:themeColor="text1"/>
              </w:rPr>
              <w:t>ection 2</w:t>
            </w:r>
            <w:r w:rsidR="002F55AF" w:rsidRPr="00725F7D">
              <w:rPr>
                <w:color w:val="000000" w:themeColor="text1"/>
              </w:rPr>
              <w:t>.9</w:t>
            </w:r>
            <w:r w:rsidR="00781994">
              <w:rPr>
                <w:color w:val="000000" w:themeColor="text1"/>
              </w:rPr>
              <w:t>, IGEM UP 11</w:t>
            </w:r>
            <w:r w:rsidR="002F55AF" w:rsidRPr="00725F7D">
              <w:rPr>
                <w:color w:val="000000" w:themeColor="text1"/>
              </w:rPr>
              <w:t xml:space="preserve"> and IGEM</w:t>
            </w:r>
            <w:r w:rsidR="00781994">
              <w:rPr>
                <w:color w:val="000000" w:themeColor="text1"/>
              </w:rPr>
              <w:t> </w:t>
            </w:r>
            <w:r w:rsidR="002F55AF" w:rsidRPr="00725F7D">
              <w:rPr>
                <w:color w:val="000000" w:themeColor="text1"/>
              </w:rPr>
              <w:t>UP</w:t>
            </w:r>
            <w:r w:rsidR="00781994">
              <w:rPr>
                <w:color w:val="000000" w:themeColor="text1"/>
              </w:rPr>
              <w:t> </w:t>
            </w:r>
            <w:r w:rsidRPr="00725F7D">
              <w:rPr>
                <w:color w:val="000000" w:themeColor="text1"/>
              </w:rPr>
              <w:t>19.</w:t>
            </w:r>
            <w:r w:rsidR="002F55AF" w:rsidRPr="00725F7D">
              <w:rPr>
                <w:color w:val="000000" w:themeColor="text1"/>
              </w:rPr>
              <w:t xml:space="preserve"> </w:t>
            </w:r>
          </w:p>
          <w:p w14:paraId="6EC94A41" w14:textId="562B6A27" w:rsidR="001C5F8F" w:rsidRPr="00725F7D" w:rsidRDefault="002F55AF" w:rsidP="001C5F8F">
            <w:pPr>
              <w:jc w:val="left"/>
              <w:rPr>
                <w:color w:val="000000" w:themeColor="text1"/>
              </w:rPr>
            </w:pPr>
            <w:r w:rsidRPr="00725F7D">
              <w:rPr>
                <w:color w:val="000000" w:themeColor="text1"/>
              </w:rPr>
              <w:t>I</w:t>
            </w:r>
            <w:r w:rsidR="001C5F8F" w:rsidRPr="00725F7D">
              <w:rPr>
                <w:color w:val="000000" w:themeColor="text1"/>
              </w:rPr>
              <w:t>GEM</w:t>
            </w:r>
            <w:r w:rsidR="006047FA" w:rsidRPr="00725F7D">
              <w:rPr>
                <w:color w:val="000000" w:themeColor="text1"/>
              </w:rPr>
              <w:t xml:space="preserve"> </w:t>
            </w:r>
            <w:r w:rsidR="001C5F8F" w:rsidRPr="00725F7D">
              <w:rPr>
                <w:color w:val="000000" w:themeColor="text1"/>
              </w:rPr>
              <w:t>UP</w:t>
            </w:r>
            <w:r w:rsidR="006047FA" w:rsidRPr="00725F7D">
              <w:rPr>
                <w:color w:val="000000" w:themeColor="text1"/>
              </w:rPr>
              <w:t xml:space="preserve"> </w:t>
            </w:r>
            <w:r w:rsidR="001C5F8F" w:rsidRPr="00725F7D">
              <w:rPr>
                <w:color w:val="000000" w:themeColor="text1"/>
              </w:rPr>
              <w:t>1101 ‘Guidance on gas installations for the management and staff within educational establishments’</w:t>
            </w:r>
            <w:r w:rsidR="00522BD9">
              <w:rPr>
                <w:color w:val="000000" w:themeColor="text1"/>
              </w:rPr>
              <w:t>.</w:t>
            </w:r>
          </w:p>
        </w:tc>
      </w:tr>
    </w:tbl>
    <w:p w14:paraId="3CFA7F17" w14:textId="77777777" w:rsidR="00CD562A" w:rsidRPr="00725F7D" w:rsidRDefault="00CD562A" w:rsidP="00E24052">
      <w:pPr>
        <w:pStyle w:val="Heading1"/>
        <w:pageBreakBefore w:val="0"/>
        <w:numPr>
          <w:ilvl w:val="0"/>
          <w:numId w:val="0"/>
        </w:numPr>
        <w:ind w:left="851"/>
        <w:rPr>
          <w:color w:val="000000" w:themeColor="text1"/>
        </w:rPr>
        <w:sectPr w:rsidR="00CD562A" w:rsidRPr="00725F7D" w:rsidSect="00B25D02">
          <w:pgSz w:w="16838" w:h="11906" w:orient="landscape"/>
          <w:pgMar w:top="1440" w:right="1440" w:bottom="1440" w:left="1440" w:header="708" w:footer="708" w:gutter="0"/>
          <w:cols w:space="708"/>
          <w:docGrid w:linePitch="360"/>
        </w:sectPr>
      </w:pPr>
    </w:p>
    <w:p w14:paraId="754547E9" w14:textId="77777777" w:rsidR="00CD562A" w:rsidRPr="00725F7D" w:rsidRDefault="00CD562A" w:rsidP="0069134B">
      <w:pPr>
        <w:pStyle w:val="Heading1"/>
        <w:pageBreakBefore w:val="0"/>
        <w:rPr>
          <w:color w:val="000000" w:themeColor="text1"/>
        </w:rPr>
      </w:pPr>
      <w:bookmarkStart w:id="130" w:name="_Toc519237879"/>
      <w:r w:rsidRPr="00725F7D">
        <w:rPr>
          <w:color w:val="000000" w:themeColor="text1"/>
        </w:rPr>
        <w:t>Design</w:t>
      </w:r>
      <w:bookmarkEnd w:id="130"/>
      <w:r w:rsidRPr="00725F7D">
        <w:rPr>
          <w:color w:val="000000" w:themeColor="text1"/>
        </w:rPr>
        <w:t xml:space="preserve"> </w:t>
      </w:r>
    </w:p>
    <w:p w14:paraId="7DE49925" w14:textId="77777777" w:rsidR="00CD562A" w:rsidRPr="00725F7D" w:rsidRDefault="00CD562A" w:rsidP="00CD562A">
      <w:pPr>
        <w:pStyle w:val="Heading2"/>
        <w:rPr>
          <w:color w:val="000000" w:themeColor="text1"/>
        </w:rPr>
      </w:pPr>
      <w:bookmarkStart w:id="131" w:name="_Toc519237880"/>
      <w:r w:rsidRPr="00725F7D">
        <w:rPr>
          <w:color w:val="000000" w:themeColor="text1"/>
        </w:rPr>
        <w:t>Ventilation strategy</w:t>
      </w:r>
      <w:bookmarkEnd w:id="131"/>
      <w:r w:rsidRPr="00725F7D">
        <w:rPr>
          <w:color w:val="000000" w:themeColor="text1"/>
        </w:rPr>
        <w:t xml:space="preserve"> </w:t>
      </w:r>
    </w:p>
    <w:p w14:paraId="038E5C50" w14:textId="77777777" w:rsidR="006047FA" w:rsidRPr="00725F7D" w:rsidRDefault="00CD562A" w:rsidP="00677BE4">
      <w:pPr>
        <w:jc w:val="left"/>
        <w:rPr>
          <w:color w:val="000000" w:themeColor="text1"/>
        </w:rPr>
      </w:pPr>
      <w:r w:rsidRPr="00725F7D">
        <w:rPr>
          <w:color w:val="000000" w:themeColor="text1"/>
        </w:rPr>
        <w:t xml:space="preserve">The choice of ventilation strategy needs to take account of: </w:t>
      </w:r>
    </w:p>
    <w:p w14:paraId="12B4ED7C" w14:textId="7BEFF20E" w:rsidR="006047FA" w:rsidRPr="00725F7D" w:rsidRDefault="00CD562A" w:rsidP="00677BE4">
      <w:pPr>
        <w:pStyle w:val="ListParagraph"/>
        <w:jc w:val="left"/>
        <w:rPr>
          <w:color w:val="000000" w:themeColor="text1"/>
        </w:rPr>
      </w:pPr>
      <w:r w:rsidRPr="00725F7D">
        <w:rPr>
          <w:color w:val="000000" w:themeColor="text1"/>
        </w:rPr>
        <w:t>the comfort criteria to be achieved</w:t>
      </w:r>
      <w:r w:rsidR="006047FA" w:rsidRPr="00725F7D">
        <w:rPr>
          <w:rStyle w:val="FootnoteReference"/>
          <w:color w:val="000000" w:themeColor="text1"/>
        </w:rPr>
        <w:footnoteReference w:id="35"/>
      </w:r>
      <w:r w:rsidRPr="00725F7D">
        <w:rPr>
          <w:color w:val="000000" w:themeColor="text1"/>
        </w:rPr>
        <w:t xml:space="preserve"> </w:t>
      </w:r>
    </w:p>
    <w:p w14:paraId="1B3C9CD9" w14:textId="3F260FE0" w:rsidR="006047FA" w:rsidRPr="00725F7D" w:rsidRDefault="00CD562A" w:rsidP="00677BE4">
      <w:pPr>
        <w:pStyle w:val="ListParagraph"/>
        <w:jc w:val="left"/>
        <w:rPr>
          <w:color w:val="000000" w:themeColor="text1"/>
        </w:rPr>
      </w:pPr>
      <w:r w:rsidRPr="00725F7D">
        <w:rPr>
          <w:color w:val="000000" w:themeColor="text1"/>
        </w:rPr>
        <w:t xml:space="preserve">building layout </w:t>
      </w:r>
    </w:p>
    <w:p w14:paraId="32BAF7AA" w14:textId="3F89217A" w:rsidR="006047FA" w:rsidRPr="00725F7D" w:rsidRDefault="00CD562A" w:rsidP="00677BE4">
      <w:pPr>
        <w:pStyle w:val="ListParagraph"/>
        <w:jc w:val="left"/>
        <w:rPr>
          <w:color w:val="000000" w:themeColor="text1"/>
        </w:rPr>
      </w:pPr>
      <w:r w:rsidRPr="00725F7D">
        <w:rPr>
          <w:color w:val="000000" w:themeColor="text1"/>
        </w:rPr>
        <w:t>choice of building fabric</w:t>
      </w:r>
    </w:p>
    <w:p w14:paraId="721E26E7" w14:textId="0AD62801" w:rsidR="006047FA" w:rsidRPr="00725F7D" w:rsidRDefault="00CD562A" w:rsidP="00677BE4">
      <w:pPr>
        <w:pStyle w:val="ListParagraph"/>
        <w:jc w:val="left"/>
        <w:rPr>
          <w:color w:val="000000" w:themeColor="text1"/>
        </w:rPr>
      </w:pPr>
      <w:r w:rsidRPr="00725F7D">
        <w:rPr>
          <w:color w:val="000000" w:themeColor="text1"/>
        </w:rPr>
        <w:t xml:space="preserve">orientation </w:t>
      </w:r>
    </w:p>
    <w:p w14:paraId="7B4AEFE1" w14:textId="54C96A4E" w:rsidR="006047FA" w:rsidRPr="00725F7D" w:rsidRDefault="00CD562A" w:rsidP="00677BE4">
      <w:pPr>
        <w:pStyle w:val="ListParagraph"/>
        <w:jc w:val="left"/>
        <w:rPr>
          <w:color w:val="000000" w:themeColor="text1"/>
        </w:rPr>
      </w:pPr>
      <w:r w:rsidRPr="00725F7D">
        <w:rPr>
          <w:color w:val="000000" w:themeColor="text1"/>
        </w:rPr>
        <w:t xml:space="preserve">glazing </w:t>
      </w:r>
    </w:p>
    <w:p w14:paraId="63EE5622" w14:textId="4E00182A" w:rsidR="006047FA" w:rsidRPr="00725F7D" w:rsidRDefault="00CD562A" w:rsidP="00677BE4">
      <w:pPr>
        <w:pStyle w:val="ListParagraph"/>
        <w:jc w:val="left"/>
        <w:rPr>
          <w:color w:val="000000" w:themeColor="text1"/>
        </w:rPr>
      </w:pPr>
      <w:r w:rsidRPr="00725F7D">
        <w:rPr>
          <w:color w:val="000000" w:themeColor="text1"/>
        </w:rPr>
        <w:t xml:space="preserve">occupancy </w:t>
      </w:r>
    </w:p>
    <w:p w14:paraId="4CF1E7ED" w14:textId="74ABD753" w:rsidR="006047FA" w:rsidRPr="00725F7D" w:rsidRDefault="00CD562A" w:rsidP="00677BE4">
      <w:pPr>
        <w:pStyle w:val="ListParagraph"/>
        <w:jc w:val="left"/>
        <w:rPr>
          <w:color w:val="000000" w:themeColor="text1"/>
        </w:rPr>
      </w:pPr>
      <w:r w:rsidRPr="00725F7D">
        <w:rPr>
          <w:color w:val="000000" w:themeColor="text1"/>
        </w:rPr>
        <w:t xml:space="preserve">usage patterns </w:t>
      </w:r>
    </w:p>
    <w:p w14:paraId="2A36952A" w14:textId="1A79C100" w:rsidR="006047FA" w:rsidRPr="00725F7D" w:rsidRDefault="00CD562A" w:rsidP="00677BE4">
      <w:pPr>
        <w:pStyle w:val="ListParagraph"/>
        <w:jc w:val="left"/>
        <w:rPr>
          <w:color w:val="000000" w:themeColor="text1"/>
        </w:rPr>
      </w:pPr>
      <w:r w:rsidRPr="00725F7D">
        <w:rPr>
          <w:color w:val="000000" w:themeColor="text1"/>
        </w:rPr>
        <w:t>external noise levels and noise transmission</w:t>
      </w:r>
      <w:r w:rsidR="00A11B13" w:rsidRPr="00725F7D">
        <w:rPr>
          <w:rStyle w:val="FootnoteReference"/>
          <w:color w:val="000000" w:themeColor="text1"/>
        </w:rPr>
        <w:footnoteReference w:id="36"/>
      </w:r>
      <w:r w:rsidRPr="00725F7D">
        <w:rPr>
          <w:color w:val="000000" w:themeColor="text1"/>
        </w:rPr>
        <w:t xml:space="preserve"> </w:t>
      </w:r>
    </w:p>
    <w:p w14:paraId="0B06A360" w14:textId="4BEDD56C" w:rsidR="006047FA" w:rsidRPr="00725F7D" w:rsidRDefault="00CD562A" w:rsidP="00677BE4">
      <w:pPr>
        <w:pStyle w:val="ListParagraph"/>
        <w:jc w:val="left"/>
        <w:rPr>
          <w:color w:val="000000" w:themeColor="text1"/>
        </w:rPr>
      </w:pPr>
      <w:r w:rsidRPr="00725F7D">
        <w:rPr>
          <w:color w:val="000000" w:themeColor="text1"/>
        </w:rPr>
        <w:t>sources of air pollution</w:t>
      </w:r>
    </w:p>
    <w:p w14:paraId="52315B42" w14:textId="7E216174" w:rsidR="006047FA" w:rsidRPr="00725F7D" w:rsidRDefault="006047FA" w:rsidP="00677BE4">
      <w:pPr>
        <w:pStyle w:val="ListParagraph"/>
        <w:jc w:val="left"/>
        <w:rPr>
          <w:color w:val="000000" w:themeColor="text1"/>
        </w:rPr>
      </w:pPr>
      <w:r w:rsidRPr="00725F7D">
        <w:rPr>
          <w:color w:val="000000" w:themeColor="text1"/>
        </w:rPr>
        <w:t>h</w:t>
      </w:r>
      <w:r w:rsidR="00CD562A" w:rsidRPr="00725F7D">
        <w:rPr>
          <w:color w:val="000000" w:themeColor="text1"/>
        </w:rPr>
        <w:t xml:space="preserve">eating and cooling provisions </w:t>
      </w:r>
    </w:p>
    <w:p w14:paraId="4F9B9DC5" w14:textId="61A49B72" w:rsidR="006047FA" w:rsidRPr="00725F7D" w:rsidRDefault="00CD562A" w:rsidP="00677BE4">
      <w:pPr>
        <w:pStyle w:val="ListParagraph"/>
        <w:jc w:val="left"/>
        <w:rPr>
          <w:color w:val="000000" w:themeColor="text1"/>
        </w:rPr>
      </w:pPr>
      <w:r w:rsidRPr="00725F7D">
        <w:rPr>
          <w:color w:val="000000" w:themeColor="text1"/>
        </w:rPr>
        <w:t xml:space="preserve">room pollutants </w:t>
      </w:r>
    </w:p>
    <w:p w14:paraId="45D42909" w14:textId="02EC4B72" w:rsidR="00CD562A" w:rsidRPr="00725F7D" w:rsidRDefault="00CD562A" w:rsidP="00677BE4">
      <w:pPr>
        <w:pStyle w:val="ListParagraph"/>
        <w:jc w:val="left"/>
        <w:rPr>
          <w:color w:val="000000" w:themeColor="text1"/>
        </w:rPr>
      </w:pPr>
      <w:r w:rsidRPr="00725F7D">
        <w:rPr>
          <w:color w:val="000000" w:themeColor="text1"/>
        </w:rPr>
        <w:t>expected solar gain</w:t>
      </w:r>
    </w:p>
    <w:p w14:paraId="77371D33" w14:textId="15777590" w:rsidR="00CD562A" w:rsidRPr="00725F7D" w:rsidRDefault="00CD562A" w:rsidP="00677BE4">
      <w:pPr>
        <w:jc w:val="left"/>
        <w:rPr>
          <w:color w:val="000000" w:themeColor="text1"/>
        </w:rPr>
      </w:pPr>
      <w:r w:rsidRPr="00725F7D">
        <w:rPr>
          <w:color w:val="000000" w:themeColor="text1"/>
        </w:rPr>
        <w:t>In certain circumstances 100% natural ventilation can be used</w:t>
      </w:r>
      <w:r w:rsidR="005D7B4C" w:rsidRPr="00725F7D">
        <w:rPr>
          <w:color w:val="000000" w:themeColor="text1"/>
        </w:rPr>
        <w:t>,</w:t>
      </w:r>
      <w:r w:rsidRPr="00725F7D">
        <w:rPr>
          <w:color w:val="000000" w:themeColor="text1"/>
        </w:rPr>
        <w:t xml:space="preserve"> eg</w:t>
      </w:r>
      <w:r w:rsidR="003E75C1" w:rsidRPr="00725F7D">
        <w:rPr>
          <w:color w:val="000000" w:themeColor="text1"/>
        </w:rPr>
        <w:t xml:space="preserve"> in high </w:t>
      </w:r>
      <w:r w:rsidR="007D28F4" w:rsidRPr="00725F7D">
        <w:rPr>
          <w:color w:val="000000" w:themeColor="text1"/>
        </w:rPr>
        <w:t>space</w:t>
      </w:r>
      <w:r w:rsidRPr="00725F7D">
        <w:rPr>
          <w:color w:val="000000" w:themeColor="text1"/>
        </w:rPr>
        <w:t>s</w:t>
      </w:r>
      <w:r w:rsidR="007D28F4" w:rsidRPr="00725F7D">
        <w:rPr>
          <w:color w:val="000000" w:themeColor="text1"/>
        </w:rPr>
        <w:t xml:space="preserve"> such as halls</w:t>
      </w:r>
      <w:r w:rsidRPr="00725F7D">
        <w:rPr>
          <w:color w:val="000000" w:themeColor="text1"/>
        </w:rPr>
        <w:t xml:space="preserve">. In some polluted environments 100% mechanical ventilation including filtration may be required. </w:t>
      </w:r>
    </w:p>
    <w:p w14:paraId="287DA149" w14:textId="77777777" w:rsidR="00A11B13" w:rsidRPr="00725F7D" w:rsidRDefault="00CD562A" w:rsidP="00677BE4">
      <w:pPr>
        <w:jc w:val="left"/>
        <w:rPr>
          <w:color w:val="000000" w:themeColor="text1"/>
        </w:rPr>
      </w:pPr>
      <w:r w:rsidRPr="00725F7D">
        <w:rPr>
          <w:color w:val="000000" w:themeColor="text1"/>
        </w:rPr>
        <w:t>During refurbishment work, opportunities should be taken to</w:t>
      </w:r>
      <w:r w:rsidR="00A11B13" w:rsidRPr="00725F7D">
        <w:rPr>
          <w:color w:val="000000" w:themeColor="text1"/>
        </w:rPr>
        <w:t>:</w:t>
      </w:r>
      <w:r w:rsidRPr="00725F7D">
        <w:rPr>
          <w:color w:val="000000" w:themeColor="text1"/>
        </w:rPr>
        <w:t xml:space="preserve"> </w:t>
      </w:r>
    </w:p>
    <w:p w14:paraId="1EC50114" w14:textId="22E5D202" w:rsidR="00A11B13" w:rsidRPr="00725F7D" w:rsidRDefault="00CD562A" w:rsidP="00677BE4">
      <w:pPr>
        <w:pStyle w:val="ListParagraph"/>
        <w:jc w:val="left"/>
        <w:rPr>
          <w:color w:val="000000" w:themeColor="text1"/>
        </w:rPr>
      </w:pPr>
      <w:r w:rsidRPr="00725F7D">
        <w:rPr>
          <w:color w:val="000000" w:themeColor="text1"/>
        </w:rPr>
        <w:t xml:space="preserve">prevent summertime overheating </w:t>
      </w:r>
    </w:p>
    <w:p w14:paraId="4085CD73" w14:textId="65B64F25" w:rsidR="00A11B13" w:rsidRPr="00725F7D" w:rsidRDefault="00CD562A" w:rsidP="00677BE4">
      <w:pPr>
        <w:pStyle w:val="ListParagraph"/>
        <w:jc w:val="left"/>
        <w:rPr>
          <w:color w:val="000000" w:themeColor="text1"/>
        </w:rPr>
      </w:pPr>
      <w:r w:rsidRPr="00725F7D">
        <w:rPr>
          <w:color w:val="000000" w:themeColor="text1"/>
        </w:rPr>
        <w:t xml:space="preserve">replace excessive glazing </w:t>
      </w:r>
    </w:p>
    <w:p w14:paraId="5F2F1737" w14:textId="1E073608" w:rsidR="00A11B13" w:rsidRPr="00725F7D" w:rsidRDefault="00CD562A" w:rsidP="00677BE4">
      <w:pPr>
        <w:pStyle w:val="ListParagraph"/>
        <w:jc w:val="left"/>
        <w:rPr>
          <w:color w:val="000000" w:themeColor="text1"/>
        </w:rPr>
      </w:pPr>
      <w:r w:rsidRPr="00725F7D">
        <w:rPr>
          <w:color w:val="000000" w:themeColor="text1"/>
        </w:rPr>
        <w:t>provide shading</w:t>
      </w:r>
    </w:p>
    <w:p w14:paraId="33E22FC0" w14:textId="15B0807D" w:rsidR="00A11B13" w:rsidRPr="00725F7D" w:rsidRDefault="00CD562A" w:rsidP="00677BE4">
      <w:pPr>
        <w:pStyle w:val="ListParagraph"/>
        <w:jc w:val="left"/>
        <w:rPr>
          <w:color w:val="000000" w:themeColor="text1"/>
        </w:rPr>
      </w:pPr>
      <w:r w:rsidRPr="00725F7D">
        <w:rPr>
          <w:color w:val="000000" w:themeColor="text1"/>
        </w:rPr>
        <w:t>reduce solar gain and glare</w:t>
      </w:r>
    </w:p>
    <w:p w14:paraId="1868330D" w14:textId="2F3DFC00" w:rsidR="00CD562A" w:rsidRPr="00725F7D" w:rsidRDefault="00CD562A" w:rsidP="00677BE4">
      <w:pPr>
        <w:pStyle w:val="ListParagraph"/>
        <w:jc w:val="left"/>
        <w:rPr>
          <w:color w:val="000000" w:themeColor="text1"/>
        </w:rPr>
      </w:pPr>
      <w:r w:rsidRPr="00725F7D">
        <w:rPr>
          <w:color w:val="000000" w:themeColor="text1"/>
        </w:rPr>
        <w:t>increase ventilation rates</w:t>
      </w:r>
    </w:p>
    <w:p w14:paraId="707B4792" w14:textId="77777777" w:rsidR="00CD562A" w:rsidRPr="00725F7D" w:rsidRDefault="00CD562A" w:rsidP="00CD562A">
      <w:pPr>
        <w:pStyle w:val="Heading2"/>
        <w:rPr>
          <w:color w:val="000000" w:themeColor="text1"/>
        </w:rPr>
      </w:pPr>
      <w:bookmarkStart w:id="132" w:name="_Toc519237881"/>
      <w:r w:rsidRPr="00725F7D">
        <w:rPr>
          <w:color w:val="000000" w:themeColor="text1"/>
        </w:rPr>
        <w:t>Natural ventilation</w:t>
      </w:r>
      <w:bookmarkEnd w:id="132"/>
      <w:r w:rsidRPr="00725F7D">
        <w:rPr>
          <w:color w:val="000000" w:themeColor="text1"/>
        </w:rPr>
        <w:t xml:space="preserve"> </w:t>
      </w:r>
    </w:p>
    <w:p w14:paraId="4475A1AD" w14:textId="77777777" w:rsidR="00CD562A" w:rsidRPr="00725F7D" w:rsidRDefault="00CD562A" w:rsidP="00677BE4">
      <w:pPr>
        <w:jc w:val="left"/>
        <w:rPr>
          <w:color w:val="000000" w:themeColor="text1"/>
        </w:rPr>
      </w:pPr>
      <w:r w:rsidRPr="00725F7D">
        <w:rPr>
          <w:color w:val="000000" w:themeColor="text1"/>
        </w:rPr>
        <w:t>Natural ventilation occurs either due to the buoyancy or stack effect or due to wind pressure.</w:t>
      </w:r>
    </w:p>
    <w:p w14:paraId="6FC84A94" w14:textId="23B3AC0E" w:rsidR="00CD562A" w:rsidRPr="00725F7D" w:rsidRDefault="00CD562A" w:rsidP="00677BE4">
      <w:pPr>
        <w:jc w:val="left"/>
        <w:rPr>
          <w:color w:val="000000" w:themeColor="text1"/>
        </w:rPr>
      </w:pPr>
      <w:r w:rsidRPr="00725F7D">
        <w:rPr>
          <w:color w:val="000000" w:themeColor="text1"/>
        </w:rPr>
        <w:t xml:space="preserve">Single-sided ventilation that relies </w:t>
      </w:r>
      <w:r w:rsidR="00A11B13" w:rsidRPr="00725F7D">
        <w:rPr>
          <w:color w:val="000000" w:themeColor="text1"/>
        </w:rPr>
        <w:t xml:space="preserve">solely </w:t>
      </w:r>
      <w:r w:rsidRPr="00725F7D">
        <w:rPr>
          <w:color w:val="000000" w:themeColor="text1"/>
        </w:rPr>
        <w:t>on openings on one side of the room has a limiting depth for effective ventilation of typically 5.5m or 2 times the room height. Separating the openings sufficiently vertically can increase the effective depth to 2.5</w:t>
      </w:r>
      <w:r w:rsidR="006C44D8" w:rsidRPr="00725F7D">
        <w:rPr>
          <w:color w:val="000000" w:themeColor="text1"/>
        </w:rPr>
        <w:t> </w:t>
      </w:r>
      <w:r w:rsidRPr="00725F7D">
        <w:rPr>
          <w:color w:val="000000" w:themeColor="text1"/>
        </w:rPr>
        <w:t>times the room height.</w:t>
      </w:r>
    </w:p>
    <w:p w14:paraId="71E1FCB5" w14:textId="0713F4BC" w:rsidR="00CD562A" w:rsidRPr="00725F7D" w:rsidRDefault="00CD562A" w:rsidP="00677BE4">
      <w:pPr>
        <w:jc w:val="left"/>
        <w:rPr>
          <w:color w:val="000000" w:themeColor="text1"/>
        </w:rPr>
      </w:pPr>
      <w:r w:rsidRPr="00725F7D">
        <w:rPr>
          <w:color w:val="000000" w:themeColor="text1"/>
        </w:rPr>
        <w:t>Cross-ventilation occurs when there are ventilation openings on both sides of a space. Across the space there is a reduction in air quality as the air picks up local pollutants and heat, limiting the effective depth for ventilation to typically 15m or 5</w:t>
      </w:r>
      <w:r w:rsidR="006C44D8" w:rsidRPr="00725F7D">
        <w:rPr>
          <w:color w:val="000000" w:themeColor="text1"/>
        </w:rPr>
        <w:t> </w:t>
      </w:r>
      <w:r w:rsidRPr="00725F7D">
        <w:rPr>
          <w:color w:val="000000" w:themeColor="text1"/>
        </w:rPr>
        <w:t xml:space="preserve">times the room height.  </w:t>
      </w:r>
    </w:p>
    <w:p w14:paraId="05A8B028" w14:textId="5C64CC3D" w:rsidR="00CD562A" w:rsidRPr="00725F7D" w:rsidRDefault="006C44D8" w:rsidP="00677BE4">
      <w:pPr>
        <w:jc w:val="left"/>
        <w:rPr>
          <w:color w:val="000000" w:themeColor="text1"/>
        </w:rPr>
      </w:pPr>
      <w:r w:rsidRPr="00725F7D">
        <w:rPr>
          <w:color w:val="000000" w:themeColor="text1"/>
        </w:rPr>
        <w:t>For</w:t>
      </w:r>
      <w:r w:rsidR="00CD562A" w:rsidRPr="00725F7D">
        <w:rPr>
          <w:color w:val="000000" w:themeColor="text1"/>
        </w:rPr>
        <w:t xml:space="preserve"> cross ventilation, openable areas are needed on opposite sides of the space. This can be achieved by the use of stacks or clerest</w:t>
      </w:r>
      <w:r w:rsidRPr="00725F7D">
        <w:rPr>
          <w:color w:val="000000" w:themeColor="text1"/>
        </w:rPr>
        <w:t xml:space="preserve">ory windows. However stacks </w:t>
      </w:r>
      <w:r w:rsidR="00CD562A" w:rsidRPr="00725F7D">
        <w:rPr>
          <w:color w:val="000000" w:themeColor="text1"/>
        </w:rPr>
        <w:t xml:space="preserve">take up valuable floor space on the floor above. See CIBSE AM10 for design guidance on wind and stack ventilation. </w:t>
      </w:r>
    </w:p>
    <w:p w14:paraId="337AA082" w14:textId="3B0F9AFC" w:rsidR="00CD562A" w:rsidRPr="00725F7D" w:rsidRDefault="00CD562A" w:rsidP="00677BE4">
      <w:pPr>
        <w:jc w:val="left"/>
        <w:rPr>
          <w:color w:val="000000" w:themeColor="text1"/>
        </w:rPr>
      </w:pPr>
      <w:r w:rsidRPr="00725F7D">
        <w:rPr>
          <w:color w:val="000000" w:themeColor="text1"/>
        </w:rPr>
        <w:t xml:space="preserve">Calculation methods for natural ventilation to determine the effective </w:t>
      </w:r>
      <w:r w:rsidR="00740340">
        <w:rPr>
          <w:color w:val="000000" w:themeColor="text1"/>
        </w:rPr>
        <w:t>opening areas are described in s</w:t>
      </w:r>
      <w:r w:rsidRPr="00725F7D">
        <w:rPr>
          <w:color w:val="000000" w:themeColor="text1"/>
        </w:rPr>
        <w:t xml:space="preserve">ection </w:t>
      </w:r>
      <w:r w:rsidR="00B719D1">
        <w:rPr>
          <w:color w:val="000000" w:themeColor="text1"/>
        </w:rPr>
        <w:t>8.3</w:t>
      </w:r>
      <w:r w:rsidRPr="00725F7D">
        <w:rPr>
          <w:color w:val="000000" w:themeColor="text1"/>
        </w:rPr>
        <w:t>.</w:t>
      </w:r>
    </w:p>
    <w:p w14:paraId="1D3B5478" w14:textId="7DC5BA9E" w:rsidR="00BE009F" w:rsidRPr="00725F7D" w:rsidRDefault="00BE009F" w:rsidP="00BE009F">
      <w:pPr>
        <w:pStyle w:val="Heading3"/>
        <w:rPr>
          <w:color w:val="000000" w:themeColor="text1"/>
        </w:rPr>
      </w:pPr>
      <w:bookmarkStart w:id="133" w:name="_Toc519237882"/>
      <w:bookmarkStart w:id="134" w:name="_Toc451518974"/>
      <w:r w:rsidRPr="00725F7D">
        <w:rPr>
          <w:color w:val="000000" w:themeColor="text1"/>
        </w:rPr>
        <w:t>Design of natural ventilation openings</w:t>
      </w:r>
      <w:bookmarkEnd w:id="133"/>
    </w:p>
    <w:p w14:paraId="08242EF4" w14:textId="4F651806" w:rsidR="00BE009F" w:rsidRPr="00725F7D" w:rsidRDefault="00C24E9E" w:rsidP="00677BE4">
      <w:pPr>
        <w:jc w:val="left"/>
        <w:rPr>
          <w:color w:val="000000" w:themeColor="text1"/>
        </w:rPr>
      </w:pPr>
      <w:r w:rsidRPr="00725F7D">
        <w:rPr>
          <w:noProof/>
          <w:color w:val="000000" w:themeColor="text1"/>
        </w:rPr>
        <mc:AlternateContent>
          <mc:Choice Requires="wps">
            <w:drawing>
              <wp:anchor distT="0" distB="0" distL="114300" distR="114300" simplePos="0" relativeHeight="251664896" behindDoc="1" locked="0" layoutInCell="1" allowOverlap="1" wp14:anchorId="389F57FD" wp14:editId="56755F2C">
                <wp:simplePos x="0" y="0"/>
                <wp:positionH relativeFrom="column">
                  <wp:posOffset>3163444</wp:posOffset>
                </wp:positionH>
                <wp:positionV relativeFrom="paragraph">
                  <wp:posOffset>1023</wp:posOffset>
                </wp:positionV>
                <wp:extent cx="2906256" cy="8119992"/>
                <wp:effectExtent l="0" t="0" r="27940" b="14605"/>
                <wp:wrapTight wrapText="bothSides">
                  <wp:wrapPolygon edited="0">
                    <wp:start x="0" y="0"/>
                    <wp:lineTo x="0" y="21588"/>
                    <wp:lineTo x="21666" y="21588"/>
                    <wp:lineTo x="21666"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906256" cy="81199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94A55B" w14:textId="1ECDB32C" w:rsidR="002761CF" w:rsidRDefault="002761CF" w:rsidP="00BE009F">
                            <w:pPr>
                              <w:pStyle w:val="Caption"/>
                              <w:jc w:val="both"/>
                            </w:pPr>
                            <w:r>
                              <w:rPr>
                                <w:noProof/>
                              </w:rPr>
                              <w:drawing>
                                <wp:inline distT="0" distB="0" distL="0" distR="0" wp14:anchorId="2262A62F" wp14:editId="03675A3F">
                                  <wp:extent cx="3131084" cy="7068690"/>
                                  <wp:effectExtent l="0" t="0" r="0" b="0"/>
                                  <wp:docPr id="25" name="Picture 25" descr="Incorrectly sized openings cause vent problems in atria which leads ot overheating or cold draughts" title="diagram showing air flow probelms in an ati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ir_flow_diagram_1 stacked.jpg"/>
                                          <pic:cNvPicPr/>
                                        </pic:nvPicPr>
                                        <pic:blipFill>
                                          <a:blip r:embed="rId26">
                                            <a:extLst>
                                              <a:ext uri="{28A0092B-C50C-407E-A947-70E740481C1C}">
                                                <a14:useLocalDpi xmlns:a14="http://schemas.microsoft.com/office/drawing/2010/main" val="0"/>
                                              </a:ext>
                                            </a:extLst>
                                          </a:blip>
                                          <a:stretch>
                                            <a:fillRect/>
                                          </a:stretch>
                                        </pic:blipFill>
                                        <pic:spPr>
                                          <a:xfrm>
                                            <a:off x="0" y="0"/>
                                            <a:ext cx="3168929" cy="7154129"/>
                                          </a:xfrm>
                                          <a:prstGeom prst="rect">
                                            <a:avLst/>
                                          </a:prstGeom>
                                        </pic:spPr>
                                      </pic:pic>
                                    </a:graphicData>
                                  </a:graphic>
                                </wp:inline>
                              </w:drawing>
                            </w:r>
                          </w:p>
                          <w:p w14:paraId="6A985E03" w14:textId="1DD49A4F" w:rsidR="002761CF" w:rsidRDefault="002761CF" w:rsidP="00BE009F">
                            <w:pPr>
                              <w:pStyle w:val="Caption"/>
                              <w:rPr>
                                <w:b w:val="0"/>
                              </w:rPr>
                            </w:pPr>
                            <w:bookmarkStart w:id="135" w:name="_Toc479016276"/>
                            <w:r>
                              <w:t xml:space="preserve">Figure </w:t>
                            </w:r>
                            <w:r w:rsidR="008E768F">
                              <w:rPr>
                                <w:noProof/>
                              </w:rPr>
                              <w:fldChar w:fldCharType="begin"/>
                            </w:r>
                            <w:r w:rsidR="008E768F">
                              <w:rPr>
                                <w:noProof/>
                              </w:rPr>
                              <w:instrText xml:space="preserve"> STYLEREF 1 \s </w:instrText>
                            </w:r>
                            <w:r w:rsidR="008E768F">
                              <w:rPr>
                                <w:noProof/>
                              </w:rPr>
                              <w:fldChar w:fldCharType="separate"/>
                            </w:r>
                            <w:r>
                              <w:rPr>
                                <w:noProof/>
                              </w:rPr>
                              <w:t>4</w:t>
                            </w:r>
                            <w:r w:rsidR="008E768F">
                              <w:rPr>
                                <w:noProof/>
                              </w:rPr>
                              <w:fldChar w:fldCharType="end"/>
                            </w:r>
                            <w:r>
                              <w:noBreakHyphen/>
                            </w:r>
                            <w:r w:rsidR="008E768F">
                              <w:rPr>
                                <w:noProof/>
                              </w:rPr>
                              <w:fldChar w:fldCharType="begin"/>
                            </w:r>
                            <w:r w:rsidR="008E768F">
                              <w:rPr>
                                <w:noProof/>
                              </w:rPr>
                              <w:instrText xml:space="preserve"> SEQ Figure \* ARABIC \s 1 </w:instrText>
                            </w:r>
                            <w:r w:rsidR="008E768F">
                              <w:rPr>
                                <w:noProof/>
                              </w:rPr>
                              <w:fldChar w:fldCharType="separate"/>
                            </w:r>
                            <w:r>
                              <w:rPr>
                                <w:noProof/>
                              </w:rPr>
                              <w:t>1</w:t>
                            </w:r>
                            <w:r w:rsidR="008E768F">
                              <w:rPr>
                                <w:noProof/>
                              </w:rPr>
                              <w:fldChar w:fldCharType="end"/>
                            </w:r>
                            <w:r>
                              <w:t xml:space="preserve"> </w:t>
                            </w:r>
                            <w:r w:rsidRPr="00AC60DD">
                              <w:rPr>
                                <w:b w:val="0"/>
                              </w:rPr>
                              <w:t xml:space="preserve">Examples of problematic flow patterns in a </w:t>
                            </w:r>
                            <w:r>
                              <w:rPr>
                                <w:b w:val="0"/>
                              </w:rPr>
                              <w:t xml:space="preserve">three </w:t>
                            </w:r>
                            <w:r w:rsidRPr="00AC60DD">
                              <w:rPr>
                                <w:b w:val="0"/>
                              </w:rPr>
                              <w:t>storey atrium</w:t>
                            </w:r>
                            <w:bookmarkEnd w:id="135"/>
                          </w:p>
                          <w:p w14:paraId="725B7DA4" w14:textId="77777777" w:rsidR="002761CF" w:rsidRDefault="002761CF" w:rsidP="00BE00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F57FD" id="_x0000_t202" coordsize="21600,21600" o:spt="202" path="m,l,21600r21600,l21600,xe">
                <v:stroke joinstyle="miter"/>
                <v:path gradientshapeok="t" o:connecttype="rect"/>
              </v:shapetype>
              <v:shape id="Text Box 2" o:spid="_x0000_s1026" type="#_x0000_t202" style="position:absolute;margin-left:249.1pt;margin-top:.1pt;width:228.85pt;height:639.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u9HlQIAALMFAAAOAAAAZHJzL2Uyb0RvYy54bWysVFFPGzEMfp+0/xDlfVx7g45WvaIOxDQJ&#10;ARpMPKe5pI1I4ixJe9f9+jm5a2kZL0x7ubPjz479xfb0ojWabIQPCmxFhycDSoTlUCu7rOjPx+tP&#10;55SEyGzNNFhR0a0I9GL28cO0cRNRwgp0LTzBIDZMGlfRVYxuUhSBr4Rh4QScsGiU4A2LqPplUXvW&#10;YHSji3IwGBUN+Np54CIEPL3qjHSW40speLyTMohIdEUxt5i/Pn8X6VvMpmyy9MytFO/TYP+QhWHK&#10;4qX7UFcsMrL26q9QRnEPAWQ84WAKkFJxkWvAaoaDV9U8rJgTuRYkJ7g9TeH/heW3m3tPVF3RkhLL&#10;DD7Ro2gj+QotKRM7jQsTBD04hMUWj/GVd+cBD1PRrfQm/bEcgnbkebvnNgXjeFiOB6PybEQJR9v5&#10;cDgej3P84sXd+RC/CTAkCRX1+HiZU7a5CRFTQegOkm4LoFV9rbTOSmoYcak92TB8ah1zkuhxhNKW&#10;NBUdfT4b5MBHthR677/QjD+nMo8joKZtuk7k1urTShR1VGQpbrVIGG1/CInUZkbeyJFxLuw+z4xO&#10;KIkVvcexx79k9R7nrg70yDeDjXtnoyz4jqVjauvnHbWywyNJB3UnMbaLtm+dBdRb7BwP3eQFx68V&#10;En3DQrxnHkcNmwXXR7zDj9SArwO9RMkK/O+3zhMeJwCtlDQ4uhUNv9bMC0r0d4uzMR6enqZZz8rp&#10;2ZcSFX9oWRxa7NpcArbMEBeV41lM+Kh3ovRgnnDLzNOtaGKW490VjTvxMnYLBbcUF/N5BuF0OxZv&#10;7IPjKXSiNzXYY/vEvOsbPOJs3MJuyNnkVZ932ORpYb6OIFUegkRwx2pPPG6G3Kf9Fkur51DPqJdd&#10;O/sDAAD//wMAUEsDBBQABgAIAAAAIQCa/b/G3AAAAAkBAAAPAAAAZHJzL2Rvd25yZXYueG1sTI/B&#10;TsMwDIbvSLxDZCRuLKVikJSmE6DBhRMDcc6aLI1onCrJuvL2mBNcLFn/p9+f280SRjbblH1EBder&#10;CpjFPhqPTsHH+/OVAJaLRqPHiFbBt82w6c7PWt2YeMI3O++KY1SCudEKhlKmhvPcDzbovIqTRcoO&#10;MQVdaE2Om6RPVB5GXlfVLQ/aI10Y9GSfBtt/7Y5BwfbRSdcLnYatMN7Py+fh1b0odXmxPNwDK3Yp&#10;fzD86pM6dOS0j0c0mY0KbqSoCVVAk2K5Xktge+LqOyGBdy3//0H3AwAA//8DAFBLAQItABQABgAI&#10;AAAAIQC2gziS/gAAAOEBAAATAAAAAAAAAAAAAAAAAAAAAABbQ29udGVudF9UeXBlc10ueG1sUEsB&#10;Ai0AFAAGAAgAAAAhADj9If/WAAAAlAEAAAsAAAAAAAAAAAAAAAAALwEAAF9yZWxzLy5yZWxzUEsB&#10;Ai0AFAAGAAgAAAAhAAAm70eVAgAAswUAAA4AAAAAAAAAAAAAAAAALgIAAGRycy9lMm9Eb2MueG1s&#10;UEsBAi0AFAAGAAgAAAAhAJr9v8bcAAAACQEAAA8AAAAAAAAAAAAAAAAA7wQAAGRycy9kb3ducmV2&#10;LnhtbFBLBQYAAAAABAAEAPMAAAD4BQAAAAA=&#10;" fillcolor="white [3201]" strokeweight=".5pt">
                <v:textbox>
                  <w:txbxContent>
                    <w:p w14:paraId="1D94A55B" w14:textId="1ECDB32C" w:rsidR="002761CF" w:rsidRDefault="002761CF" w:rsidP="00BE009F">
                      <w:pPr>
                        <w:pStyle w:val="Caption"/>
                        <w:jc w:val="both"/>
                      </w:pPr>
                      <w:r>
                        <w:rPr>
                          <w:noProof/>
                        </w:rPr>
                        <w:drawing>
                          <wp:inline distT="0" distB="0" distL="0" distR="0" wp14:anchorId="2262A62F" wp14:editId="03675A3F">
                            <wp:extent cx="3131084" cy="7068690"/>
                            <wp:effectExtent l="0" t="0" r="0" b="0"/>
                            <wp:docPr id="25" name="Picture 25" descr="Incorrectly sized openings cause vent problems in atria which leads ot overheating or cold draughts" title="diagram showing air flow probelms in an ati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ir_flow_diagram_1 stacked.jpg"/>
                                    <pic:cNvPicPr/>
                                  </pic:nvPicPr>
                                  <pic:blipFill>
                                    <a:blip r:embed="rId26">
                                      <a:extLst>
                                        <a:ext uri="{28A0092B-C50C-407E-A947-70E740481C1C}">
                                          <a14:useLocalDpi xmlns:a14="http://schemas.microsoft.com/office/drawing/2010/main" val="0"/>
                                        </a:ext>
                                      </a:extLst>
                                    </a:blip>
                                    <a:stretch>
                                      <a:fillRect/>
                                    </a:stretch>
                                  </pic:blipFill>
                                  <pic:spPr>
                                    <a:xfrm>
                                      <a:off x="0" y="0"/>
                                      <a:ext cx="3168929" cy="7154129"/>
                                    </a:xfrm>
                                    <a:prstGeom prst="rect">
                                      <a:avLst/>
                                    </a:prstGeom>
                                  </pic:spPr>
                                </pic:pic>
                              </a:graphicData>
                            </a:graphic>
                          </wp:inline>
                        </w:drawing>
                      </w:r>
                    </w:p>
                    <w:p w14:paraId="6A985E03" w14:textId="1DD49A4F" w:rsidR="002761CF" w:rsidRDefault="002761CF" w:rsidP="00BE009F">
                      <w:pPr>
                        <w:pStyle w:val="Caption"/>
                        <w:rPr>
                          <w:b w:val="0"/>
                        </w:rPr>
                      </w:pPr>
                      <w:bookmarkStart w:id="136" w:name="_Toc479016276"/>
                      <w:r>
                        <w:t xml:space="preserve">Figure </w:t>
                      </w:r>
                      <w:r w:rsidR="008E768F">
                        <w:rPr>
                          <w:noProof/>
                        </w:rPr>
                        <w:fldChar w:fldCharType="begin"/>
                      </w:r>
                      <w:r w:rsidR="008E768F">
                        <w:rPr>
                          <w:noProof/>
                        </w:rPr>
                        <w:instrText xml:space="preserve"> STYLEREF 1 \s </w:instrText>
                      </w:r>
                      <w:r w:rsidR="008E768F">
                        <w:rPr>
                          <w:noProof/>
                        </w:rPr>
                        <w:fldChar w:fldCharType="separate"/>
                      </w:r>
                      <w:r>
                        <w:rPr>
                          <w:noProof/>
                        </w:rPr>
                        <w:t>4</w:t>
                      </w:r>
                      <w:r w:rsidR="008E768F">
                        <w:rPr>
                          <w:noProof/>
                        </w:rPr>
                        <w:fldChar w:fldCharType="end"/>
                      </w:r>
                      <w:r>
                        <w:noBreakHyphen/>
                      </w:r>
                      <w:r w:rsidR="008E768F">
                        <w:rPr>
                          <w:noProof/>
                        </w:rPr>
                        <w:fldChar w:fldCharType="begin"/>
                      </w:r>
                      <w:r w:rsidR="008E768F">
                        <w:rPr>
                          <w:noProof/>
                        </w:rPr>
                        <w:instrText xml:space="preserve"> SEQ Figure \* ARABIC \s 1 </w:instrText>
                      </w:r>
                      <w:r w:rsidR="008E768F">
                        <w:rPr>
                          <w:noProof/>
                        </w:rPr>
                        <w:fldChar w:fldCharType="separate"/>
                      </w:r>
                      <w:r>
                        <w:rPr>
                          <w:noProof/>
                        </w:rPr>
                        <w:t>1</w:t>
                      </w:r>
                      <w:r w:rsidR="008E768F">
                        <w:rPr>
                          <w:noProof/>
                        </w:rPr>
                        <w:fldChar w:fldCharType="end"/>
                      </w:r>
                      <w:r>
                        <w:t xml:space="preserve"> </w:t>
                      </w:r>
                      <w:r w:rsidRPr="00AC60DD">
                        <w:rPr>
                          <w:b w:val="0"/>
                        </w:rPr>
                        <w:t xml:space="preserve">Examples of problematic flow patterns in a </w:t>
                      </w:r>
                      <w:r>
                        <w:rPr>
                          <w:b w:val="0"/>
                        </w:rPr>
                        <w:t xml:space="preserve">three </w:t>
                      </w:r>
                      <w:r w:rsidRPr="00AC60DD">
                        <w:rPr>
                          <w:b w:val="0"/>
                        </w:rPr>
                        <w:t>storey atrium</w:t>
                      </w:r>
                      <w:bookmarkEnd w:id="136"/>
                    </w:p>
                    <w:p w14:paraId="725B7DA4" w14:textId="77777777" w:rsidR="002761CF" w:rsidRDefault="002761CF" w:rsidP="00BE009F"/>
                  </w:txbxContent>
                </v:textbox>
                <w10:wrap type="tight"/>
              </v:shape>
            </w:pict>
          </mc:Fallback>
        </mc:AlternateContent>
      </w:r>
      <w:r w:rsidR="00BE009F" w:rsidRPr="00725F7D">
        <w:rPr>
          <w:color w:val="000000" w:themeColor="text1"/>
        </w:rPr>
        <w:t xml:space="preserve">For a natural ventilation system to </w:t>
      </w:r>
      <w:r w:rsidR="005844F3" w:rsidRPr="00725F7D">
        <w:rPr>
          <w:color w:val="000000" w:themeColor="text1"/>
        </w:rPr>
        <w:t>control overheating</w:t>
      </w:r>
      <w:r w:rsidR="00BE009F" w:rsidRPr="00725F7D">
        <w:rPr>
          <w:color w:val="000000" w:themeColor="text1"/>
        </w:rPr>
        <w:t xml:space="preserve"> in summertime, large volumes of air </w:t>
      </w:r>
      <w:r w:rsidR="002B3C26" w:rsidRPr="00725F7D">
        <w:rPr>
          <w:color w:val="000000" w:themeColor="text1"/>
        </w:rPr>
        <w:t xml:space="preserve">need </w:t>
      </w:r>
      <w:r w:rsidR="00BE009F" w:rsidRPr="00725F7D">
        <w:rPr>
          <w:color w:val="000000" w:themeColor="text1"/>
        </w:rPr>
        <w:t>to flow through the teaching spaces. This can be achieved through the use of atria</w:t>
      </w:r>
      <w:r w:rsidR="007743FF" w:rsidRPr="00725F7D">
        <w:rPr>
          <w:color w:val="000000" w:themeColor="text1"/>
        </w:rPr>
        <w:t xml:space="preserve"> (ie central circulation spaces used for ventilation and daylight), cross-</w:t>
      </w:r>
      <w:r w:rsidR="00BE009F" w:rsidRPr="00725F7D">
        <w:rPr>
          <w:color w:val="000000" w:themeColor="text1"/>
        </w:rPr>
        <w:t xml:space="preserve">ventilation and stacks. This provides a means of removing the internal heat gains while providing ventilation to the occupants.  </w:t>
      </w:r>
    </w:p>
    <w:p w14:paraId="37423005" w14:textId="3C69D2DA" w:rsidR="00BE009F" w:rsidRPr="00725F7D" w:rsidRDefault="00BE009F" w:rsidP="00BE009F">
      <w:pPr>
        <w:pStyle w:val="Heading3"/>
        <w:rPr>
          <w:color w:val="000000" w:themeColor="text1"/>
        </w:rPr>
      </w:pPr>
      <w:bookmarkStart w:id="137" w:name="_Ref476255996"/>
      <w:bookmarkStart w:id="138" w:name="_Toc519237883"/>
      <w:r w:rsidRPr="00725F7D">
        <w:rPr>
          <w:color w:val="000000" w:themeColor="text1"/>
        </w:rPr>
        <w:t>Design of stack ventilation</w:t>
      </w:r>
      <w:bookmarkEnd w:id="137"/>
      <w:bookmarkEnd w:id="138"/>
    </w:p>
    <w:p w14:paraId="37D840F7" w14:textId="676BC70C" w:rsidR="004D6614" w:rsidRPr="00725F7D" w:rsidRDefault="004D6614" w:rsidP="00677BE4">
      <w:pPr>
        <w:jc w:val="left"/>
        <w:rPr>
          <w:color w:val="000000" w:themeColor="text1"/>
        </w:rPr>
      </w:pPr>
      <w:r w:rsidRPr="00725F7D">
        <w:rPr>
          <w:color w:val="000000" w:themeColor="text1"/>
        </w:rPr>
        <w:t>Cross flow, stack ventilation via an atrium, circulation space or stack is very useful for preventing overheating</w:t>
      </w:r>
      <w:r w:rsidR="00D602BA" w:rsidRPr="00725F7D">
        <w:rPr>
          <w:color w:val="000000" w:themeColor="text1"/>
        </w:rPr>
        <w:t>, however noise transfer between classrooms and the atrium and other classrooms must be overcome.</w:t>
      </w:r>
      <w:r w:rsidRPr="00725F7D">
        <w:rPr>
          <w:color w:val="000000" w:themeColor="text1"/>
        </w:rPr>
        <w:t xml:space="preserve"> The buoyancy effect that arises when there is a temperature difference between the inside and outside is greater as the height of the atrium increases; this provides the potential to ventilate the building even when there is no wind.</w:t>
      </w:r>
    </w:p>
    <w:p w14:paraId="3AD3A711" w14:textId="77777777" w:rsidR="002B3C26" w:rsidRPr="00725F7D" w:rsidRDefault="00BE009F" w:rsidP="00677BE4">
      <w:pPr>
        <w:jc w:val="left"/>
        <w:rPr>
          <w:color w:val="000000" w:themeColor="text1"/>
        </w:rPr>
      </w:pPr>
      <w:r w:rsidRPr="00725F7D">
        <w:rPr>
          <w:color w:val="000000" w:themeColor="text1"/>
        </w:rPr>
        <w:t xml:space="preserve">However, incorrect atria design can lead to airflows that increase overheating rather than reduce it and can also compromise ventilation flows in a fire. Mistakes are often made at design stage and then carried through to </w:t>
      </w:r>
      <w:r w:rsidR="00C24E9E" w:rsidRPr="00725F7D">
        <w:rPr>
          <w:color w:val="000000" w:themeColor="text1"/>
        </w:rPr>
        <w:t>construction</w:t>
      </w:r>
      <w:r w:rsidRPr="00725F7D">
        <w:rPr>
          <w:color w:val="000000" w:themeColor="text1"/>
        </w:rPr>
        <w:t xml:space="preserve">. </w:t>
      </w:r>
    </w:p>
    <w:p w14:paraId="4CC141E6" w14:textId="3C022F0C" w:rsidR="00C24E9E" w:rsidRPr="00725F7D" w:rsidRDefault="00BE009F" w:rsidP="00677BE4">
      <w:pPr>
        <w:jc w:val="left"/>
        <w:rPr>
          <w:color w:val="000000" w:themeColor="text1"/>
        </w:rPr>
      </w:pPr>
      <w:r w:rsidRPr="00725F7D">
        <w:rPr>
          <w:color w:val="000000" w:themeColor="text1"/>
        </w:rPr>
        <w:t xml:space="preserve">An effective design largely comes down to the correct relative sizing of air vents. When the opening of the atrium at high level is too small compared with the storey vents, reversed flows through the top storey or storeys are common. Conversely, exchange flows at the high-level atrium opening may occur when the atrium vent is too large; or when flows through the storeys are restricted. </w:t>
      </w:r>
    </w:p>
    <w:p w14:paraId="56580869" w14:textId="72AB0CAB" w:rsidR="00BE009F" w:rsidRPr="00725F7D" w:rsidRDefault="00BE009F" w:rsidP="00677BE4">
      <w:pPr>
        <w:jc w:val="left"/>
        <w:rPr>
          <w:color w:val="000000" w:themeColor="text1"/>
        </w:rPr>
      </w:pPr>
      <w:r w:rsidRPr="00725F7D">
        <w:rPr>
          <w:color w:val="000000" w:themeColor="text1"/>
        </w:rPr>
        <w:t xml:space="preserve">Simple models of atria </w:t>
      </w:r>
      <w:r w:rsidR="00C24E9E" w:rsidRPr="00725F7D">
        <w:rPr>
          <w:color w:val="000000" w:themeColor="text1"/>
        </w:rPr>
        <w:t xml:space="preserve">flow </w:t>
      </w:r>
      <w:r w:rsidRPr="00725F7D">
        <w:rPr>
          <w:color w:val="000000" w:themeColor="text1"/>
        </w:rPr>
        <w:t>have been developed</w:t>
      </w:r>
      <w:r w:rsidR="00C24E9E" w:rsidRPr="00725F7D">
        <w:rPr>
          <w:rStyle w:val="FootnoteReference"/>
          <w:color w:val="000000" w:themeColor="text1"/>
        </w:rPr>
        <w:footnoteReference w:id="37"/>
      </w:r>
      <w:r w:rsidRPr="00725F7D">
        <w:rPr>
          <w:color w:val="000000" w:themeColor="text1"/>
        </w:rPr>
        <w:t xml:space="preserve"> to help prevent conceptual design errors</w:t>
      </w:r>
      <w:r w:rsidR="00C24E9E" w:rsidRPr="00725F7D">
        <w:rPr>
          <w:color w:val="000000" w:themeColor="text1"/>
        </w:rPr>
        <w:t xml:space="preserve"> which have resulted in the following guidelines:</w:t>
      </w:r>
      <w:r w:rsidR="00C24E9E" w:rsidRPr="00725F7D" w:rsidDel="00C24E9E">
        <w:rPr>
          <w:rStyle w:val="FootnoteReference"/>
          <w:color w:val="000000" w:themeColor="text1"/>
        </w:rPr>
        <w:t xml:space="preserve"> </w:t>
      </w:r>
    </w:p>
    <w:p w14:paraId="0A478204" w14:textId="42C650B6" w:rsidR="00BE009F" w:rsidRPr="00725F7D" w:rsidRDefault="00AB1C07" w:rsidP="00E011AF">
      <w:pPr>
        <w:pStyle w:val="ListParagraph"/>
        <w:numPr>
          <w:ilvl w:val="0"/>
          <w:numId w:val="42"/>
        </w:numPr>
        <w:spacing w:after="200" w:line="276" w:lineRule="auto"/>
        <w:jc w:val="left"/>
        <w:rPr>
          <w:color w:val="000000" w:themeColor="text1"/>
        </w:rPr>
      </w:pPr>
      <w:r>
        <w:rPr>
          <w:color w:val="000000" w:themeColor="text1"/>
        </w:rPr>
        <w:t>T</w:t>
      </w:r>
      <w:r w:rsidR="00BE009F" w:rsidRPr="00725F7D">
        <w:rPr>
          <w:color w:val="000000" w:themeColor="text1"/>
        </w:rPr>
        <w:t>he optimum design has equal per-person vent sizes at high level in t</w:t>
      </w:r>
      <w:r w:rsidR="00A46C6E">
        <w:rPr>
          <w:color w:val="000000" w:themeColor="text1"/>
        </w:rPr>
        <w:t>h</w:t>
      </w:r>
      <w:r>
        <w:rPr>
          <w:color w:val="000000" w:themeColor="text1"/>
        </w:rPr>
        <w:t>e atrium and in the top storey. T</w:t>
      </w:r>
      <w:r w:rsidR="00BE009F" w:rsidRPr="00725F7D">
        <w:rPr>
          <w:color w:val="000000" w:themeColor="text1"/>
        </w:rPr>
        <w:t>his shares control between all vents in the zone of the building and ensures a forward flow on all storeys minimising the likelihood of reverse flow on the</w:t>
      </w:r>
      <w:r w:rsidR="002B3C26" w:rsidRPr="00725F7D">
        <w:rPr>
          <w:color w:val="000000" w:themeColor="text1"/>
        </w:rPr>
        <w:t xml:space="preserve"> top storey</w:t>
      </w:r>
      <w:r>
        <w:rPr>
          <w:color w:val="000000" w:themeColor="text1"/>
        </w:rPr>
        <w:t>.</w:t>
      </w:r>
    </w:p>
    <w:p w14:paraId="74537F49" w14:textId="63531A10" w:rsidR="00BE009F" w:rsidRPr="00725F7D" w:rsidRDefault="00AB1C07" w:rsidP="00E011AF">
      <w:pPr>
        <w:pStyle w:val="ListParagraph"/>
        <w:numPr>
          <w:ilvl w:val="0"/>
          <w:numId w:val="42"/>
        </w:numPr>
        <w:spacing w:after="200" w:line="276" w:lineRule="auto"/>
        <w:jc w:val="left"/>
        <w:rPr>
          <w:color w:val="000000" w:themeColor="text1"/>
        </w:rPr>
      </w:pPr>
      <w:r>
        <w:rPr>
          <w:color w:val="000000" w:themeColor="text1"/>
        </w:rPr>
        <w:t>V</w:t>
      </w:r>
      <w:r w:rsidR="00BE009F" w:rsidRPr="00725F7D">
        <w:rPr>
          <w:color w:val="000000" w:themeColor="text1"/>
        </w:rPr>
        <w:t>ent sizes should increase in higher storeys, to compensate for the reduction in driving stack pressure from the atrium, thereby avoiding lower flow rates or reverse flow and hence o</w:t>
      </w:r>
      <w:r w:rsidR="002B3C26" w:rsidRPr="00725F7D">
        <w:rPr>
          <w:color w:val="000000" w:themeColor="text1"/>
        </w:rPr>
        <w:t>verheating on the upper storeys</w:t>
      </w:r>
      <w:r>
        <w:rPr>
          <w:color w:val="000000" w:themeColor="text1"/>
        </w:rPr>
        <w:t>.</w:t>
      </w:r>
    </w:p>
    <w:p w14:paraId="4246F753" w14:textId="26009470" w:rsidR="00BE009F" w:rsidRPr="00725F7D" w:rsidRDefault="00AB1C07" w:rsidP="00E011AF">
      <w:pPr>
        <w:pStyle w:val="ListParagraph"/>
        <w:numPr>
          <w:ilvl w:val="0"/>
          <w:numId w:val="42"/>
        </w:numPr>
        <w:spacing w:after="360" w:line="276" w:lineRule="auto"/>
        <w:ind w:left="714" w:hanging="357"/>
        <w:jc w:val="left"/>
        <w:rPr>
          <w:color w:val="000000" w:themeColor="text1"/>
        </w:rPr>
      </w:pPr>
      <w:r>
        <w:rPr>
          <w:color w:val="000000" w:themeColor="text1"/>
        </w:rPr>
        <w:t>T</w:t>
      </w:r>
      <w:r w:rsidR="00BE009F" w:rsidRPr="00725F7D">
        <w:rPr>
          <w:color w:val="000000" w:themeColor="text1"/>
        </w:rPr>
        <w:t>he atrium or ventilation stack should extend at least one storey height above the top storey to ensure an en</w:t>
      </w:r>
      <w:r w:rsidR="00A46C6E">
        <w:rPr>
          <w:color w:val="000000" w:themeColor="text1"/>
        </w:rPr>
        <w:t>h</w:t>
      </w:r>
      <w:r>
        <w:rPr>
          <w:color w:val="000000" w:themeColor="text1"/>
        </w:rPr>
        <w:t>anced flow through all storeys. I</w:t>
      </w:r>
      <w:r w:rsidR="00BE009F" w:rsidRPr="00725F7D">
        <w:rPr>
          <w:color w:val="000000" w:themeColor="text1"/>
        </w:rPr>
        <w:t>f this is not possible because of planning or budgetary constraints, the top storey should be disconnected from the atrium and a different ventilation system employed, for example, cross ventilation provided w</w:t>
      </w:r>
      <w:r w:rsidR="002B3C26" w:rsidRPr="00725F7D">
        <w:rPr>
          <w:color w:val="000000" w:themeColor="text1"/>
        </w:rPr>
        <w:t>ithin the classroom area itself</w:t>
      </w:r>
      <w:r>
        <w:rPr>
          <w:color w:val="000000" w:themeColor="text1"/>
        </w:rPr>
        <w:t>.</w:t>
      </w:r>
    </w:p>
    <w:p w14:paraId="378B02E5" w14:textId="07E6040C" w:rsidR="00BE009F" w:rsidRPr="00725F7D" w:rsidRDefault="00AB1C07" w:rsidP="00E011AF">
      <w:pPr>
        <w:pStyle w:val="ListParagraph"/>
        <w:numPr>
          <w:ilvl w:val="0"/>
          <w:numId w:val="42"/>
        </w:numPr>
        <w:spacing w:after="200" w:line="276" w:lineRule="auto"/>
        <w:jc w:val="left"/>
        <w:rPr>
          <w:color w:val="000000" w:themeColor="text1"/>
        </w:rPr>
      </w:pPr>
      <w:r>
        <w:rPr>
          <w:color w:val="000000" w:themeColor="text1"/>
        </w:rPr>
        <w:t>T</w:t>
      </w:r>
      <w:r w:rsidR="00BE009F" w:rsidRPr="00725F7D">
        <w:rPr>
          <w:color w:val="000000" w:themeColor="text1"/>
        </w:rPr>
        <w:t>he atrium enhancement of cross flow ventilation should b</w:t>
      </w:r>
      <w:r w:rsidR="00A46C6E">
        <w:rPr>
          <w:color w:val="000000" w:themeColor="text1"/>
        </w:rPr>
        <w:t>e</w:t>
      </w:r>
      <w:r>
        <w:rPr>
          <w:color w:val="000000" w:themeColor="text1"/>
        </w:rPr>
        <w:t xml:space="preserve"> greater than 1 on all storeys. F</w:t>
      </w:r>
      <w:r w:rsidR="00BE009F" w:rsidRPr="00725F7D">
        <w:rPr>
          <w:color w:val="000000" w:themeColor="text1"/>
        </w:rPr>
        <w:t>or the top storey for example:</w:t>
      </w:r>
    </w:p>
    <w:p w14:paraId="6AFAD990" w14:textId="77777777" w:rsidR="00BE009F" w:rsidRPr="00725F7D" w:rsidRDefault="00483B8B" w:rsidP="00677BE4">
      <w:pPr>
        <w:ind w:left="720"/>
        <w:jc w:val="left"/>
        <w:rPr>
          <w:color w:val="000000" w:themeColor="text1"/>
        </w:rPr>
      </w:pPr>
      <m:oMath>
        <m:box>
          <m:boxPr>
            <m:opEmu m:val="1"/>
            <m:ctrlPr>
              <w:rPr>
                <w:rFonts w:ascii="Cambria Math" w:hAnsi="Cambria Math"/>
                <w:i/>
                <w:color w:val="000000" w:themeColor="text1"/>
              </w:rPr>
            </m:ctrlPr>
          </m:boxPr>
          <m:e>
            <m:r>
              <w:rPr>
                <w:rFonts w:ascii="Cambria Math" w:hAnsi="Cambria Math"/>
                <w:color w:val="000000" w:themeColor="text1"/>
              </w:rPr>
              <m:t>Atrium enhancement=</m:t>
            </m:r>
          </m:e>
        </m:box>
      </m:oMath>
      <w:r w:rsidR="00BE009F" w:rsidRPr="00725F7D">
        <w:rPr>
          <w:color w:val="000000" w:themeColor="text1"/>
        </w:rPr>
        <w:t xml:space="preserve"> </w:t>
      </w:r>
      <m:oMath>
        <m:f>
          <m:fPr>
            <m:ctrlPr>
              <w:rPr>
                <w:rFonts w:ascii="Cambria Math" w:hAnsi="Cambria Math"/>
                <w:i/>
                <w:color w:val="000000" w:themeColor="text1"/>
              </w:rPr>
            </m:ctrlPr>
          </m:fPr>
          <m:num>
            <m:r>
              <w:rPr>
                <w:rFonts w:ascii="Cambria Math" w:hAnsi="Cambria Math"/>
                <w:color w:val="000000" w:themeColor="text1"/>
              </w:rPr>
              <m:t>Top-storey ventilation rate with atrium</m:t>
            </m:r>
          </m:num>
          <m:den>
            <m:r>
              <w:rPr>
                <w:rFonts w:ascii="Cambria Math" w:hAnsi="Cambria Math"/>
                <w:color w:val="000000" w:themeColor="text1"/>
              </w:rPr>
              <m:t>Top-storey ventilation rate without atrium</m:t>
            </m:r>
          </m:den>
        </m:f>
      </m:oMath>
      <w:r w:rsidR="00BE009F" w:rsidRPr="00725F7D">
        <w:rPr>
          <w:color w:val="000000" w:themeColor="text1"/>
        </w:rPr>
        <w:t xml:space="preserve"> </w:t>
      </w:r>
    </w:p>
    <w:p w14:paraId="23072E86" w14:textId="77777777" w:rsidR="00074662" w:rsidRPr="00725F7D" w:rsidRDefault="00BE009F" w:rsidP="00074662">
      <w:pPr>
        <w:keepNext/>
        <w:ind w:left="720"/>
        <w:rPr>
          <w:color w:val="000000" w:themeColor="text1"/>
        </w:rPr>
      </w:pPr>
      <w:r w:rsidRPr="00725F7D">
        <w:rPr>
          <w:noProof/>
          <w:color w:val="000000" w:themeColor="text1"/>
        </w:rPr>
        <w:drawing>
          <wp:inline distT="0" distB="0" distL="0" distR="0" wp14:anchorId="06028783" wp14:editId="66D0C52E">
            <wp:extent cx="5383787" cy="2171700"/>
            <wp:effectExtent l="0" t="0" r="7620" b="0"/>
            <wp:docPr id="6" name="Picture 6" descr="An atrium can boost ari flow in summer by the stack effect with the atrium acting as a chimney" title="Atrium can enhances stack effect in adjoining 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ir_flow_diagram_1.jpg"/>
                    <pic:cNvPicPr/>
                  </pic:nvPicPr>
                  <pic:blipFill rotWithShape="1">
                    <a:blip r:embed="rId27">
                      <a:extLst>
                        <a:ext uri="{28A0092B-C50C-407E-A947-70E740481C1C}">
                          <a14:useLocalDpi xmlns:a14="http://schemas.microsoft.com/office/drawing/2010/main" val="0"/>
                        </a:ext>
                      </a:extLst>
                    </a:blip>
                    <a:srcRect l="20773" t="61923" r="16908"/>
                    <a:stretch/>
                  </pic:blipFill>
                  <pic:spPr bwMode="auto">
                    <a:xfrm>
                      <a:off x="0" y="0"/>
                      <a:ext cx="5383787" cy="2171700"/>
                    </a:xfrm>
                    <a:prstGeom prst="rect">
                      <a:avLst/>
                    </a:prstGeom>
                    <a:ln>
                      <a:noFill/>
                    </a:ln>
                    <a:extLst>
                      <a:ext uri="{53640926-AAD7-44D8-BBD7-CCE9431645EC}">
                        <a14:shadowObscured xmlns:a14="http://schemas.microsoft.com/office/drawing/2010/main"/>
                      </a:ext>
                    </a:extLst>
                  </pic:spPr>
                </pic:pic>
              </a:graphicData>
            </a:graphic>
          </wp:inline>
        </w:drawing>
      </w:r>
    </w:p>
    <w:p w14:paraId="3479695E" w14:textId="3B7BFF89" w:rsidR="00BE009F" w:rsidRPr="00725F7D" w:rsidRDefault="00074662" w:rsidP="00677BE4">
      <w:pPr>
        <w:pStyle w:val="Caption"/>
        <w:jc w:val="left"/>
      </w:pPr>
      <w:bookmarkStart w:id="139" w:name="_Toc479016277"/>
      <w:r w:rsidRPr="00725F7D">
        <w:t xml:space="preserve">Figure </w:t>
      </w:r>
      <w:r w:rsidR="008E768F">
        <w:rPr>
          <w:noProof/>
        </w:rPr>
        <w:fldChar w:fldCharType="begin"/>
      </w:r>
      <w:r w:rsidR="008E768F">
        <w:rPr>
          <w:noProof/>
        </w:rPr>
        <w:instrText xml:space="preserve"> STYLEREF 1 \s </w:instrText>
      </w:r>
      <w:r w:rsidR="008E768F">
        <w:rPr>
          <w:noProof/>
        </w:rPr>
        <w:fldChar w:fldCharType="separate"/>
      </w:r>
      <w:r w:rsidR="00EB7717" w:rsidRPr="00725F7D">
        <w:rPr>
          <w:noProof/>
        </w:rPr>
        <w:t>4</w:t>
      </w:r>
      <w:r w:rsidR="008E768F">
        <w:rPr>
          <w:noProof/>
        </w:rPr>
        <w:fldChar w:fldCharType="end"/>
      </w:r>
      <w:r w:rsidR="00216F01" w:rsidRPr="00725F7D">
        <w:noBreakHyphen/>
      </w:r>
      <w:r w:rsidR="008E768F">
        <w:rPr>
          <w:noProof/>
        </w:rPr>
        <w:fldChar w:fldCharType="begin"/>
      </w:r>
      <w:r w:rsidR="008E768F">
        <w:rPr>
          <w:noProof/>
        </w:rPr>
        <w:instrText xml:space="preserve"> SEQ Figure \* ARABIC \s 1 </w:instrText>
      </w:r>
      <w:r w:rsidR="008E768F">
        <w:rPr>
          <w:noProof/>
        </w:rPr>
        <w:fldChar w:fldCharType="separate"/>
      </w:r>
      <w:r w:rsidR="00EB7717" w:rsidRPr="00725F7D">
        <w:rPr>
          <w:noProof/>
        </w:rPr>
        <w:t>2</w:t>
      </w:r>
      <w:r w:rsidR="008E768F">
        <w:rPr>
          <w:noProof/>
        </w:rPr>
        <w:fldChar w:fldCharType="end"/>
      </w:r>
      <w:r w:rsidRPr="00725F7D">
        <w:t xml:space="preserve"> Definition of the atrium enhancement metric</w:t>
      </w:r>
      <w:bookmarkEnd w:id="139"/>
    </w:p>
    <w:p w14:paraId="1D00E59B" w14:textId="77777777" w:rsidR="00BE009F" w:rsidRPr="00725F7D" w:rsidRDefault="00BE009F" w:rsidP="00BE009F">
      <w:pPr>
        <w:keepNext/>
        <w:rPr>
          <w:color w:val="000000" w:themeColor="text1"/>
        </w:rPr>
      </w:pPr>
      <w:r w:rsidRPr="00725F7D">
        <w:rPr>
          <w:noProof/>
          <w:color w:val="000000" w:themeColor="text1"/>
        </w:rPr>
        <w:drawing>
          <wp:inline distT="0" distB="0" distL="0" distR="0" wp14:anchorId="132FA58A" wp14:editId="25EE4AAB">
            <wp:extent cx="5762238" cy="3162300"/>
            <wp:effectExtent l="0" t="0" r="0" b="0"/>
            <wp:docPr id="7" name="Picture 7" descr="Rules have been developed to allow easy sizing of windows and vents in atria roofs to provide correct air flow in atirum and adjoingin rooms." title="Rules of thumb and calculation methods ot size open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ir_flow_diagram_2.jpg"/>
                    <pic:cNvPicPr/>
                  </pic:nvPicPr>
                  <pic:blipFill rotWithShape="1">
                    <a:blip r:embed="rId28">
                      <a:extLst>
                        <a:ext uri="{28A0092B-C50C-407E-A947-70E740481C1C}">
                          <a14:useLocalDpi xmlns:a14="http://schemas.microsoft.com/office/drawing/2010/main" val="0"/>
                        </a:ext>
                      </a:extLst>
                    </a:blip>
                    <a:srcRect l="14030" t="4618" r="6133" b="8903"/>
                    <a:stretch/>
                  </pic:blipFill>
                  <pic:spPr bwMode="auto">
                    <a:xfrm>
                      <a:off x="0" y="0"/>
                      <a:ext cx="5778977" cy="3171486"/>
                    </a:xfrm>
                    <a:prstGeom prst="rect">
                      <a:avLst/>
                    </a:prstGeom>
                    <a:ln>
                      <a:noFill/>
                    </a:ln>
                    <a:extLst>
                      <a:ext uri="{53640926-AAD7-44D8-BBD7-CCE9431645EC}">
                        <a14:shadowObscured xmlns:a14="http://schemas.microsoft.com/office/drawing/2010/main"/>
                      </a:ext>
                    </a:extLst>
                  </pic:spPr>
                </pic:pic>
              </a:graphicData>
            </a:graphic>
          </wp:inline>
        </w:drawing>
      </w:r>
    </w:p>
    <w:p w14:paraId="467534AA" w14:textId="3E8AD062" w:rsidR="00BE009F" w:rsidRPr="00725F7D" w:rsidRDefault="00074662" w:rsidP="00677BE4">
      <w:pPr>
        <w:pStyle w:val="Caption"/>
        <w:jc w:val="left"/>
      </w:pPr>
      <w:bookmarkStart w:id="140" w:name="_Toc479016278"/>
      <w:r w:rsidRPr="00725F7D">
        <w:t xml:space="preserve">Figure </w:t>
      </w:r>
      <w:r w:rsidR="008E768F">
        <w:rPr>
          <w:noProof/>
        </w:rPr>
        <w:fldChar w:fldCharType="begin"/>
      </w:r>
      <w:r w:rsidR="008E768F">
        <w:rPr>
          <w:noProof/>
        </w:rPr>
        <w:instrText xml:space="preserve"> STYLEREF 1 \s </w:instrText>
      </w:r>
      <w:r w:rsidR="008E768F">
        <w:rPr>
          <w:noProof/>
        </w:rPr>
        <w:fldChar w:fldCharType="separate"/>
      </w:r>
      <w:r w:rsidR="00EB7717" w:rsidRPr="00725F7D">
        <w:rPr>
          <w:noProof/>
        </w:rPr>
        <w:t>4</w:t>
      </w:r>
      <w:r w:rsidR="008E768F">
        <w:rPr>
          <w:noProof/>
        </w:rPr>
        <w:fldChar w:fldCharType="end"/>
      </w:r>
      <w:r w:rsidR="00216F01" w:rsidRPr="00725F7D">
        <w:noBreakHyphen/>
      </w:r>
      <w:r w:rsidR="008E768F">
        <w:rPr>
          <w:noProof/>
        </w:rPr>
        <w:fldChar w:fldCharType="begin"/>
      </w:r>
      <w:r w:rsidR="008E768F">
        <w:rPr>
          <w:noProof/>
        </w:rPr>
        <w:instrText xml:space="preserve"> SEQ Figure \* ARABIC \s 1 </w:instrText>
      </w:r>
      <w:r w:rsidR="008E768F">
        <w:rPr>
          <w:noProof/>
        </w:rPr>
        <w:fldChar w:fldCharType="separate"/>
      </w:r>
      <w:r w:rsidR="00EB7717" w:rsidRPr="00725F7D">
        <w:rPr>
          <w:noProof/>
        </w:rPr>
        <w:t>3</w:t>
      </w:r>
      <w:r w:rsidR="008E768F">
        <w:rPr>
          <w:noProof/>
        </w:rPr>
        <w:fldChar w:fldCharType="end"/>
      </w:r>
      <w:r w:rsidR="00BE009F" w:rsidRPr="00725F7D">
        <w:t xml:space="preserve"> Ideal design blueprint for an atrium building.</w:t>
      </w:r>
      <w:bookmarkEnd w:id="140"/>
      <w:r w:rsidR="00BE009F" w:rsidRPr="00725F7D">
        <w:t xml:space="preserve"> </w:t>
      </w:r>
    </w:p>
    <w:p w14:paraId="197230EE" w14:textId="030F3CF0" w:rsidR="00BE009F" w:rsidRPr="00725F7D" w:rsidRDefault="00BE009F" w:rsidP="00BE009F">
      <w:pPr>
        <w:pStyle w:val="Heading2"/>
        <w:rPr>
          <w:color w:val="000000" w:themeColor="text1"/>
        </w:rPr>
      </w:pPr>
      <w:bookmarkStart w:id="141" w:name="_Toc519237884"/>
      <w:r w:rsidRPr="00725F7D">
        <w:rPr>
          <w:color w:val="000000" w:themeColor="text1"/>
        </w:rPr>
        <w:t xml:space="preserve">Mechanical </w:t>
      </w:r>
      <w:r w:rsidR="00C4668F" w:rsidRPr="00725F7D">
        <w:rPr>
          <w:color w:val="000000" w:themeColor="text1"/>
        </w:rPr>
        <w:t xml:space="preserve">and hybrid </w:t>
      </w:r>
      <w:r w:rsidRPr="00725F7D">
        <w:rPr>
          <w:color w:val="000000" w:themeColor="text1"/>
        </w:rPr>
        <w:t>ventilation</w:t>
      </w:r>
      <w:bookmarkEnd w:id="141"/>
    </w:p>
    <w:p w14:paraId="4CCBE5C3" w14:textId="7F7A1CD3" w:rsidR="00BE009F" w:rsidRPr="00725F7D" w:rsidRDefault="00BE009F" w:rsidP="00677BE4">
      <w:pPr>
        <w:jc w:val="left"/>
        <w:rPr>
          <w:color w:val="000000" w:themeColor="text1"/>
        </w:rPr>
      </w:pPr>
      <w:r w:rsidRPr="00725F7D">
        <w:rPr>
          <w:color w:val="000000" w:themeColor="text1"/>
        </w:rPr>
        <w:t xml:space="preserve">Mechanical ventilation takes place when </w:t>
      </w:r>
      <w:r w:rsidR="00D6362E" w:rsidRPr="00725F7D">
        <w:rPr>
          <w:color w:val="000000" w:themeColor="text1"/>
        </w:rPr>
        <w:t xml:space="preserve">a fan drives </w:t>
      </w:r>
      <w:r w:rsidRPr="00725F7D">
        <w:rPr>
          <w:color w:val="000000" w:themeColor="text1"/>
        </w:rPr>
        <w:t xml:space="preserve">the airflow into or out of the building. </w:t>
      </w:r>
      <w:r w:rsidR="00D6362E" w:rsidRPr="00725F7D">
        <w:rPr>
          <w:color w:val="000000" w:themeColor="text1"/>
        </w:rPr>
        <w:t>This can be</w:t>
      </w:r>
      <w:r w:rsidRPr="00725F7D">
        <w:rPr>
          <w:color w:val="000000" w:themeColor="text1"/>
        </w:rPr>
        <w:t xml:space="preserve"> a centralised </w:t>
      </w:r>
      <w:r w:rsidR="00D6362E" w:rsidRPr="00725F7D">
        <w:rPr>
          <w:color w:val="000000" w:themeColor="text1"/>
        </w:rPr>
        <w:t>system</w:t>
      </w:r>
      <w:r w:rsidRPr="00725F7D">
        <w:rPr>
          <w:color w:val="000000" w:themeColor="text1"/>
        </w:rPr>
        <w:t xml:space="preserve"> with distribution ductwork, or</w:t>
      </w:r>
      <w:r w:rsidR="00D6362E" w:rsidRPr="00725F7D">
        <w:rPr>
          <w:color w:val="000000" w:themeColor="text1"/>
        </w:rPr>
        <w:t xml:space="preserve"> </w:t>
      </w:r>
      <w:r w:rsidRPr="00725F7D">
        <w:rPr>
          <w:color w:val="000000" w:themeColor="text1"/>
        </w:rPr>
        <w:t xml:space="preserve">individual </w:t>
      </w:r>
      <w:r w:rsidR="00D6362E" w:rsidRPr="00725F7D">
        <w:rPr>
          <w:color w:val="000000" w:themeColor="text1"/>
        </w:rPr>
        <w:t xml:space="preserve">room-based </w:t>
      </w:r>
      <w:r w:rsidRPr="00725F7D">
        <w:rPr>
          <w:color w:val="000000" w:themeColor="text1"/>
        </w:rPr>
        <w:t xml:space="preserve">units. </w:t>
      </w:r>
      <w:r w:rsidR="00D6362E" w:rsidRPr="00725F7D">
        <w:rPr>
          <w:color w:val="000000" w:themeColor="text1"/>
        </w:rPr>
        <w:t>M</w:t>
      </w:r>
      <w:r w:rsidRPr="00725F7D">
        <w:rPr>
          <w:color w:val="000000" w:themeColor="text1"/>
        </w:rPr>
        <w:t>echanical ventilation</w:t>
      </w:r>
      <w:r w:rsidR="00D6362E" w:rsidRPr="00725F7D">
        <w:rPr>
          <w:color w:val="000000" w:themeColor="text1"/>
        </w:rPr>
        <w:t xml:space="preserve"> with heat recovery (MVHR)</w:t>
      </w:r>
      <w:r w:rsidRPr="00725F7D">
        <w:rPr>
          <w:color w:val="000000" w:themeColor="text1"/>
        </w:rPr>
        <w:t xml:space="preserve"> can deliver outdoor air </w:t>
      </w:r>
      <w:r w:rsidR="00D6362E" w:rsidRPr="00725F7D">
        <w:rPr>
          <w:color w:val="000000" w:themeColor="text1"/>
        </w:rPr>
        <w:t xml:space="preserve">that is only heated during </w:t>
      </w:r>
      <w:r w:rsidRPr="00725F7D">
        <w:rPr>
          <w:color w:val="000000" w:themeColor="text1"/>
        </w:rPr>
        <w:t xml:space="preserve">start-up. </w:t>
      </w:r>
    </w:p>
    <w:p w14:paraId="453A58BC" w14:textId="260802DE" w:rsidR="00BE009F" w:rsidRPr="00725F7D" w:rsidRDefault="00BE009F" w:rsidP="00677BE4">
      <w:pPr>
        <w:jc w:val="left"/>
        <w:rPr>
          <w:color w:val="000000" w:themeColor="text1"/>
        </w:rPr>
      </w:pPr>
      <w:r w:rsidRPr="00725F7D">
        <w:rPr>
          <w:color w:val="000000" w:themeColor="text1"/>
        </w:rPr>
        <w:t xml:space="preserve">Heat recovery unit heat exchangers </w:t>
      </w:r>
      <w:r w:rsidR="00976577" w:rsidRPr="00725F7D">
        <w:rPr>
          <w:color w:val="000000" w:themeColor="text1"/>
        </w:rPr>
        <w:t>are made of</w:t>
      </w:r>
      <w:r w:rsidRPr="00725F7D">
        <w:rPr>
          <w:color w:val="000000" w:themeColor="text1"/>
        </w:rPr>
        <w:t xml:space="preserve"> plastic, aluminium or stainless steel. Paper heat exchangers are available but are not recommended.</w:t>
      </w:r>
    </w:p>
    <w:p w14:paraId="6A6AF78A" w14:textId="3B2C3839" w:rsidR="00BE009F" w:rsidRPr="00725F7D" w:rsidRDefault="00D6362E" w:rsidP="00677BE4">
      <w:pPr>
        <w:jc w:val="left"/>
        <w:rPr>
          <w:color w:val="000000" w:themeColor="text1"/>
        </w:rPr>
      </w:pPr>
      <w:r w:rsidRPr="00725F7D">
        <w:rPr>
          <w:color w:val="000000" w:themeColor="text1"/>
        </w:rPr>
        <w:t>There should be bypass of the heat recovery elements for use in summertime to prevent overheating.</w:t>
      </w:r>
      <w:r w:rsidRPr="00725F7D" w:rsidDel="00D6362E">
        <w:rPr>
          <w:color w:val="000000" w:themeColor="text1"/>
        </w:rPr>
        <w:t xml:space="preserve"> </w:t>
      </w:r>
    </w:p>
    <w:p w14:paraId="24A761C5" w14:textId="2901AB09" w:rsidR="00BE009F" w:rsidRPr="00725F7D" w:rsidRDefault="00BE009F" w:rsidP="00677BE4">
      <w:pPr>
        <w:jc w:val="left"/>
        <w:rPr>
          <w:color w:val="000000" w:themeColor="text1"/>
        </w:rPr>
      </w:pPr>
      <w:r w:rsidRPr="00725F7D">
        <w:rPr>
          <w:color w:val="000000" w:themeColor="text1"/>
        </w:rPr>
        <w:t xml:space="preserve">Heat exchanger efficiencies of up to 84% on </w:t>
      </w:r>
      <w:r w:rsidR="00CE1311" w:rsidRPr="00725F7D">
        <w:rPr>
          <w:color w:val="000000" w:themeColor="text1"/>
        </w:rPr>
        <w:t xml:space="preserve">a </w:t>
      </w:r>
      <w:r w:rsidRPr="00725F7D">
        <w:rPr>
          <w:color w:val="000000" w:themeColor="text1"/>
        </w:rPr>
        <w:t>dry-bulb basis are possible (or 92% allowing normal room humidity).</w:t>
      </w:r>
    </w:p>
    <w:p w14:paraId="0F6257DF" w14:textId="77777777" w:rsidR="00D6362E" w:rsidRPr="00725F7D" w:rsidRDefault="00BE009F" w:rsidP="00677BE4">
      <w:pPr>
        <w:jc w:val="left"/>
        <w:rPr>
          <w:color w:val="000000" w:themeColor="text1"/>
        </w:rPr>
      </w:pPr>
      <w:r w:rsidRPr="00725F7D">
        <w:rPr>
          <w:color w:val="000000" w:themeColor="text1"/>
        </w:rPr>
        <w:t xml:space="preserve">Mixing ventilation systems provide heat reuse within the space and </w:t>
      </w:r>
      <w:r w:rsidR="004D6614" w:rsidRPr="00725F7D">
        <w:rPr>
          <w:color w:val="000000" w:themeColor="text1"/>
        </w:rPr>
        <w:t xml:space="preserve">can </w:t>
      </w:r>
      <w:r w:rsidRPr="00725F7D">
        <w:rPr>
          <w:color w:val="000000" w:themeColor="text1"/>
        </w:rPr>
        <w:t>have similar seasonal energy efficiencies</w:t>
      </w:r>
      <w:r w:rsidR="00D6362E" w:rsidRPr="00725F7D">
        <w:rPr>
          <w:color w:val="000000" w:themeColor="text1"/>
        </w:rPr>
        <w:t>,</w:t>
      </w:r>
      <w:r w:rsidRPr="00725F7D">
        <w:rPr>
          <w:color w:val="000000" w:themeColor="text1"/>
        </w:rPr>
        <w:t xml:space="preserve"> in room based ventilation systems</w:t>
      </w:r>
      <w:r w:rsidR="00D6362E" w:rsidRPr="00725F7D">
        <w:rPr>
          <w:color w:val="000000" w:themeColor="text1"/>
        </w:rPr>
        <w:t>,</w:t>
      </w:r>
      <w:r w:rsidRPr="00725F7D">
        <w:rPr>
          <w:color w:val="000000" w:themeColor="text1"/>
        </w:rPr>
        <w:t xml:space="preserve"> to heat recovery units with heat exchangers. This is because</w:t>
      </w:r>
      <w:r w:rsidR="00D6362E" w:rsidRPr="00725F7D">
        <w:rPr>
          <w:color w:val="000000" w:themeColor="text1"/>
        </w:rPr>
        <w:t>:</w:t>
      </w:r>
      <w:r w:rsidRPr="00725F7D">
        <w:rPr>
          <w:color w:val="000000" w:themeColor="text1"/>
        </w:rPr>
        <w:t xml:space="preserve"> </w:t>
      </w:r>
    </w:p>
    <w:p w14:paraId="7E073F34" w14:textId="7EFD98FD" w:rsidR="00D6362E" w:rsidRPr="00725F7D" w:rsidRDefault="00BE009F" w:rsidP="00677BE4">
      <w:pPr>
        <w:pStyle w:val="ListParagraph"/>
        <w:rPr>
          <w:color w:val="000000" w:themeColor="text1"/>
        </w:rPr>
      </w:pPr>
      <w:r w:rsidRPr="00725F7D">
        <w:rPr>
          <w:color w:val="000000" w:themeColor="text1"/>
        </w:rPr>
        <w:t xml:space="preserve">new buildings </w:t>
      </w:r>
      <w:r w:rsidR="00D6362E" w:rsidRPr="00725F7D">
        <w:rPr>
          <w:color w:val="000000" w:themeColor="text1"/>
        </w:rPr>
        <w:t>in England have</w:t>
      </w:r>
      <w:r w:rsidRPr="00725F7D">
        <w:rPr>
          <w:color w:val="000000" w:themeColor="text1"/>
        </w:rPr>
        <w:t xml:space="preserve"> high levels of thermal insulation </w:t>
      </w:r>
    </w:p>
    <w:p w14:paraId="3298200F" w14:textId="61E3203D" w:rsidR="00D6362E" w:rsidRPr="00725F7D" w:rsidRDefault="00BE009F" w:rsidP="00677BE4">
      <w:pPr>
        <w:pStyle w:val="ListParagraph"/>
        <w:rPr>
          <w:color w:val="000000" w:themeColor="text1"/>
        </w:rPr>
      </w:pPr>
      <w:r w:rsidRPr="00725F7D">
        <w:rPr>
          <w:color w:val="000000" w:themeColor="text1"/>
        </w:rPr>
        <w:t>the balance point where no heating is required is around 5</w:t>
      </w:r>
      <w:r w:rsidR="00074662" w:rsidRPr="00725F7D">
        <w:rPr>
          <w:color w:val="000000" w:themeColor="text1"/>
        </w:rPr>
        <w:t>°</w:t>
      </w:r>
      <w:r w:rsidRPr="00725F7D">
        <w:rPr>
          <w:color w:val="000000" w:themeColor="text1"/>
        </w:rPr>
        <w:t>C</w:t>
      </w:r>
      <w:r w:rsidR="00922A58" w:rsidRPr="00725F7D">
        <w:rPr>
          <w:color w:val="000000" w:themeColor="text1"/>
        </w:rPr>
        <w:t xml:space="preserve"> </w:t>
      </w:r>
    </w:p>
    <w:p w14:paraId="445E86FA" w14:textId="36438CE1" w:rsidR="00BE009F" w:rsidRPr="00725F7D" w:rsidRDefault="00922A58" w:rsidP="00677BE4">
      <w:pPr>
        <w:pStyle w:val="ListParagraph"/>
        <w:rPr>
          <w:color w:val="000000" w:themeColor="text1"/>
        </w:rPr>
      </w:pPr>
      <w:r w:rsidRPr="00725F7D">
        <w:rPr>
          <w:color w:val="000000" w:themeColor="text1"/>
        </w:rPr>
        <w:t>t</w:t>
      </w:r>
      <w:r w:rsidR="00BE009F" w:rsidRPr="00725F7D">
        <w:rPr>
          <w:color w:val="000000" w:themeColor="text1"/>
        </w:rPr>
        <w:t>he number of occupied hours when the external temperature is below 5</w:t>
      </w:r>
      <w:r w:rsidR="00074662" w:rsidRPr="00725F7D">
        <w:rPr>
          <w:color w:val="000000" w:themeColor="text1"/>
        </w:rPr>
        <w:t>°</w:t>
      </w:r>
      <w:r w:rsidR="00BE009F" w:rsidRPr="00725F7D">
        <w:rPr>
          <w:color w:val="000000" w:themeColor="text1"/>
        </w:rPr>
        <w:t xml:space="preserve">C is small  </w:t>
      </w:r>
    </w:p>
    <w:p w14:paraId="796CF870" w14:textId="58806B8E" w:rsidR="00BE009F" w:rsidRPr="00725F7D" w:rsidRDefault="00BE009F" w:rsidP="00677BE4">
      <w:pPr>
        <w:jc w:val="left"/>
        <w:rPr>
          <w:color w:val="000000" w:themeColor="text1"/>
        </w:rPr>
      </w:pPr>
      <w:r w:rsidRPr="00725F7D">
        <w:rPr>
          <w:color w:val="000000" w:themeColor="text1"/>
        </w:rPr>
        <w:t>In older buildings</w:t>
      </w:r>
      <w:r w:rsidR="00D6362E" w:rsidRPr="00725F7D">
        <w:rPr>
          <w:color w:val="000000" w:themeColor="text1"/>
        </w:rPr>
        <w:t>, that are</w:t>
      </w:r>
      <w:r w:rsidRPr="00725F7D">
        <w:rPr>
          <w:color w:val="000000" w:themeColor="text1"/>
        </w:rPr>
        <w:t xml:space="preserve"> being refurbished, the balance point can be as high as 15</w:t>
      </w:r>
      <w:r w:rsidR="00074662" w:rsidRPr="00725F7D">
        <w:rPr>
          <w:color w:val="000000" w:themeColor="text1"/>
        </w:rPr>
        <w:t>°</w:t>
      </w:r>
      <w:r w:rsidRPr="00725F7D">
        <w:rPr>
          <w:color w:val="000000" w:themeColor="text1"/>
        </w:rPr>
        <w:t>C</w:t>
      </w:r>
      <w:r w:rsidR="00D6362E" w:rsidRPr="00725F7D">
        <w:rPr>
          <w:color w:val="000000" w:themeColor="text1"/>
        </w:rPr>
        <w:t>.</w:t>
      </w:r>
      <w:r w:rsidRPr="00725F7D">
        <w:rPr>
          <w:color w:val="000000" w:themeColor="text1"/>
        </w:rPr>
        <w:t xml:space="preserve"> </w:t>
      </w:r>
      <w:r w:rsidR="00D6362E" w:rsidRPr="00725F7D">
        <w:rPr>
          <w:color w:val="000000" w:themeColor="text1"/>
        </w:rPr>
        <w:t>I</w:t>
      </w:r>
      <w:r w:rsidRPr="00725F7D">
        <w:rPr>
          <w:color w:val="000000" w:themeColor="text1"/>
        </w:rPr>
        <w:t>n this case heat exchangers can be more energy efficient as there are a large number of occupied hours when the external temperature is below 15</w:t>
      </w:r>
      <w:r w:rsidR="00074662" w:rsidRPr="00725F7D">
        <w:rPr>
          <w:color w:val="000000" w:themeColor="text1"/>
        </w:rPr>
        <w:t>°</w:t>
      </w:r>
      <w:r w:rsidRPr="00725F7D">
        <w:rPr>
          <w:color w:val="000000" w:themeColor="text1"/>
        </w:rPr>
        <w:t xml:space="preserve">C. </w:t>
      </w:r>
    </w:p>
    <w:p w14:paraId="1CA476DF" w14:textId="4E3A8A04" w:rsidR="00C4668F" w:rsidRPr="00725F7D" w:rsidRDefault="00D6362E" w:rsidP="00677BE4">
      <w:pPr>
        <w:pStyle w:val="NormalWeb"/>
        <w:jc w:val="left"/>
        <w:rPr>
          <w:color w:val="000000" w:themeColor="text1"/>
        </w:rPr>
      </w:pPr>
      <w:r w:rsidRPr="00725F7D">
        <w:rPr>
          <w:color w:val="000000" w:themeColor="text1"/>
        </w:rPr>
        <w:t>MVHR</w:t>
      </w:r>
      <w:r w:rsidR="00C4668F" w:rsidRPr="00725F7D">
        <w:rPr>
          <w:color w:val="000000" w:themeColor="text1"/>
        </w:rPr>
        <w:t xml:space="preserve"> </w:t>
      </w:r>
      <w:r w:rsidRPr="00725F7D">
        <w:rPr>
          <w:color w:val="000000" w:themeColor="text1"/>
        </w:rPr>
        <w:t>supplies</w:t>
      </w:r>
      <w:r w:rsidR="00C4668F" w:rsidRPr="00725F7D">
        <w:rPr>
          <w:color w:val="000000" w:themeColor="text1"/>
        </w:rPr>
        <w:t> </w:t>
      </w:r>
      <w:r w:rsidRPr="00725F7D">
        <w:rPr>
          <w:color w:val="000000" w:themeColor="text1"/>
        </w:rPr>
        <w:t xml:space="preserve">filtered </w:t>
      </w:r>
      <w:r w:rsidR="00C4668F" w:rsidRPr="00725F7D">
        <w:rPr>
          <w:color w:val="000000" w:themeColor="text1"/>
        </w:rPr>
        <w:t>fresh air.</w:t>
      </w:r>
      <w:r w:rsidR="00C4668F" w:rsidRPr="00725F7D">
        <w:rPr>
          <w:rFonts w:ascii="Calibri" w:hAnsi="Calibri"/>
          <w:color w:val="000000" w:themeColor="text1"/>
        </w:rPr>
        <w:t xml:space="preserve"> </w:t>
      </w:r>
      <w:r w:rsidR="00C4668F" w:rsidRPr="00725F7D">
        <w:rPr>
          <w:color w:val="000000" w:themeColor="text1"/>
        </w:rPr>
        <w:t xml:space="preserve">Most models are able to provide good temperature control, so that the incoming air is already tempered at the point of entry to the room. </w:t>
      </w:r>
    </w:p>
    <w:p w14:paraId="00C6A371" w14:textId="326058BC" w:rsidR="00540DB0" w:rsidRPr="00725F7D" w:rsidRDefault="00540DB0" w:rsidP="00677BE4">
      <w:pPr>
        <w:jc w:val="left"/>
        <w:rPr>
          <w:color w:val="000000" w:themeColor="text1"/>
        </w:rPr>
      </w:pPr>
      <w:r w:rsidRPr="00725F7D">
        <w:rPr>
          <w:color w:val="000000" w:themeColor="text1"/>
        </w:rPr>
        <w:t xml:space="preserve">Selection of electronic commutation (EC) fan drive motors can result in much improved specific fan powers (SFP). Together with demand control of </w:t>
      </w:r>
      <w:r w:rsidR="0074232B">
        <w:rPr>
          <w:color w:val="000000" w:themeColor="text1"/>
        </w:rPr>
        <w:t>CO2</w:t>
      </w:r>
      <w:r w:rsidRPr="00725F7D">
        <w:rPr>
          <w:color w:val="000000" w:themeColor="text1"/>
        </w:rPr>
        <w:t>, this reduces power demand.</w:t>
      </w:r>
    </w:p>
    <w:p w14:paraId="630205FC" w14:textId="761B50E8" w:rsidR="004E32C6" w:rsidRPr="00725F7D" w:rsidRDefault="004E32C6" w:rsidP="004E32C6">
      <w:pPr>
        <w:pStyle w:val="Heading2"/>
        <w:rPr>
          <w:color w:val="000000" w:themeColor="text1"/>
        </w:rPr>
      </w:pPr>
      <w:bookmarkStart w:id="142" w:name="_Toc519237885"/>
      <w:r w:rsidRPr="00725F7D">
        <w:rPr>
          <w:color w:val="000000" w:themeColor="text1"/>
        </w:rPr>
        <w:t>Location of ventilation air intakes and exhausts</w:t>
      </w:r>
      <w:bookmarkEnd w:id="142"/>
    </w:p>
    <w:p w14:paraId="71135F3C" w14:textId="2B0A18DE" w:rsidR="00121436" w:rsidRPr="00725F7D" w:rsidRDefault="00121436" w:rsidP="00121436">
      <w:pPr>
        <w:pStyle w:val="Heading3"/>
        <w:rPr>
          <w:color w:val="000000" w:themeColor="text1"/>
        </w:rPr>
      </w:pPr>
      <w:bookmarkStart w:id="143" w:name="_Ref476258083"/>
      <w:bookmarkStart w:id="144" w:name="_Toc519237886"/>
      <w:r w:rsidRPr="00725F7D">
        <w:rPr>
          <w:color w:val="000000" w:themeColor="text1"/>
        </w:rPr>
        <w:t>Location of ventilation air intakes</w:t>
      </w:r>
      <w:bookmarkEnd w:id="143"/>
      <w:bookmarkEnd w:id="144"/>
      <w:r w:rsidRPr="00725F7D">
        <w:rPr>
          <w:color w:val="000000" w:themeColor="text1"/>
        </w:rPr>
        <w:t xml:space="preserve"> </w:t>
      </w:r>
    </w:p>
    <w:p w14:paraId="0F3969DA" w14:textId="07805D21" w:rsidR="00121436" w:rsidRPr="00725F7D" w:rsidRDefault="00121436" w:rsidP="00677BE4">
      <w:pPr>
        <w:jc w:val="left"/>
        <w:rPr>
          <w:color w:val="000000" w:themeColor="text1"/>
        </w:rPr>
      </w:pPr>
      <w:r w:rsidRPr="00725F7D">
        <w:rPr>
          <w:color w:val="000000" w:themeColor="text1"/>
        </w:rPr>
        <w:t xml:space="preserve">It </w:t>
      </w:r>
      <w:r w:rsidR="004D6614" w:rsidRPr="00725F7D">
        <w:rPr>
          <w:color w:val="000000" w:themeColor="text1"/>
        </w:rPr>
        <w:t xml:space="preserve">is important to ensure that </w:t>
      </w:r>
      <w:r w:rsidRPr="00725F7D">
        <w:rPr>
          <w:color w:val="000000" w:themeColor="text1"/>
        </w:rPr>
        <w:t xml:space="preserve">intake air is as uncontaminated as possible regardless of the type of ventilation system. This is important in Air Quality Management Areas and Low Emission Zones </w:t>
      </w:r>
      <w:r w:rsidRPr="00725F7D">
        <w:rPr>
          <w:color w:val="000000" w:themeColor="text1"/>
          <w:vertAlign w:val="superscript"/>
        </w:rPr>
        <w:footnoteReference w:id="38"/>
      </w:r>
      <w:r w:rsidRPr="00725F7D">
        <w:rPr>
          <w:color w:val="000000" w:themeColor="text1"/>
        </w:rPr>
        <w:t xml:space="preserve"> where pollution levels of at least one pollutant have exceeded the Air Quality Standards </w:t>
      </w:r>
      <w:r w:rsidRPr="00725F7D">
        <w:rPr>
          <w:color w:val="000000" w:themeColor="text1"/>
          <w:vertAlign w:val="superscript"/>
        </w:rPr>
        <w:footnoteReference w:id="39"/>
      </w:r>
      <w:r w:rsidRPr="00725F7D">
        <w:rPr>
          <w:color w:val="000000" w:themeColor="text1"/>
        </w:rPr>
        <w:t>. The siting of exhausts and fume cupboard discharge stacks is also important</w:t>
      </w:r>
      <w:r w:rsidR="00384753">
        <w:rPr>
          <w:color w:val="000000" w:themeColor="text1"/>
        </w:rPr>
        <w:t>. See s</w:t>
      </w:r>
      <w:r w:rsidR="00922A58" w:rsidRPr="00725F7D">
        <w:rPr>
          <w:color w:val="000000" w:themeColor="text1"/>
        </w:rPr>
        <w:t>ection 5.7.7</w:t>
      </w:r>
      <w:r w:rsidRPr="00725F7D">
        <w:rPr>
          <w:color w:val="000000" w:themeColor="text1"/>
        </w:rPr>
        <w:t xml:space="preserve">. </w:t>
      </w:r>
    </w:p>
    <w:p w14:paraId="289E76C9" w14:textId="771A8307" w:rsidR="00121436" w:rsidRPr="00725F7D" w:rsidRDefault="00121436" w:rsidP="00677BE4">
      <w:pPr>
        <w:jc w:val="left"/>
        <w:rPr>
          <w:color w:val="000000" w:themeColor="text1"/>
        </w:rPr>
      </w:pPr>
      <w:r w:rsidRPr="00725F7D">
        <w:rPr>
          <w:color w:val="000000" w:themeColor="text1"/>
        </w:rPr>
        <w:t>Guidance on ventilation intake placement for minimising ingress of pollutants is summarised in</w:t>
      </w:r>
      <w:r w:rsidR="00070C9B">
        <w:rPr>
          <w:color w:val="000000" w:themeColor="text1"/>
        </w:rPr>
        <w:t xml:space="preserve"> t</w:t>
      </w:r>
      <w:r w:rsidR="00480CBE" w:rsidRPr="00725F7D">
        <w:rPr>
          <w:color w:val="000000" w:themeColor="text1"/>
        </w:rPr>
        <w:t>able 4.1. T</w:t>
      </w:r>
      <w:r w:rsidR="00E84DF4" w:rsidRPr="00725F7D">
        <w:rPr>
          <w:color w:val="000000" w:themeColor="text1"/>
        </w:rPr>
        <w:t>he guidance</w:t>
      </w:r>
      <w:r w:rsidRPr="00725F7D">
        <w:rPr>
          <w:color w:val="000000" w:themeColor="text1"/>
        </w:rPr>
        <w:t xml:space="preserve"> is simplified and cannot be applied to all sites. The risks associated with specific sites may need to be assessed by an expert and may require modelling. </w:t>
      </w:r>
    </w:p>
    <w:p w14:paraId="72DF582E" w14:textId="77777777" w:rsidR="002628FD" w:rsidRPr="00725F7D" w:rsidRDefault="002628FD" w:rsidP="00074662">
      <w:pPr>
        <w:pStyle w:val="Caption"/>
        <w:keepNext/>
        <w:spacing w:after="0"/>
      </w:pPr>
      <w:bookmarkStart w:id="145" w:name="_Ref476235428"/>
    </w:p>
    <w:p w14:paraId="20E3C236" w14:textId="77777777" w:rsidR="002628FD" w:rsidRPr="00725F7D" w:rsidRDefault="002628FD" w:rsidP="00E24052">
      <w:pPr>
        <w:rPr>
          <w:color w:val="000000" w:themeColor="text1"/>
          <w:sz w:val="20"/>
          <w:szCs w:val="20"/>
        </w:rPr>
      </w:pPr>
      <w:r w:rsidRPr="00725F7D">
        <w:rPr>
          <w:color w:val="000000" w:themeColor="text1"/>
        </w:rPr>
        <w:br w:type="page"/>
      </w:r>
    </w:p>
    <w:p w14:paraId="2B4FD8D6" w14:textId="7669AC23" w:rsidR="00074662" w:rsidRPr="00725F7D" w:rsidRDefault="00074662" w:rsidP="00677BE4">
      <w:pPr>
        <w:pStyle w:val="Caption"/>
        <w:keepNext/>
        <w:spacing w:after="0"/>
        <w:jc w:val="left"/>
      </w:pPr>
      <w:bookmarkStart w:id="146" w:name="_Toc502329239"/>
      <w:r w:rsidRPr="00725F7D">
        <w:t xml:space="preserve">Table </w:t>
      </w:r>
      <w:r w:rsidR="008E768F">
        <w:rPr>
          <w:noProof/>
        </w:rPr>
        <w:fldChar w:fldCharType="begin"/>
      </w:r>
      <w:r w:rsidR="008E768F">
        <w:rPr>
          <w:noProof/>
        </w:rPr>
        <w:instrText xml:space="preserve"> STYLEREF 1 \s </w:instrText>
      </w:r>
      <w:r w:rsidR="008E768F">
        <w:rPr>
          <w:noProof/>
        </w:rPr>
        <w:fldChar w:fldCharType="separate"/>
      </w:r>
      <w:r w:rsidR="00641B06">
        <w:rPr>
          <w:noProof/>
        </w:rPr>
        <w:t>4</w:t>
      </w:r>
      <w:r w:rsidR="008E768F">
        <w:rPr>
          <w:noProof/>
        </w:rPr>
        <w:fldChar w:fldCharType="end"/>
      </w:r>
      <w:r w:rsidR="00641B06">
        <w:noBreakHyphen/>
      </w:r>
      <w:r w:rsidR="008E768F">
        <w:rPr>
          <w:noProof/>
        </w:rPr>
        <w:fldChar w:fldCharType="begin"/>
      </w:r>
      <w:r w:rsidR="008E768F">
        <w:rPr>
          <w:noProof/>
        </w:rPr>
        <w:instrText xml:space="preserve"> SEQ Table \* ARABIC \s 1 </w:instrText>
      </w:r>
      <w:r w:rsidR="008E768F">
        <w:rPr>
          <w:noProof/>
        </w:rPr>
        <w:fldChar w:fldCharType="separate"/>
      </w:r>
      <w:r w:rsidR="00641B06">
        <w:rPr>
          <w:noProof/>
        </w:rPr>
        <w:t>1</w:t>
      </w:r>
      <w:r w:rsidR="008E768F">
        <w:rPr>
          <w:noProof/>
        </w:rPr>
        <w:fldChar w:fldCharType="end"/>
      </w:r>
      <w:bookmarkEnd w:id="145"/>
      <w:r w:rsidRPr="00725F7D">
        <w:t xml:space="preserve"> </w:t>
      </w:r>
      <w:r w:rsidR="00DF31FD" w:rsidRPr="00725F7D">
        <w:t>Ventilation i</w:t>
      </w:r>
      <w:r w:rsidRPr="00725F7D">
        <w:t xml:space="preserve">ntake placement </w:t>
      </w:r>
      <w:r w:rsidR="00DF31FD" w:rsidRPr="00725F7D">
        <w:t>to</w:t>
      </w:r>
      <w:r w:rsidRPr="00725F7D">
        <w:t xml:space="preserve"> minimis</w:t>
      </w:r>
      <w:r w:rsidR="00DF31FD" w:rsidRPr="00725F7D">
        <w:t>e</w:t>
      </w:r>
      <w:r w:rsidRPr="00725F7D">
        <w:t xml:space="preserve"> </w:t>
      </w:r>
      <w:r w:rsidR="00DF31FD" w:rsidRPr="00725F7D">
        <w:t xml:space="preserve">pollutant </w:t>
      </w:r>
      <w:r w:rsidRPr="00725F7D">
        <w:t>ingress</w:t>
      </w:r>
      <w:bookmarkEnd w:id="146"/>
      <w:r w:rsidRPr="00725F7D">
        <w:t xml:space="preserve"> </w:t>
      </w:r>
    </w:p>
    <w:p w14:paraId="65981E72" w14:textId="36CD9990" w:rsidR="00074662" w:rsidRPr="00725F7D" w:rsidRDefault="00074662" w:rsidP="00677BE4">
      <w:pPr>
        <w:pStyle w:val="Caption"/>
        <w:keepNext/>
        <w:spacing w:after="0"/>
        <w:jc w:val="left"/>
      </w:pPr>
      <w:r w:rsidRPr="00725F7D">
        <w:t xml:space="preserve">(based on Table </w:t>
      </w:r>
      <w:r w:rsidR="002227F2" w:rsidRPr="00725F7D">
        <w:t>D1</w:t>
      </w:r>
      <w:r w:rsidRPr="00725F7D">
        <w:t xml:space="preserve"> of Approved Document F)</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providing guidance on how to place air intakes to avoid pollution effects from a variety of pollution sources"/>
        <w:tblDescription w:val="List of pollution sources on the left with recommended means of dealing wht them on the right"/>
      </w:tblPr>
      <w:tblGrid>
        <w:gridCol w:w="2689"/>
        <w:gridCol w:w="6378"/>
      </w:tblGrid>
      <w:tr w:rsidR="00725F7D" w:rsidRPr="00725F7D" w14:paraId="08274EA8" w14:textId="77777777" w:rsidTr="0074232B">
        <w:trPr>
          <w:trHeight w:val="500"/>
          <w:tblHeader/>
        </w:trPr>
        <w:tc>
          <w:tcPr>
            <w:tcW w:w="2689" w:type="dxa"/>
            <w:shd w:val="clear" w:color="auto" w:fill="D9D9D9" w:themeFill="background1" w:themeFillShade="D9"/>
          </w:tcPr>
          <w:p w14:paraId="4384C5BA" w14:textId="77777777" w:rsidR="00121436" w:rsidRPr="00725F7D" w:rsidRDefault="00121436" w:rsidP="00677BE4">
            <w:pPr>
              <w:pStyle w:val="TableHeader"/>
              <w:spacing w:before="120"/>
              <w:jc w:val="left"/>
              <w:rPr>
                <w:color w:val="000000" w:themeColor="text1"/>
              </w:rPr>
            </w:pPr>
            <w:r w:rsidRPr="00725F7D">
              <w:rPr>
                <w:color w:val="000000" w:themeColor="text1"/>
              </w:rPr>
              <w:t>Pollutant source</w:t>
            </w:r>
          </w:p>
        </w:tc>
        <w:tc>
          <w:tcPr>
            <w:tcW w:w="6378" w:type="dxa"/>
            <w:shd w:val="clear" w:color="auto" w:fill="D9D9D9" w:themeFill="background1" w:themeFillShade="D9"/>
          </w:tcPr>
          <w:p w14:paraId="57A24B15" w14:textId="77777777" w:rsidR="00121436" w:rsidRPr="00725F7D" w:rsidRDefault="00121436" w:rsidP="00677BE4">
            <w:pPr>
              <w:pStyle w:val="TableHeader"/>
              <w:spacing w:before="120"/>
              <w:jc w:val="left"/>
              <w:rPr>
                <w:color w:val="000000" w:themeColor="text1"/>
              </w:rPr>
            </w:pPr>
            <w:r w:rsidRPr="00725F7D">
              <w:rPr>
                <w:color w:val="000000" w:themeColor="text1"/>
              </w:rPr>
              <w:t>Recommendation</w:t>
            </w:r>
          </w:p>
        </w:tc>
      </w:tr>
      <w:tr w:rsidR="00725F7D" w:rsidRPr="00725F7D" w14:paraId="7F943C5C" w14:textId="77777777" w:rsidTr="00E24052">
        <w:tc>
          <w:tcPr>
            <w:tcW w:w="2689" w:type="dxa"/>
          </w:tcPr>
          <w:p w14:paraId="67013754" w14:textId="77777777" w:rsidR="00121436" w:rsidRPr="00725F7D" w:rsidRDefault="00121436" w:rsidP="002628FD">
            <w:pPr>
              <w:pStyle w:val="TableRow"/>
              <w:rPr>
                <w:color w:val="000000" w:themeColor="text1"/>
                <w:sz w:val="22"/>
                <w:szCs w:val="22"/>
              </w:rPr>
            </w:pPr>
            <w:r w:rsidRPr="00725F7D">
              <w:rPr>
                <w:color w:val="000000" w:themeColor="text1"/>
                <w:sz w:val="22"/>
                <w:szCs w:val="22"/>
              </w:rPr>
              <w:t>Local static sources:</w:t>
            </w:r>
          </w:p>
          <w:p w14:paraId="22D9583A" w14:textId="695B1317" w:rsidR="00356587" w:rsidRPr="00725F7D" w:rsidRDefault="00AB1C07" w:rsidP="00E011AF">
            <w:pPr>
              <w:pStyle w:val="ListParagraph"/>
              <w:numPr>
                <w:ilvl w:val="0"/>
                <w:numId w:val="48"/>
              </w:numPr>
              <w:jc w:val="left"/>
              <w:rPr>
                <w:color w:val="000000" w:themeColor="text1"/>
                <w:sz w:val="22"/>
                <w:szCs w:val="22"/>
              </w:rPr>
            </w:pPr>
            <w:r>
              <w:rPr>
                <w:color w:val="000000" w:themeColor="text1"/>
                <w:sz w:val="22"/>
                <w:szCs w:val="22"/>
              </w:rPr>
              <w:t>p</w:t>
            </w:r>
            <w:r w:rsidR="006D21AF" w:rsidRPr="00725F7D">
              <w:rPr>
                <w:color w:val="000000" w:themeColor="text1"/>
                <w:sz w:val="22"/>
                <w:szCs w:val="22"/>
              </w:rPr>
              <w:t xml:space="preserve">arking </w:t>
            </w:r>
            <w:r w:rsidR="00356587" w:rsidRPr="00725F7D">
              <w:rPr>
                <w:color w:val="000000" w:themeColor="text1"/>
                <w:sz w:val="22"/>
                <w:szCs w:val="22"/>
              </w:rPr>
              <w:t>areas</w:t>
            </w:r>
          </w:p>
          <w:p w14:paraId="0D0ADFBF" w14:textId="5735C69C" w:rsidR="00121436" w:rsidRPr="00725F7D" w:rsidRDefault="00AB1C07" w:rsidP="00E011AF">
            <w:pPr>
              <w:pStyle w:val="ListParagraph"/>
              <w:numPr>
                <w:ilvl w:val="0"/>
                <w:numId w:val="48"/>
              </w:numPr>
              <w:jc w:val="left"/>
              <w:rPr>
                <w:color w:val="000000" w:themeColor="text1"/>
                <w:sz w:val="22"/>
                <w:szCs w:val="22"/>
              </w:rPr>
            </w:pPr>
            <w:r>
              <w:rPr>
                <w:color w:val="000000" w:themeColor="text1"/>
                <w:sz w:val="22"/>
                <w:szCs w:val="22"/>
              </w:rPr>
              <w:t>d</w:t>
            </w:r>
            <w:r w:rsidR="00356587" w:rsidRPr="00725F7D">
              <w:rPr>
                <w:color w:val="000000" w:themeColor="text1"/>
                <w:sz w:val="22"/>
                <w:szCs w:val="22"/>
              </w:rPr>
              <w:t>rop-off zone</w:t>
            </w:r>
            <w:r w:rsidR="006D21AF" w:rsidRPr="00725F7D">
              <w:rPr>
                <w:color w:val="000000" w:themeColor="text1"/>
                <w:sz w:val="22"/>
                <w:szCs w:val="22"/>
              </w:rPr>
              <w:t>s</w:t>
            </w:r>
          </w:p>
          <w:p w14:paraId="75364E5E" w14:textId="0A91EEF7" w:rsidR="00121436" w:rsidRPr="00725F7D" w:rsidRDefault="00AB1C07" w:rsidP="00E011AF">
            <w:pPr>
              <w:pStyle w:val="ListParagraph"/>
              <w:numPr>
                <w:ilvl w:val="0"/>
                <w:numId w:val="48"/>
              </w:numPr>
              <w:jc w:val="left"/>
              <w:rPr>
                <w:color w:val="000000" w:themeColor="text1"/>
                <w:sz w:val="22"/>
                <w:szCs w:val="22"/>
              </w:rPr>
            </w:pPr>
            <w:r>
              <w:rPr>
                <w:color w:val="000000" w:themeColor="text1"/>
                <w:sz w:val="22"/>
                <w:szCs w:val="22"/>
              </w:rPr>
              <w:t>l</w:t>
            </w:r>
            <w:r w:rsidR="006D21AF" w:rsidRPr="00725F7D">
              <w:rPr>
                <w:color w:val="000000" w:themeColor="text1"/>
                <w:sz w:val="22"/>
                <w:szCs w:val="22"/>
              </w:rPr>
              <w:t>oading bays</w:t>
            </w:r>
          </w:p>
          <w:p w14:paraId="3F695DE4" w14:textId="26A93FF6" w:rsidR="00121436" w:rsidRPr="00725F7D" w:rsidRDefault="00AB1C07" w:rsidP="00E011AF">
            <w:pPr>
              <w:pStyle w:val="ListParagraph"/>
              <w:numPr>
                <w:ilvl w:val="0"/>
                <w:numId w:val="48"/>
              </w:numPr>
              <w:jc w:val="left"/>
              <w:rPr>
                <w:color w:val="000000" w:themeColor="text1"/>
                <w:sz w:val="22"/>
                <w:szCs w:val="22"/>
              </w:rPr>
            </w:pPr>
            <w:r>
              <w:rPr>
                <w:color w:val="000000" w:themeColor="text1"/>
                <w:sz w:val="22"/>
                <w:szCs w:val="22"/>
              </w:rPr>
              <w:t>a</w:t>
            </w:r>
            <w:r w:rsidR="006D21AF" w:rsidRPr="00725F7D">
              <w:rPr>
                <w:color w:val="000000" w:themeColor="text1"/>
                <w:sz w:val="22"/>
                <w:szCs w:val="22"/>
              </w:rPr>
              <w:t>djacent building exhausts</w:t>
            </w:r>
          </w:p>
          <w:p w14:paraId="4843C37A" w14:textId="426E8B37" w:rsidR="00121436" w:rsidRPr="00725F7D" w:rsidRDefault="00AB1C07" w:rsidP="00E011AF">
            <w:pPr>
              <w:pStyle w:val="ListParagraph"/>
              <w:numPr>
                <w:ilvl w:val="0"/>
                <w:numId w:val="48"/>
              </w:numPr>
              <w:jc w:val="left"/>
              <w:rPr>
                <w:color w:val="000000" w:themeColor="text1"/>
                <w:sz w:val="22"/>
                <w:szCs w:val="22"/>
              </w:rPr>
            </w:pPr>
            <w:r>
              <w:rPr>
                <w:color w:val="000000" w:themeColor="text1"/>
                <w:sz w:val="22"/>
                <w:szCs w:val="22"/>
              </w:rPr>
              <w:t>s</w:t>
            </w:r>
            <w:r w:rsidR="00121436" w:rsidRPr="00725F7D">
              <w:rPr>
                <w:color w:val="000000" w:themeColor="text1"/>
                <w:sz w:val="22"/>
                <w:szCs w:val="22"/>
              </w:rPr>
              <w:t>tack discharges</w:t>
            </w:r>
          </w:p>
        </w:tc>
        <w:tc>
          <w:tcPr>
            <w:tcW w:w="6378" w:type="dxa"/>
          </w:tcPr>
          <w:p w14:paraId="6AAEFC61" w14:textId="77777777" w:rsidR="00121436" w:rsidRPr="00725F7D" w:rsidRDefault="00121436" w:rsidP="00074662">
            <w:pPr>
              <w:pStyle w:val="TableRow"/>
              <w:rPr>
                <w:color w:val="000000" w:themeColor="text1"/>
                <w:sz w:val="22"/>
                <w:szCs w:val="22"/>
              </w:rPr>
            </w:pPr>
          </w:p>
          <w:p w14:paraId="56150601" w14:textId="0E456F2F" w:rsidR="00121436" w:rsidRPr="00725F7D" w:rsidRDefault="00121436" w:rsidP="00356587">
            <w:pPr>
              <w:jc w:val="left"/>
              <w:rPr>
                <w:color w:val="000000" w:themeColor="text1"/>
                <w:sz w:val="22"/>
                <w:szCs w:val="22"/>
              </w:rPr>
            </w:pPr>
            <w:r w:rsidRPr="00725F7D">
              <w:rPr>
                <w:color w:val="000000" w:themeColor="text1"/>
                <w:sz w:val="22"/>
                <w:szCs w:val="22"/>
              </w:rPr>
              <w:t>Ventilation intakes need to be placed away from the direct</w:t>
            </w:r>
            <w:r w:rsidR="00FE66FA" w:rsidRPr="00725F7D">
              <w:rPr>
                <w:color w:val="000000" w:themeColor="text1"/>
                <w:sz w:val="22"/>
                <w:szCs w:val="22"/>
              </w:rPr>
              <w:t xml:space="preserve"> impact of short-range pollutant</w:t>
            </w:r>
            <w:r w:rsidRPr="00725F7D">
              <w:rPr>
                <w:color w:val="000000" w:themeColor="text1"/>
                <w:sz w:val="22"/>
                <w:szCs w:val="22"/>
              </w:rPr>
              <w:t xml:space="preserve"> sources, especially if the sources are within a few metres of the building. </w:t>
            </w:r>
            <w:r w:rsidR="00E2724B" w:rsidRPr="00725F7D">
              <w:rPr>
                <w:color w:val="000000" w:themeColor="text1"/>
                <w:sz w:val="22"/>
                <w:szCs w:val="22"/>
              </w:rPr>
              <w:t>Consider the positioning of school parking and drop offs in relation to air intakes.</w:t>
            </w:r>
          </w:p>
        </w:tc>
      </w:tr>
      <w:tr w:rsidR="00725F7D" w:rsidRPr="00725F7D" w14:paraId="3BA2C7DF" w14:textId="77777777" w:rsidTr="00E24052">
        <w:tc>
          <w:tcPr>
            <w:tcW w:w="2689" w:type="dxa"/>
          </w:tcPr>
          <w:p w14:paraId="74DC9A1E" w14:textId="77777777" w:rsidR="00121436" w:rsidRPr="00725F7D" w:rsidRDefault="00121436" w:rsidP="00BC41C0">
            <w:pPr>
              <w:pStyle w:val="TableRow"/>
              <w:rPr>
                <w:color w:val="000000" w:themeColor="text1"/>
                <w:sz w:val="22"/>
                <w:szCs w:val="22"/>
              </w:rPr>
            </w:pPr>
            <w:r w:rsidRPr="00725F7D">
              <w:rPr>
                <w:color w:val="000000" w:themeColor="text1"/>
                <w:sz w:val="22"/>
                <w:szCs w:val="22"/>
              </w:rPr>
              <w:t>Urban traffic</w:t>
            </w:r>
          </w:p>
        </w:tc>
        <w:tc>
          <w:tcPr>
            <w:tcW w:w="6378" w:type="dxa"/>
          </w:tcPr>
          <w:p w14:paraId="4E11651D" w14:textId="6E7D97B7" w:rsidR="00121436" w:rsidRPr="00725F7D" w:rsidRDefault="00121436" w:rsidP="00074662">
            <w:pPr>
              <w:jc w:val="left"/>
              <w:rPr>
                <w:color w:val="000000" w:themeColor="text1"/>
                <w:sz w:val="22"/>
                <w:szCs w:val="22"/>
              </w:rPr>
            </w:pPr>
            <w:r w:rsidRPr="00725F7D">
              <w:rPr>
                <w:color w:val="000000" w:themeColor="text1"/>
                <w:sz w:val="22"/>
                <w:szCs w:val="22"/>
              </w:rPr>
              <w:t>Air intakes for buildings positioned directly adjacent to busy urban roads should be as high (at least 2m) and/or as far away as possible from the direct influence of the source so as to minimise the ingress of traffic pollutants. There will be exceptions to this simple guide and these risks may need to be assessed by modelling. In such cases, it is r</w:t>
            </w:r>
            <w:r w:rsidR="00976577" w:rsidRPr="00725F7D">
              <w:rPr>
                <w:color w:val="000000" w:themeColor="text1"/>
                <w:sz w:val="22"/>
                <w:szCs w:val="22"/>
              </w:rPr>
              <w:t>ecommended that expert advice is</w:t>
            </w:r>
            <w:r w:rsidRPr="00725F7D">
              <w:rPr>
                <w:color w:val="000000" w:themeColor="text1"/>
                <w:sz w:val="22"/>
                <w:szCs w:val="22"/>
              </w:rPr>
              <w:t xml:space="preserve"> sought. </w:t>
            </w:r>
          </w:p>
          <w:p w14:paraId="0C60D8E3" w14:textId="77777777" w:rsidR="00121436" w:rsidRPr="00725F7D" w:rsidRDefault="00121436" w:rsidP="00074662">
            <w:pPr>
              <w:jc w:val="left"/>
              <w:rPr>
                <w:color w:val="000000" w:themeColor="text1"/>
                <w:sz w:val="22"/>
                <w:szCs w:val="22"/>
              </w:rPr>
            </w:pPr>
            <w:r w:rsidRPr="00725F7D">
              <w:rPr>
                <w:color w:val="000000" w:themeColor="text1"/>
                <w:sz w:val="22"/>
                <w:szCs w:val="22"/>
              </w:rPr>
              <w:t xml:space="preserve">For buildings located one or two streets away, the placement of intakes is less critical. </w:t>
            </w:r>
          </w:p>
          <w:p w14:paraId="7A6D3DA6" w14:textId="77777777" w:rsidR="00121436" w:rsidRPr="00725F7D" w:rsidRDefault="00121436" w:rsidP="00074662">
            <w:pPr>
              <w:jc w:val="left"/>
              <w:rPr>
                <w:color w:val="000000" w:themeColor="text1"/>
                <w:sz w:val="22"/>
                <w:szCs w:val="22"/>
              </w:rPr>
            </w:pPr>
            <w:r w:rsidRPr="00725F7D">
              <w:rPr>
                <w:color w:val="000000" w:themeColor="text1"/>
                <w:sz w:val="22"/>
                <w:szCs w:val="22"/>
              </w:rPr>
              <w:t>Pollution from railways should be considered.</w:t>
            </w:r>
          </w:p>
          <w:p w14:paraId="4BE30A8E" w14:textId="46560E1B" w:rsidR="00121436" w:rsidRPr="00725F7D" w:rsidRDefault="006D21AF" w:rsidP="00074662">
            <w:pPr>
              <w:jc w:val="left"/>
              <w:rPr>
                <w:color w:val="000000" w:themeColor="text1"/>
                <w:sz w:val="22"/>
                <w:szCs w:val="22"/>
              </w:rPr>
            </w:pPr>
            <w:r w:rsidRPr="00725F7D">
              <w:rPr>
                <w:color w:val="000000" w:themeColor="text1"/>
                <w:sz w:val="22"/>
                <w:szCs w:val="22"/>
              </w:rPr>
              <w:t>BS EN 13779 recommends standards for</w:t>
            </w:r>
            <w:r w:rsidR="00121436" w:rsidRPr="00725F7D">
              <w:rPr>
                <w:color w:val="000000" w:themeColor="text1"/>
                <w:sz w:val="22"/>
                <w:szCs w:val="22"/>
              </w:rPr>
              <w:t xml:space="preserve"> the design of ventilation systems to reduce the ingress of outside</w:t>
            </w:r>
            <w:r w:rsidRPr="00725F7D">
              <w:rPr>
                <w:color w:val="000000" w:themeColor="text1"/>
                <w:sz w:val="22"/>
                <w:szCs w:val="22"/>
              </w:rPr>
              <w:t xml:space="preserve"> air pollutants. It includes a</w:t>
            </w:r>
            <w:r w:rsidR="00121436" w:rsidRPr="00725F7D">
              <w:rPr>
                <w:color w:val="000000" w:themeColor="text1"/>
                <w:sz w:val="22"/>
                <w:szCs w:val="22"/>
              </w:rPr>
              <w:t xml:space="preserve"> classification of outdoor air quality and supply air classes and guidance on filtration classes.</w:t>
            </w:r>
            <w:r w:rsidR="00976577" w:rsidRPr="00725F7D">
              <w:rPr>
                <w:color w:val="000000" w:themeColor="text1"/>
                <w:sz w:val="22"/>
                <w:szCs w:val="22"/>
              </w:rPr>
              <w:t xml:space="preserve"> See section 6.5.2.</w:t>
            </w:r>
          </w:p>
          <w:p w14:paraId="32F6A849" w14:textId="367CBAAB" w:rsidR="00FE66FA" w:rsidRPr="00725F7D" w:rsidRDefault="00121436" w:rsidP="00074662">
            <w:pPr>
              <w:jc w:val="left"/>
              <w:rPr>
                <w:color w:val="000000" w:themeColor="text1"/>
                <w:sz w:val="22"/>
                <w:szCs w:val="22"/>
              </w:rPr>
            </w:pPr>
            <w:r w:rsidRPr="00725F7D">
              <w:rPr>
                <w:color w:val="000000" w:themeColor="text1"/>
                <w:sz w:val="22"/>
                <w:szCs w:val="22"/>
              </w:rPr>
              <w:t xml:space="preserve">Where relevant an air quality assessment may need to accompany a planning application either using monitored data or by a survey or using pollution models such as the UK Air website. </w:t>
            </w:r>
          </w:p>
        </w:tc>
      </w:tr>
      <w:tr w:rsidR="00725F7D" w:rsidRPr="00725F7D" w14:paraId="0C83477F" w14:textId="77777777" w:rsidTr="00E24052">
        <w:tc>
          <w:tcPr>
            <w:tcW w:w="2689" w:type="dxa"/>
          </w:tcPr>
          <w:p w14:paraId="6EDA7732" w14:textId="77D511F5" w:rsidR="00121436" w:rsidRPr="00725F7D" w:rsidRDefault="00976577" w:rsidP="00BC41C0">
            <w:pPr>
              <w:pStyle w:val="TableRow"/>
              <w:rPr>
                <w:color w:val="000000" w:themeColor="text1"/>
                <w:sz w:val="22"/>
                <w:szCs w:val="22"/>
              </w:rPr>
            </w:pPr>
            <w:r w:rsidRPr="00725F7D">
              <w:rPr>
                <w:color w:val="000000" w:themeColor="text1"/>
                <w:sz w:val="22"/>
                <w:szCs w:val="22"/>
              </w:rPr>
              <w:t xml:space="preserve">Building features and </w:t>
            </w:r>
            <w:r w:rsidR="00121436" w:rsidRPr="00725F7D">
              <w:rPr>
                <w:color w:val="000000" w:themeColor="text1"/>
                <w:sz w:val="22"/>
                <w:szCs w:val="22"/>
              </w:rPr>
              <w:t>layout:</w:t>
            </w:r>
          </w:p>
          <w:p w14:paraId="4E1BBA6A" w14:textId="10C4B41D" w:rsidR="00121436" w:rsidRPr="00725F7D" w:rsidRDefault="00AB1C07" w:rsidP="00E011AF">
            <w:pPr>
              <w:pStyle w:val="TableRow"/>
              <w:numPr>
                <w:ilvl w:val="0"/>
                <w:numId w:val="66"/>
              </w:numPr>
              <w:rPr>
                <w:color w:val="000000" w:themeColor="text1"/>
                <w:sz w:val="22"/>
                <w:szCs w:val="22"/>
              </w:rPr>
            </w:pPr>
            <w:r>
              <w:rPr>
                <w:color w:val="000000" w:themeColor="text1"/>
                <w:sz w:val="22"/>
                <w:szCs w:val="22"/>
              </w:rPr>
              <w:t>c</w:t>
            </w:r>
            <w:r w:rsidR="006D21AF" w:rsidRPr="00725F7D">
              <w:rPr>
                <w:color w:val="000000" w:themeColor="text1"/>
                <w:sz w:val="22"/>
                <w:szCs w:val="22"/>
              </w:rPr>
              <w:t>ourtyards</w:t>
            </w:r>
          </w:p>
          <w:p w14:paraId="18CB5B16" w14:textId="71AD88F4" w:rsidR="00121436" w:rsidRPr="00725F7D" w:rsidRDefault="00AB1C07" w:rsidP="00E011AF">
            <w:pPr>
              <w:pStyle w:val="TableRow"/>
              <w:numPr>
                <w:ilvl w:val="0"/>
                <w:numId w:val="66"/>
              </w:numPr>
              <w:rPr>
                <w:color w:val="000000" w:themeColor="text1"/>
                <w:sz w:val="22"/>
                <w:szCs w:val="22"/>
              </w:rPr>
            </w:pPr>
            <w:r>
              <w:rPr>
                <w:color w:val="000000" w:themeColor="text1"/>
                <w:sz w:val="22"/>
                <w:szCs w:val="22"/>
              </w:rPr>
              <w:t>s</w:t>
            </w:r>
            <w:r w:rsidR="00FE66FA" w:rsidRPr="00725F7D">
              <w:rPr>
                <w:color w:val="000000" w:themeColor="text1"/>
                <w:sz w:val="22"/>
                <w:szCs w:val="22"/>
              </w:rPr>
              <w:t>treet canyons</w:t>
            </w:r>
          </w:p>
          <w:p w14:paraId="4C722805" w14:textId="77777777" w:rsidR="00121436" w:rsidRPr="00725F7D" w:rsidRDefault="00121436" w:rsidP="00BC41C0">
            <w:pPr>
              <w:pStyle w:val="TableRow"/>
              <w:rPr>
                <w:color w:val="000000" w:themeColor="text1"/>
                <w:sz w:val="22"/>
                <w:szCs w:val="22"/>
              </w:rPr>
            </w:pPr>
          </w:p>
        </w:tc>
        <w:tc>
          <w:tcPr>
            <w:tcW w:w="6378" w:type="dxa"/>
          </w:tcPr>
          <w:p w14:paraId="5060A2C2" w14:textId="3611251B" w:rsidR="00665547" w:rsidRPr="00725F7D" w:rsidRDefault="00665547" w:rsidP="00074662">
            <w:pPr>
              <w:jc w:val="left"/>
              <w:rPr>
                <w:color w:val="000000" w:themeColor="text1"/>
                <w:sz w:val="22"/>
                <w:szCs w:val="22"/>
              </w:rPr>
            </w:pPr>
            <w:r w:rsidRPr="00725F7D">
              <w:rPr>
                <w:rStyle w:val="veryhardreadability"/>
                <w:color w:val="000000" w:themeColor="text1"/>
                <w:sz w:val="22"/>
                <w:szCs w:val="22"/>
              </w:rPr>
              <w:t>Avoid locating air intakes in courtyards or street canyons where there are air-pollutant discharges</w:t>
            </w:r>
            <w:r w:rsidRPr="00725F7D">
              <w:rPr>
                <w:color w:val="000000" w:themeColor="text1"/>
                <w:sz w:val="22"/>
                <w:szCs w:val="22"/>
              </w:rPr>
              <w:t>.</w:t>
            </w:r>
          </w:p>
          <w:p w14:paraId="2ECE7D80" w14:textId="77777777" w:rsidR="00665547" w:rsidRPr="00725F7D" w:rsidRDefault="00665547" w:rsidP="00074662">
            <w:pPr>
              <w:jc w:val="left"/>
              <w:rPr>
                <w:color w:val="000000" w:themeColor="text1"/>
                <w:sz w:val="22"/>
                <w:szCs w:val="22"/>
              </w:rPr>
            </w:pPr>
            <w:r w:rsidRPr="00725F7D">
              <w:rPr>
                <w:rStyle w:val="hardreadability"/>
                <w:color w:val="000000" w:themeColor="text1"/>
                <w:sz w:val="22"/>
                <w:szCs w:val="22"/>
              </w:rPr>
              <w:t>If this is not possible, position them away from the pollutant sources in an open or well-ventilated area</w:t>
            </w:r>
            <w:r w:rsidRPr="00725F7D">
              <w:rPr>
                <w:color w:val="000000" w:themeColor="text1"/>
                <w:sz w:val="22"/>
                <w:szCs w:val="22"/>
              </w:rPr>
              <w:t>.</w:t>
            </w:r>
          </w:p>
          <w:p w14:paraId="61441916" w14:textId="275EB12F" w:rsidR="00121436" w:rsidRPr="00725F7D" w:rsidRDefault="00665547" w:rsidP="00074662">
            <w:pPr>
              <w:jc w:val="left"/>
              <w:rPr>
                <w:color w:val="000000" w:themeColor="text1"/>
                <w:sz w:val="22"/>
                <w:szCs w:val="22"/>
              </w:rPr>
            </w:pPr>
            <w:r w:rsidRPr="00725F7D">
              <w:rPr>
                <w:rStyle w:val="veryhardreadability"/>
                <w:color w:val="000000" w:themeColor="text1"/>
                <w:sz w:val="22"/>
                <w:szCs w:val="22"/>
              </w:rPr>
              <w:t>Take steps to reduce the pollutant sources</w:t>
            </w:r>
            <w:r w:rsidR="00976577" w:rsidRPr="00725F7D">
              <w:rPr>
                <w:rStyle w:val="veryhardreadability"/>
                <w:color w:val="000000" w:themeColor="text1"/>
                <w:sz w:val="22"/>
                <w:szCs w:val="22"/>
              </w:rPr>
              <w:t>,</w:t>
            </w:r>
            <w:r w:rsidRPr="00725F7D">
              <w:rPr>
                <w:rStyle w:val="veryhardreadability"/>
                <w:color w:val="000000" w:themeColor="text1"/>
                <w:sz w:val="22"/>
                <w:szCs w:val="22"/>
              </w:rPr>
              <w:t xml:space="preserve"> eg avoid parking and loading during occupied hours as pollutants can accumulate in enclosed areas such as courtyards</w:t>
            </w:r>
            <w:r w:rsidRPr="00725F7D">
              <w:rPr>
                <w:color w:val="000000" w:themeColor="text1"/>
                <w:sz w:val="22"/>
                <w:szCs w:val="22"/>
              </w:rPr>
              <w:t>.</w:t>
            </w:r>
          </w:p>
        </w:tc>
      </w:tr>
      <w:tr w:rsidR="00725F7D" w:rsidRPr="00725F7D" w14:paraId="417136F4" w14:textId="77777777" w:rsidTr="00E24052">
        <w:tc>
          <w:tcPr>
            <w:tcW w:w="2689" w:type="dxa"/>
          </w:tcPr>
          <w:p w14:paraId="235A9932" w14:textId="77777777" w:rsidR="00121436" w:rsidRPr="00725F7D" w:rsidRDefault="00121436" w:rsidP="00BC41C0">
            <w:pPr>
              <w:pStyle w:val="TableRow"/>
              <w:rPr>
                <w:color w:val="000000" w:themeColor="text1"/>
                <w:sz w:val="22"/>
                <w:szCs w:val="22"/>
              </w:rPr>
            </w:pPr>
            <w:r w:rsidRPr="00725F7D">
              <w:rPr>
                <w:color w:val="000000" w:themeColor="text1"/>
                <w:sz w:val="22"/>
                <w:szCs w:val="22"/>
              </w:rPr>
              <w:t>Multiple sources</w:t>
            </w:r>
          </w:p>
        </w:tc>
        <w:tc>
          <w:tcPr>
            <w:tcW w:w="6378" w:type="dxa"/>
          </w:tcPr>
          <w:p w14:paraId="36218552" w14:textId="2B827DA4" w:rsidR="00665547" w:rsidRPr="00725F7D" w:rsidRDefault="00665547" w:rsidP="00074662">
            <w:pPr>
              <w:jc w:val="left"/>
              <w:rPr>
                <w:color w:val="000000" w:themeColor="text1"/>
                <w:sz w:val="22"/>
                <w:szCs w:val="22"/>
              </w:rPr>
            </w:pPr>
            <w:r w:rsidRPr="00725F7D">
              <w:rPr>
                <w:rStyle w:val="hardreadability"/>
                <w:color w:val="000000" w:themeColor="text1"/>
                <w:sz w:val="22"/>
                <w:szCs w:val="22"/>
              </w:rPr>
              <w:t>Where there are a large number of local sources around the building, consider their combined effect</w:t>
            </w:r>
            <w:r w:rsidRPr="00725F7D">
              <w:rPr>
                <w:color w:val="000000" w:themeColor="text1"/>
                <w:sz w:val="22"/>
                <w:szCs w:val="22"/>
              </w:rPr>
              <w:t xml:space="preserve">. </w:t>
            </w:r>
            <w:r w:rsidRPr="00725F7D">
              <w:rPr>
                <w:rStyle w:val="hardreadability"/>
                <w:color w:val="000000" w:themeColor="text1"/>
                <w:sz w:val="22"/>
                <w:szCs w:val="22"/>
              </w:rPr>
              <w:t>The façade with the lowest concentration of pollutants is a good place to locate ventilation intakes</w:t>
            </w:r>
            <w:r w:rsidRPr="00725F7D">
              <w:rPr>
                <w:color w:val="000000" w:themeColor="text1"/>
                <w:sz w:val="22"/>
                <w:szCs w:val="22"/>
              </w:rPr>
              <w:t xml:space="preserve">. </w:t>
            </w:r>
          </w:p>
          <w:p w14:paraId="35B6F8F3" w14:textId="5B6838FD" w:rsidR="00665547" w:rsidRPr="00725F7D" w:rsidRDefault="00665547" w:rsidP="00677BE4">
            <w:pPr>
              <w:rPr>
                <w:color w:val="000000" w:themeColor="text1"/>
                <w:sz w:val="22"/>
                <w:szCs w:val="22"/>
              </w:rPr>
            </w:pPr>
            <w:r w:rsidRPr="00725F7D">
              <w:rPr>
                <w:color w:val="000000" w:themeColor="text1"/>
                <w:sz w:val="22"/>
                <w:szCs w:val="22"/>
              </w:rPr>
              <w:t xml:space="preserve">Location of intakes may need expert </w:t>
            </w:r>
            <w:r w:rsidR="00B85FE6" w:rsidRPr="00725F7D">
              <w:rPr>
                <w:rStyle w:val="complexword"/>
                <w:color w:val="000000" w:themeColor="text1"/>
                <w:sz w:val="22"/>
                <w:szCs w:val="22"/>
              </w:rPr>
              <w:t>advice, eg</w:t>
            </w:r>
            <w:r w:rsidR="00B85FE6" w:rsidRPr="00725F7D">
              <w:rPr>
                <w:color w:val="000000" w:themeColor="text1"/>
                <w:sz w:val="22"/>
                <w:szCs w:val="22"/>
              </w:rPr>
              <w:t xml:space="preserve"> for numerical and</w:t>
            </w:r>
            <w:r w:rsidRPr="00725F7D">
              <w:rPr>
                <w:color w:val="000000" w:themeColor="text1"/>
                <w:sz w:val="22"/>
                <w:szCs w:val="22"/>
              </w:rPr>
              <w:t xml:space="preserve"> wind-tunnel modelling.</w:t>
            </w:r>
          </w:p>
          <w:p w14:paraId="41A3BC07" w14:textId="21D6F1AC" w:rsidR="00121436" w:rsidRPr="00725F7D" w:rsidRDefault="00665547" w:rsidP="00677BE4">
            <w:pPr>
              <w:rPr>
                <w:color w:val="000000" w:themeColor="text1"/>
                <w:sz w:val="22"/>
                <w:szCs w:val="22"/>
              </w:rPr>
            </w:pPr>
            <w:r w:rsidRPr="00725F7D">
              <w:rPr>
                <w:color w:val="000000" w:themeColor="text1"/>
                <w:sz w:val="22"/>
                <w:szCs w:val="22"/>
              </w:rPr>
              <w:t>In general, place air intakes as far as possible from pollutant sources, where air is free to move around the intake.</w:t>
            </w:r>
          </w:p>
        </w:tc>
      </w:tr>
      <w:tr w:rsidR="00121436" w:rsidRPr="00725F7D" w14:paraId="5A973037" w14:textId="77777777" w:rsidTr="00E24052">
        <w:tc>
          <w:tcPr>
            <w:tcW w:w="2689" w:type="dxa"/>
          </w:tcPr>
          <w:p w14:paraId="2F560363" w14:textId="77777777" w:rsidR="00121436" w:rsidRPr="00725F7D" w:rsidRDefault="00121436" w:rsidP="00BC41C0">
            <w:pPr>
              <w:pStyle w:val="TableRow"/>
              <w:rPr>
                <w:color w:val="000000" w:themeColor="text1"/>
                <w:sz w:val="22"/>
                <w:szCs w:val="22"/>
              </w:rPr>
            </w:pPr>
            <w:r w:rsidRPr="00725F7D">
              <w:rPr>
                <w:color w:val="000000" w:themeColor="text1"/>
                <w:sz w:val="22"/>
                <w:szCs w:val="22"/>
              </w:rPr>
              <w:t>Weather factors</w:t>
            </w:r>
          </w:p>
        </w:tc>
        <w:tc>
          <w:tcPr>
            <w:tcW w:w="6378" w:type="dxa"/>
          </w:tcPr>
          <w:p w14:paraId="11CCB127" w14:textId="5EAEA57B" w:rsidR="00121436" w:rsidRPr="00725F7D" w:rsidRDefault="00121436" w:rsidP="00074662">
            <w:pPr>
              <w:jc w:val="left"/>
              <w:rPr>
                <w:color w:val="000000" w:themeColor="text1"/>
                <w:sz w:val="22"/>
                <w:szCs w:val="22"/>
              </w:rPr>
            </w:pPr>
            <w:r w:rsidRPr="00725F7D">
              <w:rPr>
                <w:color w:val="000000" w:themeColor="text1"/>
                <w:sz w:val="22"/>
                <w:szCs w:val="22"/>
              </w:rPr>
              <w:t xml:space="preserve">In areas where wind comes from one </w:t>
            </w:r>
            <w:r w:rsidR="00B85FE6" w:rsidRPr="00725F7D">
              <w:rPr>
                <w:color w:val="000000" w:themeColor="text1"/>
                <w:sz w:val="22"/>
                <w:szCs w:val="22"/>
              </w:rPr>
              <w:t>main</w:t>
            </w:r>
            <w:r w:rsidR="00E84DF4" w:rsidRPr="00725F7D">
              <w:rPr>
                <w:color w:val="000000" w:themeColor="text1"/>
                <w:sz w:val="22"/>
                <w:szCs w:val="22"/>
              </w:rPr>
              <w:t xml:space="preserve"> </w:t>
            </w:r>
            <w:r w:rsidRPr="00725F7D">
              <w:rPr>
                <w:color w:val="000000" w:themeColor="text1"/>
                <w:sz w:val="22"/>
                <w:szCs w:val="22"/>
              </w:rPr>
              <w:t>direction (eg in a valley location), the air intakes and outlets should point in opposite directions.</w:t>
            </w:r>
          </w:p>
          <w:p w14:paraId="74B4E3E1" w14:textId="77777777" w:rsidR="00121436" w:rsidRPr="00725F7D" w:rsidRDefault="00121436" w:rsidP="00074662">
            <w:pPr>
              <w:jc w:val="left"/>
              <w:rPr>
                <w:color w:val="000000" w:themeColor="text1"/>
                <w:sz w:val="22"/>
                <w:szCs w:val="22"/>
              </w:rPr>
            </w:pPr>
            <w:r w:rsidRPr="00725F7D">
              <w:rPr>
                <w:color w:val="000000" w:themeColor="text1"/>
                <w:sz w:val="22"/>
                <w:szCs w:val="22"/>
              </w:rPr>
              <w:t>In complex urban layouts, complex wind flows are likely to occur. In these cases, expert advice may be required.</w:t>
            </w:r>
          </w:p>
        </w:tc>
      </w:tr>
    </w:tbl>
    <w:p w14:paraId="306994C8" w14:textId="77777777" w:rsidR="00FE66FA" w:rsidRPr="00725F7D" w:rsidRDefault="00FE66FA" w:rsidP="009179E9">
      <w:pPr>
        <w:rPr>
          <w:color w:val="000000" w:themeColor="text1"/>
        </w:rPr>
      </w:pPr>
    </w:p>
    <w:p w14:paraId="7FD84C10" w14:textId="3AB4428B" w:rsidR="00E2724B" w:rsidRPr="00725F7D" w:rsidRDefault="00E2724B" w:rsidP="00677BE4">
      <w:pPr>
        <w:jc w:val="left"/>
        <w:rPr>
          <w:color w:val="000000" w:themeColor="text1"/>
        </w:rPr>
      </w:pPr>
      <w:r w:rsidRPr="00725F7D">
        <w:rPr>
          <w:color w:val="000000" w:themeColor="text1"/>
        </w:rPr>
        <w:t>Further guidance on air intakes and exhausts is given in CIBSE TM21</w:t>
      </w:r>
      <w:r w:rsidRPr="00725F7D">
        <w:rPr>
          <w:rStyle w:val="FootnoteReference"/>
          <w:color w:val="000000" w:themeColor="text1"/>
          <w:szCs w:val="19"/>
        </w:rPr>
        <w:footnoteReference w:id="40"/>
      </w:r>
      <w:r w:rsidRPr="00725F7D">
        <w:rPr>
          <w:color w:val="000000" w:themeColor="text1"/>
        </w:rPr>
        <w:t xml:space="preserve"> and ASHRAE Applications Handbook, Chapter 45: Building air intake and exhaust design and ASHRAE 62-1. </w:t>
      </w:r>
    </w:p>
    <w:p w14:paraId="2C42A6B9" w14:textId="03E39132" w:rsidR="009A1786" w:rsidRPr="00725F7D" w:rsidRDefault="009A1786">
      <w:pPr>
        <w:pStyle w:val="Heading3"/>
        <w:rPr>
          <w:color w:val="000000" w:themeColor="text1"/>
        </w:rPr>
      </w:pPr>
      <w:bookmarkStart w:id="147" w:name="_Ref476255880"/>
      <w:bookmarkStart w:id="148" w:name="_Toc519237887"/>
      <w:r w:rsidRPr="00725F7D">
        <w:rPr>
          <w:color w:val="000000" w:themeColor="text1"/>
        </w:rPr>
        <w:t>Location of exhaust outlets</w:t>
      </w:r>
      <w:bookmarkEnd w:id="147"/>
      <w:bookmarkEnd w:id="148"/>
    </w:p>
    <w:p w14:paraId="1484CA3C" w14:textId="77777777" w:rsidR="00100E24" w:rsidRPr="00725F7D" w:rsidRDefault="00121436" w:rsidP="00677BE4">
      <w:pPr>
        <w:jc w:val="left"/>
        <w:rPr>
          <w:color w:val="000000" w:themeColor="text1"/>
        </w:rPr>
      </w:pPr>
      <w:r w:rsidRPr="00725F7D">
        <w:rPr>
          <w:color w:val="000000" w:themeColor="text1"/>
        </w:rPr>
        <w:t>The location of exhausts is as important as the location of air intakes. Exhaust</w:t>
      </w:r>
      <w:r w:rsidR="00100E24" w:rsidRPr="00725F7D">
        <w:rPr>
          <w:color w:val="000000" w:themeColor="text1"/>
        </w:rPr>
        <w:t xml:space="preserve"> location</w:t>
      </w:r>
      <w:r w:rsidRPr="00725F7D">
        <w:rPr>
          <w:color w:val="000000" w:themeColor="text1"/>
        </w:rPr>
        <w:t>s should</w:t>
      </w:r>
      <w:r w:rsidR="00100E24" w:rsidRPr="00725F7D">
        <w:rPr>
          <w:color w:val="000000" w:themeColor="text1"/>
        </w:rPr>
        <w:t>:</w:t>
      </w:r>
      <w:r w:rsidRPr="00725F7D">
        <w:rPr>
          <w:color w:val="000000" w:themeColor="text1"/>
        </w:rPr>
        <w:t xml:space="preserve"> </w:t>
      </w:r>
    </w:p>
    <w:p w14:paraId="05220AA5" w14:textId="60ADD14D" w:rsidR="00100E24" w:rsidRPr="00725F7D" w:rsidRDefault="00121436" w:rsidP="00677BE4">
      <w:pPr>
        <w:pStyle w:val="ListParagraph"/>
        <w:rPr>
          <w:color w:val="000000" w:themeColor="text1"/>
        </w:rPr>
      </w:pPr>
      <w:r w:rsidRPr="00725F7D">
        <w:rPr>
          <w:color w:val="000000" w:themeColor="text1"/>
        </w:rPr>
        <w:t>minimise re-entry to the building</w:t>
      </w:r>
      <w:r w:rsidR="00100E24" w:rsidRPr="00725F7D">
        <w:rPr>
          <w:color w:val="000000" w:themeColor="text1"/>
        </w:rPr>
        <w:t xml:space="preserve"> through</w:t>
      </w:r>
      <w:r w:rsidRPr="00725F7D">
        <w:rPr>
          <w:color w:val="000000" w:themeColor="text1"/>
        </w:rPr>
        <w:t xml:space="preserve"> natural and mechanical intakes </w:t>
      </w:r>
    </w:p>
    <w:p w14:paraId="2591D2A7" w14:textId="07436AE4" w:rsidR="00100E24" w:rsidRPr="00725F7D" w:rsidRDefault="00121436" w:rsidP="00677BE4">
      <w:pPr>
        <w:pStyle w:val="ListParagraph"/>
        <w:rPr>
          <w:color w:val="000000" w:themeColor="text1"/>
        </w:rPr>
      </w:pPr>
      <w:r w:rsidRPr="00725F7D">
        <w:rPr>
          <w:color w:val="000000" w:themeColor="text1"/>
        </w:rPr>
        <w:t xml:space="preserve">avoid adverse effects to the surrounding area </w:t>
      </w:r>
    </w:p>
    <w:p w14:paraId="523333F5" w14:textId="4068603B" w:rsidR="00100E24" w:rsidRPr="00725F7D" w:rsidRDefault="00121436" w:rsidP="00677BE4">
      <w:pPr>
        <w:pStyle w:val="ListParagraph"/>
        <w:rPr>
          <w:color w:val="000000" w:themeColor="text1"/>
        </w:rPr>
      </w:pPr>
      <w:r w:rsidRPr="00725F7D">
        <w:rPr>
          <w:color w:val="000000" w:themeColor="text1"/>
        </w:rPr>
        <w:t>be located downstream of intakes where there</w:t>
      </w:r>
      <w:r w:rsidR="00E2724B" w:rsidRPr="00725F7D">
        <w:rPr>
          <w:color w:val="000000" w:themeColor="text1"/>
        </w:rPr>
        <w:t xml:space="preserve"> is a prevailing wind direction</w:t>
      </w:r>
    </w:p>
    <w:p w14:paraId="0F54205F" w14:textId="2871BCEC" w:rsidR="00121436" w:rsidRPr="00725F7D" w:rsidRDefault="00121436" w:rsidP="00677BE4">
      <w:pPr>
        <w:pStyle w:val="ListParagraph"/>
        <w:rPr>
          <w:color w:val="000000" w:themeColor="text1"/>
        </w:rPr>
      </w:pPr>
      <w:r w:rsidRPr="00725F7D">
        <w:rPr>
          <w:color w:val="000000" w:themeColor="text1"/>
        </w:rPr>
        <w:t>discharge away from air conditioning condensers</w:t>
      </w:r>
    </w:p>
    <w:p w14:paraId="425B7183" w14:textId="7C9A85F2" w:rsidR="00121436" w:rsidRPr="00725F7D" w:rsidRDefault="006D21AF" w:rsidP="00677BE4">
      <w:pPr>
        <w:jc w:val="left"/>
        <w:rPr>
          <w:b/>
          <w:color w:val="000000" w:themeColor="text1"/>
        </w:rPr>
      </w:pPr>
      <w:r w:rsidRPr="00725F7D">
        <w:rPr>
          <w:color w:val="000000" w:themeColor="text1"/>
        </w:rPr>
        <w:t>For an individual</w:t>
      </w:r>
      <w:r w:rsidR="00121436" w:rsidRPr="00725F7D">
        <w:rPr>
          <w:color w:val="000000" w:themeColor="text1"/>
        </w:rPr>
        <w:t xml:space="preserve"> room</w:t>
      </w:r>
      <w:r w:rsidRPr="00725F7D">
        <w:rPr>
          <w:color w:val="000000" w:themeColor="text1"/>
        </w:rPr>
        <w:t>, hybrid or</w:t>
      </w:r>
      <w:r w:rsidR="00121436" w:rsidRPr="00725F7D">
        <w:rPr>
          <w:color w:val="000000" w:themeColor="text1"/>
        </w:rPr>
        <w:t xml:space="preserve"> MVHR</w:t>
      </w:r>
      <w:r w:rsidRPr="00725F7D">
        <w:rPr>
          <w:color w:val="000000" w:themeColor="text1"/>
        </w:rPr>
        <w:t xml:space="preserve"> ventilation system</w:t>
      </w:r>
      <w:r w:rsidR="002628FD" w:rsidRPr="00725F7D">
        <w:rPr>
          <w:color w:val="000000" w:themeColor="text1"/>
        </w:rPr>
        <w:t>,</w:t>
      </w:r>
      <w:r w:rsidR="00121436" w:rsidRPr="00725F7D">
        <w:rPr>
          <w:color w:val="000000" w:themeColor="text1"/>
        </w:rPr>
        <w:t xml:space="preserve"> the intake and exh</w:t>
      </w:r>
      <w:r w:rsidR="00245D43" w:rsidRPr="00725F7D">
        <w:rPr>
          <w:color w:val="000000" w:themeColor="text1"/>
        </w:rPr>
        <w:t>aust can be very close together. H</w:t>
      </w:r>
      <w:r w:rsidR="00121436" w:rsidRPr="00725F7D">
        <w:rPr>
          <w:color w:val="000000" w:themeColor="text1"/>
        </w:rPr>
        <w:t>ere the design of the external louvres</w:t>
      </w:r>
      <w:r w:rsidR="002628FD" w:rsidRPr="00725F7D">
        <w:rPr>
          <w:color w:val="000000" w:themeColor="text1"/>
        </w:rPr>
        <w:t xml:space="preserve"> or </w:t>
      </w:r>
      <w:r w:rsidR="00121436" w:rsidRPr="00725F7D">
        <w:rPr>
          <w:color w:val="000000" w:themeColor="text1"/>
        </w:rPr>
        <w:t xml:space="preserve">damper blades can help reduce recirculation. Smoke tests and prototype installations </w:t>
      </w:r>
      <w:r w:rsidR="002628FD" w:rsidRPr="00725F7D">
        <w:rPr>
          <w:color w:val="000000" w:themeColor="text1"/>
        </w:rPr>
        <w:t>can be</w:t>
      </w:r>
      <w:r w:rsidR="00121436" w:rsidRPr="00725F7D">
        <w:rPr>
          <w:color w:val="000000" w:themeColor="text1"/>
        </w:rPr>
        <w:t xml:space="preserve"> used to refine the design of these units and </w:t>
      </w:r>
      <w:r w:rsidR="00E2724B" w:rsidRPr="00725F7D">
        <w:rPr>
          <w:color w:val="000000" w:themeColor="text1"/>
        </w:rPr>
        <w:t>may</w:t>
      </w:r>
      <w:r w:rsidR="00121436" w:rsidRPr="00725F7D">
        <w:rPr>
          <w:color w:val="000000" w:themeColor="text1"/>
        </w:rPr>
        <w:t xml:space="preserve"> be u</w:t>
      </w:r>
      <w:r w:rsidR="00245D43" w:rsidRPr="00725F7D">
        <w:rPr>
          <w:color w:val="000000" w:themeColor="text1"/>
        </w:rPr>
        <w:t>sed to demonstrate effective</w:t>
      </w:r>
      <w:r w:rsidR="00121436" w:rsidRPr="00725F7D">
        <w:rPr>
          <w:color w:val="000000" w:themeColor="text1"/>
        </w:rPr>
        <w:t xml:space="preserve"> separation of intake and exhaust air. In some cases, </w:t>
      </w:r>
      <w:r w:rsidR="00E84DF4" w:rsidRPr="00725F7D">
        <w:rPr>
          <w:color w:val="000000" w:themeColor="text1"/>
        </w:rPr>
        <w:t>to allow for some recirculation</w:t>
      </w:r>
      <w:r w:rsidR="00245D43" w:rsidRPr="00725F7D">
        <w:rPr>
          <w:color w:val="000000" w:themeColor="text1"/>
        </w:rPr>
        <w:t>,</w:t>
      </w:r>
      <w:r w:rsidR="00121436" w:rsidRPr="00725F7D">
        <w:rPr>
          <w:color w:val="000000" w:themeColor="text1"/>
        </w:rPr>
        <w:t xml:space="preserve"> </w:t>
      </w:r>
      <w:r w:rsidR="00100E24" w:rsidRPr="00725F7D">
        <w:rPr>
          <w:color w:val="000000" w:themeColor="text1"/>
        </w:rPr>
        <w:t xml:space="preserve">it will be necessary to </w:t>
      </w:r>
      <w:r w:rsidR="004872D6" w:rsidRPr="00725F7D">
        <w:rPr>
          <w:color w:val="000000" w:themeColor="text1"/>
        </w:rPr>
        <w:t xml:space="preserve">increase </w:t>
      </w:r>
      <w:r w:rsidR="00100E24" w:rsidRPr="00725F7D">
        <w:rPr>
          <w:color w:val="000000" w:themeColor="text1"/>
        </w:rPr>
        <w:t>the</w:t>
      </w:r>
      <w:r w:rsidR="00121436" w:rsidRPr="00725F7D">
        <w:rPr>
          <w:color w:val="000000" w:themeColor="text1"/>
        </w:rPr>
        <w:t xml:space="preserve"> supply air</w:t>
      </w:r>
      <w:r w:rsidR="00100E24" w:rsidRPr="00725F7D">
        <w:rPr>
          <w:color w:val="000000" w:themeColor="text1"/>
        </w:rPr>
        <w:t>flow rate</w:t>
      </w:r>
      <w:r w:rsidR="00121436" w:rsidRPr="00725F7D">
        <w:rPr>
          <w:color w:val="000000" w:themeColor="text1"/>
        </w:rPr>
        <w:t>.</w:t>
      </w:r>
    </w:p>
    <w:p w14:paraId="42CB9478" w14:textId="2DFA90B1" w:rsidR="006B6D19" w:rsidRPr="00725F7D" w:rsidRDefault="006B6D19">
      <w:pPr>
        <w:pStyle w:val="Heading3"/>
        <w:rPr>
          <w:color w:val="000000" w:themeColor="text1"/>
        </w:rPr>
      </w:pPr>
      <w:bookmarkStart w:id="149" w:name="_Toc519237888"/>
      <w:r w:rsidRPr="00725F7D">
        <w:rPr>
          <w:color w:val="000000" w:themeColor="text1"/>
        </w:rPr>
        <w:t>Exhaust of contaminated or polluted air and combustion products</w:t>
      </w:r>
      <w:bookmarkEnd w:id="149"/>
    </w:p>
    <w:p w14:paraId="1402C4BA" w14:textId="3F373CA7" w:rsidR="009A1786" w:rsidRPr="00725F7D" w:rsidRDefault="006B6D19" w:rsidP="00677BE4">
      <w:pPr>
        <w:jc w:val="left"/>
        <w:rPr>
          <w:color w:val="000000" w:themeColor="text1"/>
        </w:rPr>
      </w:pPr>
      <w:r w:rsidRPr="00725F7D">
        <w:rPr>
          <w:color w:val="000000" w:themeColor="text1"/>
        </w:rPr>
        <w:t xml:space="preserve">The siting of chimneys and flues, and exhausts from kitchens, toilets and fume cupboards is important. </w:t>
      </w:r>
      <w:r w:rsidR="002628FD" w:rsidRPr="00725F7D">
        <w:rPr>
          <w:color w:val="000000" w:themeColor="text1"/>
        </w:rPr>
        <w:t>These exhausts must be s</w:t>
      </w:r>
      <w:r w:rsidRPr="00725F7D">
        <w:rPr>
          <w:color w:val="000000" w:themeColor="text1"/>
        </w:rPr>
        <w:t>eparat</w:t>
      </w:r>
      <w:r w:rsidR="002628FD" w:rsidRPr="00725F7D">
        <w:rPr>
          <w:color w:val="000000" w:themeColor="text1"/>
        </w:rPr>
        <w:t>ed</w:t>
      </w:r>
      <w:r w:rsidRPr="00725F7D">
        <w:rPr>
          <w:color w:val="000000" w:themeColor="text1"/>
        </w:rPr>
        <w:t xml:space="preserve"> </w:t>
      </w:r>
      <w:r w:rsidR="009A1786" w:rsidRPr="00725F7D">
        <w:rPr>
          <w:color w:val="000000" w:themeColor="text1"/>
        </w:rPr>
        <w:t xml:space="preserve">from </w:t>
      </w:r>
      <w:r w:rsidR="002628FD" w:rsidRPr="00725F7D">
        <w:rPr>
          <w:color w:val="000000" w:themeColor="text1"/>
        </w:rPr>
        <w:t xml:space="preserve">air </w:t>
      </w:r>
      <w:r w:rsidR="009A1786" w:rsidRPr="00725F7D">
        <w:rPr>
          <w:color w:val="000000" w:themeColor="text1"/>
        </w:rPr>
        <w:t>intakes</w:t>
      </w:r>
      <w:r w:rsidRPr="00725F7D">
        <w:rPr>
          <w:color w:val="000000" w:themeColor="text1"/>
        </w:rPr>
        <w:t xml:space="preserve">. </w:t>
      </w:r>
    </w:p>
    <w:p w14:paraId="582AF187" w14:textId="77777777" w:rsidR="00121436" w:rsidRPr="00725F7D" w:rsidRDefault="00121436" w:rsidP="00677BE4">
      <w:pPr>
        <w:jc w:val="left"/>
        <w:rPr>
          <w:color w:val="000000" w:themeColor="text1"/>
        </w:rPr>
      </w:pPr>
      <w:r w:rsidRPr="00725F7D">
        <w:rPr>
          <w:color w:val="000000" w:themeColor="text1"/>
        </w:rPr>
        <w:t>CIBSE Guide B 2-96 quotes the following guidance from the ASHRAE, Handbook, Fundamentals, 2013:</w:t>
      </w:r>
    </w:p>
    <w:p w14:paraId="0280BF08" w14:textId="77777777" w:rsidR="00121436" w:rsidRPr="00725F7D" w:rsidRDefault="00121436" w:rsidP="00677BE4">
      <w:pPr>
        <w:spacing w:after="120"/>
        <w:jc w:val="left"/>
        <w:rPr>
          <w:color w:val="000000" w:themeColor="text1"/>
        </w:rPr>
      </w:pPr>
      <w:r w:rsidRPr="00725F7D">
        <w:rPr>
          <w:color w:val="000000" w:themeColor="text1"/>
        </w:rPr>
        <w:t>Measures that should be considered to minimise re-entry from contaminated sources include:</w:t>
      </w:r>
    </w:p>
    <w:p w14:paraId="15874DB3" w14:textId="4EDB2B0B" w:rsidR="006B6D19" w:rsidRPr="00725F7D" w:rsidRDefault="002E1859" w:rsidP="00E011AF">
      <w:pPr>
        <w:pStyle w:val="ListParagraph"/>
        <w:numPr>
          <w:ilvl w:val="0"/>
          <w:numId w:val="54"/>
        </w:numPr>
        <w:spacing w:after="0" w:line="259" w:lineRule="auto"/>
        <w:ind w:left="714" w:hanging="357"/>
        <w:contextualSpacing w:val="0"/>
        <w:jc w:val="left"/>
        <w:rPr>
          <w:color w:val="000000" w:themeColor="text1"/>
        </w:rPr>
      </w:pPr>
      <w:r w:rsidRPr="00725F7D">
        <w:rPr>
          <w:color w:val="000000" w:themeColor="text1"/>
        </w:rPr>
        <w:t xml:space="preserve">careful </w:t>
      </w:r>
      <w:r w:rsidR="006B6D19" w:rsidRPr="00725F7D">
        <w:rPr>
          <w:color w:val="000000" w:themeColor="text1"/>
        </w:rPr>
        <w:t>location of mechanical exhausts</w:t>
      </w:r>
      <w:r w:rsidRPr="00725F7D">
        <w:rPr>
          <w:color w:val="000000" w:themeColor="text1"/>
        </w:rPr>
        <w:t xml:space="preserve"> to avoid unintentional recirculation</w:t>
      </w:r>
      <w:r w:rsidR="00A46C6E">
        <w:rPr>
          <w:color w:val="000000" w:themeColor="text1"/>
        </w:rPr>
        <w:t xml:space="preserve"> - f</w:t>
      </w:r>
      <w:r w:rsidR="006B6D19" w:rsidRPr="00725F7D">
        <w:rPr>
          <w:color w:val="000000" w:themeColor="text1"/>
        </w:rPr>
        <w:t>or example, discharge into courtyards, enclosures or architectural screens may cause problems as pollutants do not dispe</w:t>
      </w:r>
      <w:r w:rsidR="008E5628">
        <w:rPr>
          <w:color w:val="000000" w:themeColor="text1"/>
        </w:rPr>
        <w:t>rse very readily in such spaces -</w:t>
      </w:r>
      <w:r w:rsidR="006B6D19" w:rsidRPr="00725F7D">
        <w:rPr>
          <w:color w:val="000000" w:themeColor="text1"/>
        </w:rPr>
        <w:t xml:space="preserve"> </w:t>
      </w:r>
      <w:r w:rsidR="008E5628">
        <w:rPr>
          <w:color w:val="000000" w:themeColor="text1"/>
        </w:rPr>
        <w:t>e</w:t>
      </w:r>
      <w:r w:rsidR="00E84DF4" w:rsidRPr="00725F7D">
        <w:rPr>
          <w:color w:val="000000" w:themeColor="text1"/>
        </w:rPr>
        <w:t>nclosures or architectural screens may hold contaminants wit</w:t>
      </w:r>
      <w:r w:rsidR="0099136D" w:rsidRPr="00725F7D">
        <w:rPr>
          <w:color w:val="000000" w:themeColor="text1"/>
        </w:rPr>
        <w:t>hin areas of flow recirculation</w:t>
      </w:r>
    </w:p>
    <w:p w14:paraId="06F468CB" w14:textId="42132B68" w:rsidR="00121436" w:rsidRPr="00725F7D" w:rsidRDefault="00121436" w:rsidP="00E011AF">
      <w:pPr>
        <w:pStyle w:val="ListParagraph"/>
        <w:numPr>
          <w:ilvl w:val="0"/>
          <w:numId w:val="54"/>
        </w:numPr>
        <w:spacing w:after="160" w:line="259" w:lineRule="auto"/>
        <w:jc w:val="left"/>
        <w:rPr>
          <w:color w:val="000000" w:themeColor="text1"/>
        </w:rPr>
      </w:pPr>
      <w:r w:rsidRPr="00725F7D">
        <w:rPr>
          <w:color w:val="000000" w:themeColor="text1"/>
        </w:rPr>
        <w:t>placing inlets on the roof where wind pressures will not vary greatly with direction to ensure greater stability</w:t>
      </w:r>
    </w:p>
    <w:p w14:paraId="5F94210A" w14:textId="57C7E5D4" w:rsidR="00121436" w:rsidRPr="00725F7D" w:rsidRDefault="00121436" w:rsidP="00E011AF">
      <w:pPr>
        <w:pStyle w:val="ListParagraph"/>
        <w:numPr>
          <w:ilvl w:val="0"/>
          <w:numId w:val="54"/>
        </w:numPr>
        <w:spacing w:after="160" w:line="259" w:lineRule="auto"/>
        <w:jc w:val="left"/>
        <w:rPr>
          <w:color w:val="000000" w:themeColor="text1"/>
        </w:rPr>
      </w:pPr>
      <w:r w:rsidRPr="00725F7D">
        <w:rPr>
          <w:color w:val="000000" w:themeColor="text1"/>
        </w:rPr>
        <w:t>discharging exhausts vertically</w:t>
      </w:r>
      <w:r w:rsidR="002E1859" w:rsidRPr="00725F7D">
        <w:rPr>
          <w:color w:val="000000" w:themeColor="text1"/>
        </w:rPr>
        <w:t xml:space="preserve"> at high level to clear surrounding buildings, and </w:t>
      </w:r>
      <w:r w:rsidR="0099136D" w:rsidRPr="00725F7D">
        <w:rPr>
          <w:color w:val="000000" w:themeColor="text1"/>
        </w:rPr>
        <w:t>so that downwash does not occur</w:t>
      </w:r>
    </w:p>
    <w:p w14:paraId="50C47245" w14:textId="32BC4DB6" w:rsidR="00121436" w:rsidRPr="00725F7D" w:rsidRDefault="00121436" w:rsidP="00E011AF">
      <w:pPr>
        <w:pStyle w:val="ListParagraph"/>
        <w:numPr>
          <w:ilvl w:val="0"/>
          <w:numId w:val="54"/>
        </w:numPr>
        <w:spacing w:after="160" w:line="259" w:lineRule="auto"/>
        <w:jc w:val="left"/>
        <w:rPr>
          <w:color w:val="000000" w:themeColor="text1"/>
        </w:rPr>
      </w:pPr>
      <w:r w:rsidRPr="00725F7D">
        <w:rPr>
          <w:color w:val="000000" w:themeColor="text1"/>
        </w:rPr>
        <w:t>locating wall exhausts on the upper third of a façade and intakes on the lower third to take advantage of normal wind separation on a building façade (although consideration should be given to flow recirculation that can occur on a leeward façade</w:t>
      </w:r>
      <w:r w:rsidR="0099136D" w:rsidRPr="00725F7D">
        <w:rPr>
          <w:color w:val="000000" w:themeColor="text1"/>
        </w:rPr>
        <w:t>)</w:t>
      </w:r>
    </w:p>
    <w:p w14:paraId="4941CBEB" w14:textId="18AA19D5" w:rsidR="009A1786" w:rsidRPr="00725F7D" w:rsidRDefault="00121436" w:rsidP="00E011AF">
      <w:pPr>
        <w:pStyle w:val="ListParagraph"/>
        <w:numPr>
          <w:ilvl w:val="0"/>
          <w:numId w:val="54"/>
        </w:numPr>
        <w:spacing w:after="160" w:line="259" w:lineRule="auto"/>
        <w:jc w:val="left"/>
        <w:rPr>
          <w:color w:val="000000" w:themeColor="text1"/>
        </w:rPr>
      </w:pPr>
      <w:r w:rsidRPr="00725F7D">
        <w:rPr>
          <w:color w:val="000000" w:themeColor="text1"/>
        </w:rPr>
        <w:t>avoiding locating inlets and exhausts near edges of walls or roo</w:t>
      </w:r>
      <w:r w:rsidR="008E5628">
        <w:rPr>
          <w:color w:val="000000" w:themeColor="text1"/>
        </w:rPr>
        <w:t>fs due to pressure fluctuations -</w:t>
      </w:r>
      <w:r w:rsidRPr="00725F7D">
        <w:rPr>
          <w:color w:val="000000" w:themeColor="text1"/>
        </w:rPr>
        <w:t xml:space="preserve"> </w:t>
      </w:r>
      <w:r w:rsidR="008E5628">
        <w:rPr>
          <w:color w:val="000000" w:themeColor="text1"/>
        </w:rPr>
        <w:t>a</w:t>
      </w:r>
      <w:r w:rsidR="009A1786" w:rsidRPr="00725F7D">
        <w:rPr>
          <w:color w:val="000000" w:themeColor="text1"/>
        </w:rPr>
        <w:t xml:space="preserve"> central location on the roof i</w:t>
      </w:r>
      <w:r w:rsidR="0099136D" w:rsidRPr="00725F7D">
        <w:rPr>
          <w:color w:val="000000" w:themeColor="text1"/>
        </w:rPr>
        <w:t>s preferable for fume dispersal</w:t>
      </w:r>
      <w:r w:rsidR="009A1786" w:rsidRPr="00725F7D">
        <w:rPr>
          <w:color w:val="000000" w:themeColor="text1"/>
        </w:rPr>
        <w:t xml:space="preserve"> </w:t>
      </w:r>
    </w:p>
    <w:p w14:paraId="7C38C09F" w14:textId="314CEEAA" w:rsidR="009A1786" w:rsidRPr="00725F7D" w:rsidRDefault="009A1786" w:rsidP="00677BE4">
      <w:pPr>
        <w:ind w:right="237"/>
        <w:jc w:val="left"/>
        <w:rPr>
          <w:color w:val="000000" w:themeColor="text1"/>
        </w:rPr>
      </w:pPr>
      <w:r w:rsidRPr="00725F7D">
        <w:rPr>
          <w:color w:val="000000" w:themeColor="text1"/>
        </w:rPr>
        <w:t>Where possible, pollutants from mechanical extracts can be grouped together and discharged vertically upwards. The increased volume will reduce the mixing of the plume and increase the plume height. This is common practice where there are a number of fume cupboard discharges</w:t>
      </w:r>
      <w:r w:rsidR="00100E24" w:rsidRPr="00725F7D">
        <w:rPr>
          <w:color w:val="000000" w:themeColor="text1"/>
        </w:rPr>
        <w:t>.</w:t>
      </w:r>
      <w:r w:rsidRPr="00725F7D">
        <w:rPr>
          <w:color w:val="000000" w:themeColor="text1"/>
        </w:rPr>
        <w:t xml:space="preserve"> </w:t>
      </w:r>
      <w:r w:rsidR="00100E24" w:rsidRPr="00725F7D">
        <w:rPr>
          <w:color w:val="000000" w:themeColor="text1"/>
        </w:rPr>
        <w:t xml:space="preserve">Adding the general ventilation mechanical exhaust will produce </w:t>
      </w:r>
      <w:r w:rsidRPr="00725F7D">
        <w:rPr>
          <w:color w:val="000000" w:themeColor="text1"/>
        </w:rPr>
        <w:t xml:space="preserve">greater plume-height </w:t>
      </w:r>
      <w:r w:rsidR="00100E24" w:rsidRPr="00725F7D">
        <w:rPr>
          <w:color w:val="000000" w:themeColor="text1"/>
        </w:rPr>
        <w:t xml:space="preserve">and </w:t>
      </w:r>
      <w:r w:rsidRPr="00725F7D">
        <w:rPr>
          <w:color w:val="000000" w:themeColor="text1"/>
        </w:rPr>
        <w:t>dispersion.</w:t>
      </w:r>
    </w:p>
    <w:p w14:paraId="1C1C76D7" w14:textId="5AAAAB20" w:rsidR="00AE105B" w:rsidRPr="00725F7D" w:rsidRDefault="0099136D" w:rsidP="00677BE4">
      <w:pPr>
        <w:jc w:val="left"/>
        <w:rPr>
          <w:rFonts w:cs="Arial"/>
          <w:color w:val="000000" w:themeColor="text1"/>
        </w:rPr>
      </w:pPr>
      <w:r w:rsidRPr="00725F7D">
        <w:rPr>
          <w:rFonts w:cs="Arial"/>
          <w:color w:val="000000" w:themeColor="text1"/>
        </w:rPr>
        <w:t xml:space="preserve">In accordance with DW </w:t>
      </w:r>
      <w:r w:rsidR="00AE105B" w:rsidRPr="00725F7D">
        <w:rPr>
          <w:rFonts w:cs="Arial"/>
          <w:color w:val="000000" w:themeColor="text1"/>
        </w:rPr>
        <w:t>172</w:t>
      </w:r>
      <w:r w:rsidR="00245D43" w:rsidRPr="00725F7D">
        <w:rPr>
          <w:rFonts w:cs="Arial"/>
          <w:color w:val="000000" w:themeColor="text1"/>
        </w:rPr>
        <w:t>,</w:t>
      </w:r>
      <w:r w:rsidR="00AE105B" w:rsidRPr="00725F7D">
        <w:rPr>
          <w:rFonts w:cs="Arial"/>
          <w:color w:val="000000" w:themeColor="text1"/>
        </w:rPr>
        <w:t xml:space="preserve"> kitchen extract discharge points </w:t>
      </w:r>
      <w:r w:rsidR="00245D43" w:rsidRPr="00725F7D">
        <w:rPr>
          <w:rStyle w:val="fontstyle01"/>
          <w:rFonts w:ascii="Arial" w:eastAsia="Arial" w:hAnsi="Arial" w:cs="Arial"/>
          <w:color w:val="000000" w:themeColor="text1"/>
        </w:rPr>
        <w:t>should</w:t>
      </w:r>
      <w:r w:rsidR="00AE105B" w:rsidRPr="00725F7D">
        <w:rPr>
          <w:rStyle w:val="fontstyle01"/>
          <w:rFonts w:ascii="Arial" w:eastAsia="Arial" w:hAnsi="Arial" w:cs="Arial"/>
          <w:color w:val="000000" w:themeColor="text1"/>
        </w:rPr>
        <w:t xml:space="preserve"> be positioned such that the extracted air cannot be entrained into a s</w:t>
      </w:r>
      <w:r w:rsidR="00245D43" w:rsidRPr="00725F7D">
        <w:rPr>
          <w:rStyle w:val="fontstyle01"/>
          <w:rFonts w:ascii="Arial" w:eastAsia="Arial" w:hAnsi="Arial" w:cs="Arial"/>
          <w:color w:val="000000" w:themeColor="text1"/>
        </w:rPr>
        <w:t>upply system. The ductwork should</w:t>
      </w:r>
      <w:r w:rsidR="00AE105B" w:rsidRPr="00725F7D">
        <w:rPr>
          <w:rStyle w:val="fontstyle01"/>
          <w:rFonts w:ascii="Arial" w:eastAsia="Arial" w:hAnsi="Arial" w:cs="Arial"/>
          <w:color w:val="000000" w:themeColor="text1"/>
        </w:rPr>
        <w:t xml:space="preserve"> discharge at least </w:t>
      </w:r>
      <w:r w:rsidR="003E1934" w:rsidRPr="00725F7D">
        <w:rPr>
          <w:rStyle w:val="fontstyle01"/>
          <w:rFonts w:ascii="Arial" w:eastAsia="Arial" w:hAnsi="Arial" w:cs="Arial"/>
          <w:color w:val="000000" w:themeColor="text1"/>
        </w:rPr>
        <w:t>1</w:t>
      </w:r>
      <w:r w:rsidR="00AE105B" w:rsidRPr="00725F7D">
        <w:rPr>
          <w:rStyle w:val="fontstyle01"/>
          <w:rFonts w:ascii="Arial" w:eastAsia="Arial" w:hAnsi="Arial" w:cs="Arial"/>
          <w:color w:val="000000" w:themeColor="text1"/>
        </w:rPr>
        <w:t xml:space="preserve">.0 m above any openable window </w:t>
      </w:r>
      <w:r w:rsidR="00AE105B" w:rsidRPr="00725F7D">
        <w:rPr>
          <w:rFonts w:cs="Arial"/>
          <w:color w:val="000000" w:themeColor="text1"/>
        </w:rPr>
        <w:t xml:space="preserve">or any ventilation inlet or opening. </w:t>
      </w:r>
      <w:r w:rsidR="00D124D5" w:rsidRPr="00725F7D">
        <w:rPr>
          <w:rStyle w:val="FootnoteReference"/>
          <w:rFonts w:cs="Arial"/>
          <w:color w:val="000000" w:themeColor="text1"/>
        </w:rPr>
        <w:footnoteReference w:id="41"/>
      </w:r>
    </w:p>
    <w:p w14:paraId="1D3BDC2B" w14:textId="39CF97A7" w:rsidR="009A1786" w:rsidRPr="00725F7D" w:rsidRDefault="009A1786" w:rsidP="00677BE4">
      <w:pPr>
        <w:ind w:right="237"/>
        <w:jc w:val="left"/>
        <w:rPr>
          <w:color w:val="000000" w:themeColor="text1"/>
        </w:rPr>
      </w:pPr>
      <w:r w:rsidRPr="00725F7D">
        <w:rPr>
          <w:color w:val="000000" w:themeColor="text1"/>
        </w:rPr>
        <w:t>Flues should be high enough above any roof to ensure that the</w:t>
      </w:r>
      <w:r w:rsidR="00C40395" w:rsidRPr="00725F7D">
        <w:rPr>
          <w:color w:val="000000" w:themeColor="text1"/>
        </w:rPr>
        <w:t xml:space="preserve"> discharge of</w:t>
      </w:r>
      <w:r w:rsidRPr="00725F7D">
        <w:rPr>
          <w:color w:val="000000" w:themeColor="text1"/>
        </w:rPr>
        <w:t xml:space="preserve"> fumes </w:t>
      </w:r>
      <w:r w:rsidR="00C40395" w:rsidRPr="00725F7D">
        <w:rPr>
          <w:color w:val="000000" w:themeColor="text1"/>
        </w:rPr>
        <w:t>is</w:t>
      </w:r>
      <w:r w:rsidRPr="00725F7D">
        <w:rPr>
          <w:color w:val="000000" w:themeColor="text1"/>
        </w:rPr>
        <w:t xml:space="preserve"> clear of the roof recirculation zones and cannot re-enter the building or any adjoining building. </w:t>
      </w:r>
    </w:p>
    <w:p w14:paraId="1219DBD1" w14:textId="2F3EF5B9" w:rsidR="009A1786" w:rsidRPr="00725F7D" w:rsidRDefault="009A1786" w:rsidP="00677BE4">
      <w:pPr>
        <w:ind w:right="237"/>
        <w:jc w:val="left"/>
        <w:rPr>
          <w:color w:val="000000" w:themeColor="text1"/>
        </w:rPr>
      </w:pPr>
      <w:r w:rsidRPr="00725F7D">
        <w:rPr>
          <w:color w:val="000000" w:themeColor="text1"/>
        </w:rPr>
        <w:t xml:space="preserve">BS EN 13779 provides a graphical </w:t>
      </w:r>
      <w:r w:rsidR="00C40395" w:rsidRPr="00725F7D">
        <w:rPr>
          <w:color w:val="000000" w:themeColor="text1"/>
        </w:rPr>
        <w:t>method</w:t>
      </w:r>
      <w:r w:rsidRPr="00725F7D">
        <w:rPr>
          <w:color w:val="000000" w:themeColor="text1"/>
        </w:rPr>
        <w:t xml:space="preserve"> to calculate the distance between intakes and exhausts</w:t>
      </w:r>
      <w:r w:rsidR="00C40395" w:rsidRPr="00725F7D">
        <w:rPr>
          <w:color w:val="000000" w:themeColor="text1"/>
        </w:rPr>
        <w:t xml:space="preserve">. The method considers </w:t>
      </w:r>
      <w:r w:rsidRPr="00725F7D">
        <w:rPr>
          <w:color w:val="000000" w:themeColor="text1"/>
        </w:rPr>
        <w:t>the</w:t>
      </w:r>
      <w:r w:rsidR="00C40395" w:rsidRPr="00725F7D">
        <w:rPr>
          <w:color w:val="000000" w:themeColor="text1"/>
        </w:rPr>
        <w:t xml:space="preserve"> separation in </w:t>
      </w:r>
      <w:r w:rsidRPr="00725F7D">
        <w:rPr>
          <w:color w:val="000000" w:themeColor="text1"/>
        </w:rPr>
        <w:t xml:space="preserve">height </w:t>
      </w:r>
      <w:r w:rsidR="00C40395" w:rsidRPr="00725F7D">
        <w:rPr>
          <w:color w:val="000000" w:themeColor="text1"/>
        </w:rPr>
        <w:t>between intake and exhaust</w:t>
      </w:r>
      <w:r w:rsidR="007817C2" w:rsidRPr="00725F7D">
        <w:rPr>
          <w:color w:val="000000" w:themeColor="text1"/>
        </w:rPr>
        <w:t>, the type of roof</w:t>
      </w:r>
      <w:r w:rsidR="00C40395" w:rsidRPr="00725F7D">
        <w:rPr>
          <w:color w:val="000000" w:themeColor="text1"/>
        </w:rPr>
        <w:t>,</w:t>
      </w:r>
      <w:r w:rsidR="00BE376A" w:rsidRPr="00725F7D">
        <w:rPr>
          <w:color w:val="000000" w:themeColor="text1"/>
        </w:rPr>
        <w:t xml:space="preserve"> and the type of e</w:t>
      </w:r>
      <w:r w:rsidRPr="00725F7D">
        <w:rPr>
          <w:color w:val="000000" w:themeColor="text1"/>
        </w:rPr>
        <w:t>xhaust air</w:t>
      </w:r>
      <w:r w:rsidR="00C40395" w:rsidRPr="00725F7D">
        <w:rPr>
          <w:color w:val="000000" w:themeColor="text1"/>
        </w:rPr>
        <w:t>.</w:t>
      </w:r>
      <w:r w:rsidR="007817C2" w:rsidRPr="00725F7D">
        <w:rPr>
          <w:color w:val="000000" w:themeColor="text1"/>
        </w:rPr>
        <w:t xml:space="preserve"> </w:t>
      </w:r>
      <w:r w:rsidR="00C40395" w:rsidRPr="00725F7D">
        <w:rPr>
          <w:color w:val="000000" w:themeColor="text1"/>
        </w:rPr>
        <w:t>It</w:t>
      </w:r>
      <w:r w:rsidR="007817C2" w:rsidRPr="00725F7D">
        <w:rPr>
          <w:color w:val="000000" w:themeColor="text1"/>
        </w:rPr>
        <w:t xml:space="preserve"> classifies </w:t>
      </w:r>
      <w:r w:rsidR="00C40395" w:rsidRPr="00725F7D">
        <w:rPr>
          <w:color w:val="000000" w:themeColor="text1"/>
        </w:rPr>
        <w:t xml:space="preserve">exhaust air </w:t>
      </w:r>
      <w:r w:rsidR="007817C2" w:rsidRPr="00725F7D">
        <w:rPr>
          <w:color w:val="000000" w:themeColor="text1"/>
        </w:rPr>
        <w:t>into</w:t>
      </w:r>
      <w:r w:rsidRPr="00725F7D">
        <w:rPr>
          <w:color w:val="000000" w:themeColor="text1"/>
        </w:rPr>
        <w:t xml:space="preserve"> EHA1, EHA2, EHA3 or EHA4. </w:t>
      </w:r>
      <w:r w:rsidR="00C40395" w:rsidRPr="00725F7D">
        <w:rPr>
          <w:color w:val="000000" w:themeColor="text1"/>
        </w:rPr>
        <w:t>It</w:t>
      </w:r>
      <w:r w:rsidRPr="00725F7D">
        <w:rPr>
          <w:color w:val="000000" w:themeColor="text1"/>
        </w:rPr>
        <w:t xml:space="preserve"> can be used </w:t>
      </w:r>
      <w:r w:rsidR="00C40395" w:rsidRPr="00725F7D">
        <w:rPr>
          <w:color w:val="000000" w:themeColor="text1"/>
        </w:rPr>
        <w:t>to</w:t>
      </w:r>
      <w:r w:rsidRPr="00725F7D">
        <w:rPr>
          <w:color w:val="000000" w:themeColor="text1"/>
        </w:rPr>
        <w:t xml:space="preserve"> calculat</w:t>
      </w:r>
      <w:r w:rsidR="00C40395" w:rsidRPr="00725F7D">
        <w:rPr>
          <w:color w:val="000000" w:themeColor="text1"/>
        </w:rPr>
        <w:t>e</w:t>
      </w:r>
      <w:r w:rsidRPr="00725F7D">
        <w:rPr>
          <w:color w:val="000000" w:themeColor="text1"/>
        </w:rPr>
        <w:t xml:space="preserve"> stack heights and efflux velocities</w:t>
      </w:r>
      <w:r w:rsidR="00C40395" w:rsidRPr="00725F7D">
        <w:rPr>
          <w:color w:val="000000" w:themeColor="text1"/>
        </w:rPr>
        <w:t>,</w:t>
      </w:r>
      <w:r w:rsidRPr="00725F7D">
        <w:rPr>
          <w:color w:val="000000" w:themeColor="text1"/>
        </w:rPr>
        <w:t xml:space="preserve"> and separation distances for air intakes and exhausts on central air handling units and kitchen ventilation systems. </w:t>
      </w:r>
    </w:p>
    <w:p w14:paraId="0512A2DE" w14:textId="225B7169" w:rsidR="009A1786" w:rsidRPr="00725F7D" w:rsidRDefault="009A1786" w:rsidP="00677BE4">
      <w:pPr>
        <w:ind w:right="237"/>
        <w:jc w:val="left"/>
        <w:rPr>
          <w:color w:val="000000" w:themeColor="text1"/>
        </w:rPr>
      </w:pPr>
      <w:r w:rsidRPr="00725F7D">
        <w:rPr>
          <w:color w:val="000000" w:themeColor="text1"/>
        </w:rPr>
        <w:t xml:space="preserve">For fume cupboard exhausts and other similar exhaust systems </w:t>
      </w:r>
      <w:r w:rsidR="00245D43" w:rsidRPr="00725F7D">
        <w:rPr>
          <w:color w:val="000000" w:themeColor="text1"/>
        </w:rPr>
        <w:t xml:space="preserve">dealing with chemical pollutants, </w:t>
      </w:r>
      <w:r w:rsidR="00384753">
        <w:rPr>
          <w:color w:val="000000" w:themeColor="text1"/>
        </w:rPr>
        <w:t>eg from laser cutters, see s</w:t>
      </w:r>
      <w:r w:rsidRPr="00725F7D">
        <w:rPr>
          <w:color w:val="000000" w:themeColor="text1"/>
        </w:rPr>
        <w:t>ection</w:t>
      </w:r>
      <w:r w:rsidR="006C31AB" w:rsidRPr="00725F7D">
        <w:rPr>
          <w:color w:val="000000" w:themeColor="text1"/>
        </w:rPr>
        <w:t xml:space="preserve"> 5</w:t>
      </w:r>
      <w:r w:rsidRPr="00725F7D">
        <w:rPr>
          <w:color w:val="000000" w:themeColor="text1"/>
        </w:rPr>
        <w:t xml:space="preserve">. </w:t>
      </w:r>
    </w:p>
    <w:p w14:paraId="36FECC21" w14:textId="1B232BB6" w:rsidR="009A1786" w:rsidRDefault="009A1786" w:rsidP="00677BE4">
      <w:pPr>
        <w:pStyle w:val="ListParagraph"/>
        <w:numPr>
          <w:ilvl w:val="0"/>
          <w:numId w:val="0"/>
        </w:numPr>
        <w:jc w:val="left"/>
        <w:rPr>
          <w:color w:val="000000" w:themeColor="text1"/>
        </w:rPr>
      </w:pPr>
      <w:r w:rsidRPr="00725F7D">
        <w:rPr>
          <w:color w:val="000000" w:themeColor="text1"/>
        </w:rPr>
        <w:t>Where stack heights are limited, eg by planning constraints, it may be necessary to increase the plume height by increasing the efflux velocity and possibly by using a special flue terminal to entrain air into the plume</w:t>
      </w:r>
      <w:r w:rsidR="00AE105B" w:rsidRPr="00725F7D">
        <w:rPr>
          <w:color w:val="000000" w:themeColor="text1"/>
        </w:rPr>
        <w:t xml:space="preserve"> to</w:t>
      </w:r>
      <w:r w:rsidRPr="00725F7D">
        <w:rPr>
          <w:color w:val="000000" w:themeColor="text1"/>
        </w:rPr>
        <w:t xml:space="preserve"> increase the plume height.</w:t>
      </w:r>
    </w:p>
    <w:p w14:paraId="2F509E4A" w14:textId="35CFA0D3" w:rsidR="00C14993" w:rsidRDefault="00C14993" w:rsidP="00677BE4">
      <w:pPr>
        <w:pStyle w:val="ListParagraph"/>
        <w:numPr>
          <w:ilvl w:val="0"/>
          <w:numId w:val="0"/>
        </w:numPr>
        <w:jc w:val="left"/>
        <w:rPr>
          <w:color w:val="000000" w:themeColor="text1"/>
        </w:rPr>
      </w:pPr>
    </w:p>
    <w:p w14:paraId="79597F03" w14:textId="73C75E1B" w:rsidR="00C14993" w:rsidRPr="00725F7D" w:rsidRDefault="00C14993" w:rsidP="00677BE4">
      <w:pPr>
        <w:pStyle w:val="ListParagraph"/>
        <w:numPr>
          <w:ilvl w:val="0"/>
          <w:numId w:val="0"/>
        </w:numPr>
        <w:jc w:val="left"/>
        <w:rPr>
          <w:color w:val="000000" w:themeColor="text1"/>
        </w:rPr>
      </w:pPr>
      <w:r>
        <w:rPr>
          <w:color w:val="000000" w:themeColor="text1"/>
        </w:rPr>
        <w:t>See section 5.7.7 for guidance on fume cupboard exhausts and building exhaust design.</w:t>
      </w:r>
    </w:p>
    <w:p w14:paraId="4AF25A9C" w14:textId="3EB58274" w:rsidR="004E32C6" w:rsidRPr="00725F7D" w:rsidRDefault="00FA0B3C">
      <w:pPr>
        <w:pStyle w:val="Heading2"/>
        <w:rPr>
          <w:color w:val="000000" w:themeColor="text1"/>
        </w:rPr>
      </w:pPr>
      <w:bookmarkStart w:id="150" w:name="_Toc519237889"/>
      <w:r w:rsidRPr="00725F7D">
        <w:rPr>
          <w:color w:val="000000" w:themeColor="text1"/>
        </w:rPr>
        <w:t>Air q</w:t>
      </w:r>
      <w:r w:rsidR="004E32C6" w:rsidRPr="00725F7D">
        <w:rPr>
          <w:color w:val="000000" w:themeColor="text1"/>
        </w:rPr>
        <w:t>uality</w:t>
      </w:r>
      <w:bookmarkEnd w:id="150"/>
    </w:p>
    <w:p w14:paraId="4875C2E3" w14:textId="2264FC51" w:rsidR="00520BE7" w:rsidRPr="00725F7D" w:rsidRDefault="004E32C6" w:rsidP="00677BE4">
      <w:pPr>
        <w:jc w:val="left"/>
        <w:rPr>
          <w:color w:val="000000" w:themeColor="text1"/>
        </w:rPr>
      </w:pPr>
      <w:r w:rsidRPr="00725F7D">
        <w:rPr>
          <w:color w:val="000000" w:themeColor="text1"/>
        </w:rPr>
        <w:t xml:space="preserve">Where outside air pollutants exceed the levels in </w:t>
      </w:r>
      <w:r w:rsidR="004741AE">
        <w:rPr>
          <w:color w:val="000000" w:themeColor="text1"/>
        </w:rPr>
        <w:t>T</w:t>
      </w:r>
      <w:r w:rsidR="00BE376A" w:rsidRPr="00725F7D">
        <w:rPr>
          <w:color w:val="000000" w:themeColor="text1"/>
        </w:rPr>
        <w:t xml:space="preserve">he </w:t>
      </w:r>
      <w:r w:rsidR="007817C2" w:rsidRPr="00725F7D">
        <w:rPr>
          <w:color w:val="000000" w:themeColor="text1"/>
        </w:rPr>
        <w:t xml:space="preserve">Air Quality Standards </w:t>
      </w:r>
      <w:r w:rsidR="004741AE">
        <w:rPr>
          <w:color w:val="000000" w:themeColor="text1"/>
        </w:rPr>
        <w:t xml:space="preserve">Regulations 2010, </w:t>
      </w:r>
      <w:r w:rsidR="007817C2" w:rsidRPr="00725F7D">
        <w:rPr>
          <w:color w:val="000000" w:themeColor="text1"/>
        </w:rPr>
        <w:t>g</w:t>
      </w:r>
      <w:r w:rsidRPr="00725F7D">
        <w:rPr>
          <w:color w:val="000000" w:themeColor="text1"/>
        </w:rPr>
        <w:t xml:space="preserve">iven in </w:t>
      </w:r>
      <w:r w:rsidR="00452F89" w:rsidRPr="00725F7D">
        <w:rPr>
          <w:color w:val="000000" w:themeColor="text1"/>
        </w:rPr>
        <w:fldChar w:fldCharType="begin"/>
      </w:r>
      <w:r w:rsidR="00452F89" w:rsidRPr="00725F7D">
        <w:rPr>
          <w:color w:val="000000" w:themeColor="text1"/>
        </w:rPr>
        <w:instrText xml:space="preserve"> REF _Ref476255673 \h </w:instrText>
      </w:r>
      <w:r w:rsidR="00A11B13" w:rsidRPr="00725F7D">
        <w:rPr>
          <w:color w:val="000000" w:themeColor="text1"/>
        </w:rPr>
        <w:instrText xml:space="preserve"> \* MERGEFORMAT </w:instrText>
      </w:r>
      <w:r w:rsidR="00452F89" w:rsidRPr="00725F7D">
        <w:rPr>
          <w:color w:val="000000" w:themeColor="text1"/>
        </w:rPr>
      </w:r>
      <w:r w:rsidR="00452F89" w:rsidRPr="00725F7D">
        <w:rPr>
          <w:color w:val="000000" w:themeColor="text1"/>
        </w:rPr>
        <w:fldChar w:fldCharType="separate"/>
      </w:r>
      <w:r w:rsidR="00070C9B">
        <w:rPr>
          <w:color w:val="000000" w:themeColor="text1"/>
        </w:rPr>
        <w:t>t</w:t>
      </w:r>
      <w:r w:rsidR="00EB7717" w:rsidRPr="00725F7D">
        <w:rPr>
          <w:color w:val="000000" w:themeColor="text1"/>
        </w:rPr>
        <w:t>able 6</w:t>
      </w:r>
      <w:r w:rsidR="00EB7717" w:rsidRPr="00725F7D">
        <w:rPr>
          <w:color w:val="000000" w:themeColor="text1"/>
        </w:rPr>
        <w:noBreakHyphen/>
        <w:t>1</w:t>
      </w:r>
      <w:r w:rsidR="00452F89" w:rsidRPr="00725F7D">
        <w:rPr>
          <w:color w:val="000000" w:themeColor="text1"/>
        </w:rPr>
        <w:fldChar w:fldCharType="end"/>
      </w:r>
      <w:r w:rsidRPr="00725F7D">
        <w:rPr>
          <w:color w:val="000000" w:themeColor="text1"/>
        </w:rPr>
        <w:t xml:space="preserve">, </w:t>
      </w:r>
      <w:r w:rsidR="006B4782" w:rsidRPr="00725F7D">
        <w:rPr>
          <w:color w:val="000000" w:themeColor="text1"/>
        </w:rPr>
        <w:t xml:space="preserve">it will be necessary to </w:t>
      </w:r>
      <w:r w:rsidRPr="00725F7D">
        <w:rPr>
          <w:color w:val="000000" w:themeColor="text1"/>
        </w:rPr>
        <w:t xml:space="preserve">consider </w:t>
      </w:r>
      <w:r w:rsidR="006B4782" w:rsidRPr="00725F7D">
        <w:rPr>
          <w:color w:val="000000" w:themeColor="text1"/>
        </w:rPr>
        <w:t>ways</w:t>
      </w:r>
      <w:r w:rsidRPr="00725F7D">
        <w:rPr>
          <w:color w:val="000000" w:themeColor="text1"/>
        </w:rPr>
        <w:t xml:space="preserve"> </w:t>
      </w:r>
      <w:r w:rsidR="006B4782" w:rsidRPr="00725F7D">
        <w:rPr>
          <w:color w:val="000000" w:themeColor="text1"/>
        </w:rPr>
        <w:t>to</w:t>
      </w:r>
      <w:r w:rsidRPr="00725F7D">
        <w:rPr>
          <w:color w:val="000000" w:themeColor="text1"/>
        </w:rPr>
        <w:t xml:space="preserve"> reduc</w:t>
      </w:r>
      <w:r w:rsidR="006B4782" w:rsidRPr="00725F7D">
        <w:rPr>
          <w:color w:val="000000" w:themeColor="text1"/>
        </w:rPr>
        <w:t>e</w:t>
      </w:r>
      <w:r w:rsidRPr="00725F7D">
        <w:rPr>
          <w:color w:val="000000" w:themeColor="text1"/>
        </w:rPr>
        <w:t xml:space="preserve"> pollutant levels in the indoor air. This is important in Air Quality Management Areas</w:t>
      </w:r>
      <w:r w:rsidR="006C31AB" w:rsidRPr="00725F7D">
        <w:rPr>
          <w:color w:val="000000" w:themeColor="text1"/>
        </w:rPr>
        <w:t xml:space="preserve"> and Low Emission Zones</w:t>
      </w:r>
      <w:r w:rsidRPr="00725F7D">
        <w:rPr>
          <w:color w:val="000000" w:themeColor="text1"/>
          <w:vertAlign w:val="superscript"/>
        </w:rPr>
        <w:footnoteReference w:id="42"/>
      </w:r>
      <w:r w:rsidRPr="00725F7D">
        <w:rPr>
          <w:color w:val="000000" w:themeColor="text1"/>
        </w:rPr>
        <w:t xml:space="preserve"> where</w:t>
      </w:r>
      <w:r w:rsidR="006C31AB" w:rsidRPr="00725F7D">
        <w:rPr>
          <w:color w:val="000000" w:themeColor="text1"/>
        </w:rPr>
        <w:t xml:space="preserve"> </w:t>
      </w:r>
      <w:r w:rsidRPr="00725F7D">
        <w:rPr>
          <w:color w:val="000000" w:themeColor="text1"/>
        </w:rPr>
        <w:t>outside pollution levels of at least one pollutant have exceeded the Air Quality Standards</w:t>
      </w:r>
      <w:r w:rsidR="006C31AB" w:rsidRPr="00725F7D">
        <w:rPr>
          <w:rStyle w:val="FootnoteReference"/>
          <w:color w:val="000000" w:themeColor="text1"/>
        </w:rPr>
        <w:footnoteReference w:id="43"/>
      </w:r>
      <w:r w:rsidRPr="00725F7D">
        <w:rPr>
          <w:color w:val="000000" w:themeColor="text1"/>
        </w:rPr>
        <w:t>.</w:t>
      </w:r>
      <w:r w:rsidR="00520BE7" w:rsidRPr="00725F7D">
        <w:rPr>
          <w:color w:val="000000" w:themeColor="text1"/>
        </w:rPr>
        <w:t xml:space="preserve"> </w:t>
      </w:r>
    </w:p>
    <w:p w14:paraId="3C740A82" w14:textId="5037B884" w:rsidR="004E32C6" w:rsidRPr="00725F7D" w:rsidRDefault="00520BE7" w:rsidP="00677BE4">
      <w:pPr>
        <w:jc w:val="left"/>
        <w:rPr>
          <w:color w:val="000000" w:themeColor="text1"/>
        </w:rPr>
      </w:pPr>
      <w:r w:rsidRPr="00725F7D">
        <w:rPr>
          <w:color w:val="000000" w:themeColor="text1"/>
        </w:rPr>
        <w:t xml:space="preserve">Designers can find out about current air pollution levels in the area of a school using the 5-day air pollution forecasts provided by the Met Office. These can be found on Defra’s UK Air </w:t>
      </w:r>
      <w:r w:rsidR="00290522">
        <w:rPr>
          <w:color w:val="000000" w:themeColor="text1"/>
        </w:rPr>
        <w:t>website (uk-air.defra.GOV.UK</w:t>
      </w:r>
      <w:r w:rsidRPr="00725F7D">
        <w:rPr>
          <w:color w:val="000000" w:themeColor="text1"/>
        </w:rPr>
        <w:t>). The website has a postcode search facility providing localised information about latest measured levels of air pollution and relevant health advice.</w:t>
      </w:r>
    </w:p>
    <w:p w14:paraId="550704FB" w14:textId="424DBD02" w:rsidR="000210AA" w:rsidRPr="00725F7D" w:rsidRDefault="000210AA">
      <w:pPr>
        <w:pStyle w:val="Heading2"/>
        <w:rPr>
          <w:color w:val="000000" w:themeColor="text1"/>
        </w:rPr>
      </w:pPr>
      <w:bookmarkStart w:id="151" w:name="_Toc519237890"/>
      <w:r w:rsidRPr="00725F7D">
        <w:rPr>
          <w:color w:val="000000" w:themeColor="text1"/>
        </w:rPr>
        <w:t>Filtration and air purification</w:t>
      </w:r>
      <w:bookmarkEnd w:id="151"/>
    </w:p>
    <w:p w14:paraId="5676FEF9" w14:textId="3F1414D8" w:rsidR="0044035E" w:rsidRPr="00725F7D" w:rsidRDefault="0044035E" w:rsidP="00677BE4">
      <w:pPr>
        <w:jc w:val="left"/>
        <w:rPr>
          <w:color w:val="000000" w:themeColor="text1"/>
        </w:rPr>
      </w:pPr>
      <w:r w:rsidRPr="00725F7D">
        <w:rPr>
          <w:color w:val="000000" w:themeColor="text1"/>
        </w:rPr>
        <w:t>F</w:t>
      </w:r>
      <w:r w:rsidR="006E571F" w:rsidRPr="00725F7D">
        <w:rPr>
          <w:color w:val="000000" w:themeColor="text1"/>
        </w:rPr>
        <w:t xml:space="preserve">iltration </w:t>
      </w:r>
      <w:r w:rsidRPr="00725F7D">
        <w:rPr>
          <w:color w:val="000000" w:themeColor="text1"/>
        </w:rPr>
        <w:t>may be needed for two reasons</w:t>
      </w:r>
      <w:r w:rsidR="006C31AB" w:rsidRPr="00725F7D">
        <w:rPr>
          <w:color w:val="000000" w:themeColor="text1"/>
        </w:rPr>
        <w:t>:</w:t>
      </w:r>
    </w:p>
    <w:p w14:paraId="0DE6931D" w14:textId="63C31A9F" w:rsidR="0044035E" w:rsidRPr="00725F7D" w:rsidRDefault="0044035E" w:rsidP="00E011AF">
      <w:pPr>
        <w:pStyle w:val="ListParagraph"/>
        <w:numPr>
          <w:ilvl w:val="0"/>
          <w:numId w:val="73"/>
        </w:numPr>
        <w:jc w:val="left"/>
        <w:rPr>
          <w:color w:val="000000" w:themeColor="text1"/>
        </w:rPr>
      </w:pPr>
      <w:r w:rsidRPr="00725F7D">
        <w:rPr>
          <w:color w:val="000000" w:themeColor="text1"/>
        </w:rPr>
        <w:t xml:space="preserve">to prevent dirt accumulating in air handling plant including </w:t>
      </w:r>
      <w:r w:rsidR="00677545" w:rsidRPr="00725F7D">
        <w:rPr>
          <w:color w:val="000000" w:themeColor="text1"/>
        </w:rPr>
        <w:t>on heat exchangers and ductwork</w:t>
      </w:r>
      <w:r w:rsidR="006E571F" w:rsidRPr="00725F7D">
        <w:rPr>
          <w:color w:val="000000" w:themeColor="text1"/>
        </w:rPr>
        <w:t xml:space="preserve"> </w:t>
      </w:r>
    </w:p>
    <w:p w14:paraId="5287B7AA" w14:textId="7F57EA93" w:rsidR="006E571F" w:rsidRPr="00725F7D" w:rsidRDefault="0044035E" w:rsidP="00E011AF">
      <w:pPr>
        <w:pStyle w:val="ListParagraph"/>
        <w:numPr>
          <w:ilvl w:val="0"/>
          <w:numId w:val="73"/>
        </w:numPr>
        <w:jc w:val="left"/>
        <w:rPr>
          <w:color w:val="000000" w:themeColor="text1"/>
        </w:rPr>
      </w:pPr>
      <w:r w:rsidRPr="00725F7D">
        <w:rPr>
          <w:color w:val="000000" w:themeColor="text1"/>
        </w:rPr>
        <w:t>to filt</w:t>
      </w:r>
      <w:r w:rsidR="002F1561" w:rsidRPr="00725F7D">
        <w:rPr>
          <w:color w:val="000000" w:themeColor="text1"/>
        </w:rPr>
        <w:t>er out external pollutants</w:t>
      </w:r>
    </w:p>
    <w:p w14:paraId="207FE0AF" w14:textId="31C10E2B" w:rsidR="0044035E" w:rsidRPr="00725F7D" w:rsidRDefault="0044035E" w:rsidP="00677BE4">
      <w:pPr>
        <w:jc w:val="left"/>
        <w:rPr>
          <w:color w:val="000000" w:themeColor="text1"/>
        </w:rPr>
      </w:pPr>
      <w:r w:rsidRPr="00725F7D">
        <w:rPr>
          <w:color w:val="000000" w:themeColor="text1"/>
        </w:rPr>
        <w:t>Filtering out pollut</w:t>
      </w:r>
      <w:r w:rsidR="00540DB0" w:rsidRPr="00725F7D">
        <w:rPr>
          <w:color w:val="000000" w:themeColor="text1"/>
        </w:rPr>
        <w:t xml:space="preserve">ants that have health effects </w:t>
      </w:r>
      <w:r w:rsidRPr="00725F7D">
        <w:rPr>
          <w:color w:val="000000" w:themeColor="text1"/>
        </w:rPr>
        <w:t>require</w:t>
      </w:r>
      <w:r w:rsidR="00BE376A" w:rsidRPr="00725F7D">
        <w:rPr>
          <w:color w:val="000000" w:themeColor="text1"/>
        </w:rPr>
        <w:t>s</w:t>
      </w:r>
      <w:r w:rsidRPr="00725F7D">
        <w:rPr>
          <w:color w:val="000000" w:themeColor="text1"/>
        </w:rPr>
        <w:t xml:space="preserve"> </w:t>
      </w:r>
      <w:r w:rsidR="00540DB0" w:rsidRPr="00725F7D">
        <w:rPr>
          <w:color w:val="000000" w:themeColor="text1"/>
        </w:rPr>
        <w:t xml:space="preserve">more </w:t>
      </w:r>
      <w:r w:rsidRPr="00725F7D">
        <w:rPr>
          <w:color w:val="000000" w:themeColor="text1"/>
        </w:rPr>
        <w:t xml:space="preserve">expensive filters </w:t>
      </w:r>
      <w:r w:rsidR="006B4782" w:rsidRPr="00725F7D">
        <w:rPr>
          <w:color w:val="000000" w:themeColor="text1"/>
        </w:rPr>
        <w:t xml:space="preserve">than the </w:t>
      </w:r>
      <w:r w:rsidRPr="00725F7D">
        <w:rPr>
          <w:color w:val="000000" w:themeColor="text1"/>
        </w:rPr>
        <w:t>simpler</w:t>
      </w:r>
      <w:r w:rsidR="006B4782" w:rsidRPr="00725F7D">
        <w:rPr>
          <w:color w:val="000000" w:themeColor="text1"/>
        </w:rPr>
        <w:t>,</w:t>
      </w:r>
      <w:r w:rsidR="007D6C88" w:rsidRPr="00725F7D">
        <w:rPr>
          <w:color w:val="000000" w:themeColor="text1"/>
        </w:rPr>
        <w:t xml:space="preserve"> cheaper</w:t>
      </w:r>
      <w:r w:rsidRPr="00725F7D">
        <w:rPr>
          <w:color w:val="000000" w:themeColor="text1"/>
        </w:rPr>
        <w:t xml:space="preserve"> </w:t>
      </w:r>
      <w:r w:rsidR="006B4782" w:rsidRPr="00725F7D">
        <w:rPr>
          <w:color w:val="000000" w:themeColor="text1"/>
        </w:rPr>
        <w:t xml:space="preserve">and </w:t>
      </w:r>
      <w:r w:rsidRPr="00725F7D">
        <w:rPr>
          <w:color w:val="000000" w:themeColor="text1"/>
        </w:rPr>
        <w:t xml:space="preserve">less efficient filters </w:t>
      </w:r>
      <w:r w:rsidR="006B4782" w:rsidRPr="00725F7D">
        <w:rPr>
          <w:color w:val="000000" w:themeColor="text1"/>
        </w:rPr>
        <w:t>required to</w:t>
      </w:r>
      <w:r w:rsidRPr="00725F7D">
        <w:rPr>
          <w:color w:val="000000" w:themeColor="text1"/>
        </w:rPr>
        <w:t xml:space="preserve"> protect air handling plant.</w:t>
      </w:r>
      <w:r w:rsidR="00384753">
        <w:rPr>
          <w:color w:val="000000" w:themeColor="text1"/>
        </w:rPr>
        <w:t xml:space="preserve"> See s</w:t>
      </w:r>
      <w:r w:rsidR="004E32C6" w:rsidRPr="00725F7D">
        <w:rPr>
          <w:color w:val="000000" w:themeColor="text1"/>
        </w:rPr>
        <w:t xml:space="preserve">ection </w:t>
      </w:r>
      <w:r w:rsidR="00452F89" w:rsidRPr="00725F7D">
        <w:rPr>
          <w:color w:val="000000" w:themeColor="text1"/>
        </w:rPr>
        <w:fldChar w:fldCharType="begin"/>
      </w:r>
      <w:r w:rsidR="00452F89" w:rsidRPr="00725F7D">
        <w:rPr>
          <w:color w:val="000000" w:themeColor="text1"/>
        </w:rPr>
        <w:instrText xml:space="preserve"> REF _Ref443911522 \r \h </w:instrText>
      </w:r>
      <w:r w:rsidR="00A11B13" w:rsidRPr="00725F7D">
        <w:rPr>
          <w:color w:val="000000" w:themeColor="text1"/>
        </w:rPr>
        <w:instrText xml:space="preserve"> \* MERGEFORMAT </w:instrText>
      </w:r>
      <w:r w:rsidR="00452F89" w:rsidRPr="00725F7D">
        <w:rPr>
          <w:color w:val="000000" w:themeColor="text1"/>
        </w:rPr>
      </w:r>
      <w:r w:rsidR="00452F89" w:rsidRPr="00725F7D">
        <w:rPr>
          <w:color w:val="000000" w:themeColor="text1"/>
        </w:rPr>
        <w:fldChar w:fldCharType="separate"/>
      </w:r>
      <w:r w:rsidR="00EB7717" w:rsidRPr="00725F7D">
        <w:rPr>
          <w:color w:val="000000" w:themeColor="text1"/>
        </w:rPr>
        <w:t>6.5.2</w:t>
      </w:r>
      <w:r w:rsidR="00452F89" w:rsidRPr="00725F7D">
        <w:rPr>
          <w:color w:val="000000" w:themeColor="text1"/>
        </w:rPr>
        <w:fldChar w:fldCharType="end"/>
      </w:r>
      <w:r w:rsidR="00452F89" w:rsidRPr="00725F7D">
        <w:rPr>
          <w:color w:val="000000" w:themeColor="text1"/>
        </w:rPr>
        <w:t xml:space="preserve"> </w:t>
      </w:r>
      <w:r w:rsidR="004E32C6" w:rsidRPr="00725F7D">
        <w:rPr>
          <w:color w:val="000000" w:themeColor="text1"/>
        </w:rPr>
        <w:t>for further guidance on filtration.</w:t>
      </w:r>
    </w:p>
    <w:p w14:paraId="6483D5CC" w14:textId="6CAECEA8" w:rsidR="00BE009F" w:rsidRPr="00725F7D" w:rsidRDefault="006727D0">
      <w:pPr>
        <w:pStyle w:val="Heading2"/>
        <w:rPr>
          <w:color w:val="000000" w:themeColor="text1"/>
        </w:rPr>
      </w:pPr>
      <w:bookmarkStart w:id="152" w:name="_Toc519237891"/>
      <w:r w:rsidRPr="00725F7D">
        <w:rPr>
          <w:color w:val="000000" w:themeColor="text1"/>
        </w:rPr>
        <w:t>The Coanda e</w:t>
      </w:r>
      <w:r w:rsidR="00BE009F" w:rsidRPr="00725F7D">
        <w:rPr>
          <w:color w:val="000000" w:themeColor="text1"/>
        </w:rPr>
        <w:t>ffect</w:t>
      </w:r>
      <w:bookmarkEnd w:id="152"/>
    </w:p>
    <w:p w14:paraId="0714ACD0" w14:textId="5308C971" w:rsidR="00161194" w:rsidRPr="00725F7D" w:rsidRDefault="00BE009F" w:rsidP="00677BE4">
      <w:pPr>
        <w:jc w:val="left"/>
        <w:rPr>
          <w:color w:val="000000" w:themeColor="text1"/>
        </w:rPr>
      </w:pPr>
      <w:r w:rsidRPr="00725F7D">
        <w:rPr>
          <w:color w:val="000000" w:themeColor="text1"/>
        </w:rPr>
        <w:t xml:space="preserve">The Coanda </w:t>
      </w:r>
      <w:r w:rsidR="006727D0" w:rsidRPr="00725F7D">
        <w:rPr>
          <w:color w:val="000000" w:themeColor="text1"/>
        </w:rPr>
        <w:t>e</w:t>
      </w:r>
      <w:r w:rsidRPr="00725F7D">
        <w:rPr>
          <w:color w:val="000000" w:themeColor="text1"/>
        </w:rPr>
        <w:t xml:space="preserve">ffect can be </w:t>
      </w:r>
      <w:r w:rsidR="0051482A" w:rsidRPr="00725F7D">
        <w:rPr>
          <w:color w:val="000000" w:themeColor="text1"/>
        </w:rPr>
        <w:t>used</w:t>
      </w:r>
      <w:r w:rsidRPr="00725F7D">
        <w:rPr>
          <w:color w:val="000000" w:themeColor="text1"/>
        </w:rPr>
        <w:t xml:space="preserve"> in colder weather if the temperature of the air supply jet is near to room temperature and the velocity is high as provided b</w:t>
      </w:r>
      <w:r w:rsidR="00356587" w:rsidRPr="00725F7D">
        <w:rPr>
          <w:color w:val="000000" w:themeColor="text1"/>
        </w:rPr>
        <w:t xml:space="preserve">y a fan driven system. </w:t>
      </w:r>
      <w:r w:rsidR="00161194" w:rsidRPr="00725F7D">
        <w:rPr>
          <w:color w:val="000000" w:themeColor="text1"/>
        </w:rPr>
        <w:t xml:space="preserve">The Coanda effect </w:t>
      </w:r>
      <w:r w:rsidR="006B4782" w:rsidRPr="00725F7D">
        <w:rPr>
          <w:color w:val="000000" w:themeColor="text1"/>
        </w:rPr>
        <w:t>occurs when</w:t>
      </w:r>
      <w:r w:rsidR="00161194" w:rsidRPr="00725F7D">
        <w:rPr>
          <w:color w:val="000000" w:themeColor="text1"/>
        </w:rPr>
        <w:t xml:space="preserve"> a high velocity jet close to the ceiling has a lower pressure than the surrounding slow moving warmer room air which is entrained into the jet. The jet is kept up by the higher air pressure of the warm air below. This counteracts the tendency for colder supply air to drop due to its greater density than warm room air. The effect causes the jet to travel across the ceiling and mix with the room air and prevents cold draughts in the occupied zone. </w:t>
      </w:r>
    </w:p>
    <w:p w14:paraId="30ADEFB7" w14:textId="54A7E9E6" w:rsidR="00BE009F" w:rsidRPr="00725F7D" w:rsidRDefault="00356587" w:rsidP="00677BE4">
      <w:pPr>
        <w:jc w:val="left"/>
        <w:rPr>
          <w:color w:val="000000" w:themeColor="text1"/>
        </w:rPr>
      </w:pPr>
      <w:r w:rsidRPr="00725F7D">
        <w:rPr>
          <w:color w:val="000000" w:themeColor="text1"/>
        </w:rPr>
        <w:t>Grille, diffuser and air handling u</w:t>
      </w:r>
      <w:r w:rsidR="00BE009F" w:rsidRPr="00725F7D">
        <w:rPr>
          <w:color w:val="000000" w:themeColor="text1"/>
        </w:rPr>
        <w:t>nit manufacturers provide advice on their products which use this effect to throw air a considerable distance in a space before it drops. However if there are obstructions in the air path such as downstand beams this will prevent the systems from operating as intended and cold draughts may result. If the air speed of the supply air jet reduc</w:t>
      </w:r>
      <w:r w:rsidR="0029106E" w:rsidRPr="00725F7D">
        <w:rPr>
          <w:color w:val="000000" w:themeColor="text1"/>
        </w:rPr>
        <w:t>es, eg</w:t>
      </w:r>
      <w:r w:rsidR="00BE009F" w:rsidRPr="00725F7D">
        <w:rPr>
          <w:color w:val="000000" w:themeColor="text1"/>
        </w:rPr>
        <w:t xml:space="preserve"> due to demand control</w:t>
      </w:r>
      <w:r w:rsidR="006833EF" w:rsidRPr="00725F7D">
        <w:rPr>
          <w:color w:val="000000" w:themeColor="text1"/>
        </w:rPr>
        <w:t>,</w:t>
      </w:r>
      <w:r w:rsidR="00BE009F" w:rsidRPr="00725F7D">
        <w:rPr>
          <w:color w:val="000000" w:themeColor="text1"/>
        </w:rPr>
        <w:t xml:space="preserve"> there comes a point at which the plume will detach from the ceiling and it will not reattach again until the air velocity is increased significantly. Variable speed fan controls in systems that use the </w:t>
      </w:r>
      <w:r w:rsidR="009404AB" w:rsidRPr="00725F7D">
        <w:rPr>
          <w:color w:val="000000" w:themeColor="text1"/>
        </w:rPr>
        <w:t xml:space="preserve">Coanda effect </w:t>
      </w:r>
      <w:r w:rsidR="00BE009F" w:rsidRPr="00725F7D">
        <w:rPr>
          <w:color w:val="000000" w:themeColor="text1"/>
        </w:rPr>
        <w:t xml:space="preserve">must allow for this effect. </w:t>
      </w:r>
    </w:p>
    <w:p w14:paraId="1BD21BF2" w14:textId="0E21ACD2" w:rsidR="00BE009F" w:rsidRPr="00725F7D" w:rsidRDefault="00BE009F" w:rsidP="00677BE4">
      <w:pPr>
        <w:jc w:val="left"/>
        <w:rPr>
          <w:color w:val="000000" w:themeColor="text1"/>
        </w:rPr>
      </w:pPr>
      <w:r w:rsidRPr="00725F7D">
        <w:rPr>
          <w:color w:val="000000" w:themeColor="text1"/>
        </w:rPr>
        <w:t>With single sided natural ventilatio</w:t>
      </w:r>
      <w:r w:rsidR="00677545" w:rsidRPr="00725F7D">
        <w:rPr>
          <w:color w:val="000000" w:themeColor="text1"/>
        </w:rPr>
        <w:t xml:space="preserve">n systems the </w:t>
      </w:r>
      <w:r w:rsidR="009404AB" w:rsidRPr="00725F7D">
        <w:rPr>
          <w:color w:val="000000" w:themeColor="text1"/>
        </w:rPr>
        <w:t xml:space="preserve">Coanda effect </w:t>
      </w:r>
      <w:r w:rsidR="00677545" w:rsidRPr="00725F7D">
        <w:rPr>
          <w:color w:val="000000" w:themeColor="text1"/>
        </w:rPr>
        <w:t xml:space="preserve">is not generally </w:t>
      </w:r>
      <w:r w:rsidRPr="00725F7D">
        <w:rPr>
          <w:color w:val="000000" w:themeColor="text1"/>
        </w:rPr>
        <w:t>usef</w:t>
      </w:r>
      <w:r w:rsidR="00677545" w:rsidRPr="00725F7D">
        <w:rPr>
          <w:color w:val="000000" w:themeColor="text1"/>
        </w:rPr>
        <w:t xml:space="preserve">ul </w:t>
      </w:r>
      <w:r w:rsidRPr="00725F7D">
        <w:rPr>
          <w:color w:val="000000" w:themeColor="text1"/>
        </w:rPr>
        <w:t xml:space="preserve">in colder conditions, as the driving force </w:t>
      </w:r>
      <w:r w:rsidR="007D6C88" w:rsidRPr="00725F7D">
        <w:rPr>
          <w:color w:val="000000" w:themeColor="text1"/>
        </w:rPr>
        <w:t>of the wind is</w:t>
      </w:r>
      <w:r w:rsidR="00677545" w:rsidRPr="00725F7D">
        <w:rPr>
          <w:color w:val="000000" w:themeColor="text1"/>
        </w:rPr>
        <w:t xml:space="preserve"> variable and air speeds are </w:t>
      </w:r>
      <w:r w:rsidRPr="00725F7D">
        <w:rPr>
          <w:color w:val="000000" w:themeColor="text1"/>
        </w:rPr>
        <w:t xml:space="preserve">insufficient to prevent the cold, denser incoming air dropping onto occupants and causing discomfort. With cross and stack ventilation, the </w:t>
      </w:r>
      <w:r w:rsidR="009404AB" w:rsidRPr="00725F7D">
        <w:rPr>
          <w:color w:val="000000" w:themeColor="text1"/>
        </w:rPr>
        <w:t xml:space="preserve">Coanda effect </w:t>
      </w:r>
      <w:r w:rsidRPr="00725F7D">
        <w:rPr>
          <w:color w:val="000000" w:themeColor="text1"/>
        </w:rPr>
        <w:t xml:space="preserve">may be able to be utilised due to </w:t>
      </w:r>
      <w:r w:rsidR="00677545" w:rsidRPr="00725F7D">
        <w:rPr>
          <w:color w:val="000000" w:themeColor="text1"/>
        </w:rPr>
        <w:t>the smaller openings</w:t>
      </w:r>
      <w:r w:rsidRPr="00725F7D">
        <w:rPr>
          <w:color w:val="000000" w:themeColor="text1"/>
        </w:rPr>
        <w:t xml:space="preserve"> required and hence higher </w:t>
      </w:r>
      <w:r w:rsidR="007D6C88" w:rsidRPr="00725F7D">
        <w:rPr>
          <w:color w:val="000000" w:themeColor="text1"/>
        </w:rPr>
        <w:t xml:space="preserve">air </w:t>
      </w:r>
      <w:r w:rsidRPr="00725F7D">
        <w:rPr>
          <w:color w:val="000000" w:themeColor="text1"/>
        </w:rPr>
        <w:t>speeds.</w:t>
      </w:r>
    </w:p>
    <w:p w14:paraId="6686CBEF" w14:textId="5FF233F2" w:rsidR="00BE009F" w:rsidRPr="00725F7D" w:rsidRDefault="00BE009F">
      <w:pPr>
        <w:pStyle w:val="Heading2"/>
        <w:rPr>
          <w:color w:val="000000" w:themeColor="text1"/>
        </w:rPr>
      </w:pPr>
      <w:bookmarkStart w:id="153" w:name="_Toc519237892"/>
      <w:r w:rsidRPr="00725F7D">
        <w:rPr>
          <w:color w:val="000000" w:themeColor="text1"/>
        </w:rPr>
        <w:t>Control of ventilation</w:t>
      </w:r>
      <w:bookmarkEnd w:id="153"/>
      <w:r w:rsidRPr="00725F7D">
        <w:rPr>
          <w:color w:val="000000" w:themeColor="text1"/>
        </w:rPr>
        <w:t xml:space="preserve"> </w:t>
      </w:r>
    </w:p>
    <w:p w14:paraId="5C4A726E" w14:textId="055F6F1A" w:rsidR="00BE009F" w:rsidRPr="00725F7D" w:rsidRDefault="00BE009F" w:rsidP="00677BE4">
      <w:pPr>
        <w:spacing w:after="120"/>
        <w:jc w:val="left"/>
        <w:rPr>
          <w:color w:val="000000" w:themeColor="text1"/>
        </w:rPr>
      </w:pPr>
      <w:r w:rsidRPr="00725F7D">
        <w:rPr>
          <w:color w:val="000000" w:themeColor="text1"/>
        </w:rPr>
        <w:t xml:space="preserve">It is important that ventilation </w:t>
      </w:r>
      <w:r w:rsidR="0051482A" w:rsidRPr="00725F7D">
        <w:rPr>
          <w:color w:val="000000" w:themeColor="text1"/>
        </w:rPr>
        <w:t>controls allow the user</w:t>
      </w:r>
      <w:r w:rsidRPr="00725F7D">
        <w:rPr>
          <w:color w:val="000000" w:themeColor="text1"/>
        </w:rPr>
        <w:t xml:space="preserve"> to</w:t>
      </w:r>
    </w:p>
    <w:p w14:paraId="2F14C14D" w14:textId="5545F8CB" w:rsidR="00BE009F" w:rsidRPr="00725F7D" w:rsidRDefault="00BE009F" w:rsidP="00E011AF">
      <w:pPr>
        <w:pStyle w:val="ListParagraph"/>
        <w:numPr>
          <w:ilvl w:val="0"/>
          <w:numId w:val="49"/>
        </w:numPr>
        <w:jc w:val="left"/>
        <w:rPr>
          <w:color w:val="000000" w:themeColor="text1"/>
        </w:rPr>
      </w:pPr>
      <w:r w:rsidRPr="00725F7D">
        <w:rPr>
          <w:color w:val="000000" w:themeColor="text1"/>
        </w:rPr>
        <w:t>reduce ventilation rates when required,</w:t>
      </w:r>
      <w:r w:rsidR="00AB1C07">
        <w:rPr>
          <w:color w:val="000000" w:themeColor="text1"/>
        </w:rPr>
        <w:t xml:space="preserve"> for example</w:t>
      </w:r>
      <w:r w:rsidRPr="00725F7D">
        <w:rPr>
          <w:color w:val="000000" w:themeColor="text1"/>
        </w:rPr>
        <w:t xml:space="preserve"> with low occupancy</w:t>
      </w:r>
    </w:p>
    <w:p w14:paraId="4A486A8F" w14:textId="3DBCEEF6" w:rsidR="00BE009F" w:rsidRPr="00725F7D" w:rsidRDefault="00BE009F" w:rsidP="00E011AF">
      <w:pPr>
        <w:pStyle w:val="ListParagraph"/>
        <w:numPr>
          <w:ilvl w:val="0"/>
          <w:numId w:val="49"/>
        </w:numPr>
        <w:jc w:val="left"/>
        <w:rPr>
          <w:color w:val="000000" w:themeColor="text1"/>
        </w:rPr>
      </w:pPr>
      <w:r w:rsidRPr="00725F7D">
        <w:rPr>
          <w:color w:val="000000" w:themeColor="text1"/>
        </w:rPr>
        <w:t>allow for out of hours use</w:t>
      </w:r>
    </w:p>
    <w:p w14:paraId="572CC3A5" w14:textId="14281E00" w:rsidR="00BE009F" w:rsidRPr="00725F7D" w:rsidRDefault="00BE009F" w:rsidP="00E011AF">
      <w:pPr>
        <w:pStyle w:val="ListParagraph"/>
        <w:numPr>
          <w:ilvl w:val="0"/>
          <w:numId w:val="49"/>
        </w:numPr>
        <w:jc w:val="left"/>
        <w:rPr>
          <w:color w:val="000000" w:themeColor="text1"/>
        </w:rPr>
      </w:pPr>
      <w:r w:rsidRPr="00725F7D">
        <w:rPr>
          <w:color w:val="000000" w:themeColor="text1"/>
        </w:rPr>
        <w:t>increase ventilation in summertime</w:t>
      </w:r>
    </w:p>
    <w:p w14:paraId="6B5A66A8" w14:textId="6213962D" w:rsidR="00BE009F" w:rsidRPr="00725F7D" w:rsidRDefault="00BE009F" w:rsidP="00E011AF">
      <w:pPr>
        <w:pStyle w:val="ListParagraph"/>
        <w:numPr>
          <w:ilvl w:val="0"/>
          <w:numId w:val="49"/>
        </w:numPr>
        <w:jc w:val="left"/>
        <w:rPr>
          <w:color w:val="000000" w:themeColor="text1"/>
        </w:rPr>
      </w:pPr>
      <w:r w:rsidRPr="00725F7D">
        <w:rPr>
          <w:color w:val="000000" w:themeColor="text1"/>
        </w:rPr>
        <w:t xml:space="preserve">maintain acceptable indoor air quality </w:t>
      </w:r>
    </w:p>
    <w:p w14:paraId="505121EF" w14:textId="3F72EC79" w:rsidR="0051482A" w:rsidRPr="00725F7D" w:rsidRDefault="00BE009F" w:rsidP="00E011AF">
      <w:pPr>
        <w:pStyle w:val="ListParagraph"/>
        <w:numPr>
          <w:ilvl w:val="0"/>
          <w:numId w:val="49"/>
        </w:numPr>
        <w:jc w:val="left"/>
        <w:rPr>
          <w:color w:val="000000" w:themeColor="text1"/>
        </w:rPr>
      </w:pPr>
      <w:r w:rsidRPr="00725F7D">
        <w:rPr>
          <w:color w:val="000000" w:themeColor="text1"/>
        </w:rPr>
        <w:t>avoid cold draughts</w:t>
      </w:r>
    </w:p>
    <w:p w14:paraId="06213372" w14:textId="36E6C210" w:rsidR="00BE009F" w:rsidRPr="00725F7D" w:rsidRDefault="0051482A" w:rsidP="00E011AF">
      <w:pPr>
        <w:pStyle w:val="ListParagraph"/>
        <w:numPr>
          <w:ilvl w:val="0"/>
          <w:numId w:val="49"/>
        </w:numPr>
        <w:jc w:val="left"/>
        <w:rPr>
          <w:color w:val="000000" w:themeColor="text1"/>
        </w:rPr>
      </w:pPr>
      <w:r w:rsidRPr="00725F7D">
        <w:rPr>
          <w:color w:val="000000" w:themeColor="text1"/>
        </w:rPr>
        <w:t xml:space="preserve">avoid </w:t>
      </w:r>
      <w:r w:rsidR="00BE009F" w:rsidRPr="00725F7D">
        <w:rPr>
          <w:color w:val="000000" w:themeColor="text1"/>
        </w:rPr>
        <w:t>excess</w:t>
      </w:r>
      <w:r w:rsidRPr="00725F7D">
        <w:rPr>
          <w:color w:val="000000" w:themeColor="text1"/>
        </w:rPr>
        <w:t>ive</w:t>
      </w:r>
      <w:r w:rsidR="00BE009F" w:rsidRPr="00725F7D">
        <w:rPr>
          <w:color w:val="000000" w:themeColor="text1"/>
        </w:rPr>
        <w:t xml:space="preserve"> energy consumption in the heating season</w:t>
      </w:r>
    </w:p>
    <w:p w14:paraId="3E953900" w14:textId="4DAFAD10" w:rsidR="00655EE2" w:rsidRPr="00725F7D" w:rsidRDefault="00655EE2" w:rsidP="00677BE4">
      <w:pPr>
        <w:jc w:val="left"/>
        <w:rPr>
          <w:rFonts w:cs="Arial"/>
          <w:color w:val="000000" w:themeColor="text1"/>
        </w:rPr>
      </w:pPr>
      <w:r w:rsidRPr="00725F7D">
        <w:rPr>
          <w:rFonts w:cs="Arial"/>
          <w:color w:val="000000" w:themeColor="text1"/>
        </w:rPr>
        <w:t xml:space="preserve">Where possible carbon dioxide sensors should </w:t>
      </w:r>
      <w:r w:rsidR="002A00E4" w:rsidRPr="00725F7D">
        <w:rPr>
          <w:rFonts w:cs="Arial"/>
          <w:color w:val="000000" w:themeColor="text1"/>
        </w:rPr>
        <w:t>provide</w:t>
      </w:r>
      <w:r w:rsidRPr="00725F7D">
        <w:rPr>
          <w:rFonts w:cs="Arial"/>
          <w:color w:val="000000" w:themeColor="text1"/>
        </w:rPr>
        <w:t xml:space="preserve"> monitoring and demand control of ventilation systems. </w:t>
      </w:r>
    </w:p>
    <w:p w14:paraId="243726C8" w14:textId="3E22B52E" w:rsidR="003D27D7" w:rsidRPr="00725F7D" w:rsidRDefault="003D27D7" w:rsidP="00677BE4">
      <w:pPr>
        <w:jc w:val="left"/>
        <w:rPr>
          <w:color w:val="000000" w:themeColor="text1"/>
        </w:rPr>
      </w:pPr>
      <w:r w:rsidRPr="00725F7D">
        <w:rPr>
          <w:color w:val="000000" w:themeColor="text1"/>
        </w:rPr>
        <w:t>Environmental</w:t>
      </w:r>
      <w:r w:rsidR="00BE009F" w:rsidRPr="00725F7D">
        <w:rPr>
          <w:color w:val="000000" w:themeColor="text1"/>
        </w:rPr>
        <w:t xml:space="preserve"> control </w:t>
      </w:r>
      <w:r w:rsidRPr="00725F7D">
        <w:rPr>
          <w:color w:val="000000" w:themeColor="text1"/>
        </w:rPr>
        <w:t>by means of</w:t>
      </w:r>
      <w:r w:rsidR="00BE009F" w:rsidRPr="00725F7D">
        <w:rPr>
          <w:color w:val="000000" w:themeColor="text1"/>
        </w:rPr>
        <w:t xml:space="preserve"> a single space temperature and CO</w:t>
      </w:r>
      <w:r w:rsidR="00BE009F" w:rsidRPr="00BA56D7">
        <w:rPr>
          <w:color w:val="000000" w:themeColor="text1"/>
        </w:rPr>
        <w:t>2</w:t>
      </w:r>
      <w:r w:rsidR="00BE009F" w:rsidRPr="00725F7D">
        <w:rPr>
          <w:color w:val="000000" w:themeColor="text1"/>
        </w:rPr>
        <w:t xml:space="preserve"> sensor</w:t>
      </w:r>
      <w:r w:rsidRPr="00725F7D">
        <w:rPr>
          <w:color w:val="000000" w:themeColor="text1"/>
        </w:rPr>
        <w:t>,</w:t>
      </w:r>
      <w:r w:rsidR="00BE009F" w:rsidRPr="00725F7D">
        <w:rPr>
          <w:color w:val="000000" w:themeColor="text1"/>
        </w:rPr>
        <w:t xml:space="preserve"> with fan speed and setpoint adjustments </w:t>
      </w:r>
      <w:r w:rsidRPr="00725F7D">
        <w:rPr>
          <w:color w:val="000000" w:themeColor="text1"/>
        </w:rPr>
        <w:t>for each</w:t>
      </w:r>
      <w:r w:rsidR="00BE009F" w:rsidRPr="00725F7D">
        <w:rPr>
          <w:color w:val="000000" w:themeColor="text1"/>
        </w:rPr>
        <w:t xml:space="preserve"> classroom, </w:t>
      </w:r>
      <w:r w:rsidRPr="00725F7D">
        <w:rPr>
          <w:color w:val="000000" w:themeColor="text1"/>
        </w:rPr>
        <w:t xml:space="preserve">will provide effective </w:t>
      </w:r>
      <w:r w:rsidR="00BE009F" w:rsidRPr="00725F7D">
        <w:rPr>
          <w:color w:val="000000" w:themeColor="text1"/>
        </w:rPr>
        <w:t xml:space="preserve">control </w:t>
      </w:r>
      <w:r w:rsidRPr="00725F7D">
        <w:rPr>
          <w:color w:val="000000" w:themeColor="text1"/>
        </w:rPr>
        <w:t>of</w:t>
      </w:r>
      <w:r w:rsidR="00BE009F" w:rsidRPr="00725F7D">
        <w:rPr>
          <w:color w:val="000000" w:themeColor="text1"/>
        </w:rPr>
        <w:t xml:space="preserve"> separate ventilation and heating systems</w:t>
      </w:r>
      <w:r w:rsidRPr="00725F7D">
        <w:rPr>
          <w:color w:val="000000" w:themeColor="text1"/>
        </w:rPr>
        <w:t>.</w:t>
      </w:r>
      <w:r w:rsidR="00BE009F" w:rsidRPr="00725F7D">
        <w:rPr>
          <w:color w:val="000000" w:themeColor="text1"/>
        </w:rPr>
        <w:t xml:space="preserve"> </w:t>
      </w:r>
      <w:r w:rsidRPr="00725F7D">
        <w:rPr>
          <w:color w:val="000000" w:themeColor="text1"/>
        </w:rPr>
        <w:t>This will</w:t>
      </w:r>
      <w:r w:rsidR="00BE009F" w:rsidRPr="00725F7D">
        <w:rPr>
          <w:color w:val="000000" w:themeColor="text1"/>
        </w:rPr>
        <w:t xml:space="preserve"> </w:t>
      </w:r>
      <w:r w:rsidRPr="00725F7D">
        <w:rPr>
          <w:color w:val="000000" w:themeColor="text1"/>
        </w:rPr>
        <w:t>prevent</w:t>
      </w:r>
      <w:r w:rsidR="00BE009F" w:rsidRPr="00725F7D">
        <w:rPr>
          <w:color w:val="000000" w:themeColor="text1"/>
        </w:rPr>
        <w:t xml:space="preserve"> control system conflicts which can arise where there is separate control of heating and ventilation </w:t>
      </w:r>
      <w:r w:rsidRPr="00725F7D">
        <w:rPr>
          <w:color w:val="000000" w:themeColor="text1"/>
        </w:rPr>
        <w:t>systems</w:t>
      </w:r>
      <w:r w:rsidR="00BE009F" w:rsidRPr="00725F7D">
        <w:rPr>
          <w:color w:val="000000" w:themeColor="text1"/>
        </w:rPr>
        <w:t>.</w:t>
      </w:r>
      <w:r w:rsidR="00B54923" w:rsidRPr="00725F7D">
        <w:rPr>
          <w:color w:val="000000" w:themeColor="text1"/>
        </w:rPr>
        <w:t xml:space="preserve"> Where </w:t>
      </w:r>
      <w:r w:rsidR="00BA56D7">
        <w:rPr>
          <w:color w:val="000000" w:themeColor="text1"/>
        </w:rPr>
        <w:t>thermostatic radiator v</w:t>
      </w:r>
      <w:r w:rsidR="002077B5" w:rsidRPr="00725F7D">
        <w:rPr>
          <w:color w:val="000000" w:themeColor="text1"/>
        </w:rPr>
        <w:t>alves (</w:t>
      </w:r>
      <w:r w:rsidR="00B54923" w:rsidRPr="00725F7D">
        <w:rPr>
          <w:color w:val="000000" w:themeColor="text1"/>
        </w:rPr>
        <w:t>TRVs</w:t>
      </w:r>
      <w:r w:rsidR="002077B5" w:rsidRPr="00725F7D">
        <w:rPr>
          <w:color w:val="000000" w:themeColor="text1"/>
        </w:rPr>
        <w:t>)</w:t>
      </w:r>
      <w:r w:rsidR="00B54923" w:rsidRPr="00725F7D">
        <w:rPr>
          <w:color w:val="000000" w:themeColor="text1"/>
        </w:rPr>
        <w:t xml:space="preserve"> </w:t>
      </w:r>
      <w:r w:rsidRPr="00725F7D">
        <w:rPr>
          <w:color w:val="000000" w:themeColor="text1"/>
        </w:rPr>
        <w:t>provide</w:t>
      </w:r>
      <w:r w:rsidR="00B54923" w:rsidRPr="00725F7D">
        <w:rPr>
          <w:color w:val="000000" w:themeColor="text1"/>
        </w:rPr>
        <w:t xml:space="preserve"> local room control and there is separate automatic temperature control of the room ventilation system the TRVs should be</w:t>
      </w:r>
      <w:r w:rsidRPr="00725F7D">
        <w:rPr>
          <w:color w:val="000000" w:themeColor="text1"/>
        </w:rPr>
        <w:t>:</w:t>
      </w:r>
      <w:r w:rsidR="00B54923" w:rsidRPr="00725F7D">
        <w:rPr>
          <w:color w:val="000000" w:themeColor="text1"/>
        </w:rPr>
        <w:t xml:space="preserve"> </w:t>
      </w:r>
    </w:p>
    <w:p w14:paraId="570EC263" w14:textId="77C4402F" w:rsidR="003D27D7" w:rsidRPr="00725F7D" w:rsidRDefault="00677545" w:rsidP="00677BE4">
      <w:pPr>
        <w:pStyle w:val="ListParagraph"/>
        <w:ind w:left="714" w:right="1230" w:hanging="357"/>
        <w:jc w:val="left"/>
        <w:rPr>
          <w:color w:val="000000" w:themeColor="text1"/>
        </w:rPr>
      </w:pPr>
      <w:r w:rsidRPr="00725F7D">
        <w:rPr>
          <w:color w:val="000000" w:themeColor="text1"/>
        </w:rPr>
        <w:t xml:space="preserve">of </w:t>
      </w:r>
      <w:r w:rsidR="00B54923" w:rsidRPr="00725F7D">
        <w:rPr>
          <w:color w:val="000000" w:themeColor="text1"/>
        </w:rPr>
        <w:t>the lockable type</w:t>
      </w:r>
    </w:p>
    <w:p w14:paraId="42BF4BFE" w14:textId="3EDF3F97" w:rsidR="00BE009F" w:rsidRPr="00725F7D" w:rsidRDefault="00B54923" w:rsidP="00677BE4">
      <w:pPr>
        <w:pStyle w:val="ListParagraph"/>
        <w:ind w:left="714" w:right="1230" w:hanging="357"/>
        <w:jc w:val="left"/>
        <w:rPr>
          <w:color w:val="000000" w:themeColor="text1"/>
        </w:rPr>
      </w:pPr>
      <w:r w:rsidRPr="00725F7D">
        <w:rPr>
          <w:color w:val="000000" w:themeColor="text1"/>
        </w:rPr>
        <w:t>set so that the normal maintained room t</w:t>
      </w:r>
      <w:r w:rsidR="007A401A" w:rsidRPr="00725F7D">
        <w:rPr>
          <w:color w:val="000000" w:themeColor="text1"/>
        </w:rPr>
        <w:t>em</w:t>
      </w:r>
      <w:r w:rsidRPr="00725F7D">
        <w:rPr>
          <w:color w:val="000000" w:themeColor="text1"/>
        </w:rPr>
        <w:t>p</w:t>
      </w:r>
      <w:r w:rsidR="007A401A" w:rsidRPr="00725F7D">
        <w:rPr>
          <w:color w:val="000000" w:themeColor="text1"/>
        </w:rPr>
        <w:t>e</w:t>
      </w:r>
      <w:r w:rsidRPr="00725F7D">
        <w:rPr>
          <w:color w:val="000000" w:themeColor="text1"/>
        </w:rPr>
        <w:t>rature cannot be exceeded due to operation of the TRVs</w:t>
      </w:r>
    </w:p>
    <w:p w14:paraId="3FD3363A" w14:textId="2A868341" w:rsidR="00BE009F" w:rsidRPr="00725F7D" w:rsidRDefault="003D27D7" w:rsidP="00677BE4">
      <w:pPr>
        <w:jc w:val="left"/>
        <w:rPr>
          <w:color w:val="000000" w:themeColor="text1"/>
        </w:rPr>
      </w:pPr>
      <w:r w:rsidRPr="00725F7D">
        <w:rPr>
          <w:color w:val="000000" w:themeColor="text1"/>
        </w:rPr>
        <w:t>It should be possible</w:t>
      </w:r>
      <w:r w:rsidR="00BE009F" w:rsidRPr="00725F7D">
        <w:rPr>
          <w:color w:val="000000" w:themeColor="text1"/>
        </w:rPr>
        <w:t xml:space="preserve"> to maint</w:t>
      </w:r>
      <w:r w:rsidRPr="00725F7D">
        <w:rPr>
          <w:color w:val="000000" w:themeColor="text1"/>
        </w:rPr>
        <w:t>ain</w:t>
      </w:r>
      <w:r w:rsidR="00BE009F" w:rsidRPr="00725F7D">
        <w:rPr>
          <w:color w:val="000000" w:themeColor="text1"/>
        </w:rPr>
        <w:t xml:space="preserve"> adequate ventilation during room dim-out </w:t>
      </w:r>
      <w:r w:rsidRPr="00725F7D">
        <w:rPr>
          <w:color w:val="000000" w:themeColor="text1"/>
        </w:rPr>
        <w:t>or</w:t>
      </w:r>
      <w:r w:rsidR="00BE009F" w:rsidRPr="00725F7D">
        <w:rPr>
          <w:color w:val="000000" w:themeColor="text1"/>
        </w:rPr>
        <w:t xml:space="preserve"> blackout</w:t>
      </w:r>
      <w:r w:rsidRPr="00725F7D">
        <w:rPr>
          <w:color w:val="000000" w:themeColor="text1"/>
        </w:rPr>
        <w:t xml:space="preserve"> without</w:t>
      </w:r>
      <w:r w:rsidR="00BE009F" w:rsidRPr="00725F7D">
        <w:rPr>
          <w:color w:val="000000" w:themeColor="text1"/>
        </w:rPr>
        <w:t xml:space="preserve"> impair</w:t>
      </w:r>
      <w:r w:rsidRPr="00725F7D">
        <w:rPr>
          <w:color w:val="000000" w:themeColor="text1"/>
        </w:rPr>
        <w:t>ing</w:t>
      </w:r>
      <w:r w:rsidR="00BE009F" w:rsidRPr="00725F7D">
        <w:rPr>
          <w:color w:val="000000" w:themeColor="text1"/>
        </w:rPr>
        <w:t xml:space="preserve"> security or safety requirements. How</w:t>
      </w:r>
      <w:r w:rsidR="00677545" w:rsidRPr="00725F7D">
        <w:rPr>
          <w:color w:val="000000" w:themeColor="text1"/>
        </w:rPr>
        <w:t>ever, reduced ventilation is</w:t>
      </w:r>
      <w:r w:rsidR="00BE009F" w:rsidRPr="00725F7D">
        <w:rPr>
          <w:color w:val="000000" w:themeColor="text1"/>
        </w:rPr>
        <w:t xml:space="preserve"> acceptable for short periods.</w:t>
      </w:r>
    </w:p>
    <w:p w14:paraId="044E668C" w14:textId="5EF64365" w:rsidR="003D27D7" w:rsidRPr="00725F7D" w:rsidRDefault="00BE009F" w:rsidP="00677BE4">
      <w:pPr>
        <w:jc w:val="left"/>
        <w:rPr>
          <w:color w:val="000000" w:themeColor="text1"/>
        </w:rPr>
      </w:pPr>
      <w:r w:rsidRPr="00725F7D">
        <w:rPr>
          <w:color w:val="000000" w:themeColor="text1"/>
        </w:rPr>
        <w:t>It may be necessary to provide a timed override to allow teachers to shut off room</w:t>
      </w:r>
      <w:r w:rsidR="00C45D73" w:rsidRPr="00725F7D">
        <w:rPr>
          <w:color w:val="000000" w:themeColor="text1"/>
        </w:rPr>
        <w:noBreakHyphen/>
      </w:r>
      <w:r w:rsidRPr="00725F7D">
        <w:rPr>
          <w:color w:val="000000" w:themeColor="text1"/>
        </w:rPr>
        <w:t xml:space="preserve">based ventilation systems </w:t>
      </w:r>
      <w:r w:rsidR="003D27D7" w:rsidRPr="00725F7D">
        <w:rPr>
          <w:color w:val="000000" w:themeColor="text1"/>
        </w:rPr>
        <w:t>during:</w:t>
      </w:r>
      <w:r w:rsidR="00446DA0" w:rsidRPr="00725F7D">
        <w:rPr>
          <w:color w:val="000000" w:themeColor="text1"/>
        </w:rPr>
        <w:t xml:space="preserve"> </w:t>
      </w:r>
    </w:p>
    <w:p w14:paraId="08DAD27A" w14:textId="6453474F" w:rsidR="003D27D7" w:rsidRPr="00725F7D" w:rsidRDefault="00446DA0" w:rsidP="00677BE4">
      <w:pPr>
        <w:pStyle w:val="ListParagraph"/>
        <w:ind w:left="714" w:right="1230" w:hanging="357"/>
        <w:jc w:val="left"/>
        <w:rPr>
          <w:color w:val="000000" w:themeColor="text1"/>
        </w:rPr>
      </w:pPr>
      <w:r w:rsidRPr="00725F7D">
        <w:rPr>
          <w:color w:val="000000" w:themeColor="text1"/>
        </w:rPr>
        <w:t xml:space="preserve">class </w:t>
      </w:r>
      <w:r w:rsidR="007C6CA4" w:rsidRPr="00725F7D">
        <w:rPr>
          <w:color w:val="000000" w:themeColor="text1"/>
        </w:rPr>
        <w:t>activities</w:t>
      </w:r>
      <w:r w:rsidR="003D27D7" w:rsidRPr="00725F7D">
        <w:rPr>
          <w:color w:val="000000" w:themeColor="text1"/>
        </w:rPr>
        <w:t xml:space="preserve"> that require low air speeds</w:t>
      </w:r>
      <w:r w:rsidR="0029106E" w:rsidRPr="00725F7D">
        <w:rPr>
          <w:color w:val="000000" w:themeColor="text1"/>
        </w:rPr>
        <w:t>, eg</w:t>
      </w:r>
      <w:r w:rsidRPr="00725F7D">
        <w:rPr>
          <w:color w:val="000000" w:themeColor="text1"/>
        </w:rPr>
        <w:t xml:space="preserve"> some s</w:t>
      </w:r>
      <w:r w:rsidR="00677545" w:rsidRPr="00725F7D">
        <w:rPr>
          <w:color w:val="000000" w:themeColor="text1"/>
        </w:rPr>
        <w:t>c</w:t>
      </w:r>
      <w:r w:rsidRPr="00725F7D">
        <w:rPr>
          <w:color w:val="000000" w:themeColor="text1"/>
        </w:rPr>
        <w:t>i</w:t>
      </w:r>
      <w:r w:rsidR="00677545" w:rsidRPr="00725F7D">
        <w:rPr>
          <w:color w:val="000000" w:themeColor="text1"/>
        </w:rPr>
        <w:t>ence experiments</w:t>
      </w:r>
      <w:r w:rsidRPr="00725F7D">
        <w:rPr>
          <w:color w:val="000000" w:themeColor="text1"/>
        </w:rPr>
        <w:t xml:space="preserve"> </w:t>
      </w:r>
    </w:p>
    <w:p w14:paraId="44DA0EC5" w14:textId="78C127AD" w:rsidR="003D27D7" w:rsidRPr="00725F7D" w:rsidRDefault="00446DA0" w:rsidP="00677BE4">
      <w:pPr>
        <w:pStyle w:val="ListParagraph"/>
        <w:jc w:val="left"/>
        <w:rPr>
          <w:color w:val="000000" w:themeColor="text1"/>
        </w:rPr>
      </w:pPr>
      <w:r w:rsidRPr="00725F7D">
        <w:rPr>
          <w:color w:val="000000" w:themeColor="text1"/>
        </w:rPr>
        <w:t xml:space="preserve">activities </w:t>
      </w:r>
      <w:r w:rsidR="003D27D7" w:rsidRPr="00725F7D">
        <w:rPr>
          <w:color w:val="000000" w:themeColor="text1"/>
        </w:rPr>
        <w:t>that need</w:t>
      </w:r>
      <w:r w:rsidRPr="00725F7D">
        <w:rPr>
          <w:color w:val="000000" w:themeColor="text1"/>
        </w:rPr>
        <w:t xml:space="preserve"> very quiet conditions</w:t>
      </w:r>
    </w:p>
    <w:p w14:paraId="24D41894" w14:textId="437CE954" w:rsidR="00BE009F" w:rsidRPr="00725F7D" w:rsidRDefault="00BE009F" w:rsidP="00677BE4">
      <w:pPr>
        <w:pStyle w:val="ListParagraph"/>
        <w:ind w:left="714" w:right="1230" w:hanging="357"/>
        <w:jc w:val="left"/>
        <w:rPr>
          <w:color w:val="000000" w:themeColor="text1"/>
        </w:rPr>
      </w:pPr>
      <w:r w:rsidRPr="00725F7D">
        <w:rPr>
          <w:color w:val="000000" w:themeColor="text1"/>
        </w:rPr>
        <w:t>in the event of extreme wind conditions or noisy outside activities</w:t>
      </w:r>
    </w:p>
    <w:p w14:paraId="602E82BC" w14:textId="2A101FC5" w:rsidR="00C45D73" w:rsidRPr="00725F7D" w:rsidRDefault="00C45D73" w:rsidP="00677BE4">
      <w:pPr>
        <w:jc w:val="left"/>
        <w:rPr>
          <w:color w:val="000000" w:themeColor="text1"/>
        </w:rPr>
      </w:pPr>
      <w:r w:rsidRPr="00725F7D">
        <w:rPr>
          <w:color w:val="000000" w:themeColor="text1"/>
        </w:rPr>
        <w:t>T</w:t>
      </w:r>
      <w:r w:rsidR="00BE009F" w:rsidRPr="00725F7D">
        <w:rPr>
          <w:color w:val="000000" w:themeColor="text1"/>
        </w:rPr>
        <w:t xml:space="preserve">eachers </w:t>
      </w:r>
      <w:r w:rsidRPr="00725F7D">
        <w:rPr>
          <w:color w:val="000000" w:themeColor="text1"/>
        </w:rPr>
        <w:t xml:space="preserve">must </w:t>
      </w:r>
      <w:r w:rsidR="00BE009F" w:rsidRPr="00725F7D">
        <w:rPr>
          <w:color w:val="000000" w:themeColor="text1"/>
        </w:rPr>
        <w:t xml:space="preserve">have control of the ventilation and understand how to use it. </w:t>
      </w:r>
    </w:p>
    <w:p w14:paraId="5B6D4E21" w14:textId="45DBE72F" w:rsidR="00C45D73" w:rsidRPr="00725F7D" w:rsidRDefault="00C45D73" w:rsidP="00677BE4">
      <w:pPr>
        <w:jc w:val="left"/>
        <w:rPr>
          <w:color w:val="000000" w:themeColor="text1"/>
        </w:rPr>
      </w:pPr>
      <w:r w:rsidRPr="00725F7D">
        <w:rPr>
          <w:color w:val="000000" w:themeColor="text1"/>
        </w:rPr>
        <w:t>The building logbook and handover information should include straightforward guidance f</w:t>
      </w:r>
      <w:r w:rsidR="00BE009F" w:rsidRPr="00725F7D">
        <w:rPr>
          <w:color w:val="000000" w:themeColor="text1"/>
        </w:rPr>
        <w:t xml:space="preserve">or the facilities management team. </w:t>
      </w:r>
      <w:r w:rsidRPr="00725F7D">
        <w:rPr>
          <w:color w:val="000000" w:themeColor="text1"/>
        </w:rPr>
        <w:t>They should also receive e</w:t>
      </w:r>
      <w:r w:rsidR="00BE009F" w:rsidRPr="00725F7D">
        <w:rPr>
          <w:color w:val="000000" w:themeColor="text1"/>
        </w:rPr>
        <w:t>xplicit training on the operation of ventilation systems, particularly if the system</w:t>
      </w:r>
      <w:r w:rsidRPr="00725F7D">
        <w:rPr>
          <w:color w:val="000000" w:themeColor="text1"/>
        </w:rPr>
        <w:t>s</w:t>
      </w:r>
      <w:r w:rsidR="00BE009F" w:rsidRPr="00725F7D">
        <w:rPr>
          <w:color w:val="000000" w:themeColor="text1"/>
        </w:rPr>
        <w:t xml:space="preserve"> </w:t>
      </w:r>
      <w:r w:rsidRPr="00725F7D">
        <w:rPr>
          <w:color w:val="000000" w:themeColor="text1"/>
        </w:rPr>
        <w:t>are</w:t>
      </w:r>
      <w:r w:rsidR="00BE009F" w:rsidRPr="00725F7D">
        <w:rPr>
          <w:color w:val="000000" w:themeColor="text1"/>
        </w:rPr>
        <w:t xml:space="preserve"> complex or controlled</w:t>
      </w:r>
      <w:r w:rsidR="002077B5" w:rsidRPr="00725F7D">
        <w:rPr>
          <w:color w:val="000000" w:themeColor="text1"/>
        </w:rPr>
        <w:t xml:space="preserve"> by a Building Management System (BMS)</w:t>
      </w:r>
      <w:r w:rsidR="00BE009F" w:rsidRPr="00725F7D">
        <w:rPr>
          <w:color w:val="000000" w:themeColor="text1"/>
        </w:rPr>
        <w:t xml:space="preserve">. </w:t>
      </w:r>
    </w:p>
    <w:p w14:paraId="7514D4D4" w14:textId="1334B4D2" w:rsidR="00C45D73" w:rsidRPr="00725F7D" w:rsidRDefault="00C45D73" w:rsidP="00677BE4">
      <w:pPr>
        <w:jc w:val="left"/>
        <w:rPr>
          <w:color w:val="000000" w:themeColor="text1"/>
        </w:rPr>
      </w:pPr>
      <w:r w:rsidRPr="00725F7D">
        <w:rPr>
          <w:color w:val="000000" w:themeColor="text1"/>
        </w:rPr>
        <w:t>O</w:t>
      </w:r>
      <w:r w:rsidR="00BE009F" w:rsidRPr="00725F7D">
        <w:rPr>
          <w:color w:val="000000" w:themeColor="text1"/>
        </w:rPr>
        <w:t>ther school staff</w:t>
      </w:r>
      <w:r w:rsidRPr="00725F7D">
        <w:rPr>
          <w:color w:val="000000" w:themeColor="text1"/>
        </w:rPr>
        <w:t xml:space="preserve"> need</w:t>
      </w:r>
      <w:r w:rsidR="00BE009F" w:rsidRPr="00725F7D">
        <w:rPr>
          <w:color w:val="000000" w:themeColor="text1"/>
        </w:rPr>
        <w:t xml:space="preserve"> basic training</w:t>
      </w:r>
      <w:r w:rsidRPr="00725F7D">
        <w:rPr>
          <w:color w:val="000000" w:themeColor="text1"/>
        </w:rPr>
        <w:t xml:space="preserve"> </w:t>
      </w:r>
      <w:r w:rsidR="00BE009F" w:rsidRPr="00725F7D">
        <w:rPr>
          <w:color w:val="000000" w:themeColor="text1"/>
        </w:rPr>
        <w:t>at building handover</w:t>
      </w:r>
      <w:r w:rsidRPr="00725F7D">
        <w:rPr>
          <w:color w:val="000000" w:themeColor="text1"/>
        </w:rPr>
        <w:t>.</w:t>
      </w:r>
      <w:r w:rsidR="00BE009F" w:rsidRPr="00725F7D">
        <w:rPr>
          <w:color w:val="000000" w:themeColor="text1"/>
        </w:rPr>
        <w:t xml:space="preserve"> </w:t>
      </w:r>
      <w:r w:rsidRPr="00725F7D">
        <w:rPr>
          <w:color w:val="000000" w:themeColor="text1"/>
        </w:rPr>
        <w:t>Teachers and</w:t>
      </w:r>
      <w:r w:rsidR="00BE009F" w:rsidRPr="00725F7D">
        <w:rPr>
          <w:color w:val="000000" w:themeColor="text1"/>
        </w:rPr>
        <w:t xml:space="preserve"> new starters </w:t>
      </w:r>
      <w:r w:rsidRPr="00725F7D">
        <w:rPr>
          <w:color w:val="000000" w:themeColor="text1"/>
        </w:rPr>
        <w:t xml:space="preserve">need </w:t>
      </w:r>
      <w:r w:rsidR="00BE009F" w:rsidRPr="00725F7D">
        <w:rPr>
          <w:color w:val="000000" w:themeColor="text1"/>
        </w:rPr>
        <w:t>simple</w:t>
      </w:r>
      <w:r w:rsidR="00446DA0" w:rsidRPr="00725F7D">
        <w:rPr>
          <w:color w:val="000000" w:themeColor="text1"/>
        </w:rPr>
        <w:t xml:space="preserve"> Building User G</w:t>
      </w:r>
      <w:r w:rsidR="00BE009F" w:rsidRPr="00725F7D">
        <w:rPr>
          <w:color w:val="000000" w:themeColor="text1"/>
        </w:rPr>
        <w:t>uides.</w:t>
      </w:r>
      <w:r w:rsidR="00852639" w:rsidRPr="00725F7D">
        <w:rPr>
          <w:color w:val="000000" w:themeColor="text1"/>
        </w:rPr>
        <w:t xml:space="preserve"> </w:t>
      </w:r>
    </w:p>
    <w:p w14:paraId="57178215" w14:textId="52DCF85D" w:rsidR="00852639" w:rsidRPr="00725F7D" w:rsidRDefault="00852639" w:rsidP="00677BE4">
      <w:pPr>
        <w:jc w:val="left"/>
        <w:rPr>
          <w:color w:val="000000" w:themeColor="text1"/>
        </w:rPr>
      </w:pPr>
      <w:r w:rsidRPr="00725F7D">
        <w:rPr>
          <w:color w:val="000000" w:themeColor="text1"/>
        </w:rPr>
        <w:t>T</w:t>
      </w:r>
      <w:r w:rsidR="00C45D73" w:rsidRPr="00725F7D">
        <w:rPr>
          <w:color w:val="000000" w:themeColor="text1"/>
        </w:rPr>
        <w:t>raining</w:t>
      </w:r>
      <w:r w:rsidRPr="00725F7D">
        <w:rPr>
          <w:color w:val="000000" w:themeColor="text1"/>
        </w:rPr>
        <w:t xml:space="preserve"> </w:t>
      </w:r>
      <w:r w:rsidR="00C45D73" w:rsidRPr="00725F7D">
        <w:rPr>
          <w:color w:val="000000" w:themeColor="text1"/>
        </w:rPr>
        <w:t xml:space="preserve">and feedback on training </w:t>
      </w:r>
      <w:r w:rsidRPr="00725F7D">
        <w:rPr>
          <w:color w:val="000000" w:themeColor="text1"/>
        </w:rPr>
        <w:t xml:space="preserve">should be part of handover and </w:t>
      </w:r>
      <w:r w:rsidR="002077B5" w:rsidRPr="00725F7D">
        <w:rPr>
          <w:color w:val="000000" w:themeColor="text1"/>
        </w:rPr>
        <w:t>“S</w:t>
      </w:r>
      <w:r w:rsidRPr="00725F7D">
        <w:rPr>
          <w:color w:val="000000" w:themeColor="text1"/>
        </w:rPr>
        <w:t xml:space="preserve">oft </w:t>
      </w:r>
      <w:r w:rsidR="002077B5" w:rsidRPr="00725F7D">
        <w:rPr>
          <w:color w:val="000000" w:themeColor="text1"/>
        </w:rPr>
        <w:t>L</w:t>
      </w:r>
      <w:r w:rsidRPr="00725F7D">
        <w:rPr>
          <w:color w:val="000000" w:themeColor="text1"/>
        </w:rPr>
        <w:t>andings</w:t>
      </w:r>
      <w:r w:rsidR="002077B5" w:rsidRPr="00725F7D">
        <w:rPr>
          <w:color w:val="000000" w:themeColor="text1"/>
        </w:rPr>
        <w:t>”</w:t>
      </w:r>
      <w:r w:rsidRPr="00725F7D">
        <w:rPr>
          <w:color w:val="000000" w:themeColor="text1"/>
        </w:rPr>
        <w:t>.</w:t>
      </w:r>
    </w:p>
    <w:p w14:paraId="3D772D28" w14:textId="64D36B8F" w:rsidR="00B54923" w:rsidRDefault="00BE376A" w:rsidP="00677BE4">
      <w:pPr>
        <w:jc w:val="left"/>
        <w:rPr>
          <w:color w:val="000000" w:themeColor="text1"/>
        </w:rPr>
      </w:pPr>
      <w:r w:rsidRPr="00725F7D">
        <w:rPr>
          <w:color w:val="000000" w:themeColor="text1"/>
        </w:rPr>
        <w:t>The set points for control of ventilation are as important as the maximum design target for CO</w:t>
      </w:r>
      <w:r w:rsidRPr="00BA56D7">
        <w:rPr>
          <w:color w:val="000000" w:themeColor="text1"/>
        </w:rPr>
        <w:t>2</w:t>
      </w:r>
      <w:r w:rsidRPr="00725F7D">
        <w:rPr>
          <w:color w:val="000000" w:themeColor="text1"/>
        </w:rPr>
        <w:t xml:space="preserve">. In the case of natural and hybrid ventilation systems the control set points for the ventilation system </w:t>
      </w:r>
      <w:r w:rsidR="00C45D73" w:rsidRPr="00725F7D">
        <w:rPr>
          <w:color w:val="000000" w:themeColor="text1"/>
        </w:rPr>
        <w:t xml:space="preserve">in </w:t>
      </w:r>
      <w:r w:rsidRPr="00725F7D">
        <w:rPr>
          <w:color w:val="000000" w:themeColor="text1"/>
        </w:rPr>
        <w:t>teaching spaces</w:t>
      </w:r>
      <w:r w:rsidR="00C45D73" w:rsidRPr="00725F7D">
        <w:rPr>
          <w:color w:val="000000" w:themeColor="text1"/>
        </w:rPr>
        <w:t xml:space="preserve">, </w:t>
      </w:r>
      <w:r w:rsidRPr="00725F7D">
        <w:rPr>
          <w:color w:val="000000" w:themeColor="text1"/>
        </w:rPr>
        <w:t>which can include opening windows</w:t>
      </w:r>
      <w:r w:rsidR="00C45D73" w:rsidRPr="00725F7D">
        <w:rPr>
          <w:color w:val="000000" w:themeColor="text1"/>
        </w:rPr>
        <w:t>,</w:t>
      </w:r>
      <w:r w:rsidRPr="00725F7D">
        <w:rPr>
          <w:color w:val="000000" w:themeColor="text1"/>
        </w:rPr>
        <w:t xml:space="preserve"> should be set to achieve less than 1000ppm whenever possible.</w:t>
      </w:r>
      <w:r w:rsidR="007C0BD1" w:rsidRPr="00725F7D">
        <w:rPr>
          <w:rStyle w:val="FootnoteReference"/>
          <w:color w:val="000000" w:themeColor="text1"/>
        </w:rPr>
        <w:footnoteReference w:id="44"/>
      </w:r>
    </w:p>
    <w:p w14:paraId="1DD23181" w14:textId="12F574B8" w:rsidR="00070648" w:rsidRPr="00725F7D" w:rsidRDefault="00070648" w:rsidP="00677BE4">
      <w:pPr>
        <w:jc w:val="left"/>
        <w:rPr>
          <w:color w:val="000000" w:themeColor="text1"/>
        </w:rPr>
      </w:pPr>
      <w:r>
        <w:rPr>
          <w:color w:val="000000" w:themeColor="text1"/>
        </w:rPr>
        <w:t>Space temperature control set points should be reduced to take full advantage of night cooling during hot weather and to prevent the heating system coming on unnecessarily before occupancy during the heating season, see section 4.13.2.</w:t>
      </w:r>
    </w:p>
    <w:p w14:paraId="09068301" w14:textId="5FAB0ECC" w:rsidR="00BF65B6" w:rsidRPr="00725F7D" w:rsidRDefault="00BF65B6">
      <w:pPr>
        <w:pStyle w:val="Heading2"/>
        <w:rPr>
          <w:color w:val="000000" w:themeColor="text1"/>
        </w:rPr>
      </w:pPr>
      <w:bookmarkStart w:id="154" w:name="_Toc519237893"/>
      <w:r w:rsidRPr="00725F7D">
        <w:rPr>
          <w:color w:val="000000" w:themeColor="text1"/>
        </w:rPr>
        <w:t>Thermal comfort</w:t>
      </w:r>
      <w:bookmarkEnd w:id="154"/>
    </w:p>
    <w:p w14:paraId="075F1E46" w14:textId="298F37BA" w:rsidR="00BF65B6" w:rsidRPr="00725F7D" w:rsidRDefault="00BF65B6" w:rsidP="00677BE4">
      <w:pPr>
        <w:jc w:val="left"/>
        <w:rPr>
          <w:color w:val="000000" w:themeColor="text1"/>
        </w:rPr>
      </w:pPr>
      <w:r w:rsidRPr="00725F7D">
        <w:rPr>
          <w:color w:val="000000" w:themeColor="text1"/>
        </w:rPr>
        <w:t xml:space="preserve">Section </w:t>
      </w:r>
      <w:r w:rsidR="00452F89" w:rsidRPr="00725F7D">
        <w:rPr>
          <w:color w:val="000000" w:themeColor="text1"/>
        </w:rPr>
        <w:fldChar w:fldCharType="begin"/>
      </w:r>
      <w:r w:rsidR="00452F89" w:rsidRPr="00725F7D">
        <w:rPr>
          <w:color w:val="000000" w:themeColor="text1"/>
        </w:rPr>
        <w:instrText xml:space="preserve"> REF _Ref476255720 \r \h </w:instrText>
      </w:r>
      <w:r w:rsidR="00A11B13" w:rsidRPr="00725F7D">
        <w:rPr>
          <w:color w:val="000000" w:themeColor="text1"/>
        </w:rPr>
        <w:instrText xml:space="preserve"> \* MERGEFORMAT </w:instrText>
      </w:r>
      <w:r w:rsidR="00452F89" w:rsidRPr="00725F7D">
        <w:rPr>
          <w:color w:val="000000" w:themeColor="text1"/>
        </w:rPr>
      </w:r>
      <w:r w:rsidR="00452F89" w:rsidRPr="00725F7D">
        <w:rPr>
          <w:color w:val="000000" w:themeColor="text1"/>
        </w:rPr>
        <w:fldChar w:fldCharType="separate"/>
      </w:r>
      <w:r w:rsidR="00EB7717" w:rsidRPr="00725F7D">
        <w:rPr>
          <w:color w:val="000000" w:themeColor="text1"/>
        </w:rPr>
        <w:t>7</w:t>
      </w:r>
      <w:r w:rsidR="00452F89" w:rsidRPr="00725F7D">
        <w:rPr>
          <w:color w:val="000000" w:themeColor="text1"/>
        </w:rPr>
        <w:fldChar w:fldCharType="end"/>
      </w:r>
      <w:r w:rsidRPr="00725F7D">
        <w:rPr>
          <w:color w:val="000000" w:themeColor="text1"/>
        </w:rPr>
        <w:t xml:space="preserve"> </w:t>
      </w:r>
      <w:r w:rsidR="00003527" w:rsidRPr="00725F7D">
        <w:rPr>
          <w:color w:val="000000" w:themeColor="text1"/>
        </w:rPr>
        <w:t>describes the thermal com</w:t>
      </w:r>
      <w:r w:rsidRPr="00725F7D">
        <w:rPr>
          <w:color w:val="000000" w:themeColor="text1"/>
        </w:rPr>
        <w:t xml:space="preserve">fort criteria for the different spaces and activities in a school. </w:t>
      </w:r>
      <w:r w:rsidR="00446DA0" w:rsidRPr="00725F7D">
        <w:rPr>
          <w:color w:val="000000" w:themeColor="text1"/>
        </w:rPr>
        <w:t>It</w:t>
      </w:r>
      <w:r w:rsidR="00003527" w:rsidRPr="00725F7D">
        <w:rPr>
          <w:color w:val="000000" w:themeColor="text1"/>
        </w:rPr>
        <w:t xml:space="preserve"> uses the </w:t>
      </w:r>
      <w:r w:rsidR="00446DA0" w:rsidRPr="00725F7D">
        <w:rPr>
          <w:color w:val="000000" w:themeColor="text1"/>
        </w:rPr>
        <w:t xml:space="preserve">same </w:t>
      </w:r>
      <w:r w:rsidR="00003527" w:rsidRPr="00725F7D">
        <w:rPr>
          <w:color w:val="000000" w:themeColor="text1"/>
        </w:rPr>
        <w:t xml:space="preserve">comfort category </w:t>
      </w:r>
      <w:r w:rsidR="00446DA0" w:rsidRPr="00725F7D">
        <w:rPr>
          <w:color w:val="000000" w:themeColor="text1"/>
        </w:rPr>
        <w:t>descriptions as</w:t>
      </w:r>
      <w:r w:rsidRPr="00725F7D">
        <w:rPr>
          <w:color w:val="000000" w:themeColor="text1"/>
        </w:rPr>
        <w:t xml:space="preserve"> </w:t>
      </w:r>
      <w:r w:rsidR="00003527" w:rsidRPr="00725F7D">
        <w:rPr>
          <w:color w:val="000000" w:themeColor="text1"/>
        </w:rPr>
        <w:t>BS EN 15251, s</w:t>
      </w:r>
      <w:r w:rsidRPr="00725F7D">
        <w:rPr>
          <w:color w:val="000000" w:themeColor="text1"/>
        </w:rPr>
        <w:t xml:space="preserve">ee </w:t>
      </w:r>
      <w:r w:rsidR="00452F89" w:rsidRPr="00725F7D">
        <w:rPr>
          <w:color w:val="000000" w:themeColor="text1"/>
        </w:rPr>
        <w:fldChar w:fldCharType="begin"/>
      </w:r>
      <w:r w:rsidR="00452F89" w:rsidRPr="00725F7D">
        <w:rPr>
          <w:color w:val="000000" w:themeColor="text1"/>
        </w:rPr>
        <w:instrText xml:space="preserve"> REF _Ref476255765 \h </w:instrText>
      </w:r>
      <w:r w:rsidR="00A11B13" w:rsidRPr="00725F7D">
        <w:rPr>
          <w:color w:val="000000" w:themeColor="text1"/>
        </w:rPr>
        <w:instrText xml:space="preserve"> \* MERGEFORMAT </w:instrText>
      </w:r>
      <w:r w:rsidR="00452F89" w:rsidRPr="00725F7D">
        <w:rPr>
          <w:color w:val="000000" w:themeColor="text1"/>
        </w:rPr>
      </w:r>
      <w:r w:rsidR="00452F89" w:rsidRPr="00725F7D">
        <w:rPr>
          <w:color w:val="000000" w:themeColor="text1"/>
        </w:rPr>
        <w:fldChar w:fldCharType="separate"/>
      </w:r>
      <w:r w:rsidR="00EB7717" w:rsidRPr="00725F7D">
        <w:rPr>
          <w:color w:val="000000" w:themeColor="text1"/>
        </w:rPr>
        <w:t xml:space="preserve">Table </w:t>
      </w:r>
      <w:r w:rsidR="00EB7717" w:rsidRPr="00725F7D">
        <w:rPr>
          <w:noProof/>
          <w:color w:val="000000" w:themeColor="text1"/>
        </w:rPr>
        <w:t>7</w:t>
      </w:r>
      <w:r w:rsidR="00EB7717" w:rsidRPr="00725F7D">
        <w:rPr>
          <w:noProof/>
          <w:color w:val="000000" w:themeColor="text1"/>
        </w:rPr>
        <w:noBreakHyphen/>
        <w:t>1</w:t>
      </w:r>
      <w:r w:rsidR="00452F89" w:rsidRPr="00725F7D">
        <w:rPr>
          <w:color w:val="000000" w:themeColor="text1"/>
        </w:rPr>
        <w:fldChar w:fldCharType="end"/>
      </w:r>
      <w:r w:rsidRPr="00725F7D">
        <w:rPr>
          <w:color w:val="000000" w:themeColor="text1"/>
        </w:rPr>
        <w:t xml:space="preserve">. </w:t>
      </w:r>
      <w:r w:rsidR="002077B5" w:rsidRPr="00725F7D">
        <w:rPr>
          <w:color w:val="000000" w:themeColor="text1"/>
        </w:rPr>
        <w:t>It is important to n</w:t>
      </w:r>
      <w:r w:rsidR="00E06E14" w:rsidRPr="00725F7D">
        <w:rPr>
          <w:color w:val="000000" w:themeColor="text1"/>
        </w:rPr>
        <w:t>ote that</w:t>
      </w:r>
      <w:r w:rsidRPr="00725F7D">
        <w:rPr>
          <w:color w:val="000000" w:themeColor="text1"/>
        </w:rPr>
        <w:t xml:space="preserve"> a space may have different </w:t>
      </w:r>
      <w:r w:rsidR="00003527" w:rsidRPr="00725F7D">
        <w:rPr>
          <w:color w:val="000000" w:themeColor="text1"/>
        </w:rPr>
        <w:t xml:space="preserve">comfort </w:t>
      </w:r>
      <w:r w:rsidRPr="00725F7D">
        <w:rPr>
          <w:color w:val="000000" w:themeColor="text1"/>
        </w:rPr>
        <w:t xml:space="preserve">categories for different thermal comfort criteria. For example a sports hall has a </w:t>
      </w:r>
      <w:r w:rsidR="00003527" w:rsidRPr="00725F7D">
        <w:rPr>
          <w:color w:val="000000" w:themeColor="text1"/>
        </w:rPr>
        <w:t>category IV for cold draughts (s</w:t>
      </w:r>
      <w:r w:rsidR="00DC241E" w:rsidRPr="00725F7D">
        <w:rPr>
          <w:color w:val="000000" w:themeColor="text1"/>
        </w:rPr>
        <w:t xml:space="preserve">ee </w:t>
      </w:r>
      <w:r w:rsidR="00452F89" w:rsidRPr="00725F7D">
        <w:rPr>
          <w:color w:val="000000" w:themeColor="text1"/>
        </w:rPr>
        <w:fldChar w:fldCharType="begin"/>
      </w:r>
      <w:r w:rsidR="00452F89" w:rsidRPr="00725F7D">
        <w:rPr>
          <w:color w:val="000000" w:themeColor="text1"/>
        </w:rPr>
        <w:instrText xml:space="preserve"> REF _Ref476255778 \h </w:instrText>
      </w:r>
      <w:r w:rsidR="00A11B13" w:rsidRPr="00725F7D">
        <w:rPr>
          <w:color w:val="000000" w:themeColor="text1"/>
        </w:rPr>
        <w:instrText xml:space="preserve"> \* MERGEFORMAT </w:instrText>
      </w:r>
      <w:r w:rsidR="00452F89" w:rsidRPr="00725F7D">
        <w:rPr>
          <w:color w:val="000000" w:themeColor="text1"/>
        </w:rPr>
      </w:r>
      <w:r w:rsidR="00452F89" w:rsidRPr="00725F7D">
        <w:rPr>
          <w:color w:val="000000" w:themeColor="text1"/>
        </w:rPr>
        <w:fldChar w:fldCharType="separate"/>
      </w:r>
      <w:r w:rsidR="00070C9B">
        <w:rPr>
          <w:color w:val="000000" w:themeColor="text1"/>
        </w:rPr>
        <w:t>t</w:t>
      </w:r>
      <w:r w:rsidR="00EB7717" w:rsidRPr="00725F7D">
        <w:rPr>
          <w:color w:val="000000" w:themeColor="text1"/>
        </w:rPr>
        <w:t xml:space="preserve">able </w:t>
      </w:r>
      <w:r w:rsidR="00EB7717" w:rsidRPr="00725F7D">
        <w:rPr>
          <w:noProof/>
          <w:color w:val="000000" w:themeColor="text1"/>
        </w:rPr>
        <w:t>7</w:t>
      </w:r>
      <w:r w:rsidR="00EB7717" w:rsidRPr="00725F7D">
        <w:rPr>
          <w:noProof/>
          <w:color w:val="000000" w:themeColor="text1"/>
        </w:rPr>
        <w:noBreakHyphen/>
        <w:t>3</w:t>
      </w:r>
      <w:r w:rsidR="00452F89" w:rsidRPr="00725F7D">
        <w:rPr>
          <w:color w:val="000000" w:themeColor="text1"/>
        </w:rPr>
        <w:fldChar w:fldCharType="end"/>
      </w:r>
      <w:r w:rsidR="00045BBE" w:rsidRPr="00725F7D">
        <w:rPr>
          <w:color w:val="000000" w:themeColor="text1"/>
        </w:rPr>
        <w:t xml:space="preserve">) but a </w:t>
      </w:r>
      <w:r w:rsidRPr="00725F7D">
        <w:rPr>
          <w:color w:val="000000" w:themeColor="text1"/>
        </w:rPr>
        <w:t xml:space="preserve">category III for the summertime overheating risk assessment </w:t>
      </w:r>
      <w:r w:rsidR="00003527" w:rsidRPr="00725F7D">
        <w:rPr>
          <w:color w:val="000000" w:themeColor="text1"/>
        </w:rPr>
        <w:t>(s</w:t>
      </w:r>
      <w:r w:rsidR="00DC241E" w:rsidRPr="00725F7D">
        <w:rPr>
          <w:color w:val="000000" w:themeColor="text1"/>
        </w:rPr>
        <w:t xml:space="preserve">ee </w:t>
      </w:r>
      <w:r w:rsidR="00452F89" w:rsidRPr="00725F7D">
        <w:rPr>
          <w:color w:val="000000" w:themeColor="text1"/>
        </w:rPr>
        <w:fldChar w:fldCharType="begin"/>
      </w:r>
      <w:r w:rsidR="00452F89" w:rsidRPr="00725F7D">
        <w:rPr>
          <w:color w:val="000000" w:themeColor="text1"/>
        </w:rPr>
        <w:instrText xml:space="preserve"> REF _Ref476255786 \h </w:instrText>
      </w:r>
      <w:r w:rsidR="00A11B13" w:rsidRPr="00725F7D">
        <w:rPr>
          <w:color w:val="000000" w:themeColor="text1"/>
        </w:rPr>
        <w:instrText xml:space="preserve"> \* MERGEFORMAT </w:instrText>
      </w:r>
      <w:r w:rsidR="00452F89" w:rsidRPr="00725F7D">
        <w:rPr>
          <w:color w:val="000000" w:themeColor="text1"/>
        </w:rPr>
      </w:r>
      <w:r w:rsidR="00452F89" w:rsidRPr="00725F7D">
        <w:rPr>
          <w:color w:val="000000" w:themeColor="text1"/>
        </w:rPr>
        <w:fldChar w:fldCharType="separate"/>
      </w:r>
      <w:r w:rsidR="00070C9B">
        <w:rPr>
          <w:color w:val="000000" w:themeColor="text1"/>
        </w:rPr>
        <w:t>t</w:t>
      </w:r>
      <w:r w:rsidR="00EB7717" w:rsidRPr="00725F7D">
        <w:rPr>
          <w:color w:val="000000" w:themeColor="text1"/>
        </w:rPr>
        <w:t xml:space="preserve">able </w:t>
      </w:r>
      <w:r w:rsidR="00EB7717" w:rsidRPr="00725F7D">
        <w:rPr>
          <w:noProof/>
          <w:color w:val="000000" w:themeColor="text1"/>
        </w:rPr>
        <w:t>7</w:t>
      </w:r>
      <w:r w:rsidR="00EB7717" w:rsidRPr="00725F7D">
        <w:rPr>
          <w:noProof/>
          <w:color w:val="000000" w:themeColor="text1"/>
        </w:rPr>
        <w:noBreakHyphen/>
        <w:t>7</w:t>
      </w:r>
      <w:r w:rsidR="00452F89" w:rsidRPr="00725F7D">
        <w:rPr>
          <w:color w:val="000000" w:themeColor="text1"/>
        </w:rPr>
        <w:fldChar w:fldCharType="end"/>
      </w:r>
      <w:r w:rsidR="00045BBE" w:rsidRPr="00725F7D">
        <w:rPr>
          <w:color w:val="000000" w:themeColor="text1"/>
        </w:rPr>
        <w:t xml:space="preserve">). </w:t>
      </w:r>
    </w:p>
    <w:p w14:paraId="2356C406" w14:textId="23F8D145" w:rsidR="00BE009F" w:rsidRPr="00725F7D" w:rsidRDefault="00BE009F">
      <w:pPr>
        <w:pStyle w:val="Heading3"/>
        <w:rPr>
          <w:color w:val="000000" w:themeColor="text1"/>
        </w:rPr>
      </w:pPr>
      <w:bookmarkStart w:id="155" w:name="_Toc519237894"/>
      <w:r w:rsidRPr="00725F7D">
        <w:rPr>
          <w:color w:val="000000" w:themeColor="text1"/>
        </w:rPr>
        <w:t>Control of cold draughts</w:t>
      </w:r>
      <w:bookmarkEnd w:id="155"/>
    </w:p>
    <w:p w14:paraId="04A404C8" w14:textId="410B26A5" w:rsidR="00D175B9" w:rsidRPr="00725F7D" w:rsidRDefault="00D175B9" w:rsidP="00677BE4">
      <w:pPr>
        <w:jc w:val="left"/>
        <w:rPr>
          <w:color w:val="000000" w:themeColor="text1"/>
        </w:rPr>
      </w:pPr>
      <w:r w:rsidRPr="00725F7D">
        <w:rPr>
          <w:color w:val="000000" w:themeColor="text1"/>
        </w:rPr>
        <w:t xml:space="preserve">Wherever possible external doors </w:t>
      </w:r>
      <w:r w:rsidR="00E50827" w:rsidRPr="00725F7D">
        <w:rPr>
          <w:color w:val="000000" w:themeColor="text1"/>
        </w:rPr>
        <w:t xml:space="preserve">that are frequently used </w:t>
      </w:r>
      <w:r w:rsidRPr="00725F7D">
        <w:rPr>
          <w:color w:val="000000" w:themeColor="text1"/>
        </w:rPr>
        <w:t xml:space="preserve">should have draught lobbies or unheated transition spaces </w:t>
      </w:r>
      <w:r w:rsidR="006D32F1" w:rsidRPr="00725F7D">
        <w:rPr>
          <w:color w:val="000000" w:themeColor="text1"/>
        </w:rPr>
        <w:t xml:space="preserve">arranged </w:t>
      </w:r>
      <w:r w:rsidRPr="00725F7D">
        <w:rPr>
          <w:color w:val="000000" w:themeColor="text1"/>
        </w:rPr>
        <w:t>to avoid draughts and heat losses. This is par</w:t>
      </w:r>
      <w:r w:rsidR="00DC241E" w:rsidRPr="00725F7D">
        <w:rPr>
          <w:color w:val="000000" w:themeColor="text1"/>
        </w:rPr>
        <w:t>ticularly important where</w:t>
      </w:r>
      <w:r w:rsidR="00E50827" w:rsidRPr="00725F7D">
        <w:rPr>
          <w:color w:val="000000" w:themeColor="text1"/>
        </w:rPr>
        <w:t xml:space="preserve"> there is </w:t>
      </w:r>
      <w:r w:rsidR="00DC241E" w:rsidRPr="00725F7D">
        <w:rPr>
          <w:color w:val="000000" w:themeColor="text1"/>
        </w:rPr>
        <w:t>under</w:t>
      </w:r>
      <w:r w:rsidRPr="00725F7D">
        <w:rPr>
          <w:color w:val="000000" w:themeColor="text1"/>
        </w:rPr>
        <w:t>floor heating</w:t>
      </w:r>
      <w:r w:rsidR="00E50827" w:rsidRPr="00725F7D">
        <w:rPr>
          <w:color w:val="000000" w:themeColor="text1"/>
        </w:rPr>
        <w:t xml:space="preserve"> which has a slow thermal response</w:t>
      </w:r>
      <w:r w:rsidRPr="00725F7D">
        <w:rPr>
          <w:color w:val="000000" w:themeColor="text1"/>
        </w:rPr>
        <w:t>. Where there are external doors in teaching spaces that are un</w:t>
      </w:r>
      <w:r w:rsidR="006D32F1" w:rsidRPr="00725F7D">
        <w:rPr>
          <w:color w:val="000000" w:themeColor="text1"/>
        </w:rPr>
        <w:noBreakHyphen/>
      </w:r>
      <w:r w:rsidRPr="00725F7D">
        <w:rPr>
          <w:color w:val="000000" w:themeColor="text1"/>
        </w:rPr>
        <w:t xml:space="preserve">lobbied and used in colder weather the heating system </w:t>
      </w:r>
      <w:r w:rsidR="00E50827" w:rsidRPr="00725F7D">
        <w:rPr>
          <w:color w:val="000000" w:themeColor="text1"/>
        </w:rPr>
        <w:t xml:space="preserve">should </w:t>
      </w:r>
      <w:r w:rsidRPr="00725F7D">
        <w:rPr>
          <w:color w:val="000000" w:themeColor="text1"/>
        </w:rPr>
        <w:t>ha</w:t>
      </w:r>
      <w:r w:rsidR="00E50827" w:rsidRPr="00725F7D">
        <w:rPr>
          <w:color w:val="000000" w:themeColor="text1"/>
        </w:rPr>
        <w:t>ve</w:t>
      </w:r>
      <w:r w:rsidRPr="00725F7D">
        <w:rPr>
          <w:color w:val="000000" w:themeColor="text1"/>
        </w:rPr>
        <w:t xml:space="preserve"> a fast response. Radiators are often used in primary school classrooms </w:t>
      </w:r>
      <w:r w:rsidR="00446DA0" w:rsidRPr="00725F7D">
        <w:rPr>
          <w:color w:val="000000" w:themeColor="text1"/>
        </w:rPr>
        <w:t>for this reason</w:t>
      </w:r>
      <w:r w:rsidRPr="00725F7D">
        <w:rPr>
          <w:color w:val="000000" w:themeColor="text1"/>
        </w:rPr>
        <w:t>.</w:t>
      </w:r>
    </w:p>
    <w:p w14:paraId="45DBA0AF" w14:textId="3DB157D9" w:rsidR="00540300" w:rsidRPr="00725F7D" w:rsidRDefault="00D175B9" w:rsidP="00677BE4">
      <w:pPr>
        <w:jc w:val="left"/>
        <w:rPr>
          <w:color w:val="000000" w:themeColor="text1"/>
        </w:rPr>
      </w:pPr>
      <w:r w:rsidRPr="00725F7D">
        <w:rPr>
          <w:color w:val="000000" w:themeColor="text1"/>
        </w:rPr>
        <w:t>As cold outside air</w:t>
      </w:r>
      <w:r w:rsidR="0095006B" w:rsidRPr="00725F7D">
        <w:rPr>
          <w:color w:val="000000" w:themeColor="text1"/>
        </w:rPr>
        <w:t xml:space="preserve"> is denser than room air it can</w:t>
      </w:r>
      <w:r w:rsidRPr="00725F7D">
        <w:rPr>
          <w:color w:val="000000" w:themeColor="text1"/>
        </w:rPr>
        <w:t xml:space="preserve"> drop down onto the occupants</w:t>
      </w:r>
      <w:r w:rsidR="0095006B" w:rsidRPr="00725F7D">
        <w:rPr>
          <w:color w:val="000000" w:themeColor="text1"/>
        </w:rPr>
        <w:t xml:space="preserve"> and cause discomfort</w:t>
      </w:r>
      <w:r w:rsidR="00E50827" w:rsidRPr="00725F7D">
        <w:rPr>
          <w:color w:val="000000" w:themeColor="text1"/>
        </w:rPr>
        <w:t>.</w:t>
      </w:r>
      <w:r w:rsidR="00540300" w:rsidRPr="00725F7D">
        <w:rPr>
          <w:color w:val="000000" w:themeColor="text1"/>
        </w:rPr>
        <w:t xml:space="preserve"> </w:t>
      </w:r>
      <w:r w:rsidR="00E50827" w:rsidRPr="00725F7D">
        <w:rPr>
          <w:color w:val="000000" w:themeColor="text1"/>
        </w:rPr>
        <w:t xml:space="preserve">Opening vents need to be sufficiently high, and distributed widely enough to prevent cold draughts reaching the occupied zone. There is a limit below which incoming air from high level openings driven by natural ventilation alone can mix with the internal air to prevent dumping of cold air onto the occupants. </w:t>
      </w:r>
    </w:p>
    <w:p w14:paraId="23582022" w14:textId="3DF92D20" w:rsidR="00D175B9" w:rsidRPr="00725F7D" w:rsidRDefault="00D175B9" w:rsidP="00677BE4">
      <w:pPr>
        <w:jc w:val="left"/>
        <w:rPr>
          <w:color w:val="000000" w:themeColor="text1"/>
        </w:rPr>
      </w:pPr>
      <w:r w:rsidRPr="00725F7D">
        <w:rPr>
          <w:color w:val="000000" w:themeColor="text1"/>
        </w:rPr>
        <w:t xml:space="preserve">Fan assisted mixing </w:t>
      </w:r>
      <w:r w:rsidR="006D32F1" w:rsidRPr="00725F7D">
        <w:rPr>
          <w:color w:val="000000" w:themeColor="text1"/>
        </w:rPr>
        <w:t xml:space="preserve">with room air before it reaches the occupied zone </w:t>
      </w:r>
      <w:r w:rsidRPr="00725F7D">
        <w:rPr>
          <w:color w:val="000000" w:themeColor="text1"/>
        </w:rPr>
        <w:t xml:space="preserve">or a mechanical ventilation system with a heating coil or heat recovery </w:t>
      </w:r>
      <w:r w:rsidR="006D32F1" w:rsidRPr="00725F7D">
        <w:rPr>
          <w:color w:val="000000" w:themeColor="text1"/>
        </w:rPr>
        <w:t>can overcome the problem of cold draughts</w:t>
      </w:r>
      <w:r w:rsidR="00E50827" w:rsidRPr="00725F7D">
        <w:rPr>
          <w:color w:val="000000" w:themeColor="text1"/>
        </w:rPr>
        <w:t>.</w:t>
      </w:r>
      <w:r w:rsidRPr="00725F7D">
        <w:rPr>
          <w:color w:val="000000" w:themeColor="text1"/>
        </w:rPr>
        <w:t xml:space="preserve"> </w:t>
      </w:r>
    </w:p>
    <w:p w14:paraId="06D58A07" w14:textId="6B33E6D0" w:rsidR="00D175B9" w:rsidRPr="00725F7D" w:rsidRDefault="00D175B9" w:rsidP="00677BE4">
      <w:pPr>
        <w:jc w:val="left"/>
        <w:rPr>
          <w:color w:val="000000" w:themeColor="text1"/>
        </w:rPr>
      </w:pPr>
      <w:r w:rsidRPr="00725F7D">
        <w:rPr>
          <w:color w:val="000000" w:themeColor="text1"/>
        </w:rPr>
        <w:t xml:space="preserve">In order to reduce the problem of </w:t>
      </w:r>
      <w:r w:rsidR="00E50827" w:rsidRPr="00725F7D">
        <w:rPr>
          <w:color w:val="000000" w:themeColor="text1"/>
        </w:rPr>
        <w:t xml:space="preserve">cold </w:t>
      </w:r>
      <w:r w:rsidRPr="00725F7D">
        <w:rPr>
          <w:color w:val="000000" w:themeColor="text1"/>
        </w:rPr>
        <w:t xml:space="preserve">draughts, which </w:t>
      </w:r>
      <w:r w:rsidR="00E50827" w:rsidRPr="00725F7D">
        <w:rPr>
          <w:color w:val="000000" w:themeColor="text1"/>
        </w:rPr>
        <w:t xml:space="preserve">often </w:t>
      </w:r>
      <w:r w:rsidRPr="00725F7D">
        <w:rPr>
          <w:color w:val="000000" w:themeColor="text1"/>
        </w:rPr>
        <w:t xml:space="preserve">prevents </w:t>
      </w:r>
      <w:r w:rsidR="006D32F1" w:rsidRPr="00725F7D">
        <w:rPr>
          <w:color w:val="000000" w:themeColor="text1"/>
        </w:rPr>
        <w:t xml:space="preserve">the opening of </w:t>
      </w:r>
      <w:r w:rsidRPr="00725F7D">
        <w:rPr>
          <w:color w:val="000000" w:themeColor="text1"/>
        </w:rPr>
        <w:t xml:space="preserve">windows in classroom spaces with low-level air inlets, the </w:t>
      </w:r>
      <w:r w:rsidR="00F0394F">
        <w:rPr>
          <w:color w:val="000000" w:themeColor="text1"/>
        </w:rPr>
        <w:t>ESFA</w:t>
      </w:r>
      <w:r w:rsidRPr="00725F7D">
        <w:rPr>
          <w:color w:val="000000" w:themeColor="text1"/>
        </w:rPr>
        <w:t xml:space="preserve"> has developed guidelines for local thermal comfort and a </w:t>
      </w:r>
      <w:r w:rsidR="00070648">
        <w:rPr>
          <w:color w:val="000000" w:themeColor="text1"/>
        </w:rPr>
        <w:t>‘Window and damper draught’</w:t>
      </w:r>
      <w:r w:rsidR="00446DA0" w:rsidRPr="00725F7D">
        <w:rPr>
          <w:color w:val="000000" w:themeColor="text1"/>
        </w:rPr>
        <w:t xml:space="preserve"> </w:t>
      </w:r>
      <w:r w:rsidRPr="00725F7D">
        <w:rPr>
          <w:color w:val="000000" w:themeColor="text1"/>
        </w:rPr>
        <w:t>calculation procedure</w:t>
      </w:r>
      <w:r w:rsidR="006D32F1" w:rsidRPr="00725F7D">
        <w:rPr>
          <w:color w:val="000000" w:themeColor="text1"/>
        </w:rPr>
        <w:t>.</w:t>
      </w:r>
      <w:r w:rsidRPr="00725F7D">
        <w:rPr>
          <w:color w:val="000000" w:themeColor="text1"/>
        </w:rPr>
        <w:t xml:space="preserve"> </w:t>
      </w:r>
    </w:p>
    <w:p w14:paraId="3CD5DA02" w14:textId="7C8154D1" w:rsidR="006D32F1" w:rsidRPr="00725F7D" w:rsidRDefault="00384753" w:rsidP="006D32F1">
      <w:pPr>
        <w:jc w:val="left"/>
        <w:rPr>
          <w:color w:val="000000" w:themeColor="text1"/>
        </w:rPr>
      </w:pPr>
      <w:r>
        <w:rPr>
          <w:color w:val="000000" w:themeColor="text1"/>
        </w:rPr>
        <w:t>See s</w:t>
      </w:r>
      <w:r w:rsidR="00DC241E" w:rsidRPr="00725F7D">
        <w:rPr>
          <w:color w:val="000000" w:themeColor="text1"/>
        </w:rPr>
        <w:t xml:space="preserve">ection </w:t>
      </w:r>
      <w:r w:rsidR="00452F89" w:rsidRPr="00725F7D">
        <w:rPr>
          <w:color w:val="000000" w:themeColor="text1"/>
        </w:rPr>
        <w:fldChar w:fldCharType="begin"/>
      </w:r>
      <w:r w:rsidR="00452F89" w:rsidRPr="00725F7D">
        <w:rPr>
          <w:color w:val="000000" w:themeColor="text1"/>
        </w:rPr>
        <w:instrText xml:space="preserve"> REF _Ref476255809 \r \h </w:instrText>
      </w:r>
      <w:r w:rsidR="00A11B13" w:rsidRPr="00725F7D">
        <w:rPr>
          <w:color w:val="000000" w:themeColor="text1"/>
        </w:rPr>
        <w:instrText xml:space="preserve"> \* MERGEFORMAT </w:instrText>
      </w:r>
      <w:r w:rsidR="00452F89" w:rsidRPr="00725F7D">
        <w:rPr>
          <w:color w:val="000000" w:themeColor="text1"/>
        </w:rPr>
      </w:r>
      <w:r w:rsidR="00452F89" w:rsidRPr="00725F7D">
        <w:rPr>
          <w:color w:val="000000" w:themeColor="text1"/>
        </w:rPr>
        <w:fldChar w:fldCharType="separate"/>
      </w:r>
      <w:r w:rsidR="00EB7717" w:rsidRPr="00725F7D">
        <w:rPr>
          <w:color w:val="000000" w:themeColor="text1"/>
        </w:rPr>
        <w:t>7.3.1</w:t>
      </w:r>
      <w:r w:rsidR="00452F89" w:rsidRPr="00725F7D">
        <w:rPr>
          <w:color w:val="000000" w:themeColor="text1"/>
        </w:rPr>
        <w:fldChar w:fldCharType="end"/>
      </w:r>
      <w:r w:rsidR="00D175B9" w:rsidRPr="00725F7D">
        <w:rPr>
          <w:color w:val="000000" w:themeColor="text1"/>
        </w:rPr>
        <w:t xml:space="preserve"> for the guidelines and for the description of the </w:t>
      </w:r>
      <w:r w:rsidR="00070648">
        <w:rPr>
          <w:color w:val="000000" w:themeColor="text1"/>
        </w:rPr>
        <w:t>‘Window and damper draught’</w:t>
      </w:r>
      <w:r w:rsidR="00D175B9" w:rsidRPr="00725F7D">
        <w:rPr>
          <w:color w:val="000000" w:themeColor="text1"/>
        </w:rPr>
        <w:t xml:space="preserve"> calculation required </w:t>
      </w:r>
      <w:r w:rsidR="006D32F1" w:rsidRPr="00725F7D">
        <w:rPr>
          <w:color w:val="000000" w:themeColor="text1"/>
        </w:rPr>
        <w:t xml:space="preserve">to assess the impact of cold draughts from high level natural ventilation openings. </w:t>
      </w:r>
    </w:p>
    <w:p w14:paraId="46760588" w14:textId="6CF77118" w:rsidR="00BE009F" w:rsidRPr="00725F7D" w:rsidRDefault="007D28F4">
      <w:pPr>
        <w:pStyle w:val="Heading2"/>
        <w:rPr>
          <w:color w:val="000000" w:themeColor="text1"/>
        </w:rPr>
      </w:pPr>
      <w:bookmarkStart w:id="156" w:name="_Toc479016190"/>
      <w:bookmarkStart w:id="157" w:name="_Toc519237895"/>
      <w:bookmarkEnd w:id="156"/>
      <w:r w:rsidRPr="00725F7D">
        <w:rPr>
          <w:color w:val="000000" w:themeColor="text1"/>
        </w:rPr>
        <w:t>T</w:t>
      </w:r>
      <w:r w:rsidR="00BE009F" w:rsidRPr="00725F7D">
        <w:rPr>
          <w:color w:val="000000" w:themeColor="text1"/>
        </w:rPr>
        <w:t>he effect of wind and rain</w:t>
      </w:r>
      <w:bookmarkEnd w:id="157"/>
    </w:p>
    <w:p w14:paraId="38BF05A8" w14:textId="6B7A4207" w:rsidR="00BE009F" w:rsidRPr="00725F7D" w:rsidRDefault="00BE009F" w:rsidP="00677BE4">
      <w:pPr>
        <w:jc w:val="left"/>
        <w:rPr>
          <w:rFonts w:cs="Arial"/>
          <w:color w:val="000000" w:themeColor="text1"/>
        </w:rPr>
      </w:pPr>
      <w:r w:rsidRPr="00725F7D">
        <w:rPr>
          <w:rFonts w:cs="Arial"/>
          <w:color w:val="000000" w:themeColor="text1"/>
        </w:rPr>
        <w:t>The design should be capable of performing in the maximum wind speeds that are regularly experienced in the area. The maximum design wind speed can be taken as either 30</w:t>
      </w:r>
      <w:r w:rsidR="00070648">
        <w:rPr>
          <w:rFonts w:cs="Arial"/>
          <w:color w:val="000000" w:themeColor="text1"/>
        </w:rPr>
        <w:t xml:space="preserve"> </w:t>
      </w:r>
      <w:r w:rsidRPr="00725F7D">
        <w:rPr>
          <w:rFonts w:cs="Arial"/>
          <w:color w:val="000000" w:themeColor="text1"/>
        </w:rPr>
        <w:t>mph (13.4</w:t>
      </w:r>
      <w:r w:rsidR="00070648">
        <w:rPr>
          <w:rFonts w:cs="Arial"/>
          <w:color w:val="000000" w:themeColor="text1"/>
        </w:rPr>
        <w:t xml:space="preserve"> </w:t>
      </w:r>
      <w:r w:rsidRPr="00725F7D">
        <w:rPr>
          <w:rFonts w:cs="Arial"/>
          <w:color w:val="000000" w:themeColor="text1"/>
        </w:rPr>
        <w:t>m/s) or the 95</w:t>
      </w:r>
      <w:r w:rsidRPr="00725F7D">
        <w:rPr>
          <w:rFonts w:cs="Arial"/>
          <w:color w:val="000000" w:themeColor="text1"/>
          <w:vertAlign w:val="superscript"/>
        </w:rPr>
        <w:t>th</w:t>
      </w:r>
      <w:r w:rsidRPr="00725F7D">
        <w:rPr>
          <w:rFonts w:cs="Arial"/>
          <w:color w:val="000000" w:themeColor="text1"/>
        </w:rPr>
        <w:t xml:space="preserve"> percentile wind speed taken from the local met office 4</w:t>
      </w:r>
      <w:r w:rsidR="00070648">
        <w:rPr>
          <w:rFonts w:cs="Arial"/>
          <w:color w:val="000000" w:themeColor="text1"/>
        </w:rPr>
        <w:t xml:space="preserve"> </w:t>
      </w:r>
      <w:r w:rsidRPr="00725F7D">
        <w:rPr>
          <w:rFonts w:cs="Arial"/>
          <w:color w:val="000000" w:themeColor="text1"/>
        </w:rPr>
        <w:t>km resolution weather map (which can be much lower than 30</w:t>
      </w:r>
      <w:r w:rsidR="00070648">
        <w:rPr>
          <w:rFonts w:cs="Arial"/>
          <w:color w:val="000000" w:themeColor="text1"/>
        </w:rPr>
        <w:t xml:space="preserve"> </w:t>
      </w:r>
      <w:r w:rsidRPr="00725F7D">
        <w:rPr>
          <w:rFonts w:cs="Arial"/>
          <w:color w:val="000000" w:themeColor="text1"/>
        </w:rPr>
        <w:t>mph in sheltered areas).</w:t>
      </w:r>
    </w:p>
    <w:p w14:paraId="1348C0F2" w14:textId="6891D803" w:rsidR="00BE009F" w:rsidRPr="00725F7D" w:rsidRDefault="00BE009F" w:rsidP="00677BE4">
      <w:pPr>
        <w:jc w:val="left"/>
        <w:rPr>
          <w:rFonts w:cs="Arial"/>
          <w:color w:val="000000" w:themeColor="text1"/>
        </w:rPr>
      </w:pPr>
      <w:r w:rsidRPr="00725F7D">
        <w:rPr>
          <w:rFonts w:cs="Arial"/>
          <w:color w:val="000000" w:themeColor="text1"/>
        </w:rPr>
        <w:t>Some ventilation systems can lead to the pressurisation of a room by wind pressure to the extent that corridor doors become difficult to open. (</w:t>
      </w:r>
      <w:r w:rsidR="00446DA0" w:rsidRPr="00725F7D">
        <w:rPr>
          <w:rFonts w:cs="Arial"/>
          <w:color w:val="000000" w:themeColor="text1"/>
        </w:rPr>
        <w:t>A 30</w:t>
      </w:r>
      <w:r w:rsidR="00070648">
        <w:rPr>
          <w:rFonts w:cs="Arial"/>
          <w:color w:val="000000" w:themeColor="text1"/>
        </w:rPr>
        <w:t xml:space="preserve"> </w:t>
      </w:r>
      <w:r w:rsidR="00446DA0" w:rsidRPr="00725F7D">
        <w:rPr>
          <w:rFonts w:cs="Arial"/>
          <w:color w:val="000000" w:themeColor="text1"/>
        </w:rPr>
        <w:t>mph wind equates</w:t>
      </w:r>
      <w:r w:rsidRPr="00725F7D">
        <w:rPr>
          <w:rFonts w:cs="Arial"/>
          <w:color w:val="000000" w:themeColor="text1"/>
        </w:rPr>
        <w:t xml:space="preserve"> to a wind pressure of 100</w:t>
      </w:r>
      <w:r w:rsidR="00070648">
        <w:rPr>
          <w:rFonts w:cs="Arial"/>
          <w:color w:val="000000" w:themeColor="text1"/>
        </w:rPr>
        <w:t xml:space="preserve"> </w:t>
      </w:r>
      <w:r w:rsidRPr="00725F7D">
        <w:rPr>
          <w:rFonts w:cs="Arial"/>
          <w:color w:val="000000" w:themeColor="text1"/>
        </w:rPr>
        <w:t>Pa</w:t>
      </w:r>
      <w:r w:rsidR="00446DA0" w:rsidRPr="00725F7D">
        <w:rPr>
          <w:rFonts w:cs="Arial"/>
          <w:color w:val="000000" w:themeColor="text1"/>
        </w:rPr>
        <w:t xml:space="preserve"> on the facade</w:t>
      </w:r>
      <w:r w:rsidRPr="00725F7D">
        <w:rPr>
          <w:rFonts w:cs="Arial"/>
          <w:color w:val="000000" w:themeColor="text1"/>
        </w:rPr>
        <w:t xml:space="preserve">). </w:t>
      </w:r>
    </w:p>
    <w:p w14:paraId="5B9C1B6B" w14:textId="6234EA6B" w:rsidR="00BE009F" w:rsidRPr="00725F7D" w:rsidRDefault="00BE009F">
      <w:pPr>
        <w:pStyle w:val="Heading3"/>
        <w:rPr>
          <w:color w:val="000000" w:themeColor="text1"/>
        </w:rPr>
      </w:pPr>
      <w:bookmarkStart w:id="158" w:name="_Ref476255833"/>
      <w:bookmarkStart w:id="159" w:name="_Toc519237896"/>
      <w:r w:rsidRPr="00725F7D">
        <w:rPr>
          <w:color w:val="000000" w:themeColor="text1"/>
        </w:rPr>
        <w:t>Testing of dampers and weather louvres</w:t>
      </w:r>
      <w:bookmarkEnd w:id="158"/>
      <w:bookmarkEnd w:id="159"/>
    </w:p>
    <w:p w14:paraId="0ED4CCEA" w14:textId="77777777" w:rsidR="00BE009F" w:rsidRPr="00725F7D" w:rsidRDefault="00BE009F" w:rsidP="00677BE4">
      <w:pPr>
        <w:jc w:val="left"/>
        <w:rPr>
          <w:rFonts w:cs="Arial"/>
          <w:b/>
          <w:bCs/>
          <w:color w:val="000000" w:themeColor="text1"/>
          <w:kern w:val="36"/>
          <w:sz w:val="27"/>
          <w:szCs w:val="27"/>
        </w:rPr>
      </w:pPr>
      <w:r w:rsidRPr="00725F7D">
        <w:rPr>
          <w:color w:val="000000" w:themeColor="text1"/>
        </w:rPr>
        <w:t>Air leakage of dampers and thermal performance should be tested in accordance with BS EN 1751: 2014 or BS EN 1026: 2000.</w:t>
      </w:r>
      <w:r w:rsidRPr="00725F7D">
        <w:rPr>
          <w:rStyle w:val="FootnoteReference"/>
          <w:color w:val="000000" w:themeColor="text1"/>
        </w:rPr>
        <w:footnoteReference w:id="45"/>
      </w:r>
      <w:r w:rsidRPr="00725F7D">
        <w:rPr>
          <w:color w:val="000000" w:themeColor="text1"/>
        </w:rPr>
        <w:t xml:space="preserve"> Note: For practical reasons where large dampers are concerned, the requirement in BS EN 1751 for the face area of the test chamber to be 7 times that of the damper may be ignored.</w:t>
      </w:r>
    </w:p>
    <w:p w14:paraId="14C5D5D9" w14:textId="0D500F89" w:rsidR="00BE009F" w:rsidRPr="00725F7D" w:rsidRDefault="00BE009F" w:rsidP="00677BE4">
      <w:pPr>
        <w:jc w:val="left"/>
        <w:rPr>
          <w:color w:val="000000" w:themeColor="text1"/>
        </w:rPr>
      </w:pPr>
      <w:r w:rsidRPr="00725F7D">
        <w:rPr>
          <w:color w:val="000000" w:themeColor="text1"/>
        </w:rPr>
        <w:t>External weather louvres should be provided to the appropriate weather and air flow ratings to prevent rain penetration as defined by BS 13030:</w:t>
      </w:r>
      <w:r w:rsidR="00070648">
        <w:rPr>
          <w:color w:val="000000" w:themeColor="text1"/>
        </w:rPr>
        <w:t xml:space="preserve"> </w:t>
      </w:r>
      <w:r w:rsidRPr="00725F7D">
        <w:rPr>
          <w:color w:val="000000" w:themeColor="text1"/>
        </w:rPr>
        <w:t>2001</w:t>
      </w:r>
      <w:r w:rsidR="00540300" w:rsidRPr="00725F7D">
        <w:rPr>
          <w:color w:val="000000" w:themeColor="text1"/>
        </w:rPr>
        <w:t>.</w:t>
      </w:r>
      <w:r w:rsidRPr="00725F7D">
        <w:rPr>
          <w:rStyle w:val="FootnoteReference"/>
          <w:color w:val="000000" w:themeColor="text1"/>
        </w:rPr>
        <w:footnoteReference w:id="46"/>
      </w:r>
    </w:p>
    <w:p w14:paraId="0C34F5B2" w14:textId="0561D197" w:rsidR="009F0A1A" w:rsidRPr="00725F7D" w:rsidRDefault="009F0A1A">
      <w:pPr>
        <w:pStyle w:val="Heading2"/>
        <w:rPr>
          <w:color w:val="000000" w:themeColor="text1"/>
        </w:rPr>
      </w:pPr>
      <w:bookmarkStart w:id="160" w:name="_Toc451518986"/>
      <w:bookmarkStart w:id="161" w:name="_Toc519237897"/>
      <w:r w:rsidRPr="00725F7D">
        <w:rPr>
          <w:color w:val="000000" w:themeColor="text1"/>
        </w:rPr>
        <w:t>Building airtightness and thermal bridging</w:t>
      </w:r>
      <w:bookmarkEnd w:id="160"/>
      <w:bookmarkEnd w:id="161"/>
    </w:p>
    <w:p w14:paraId="66C2573F" w14:textId="1F8E7CF2" w:rsidR="009F0A1A" w:rsidRPr="00725F7D" w:rsidRDefault="009F0A1A" w:rsidP="00677BE4">
      <w:pPr>
        <w:jc w:val="left"/>
        <w:rPr>
          <w:color w:val="000000" w:themeColor="text1"/>
        </w:rPr>
      </w:pPr>
      <w:r w:rsidRPr="00725F7D">
        <w:rPr>
          <w:color w:val="000000" w:themeColor="text1"/>
        </w:rPr>
        <w:t>Low air infiltration rates prevent the uncontrolled ingress of contaminated outdoor air. The implications of ‘airtightness’ for building energy use, rather than ingress of air, are addressed in Approved Document L (AD L)</w:t>
      </w:r>
      <w:r w:rsidR="00464D77">
        <w:rPr>
          <w:color w:val="000000" w:themeColor="text1"/>
        </w:rPr>
        <w:t xml:space="preserve"> </w:t>
      </w:r>
      <w:r w:rsidR="00464D77" w:rsidRPr="00725F7D">
        <w:rPr>
          <w:color w:val="000000" w:themeColor="text1"/>
        </w:rPr>
        <w:t>(2013 in England and 2014 in Wales)</w:t>
      </w:r>
      <w:r w:rsidRPr="00725F7D">
        <w:rPr>
          <w:color w:val="000000" w:themeColor="text1"/>
        </w:rPr>
        <w:t xml:space="preserve"> of the Building Regulations. </w:t>
      </w:r>
    </w:p>
    <w:p w14:paraId="489A04D2" w14:textId="423ABAC2" w:rsidR="009F0A1A" w:rsidRPr="00725F7D" w:rsidRDefault="009F0A1A" w:rsidP="00677BE4">
      <w:pPr>
        <w:jc w:val="left"/>
        <w:rPr>
          <w:color w:val="000000" w:themeColor="text1"/>
        </w:rPr>
      </w:pPr>
      <w:r w:rsidRPr="00725F7D">
        <w:rPr>
          <w:color w:val="000000" w:themeColor="text1"/>
        </w:rPr>
        <w:t>AD L specifies minimum performance requirements in terms of air permeability. Air permeability is defined as the air leakage in m</w:t>
      </w:r>
      <w:r w:rsidRPr="00725F7D">
        <w:rPr>
          <w:color w:val="000000" w:themeColor="text1"/>
          <w:vertAlign w:val="superscript"/>
        </w:rPr>
        <w:t>3</w:t>
      </w:r>
      <w:r w:rsidRPr="00725F7D">
        <w:rPr>
          <w:color w:val="000000" w:themeColor="text1"/>
        </w:rPr>
        <w:t>h</w:t>
      </w:r>
      <w:r w:rsidRPr="00725F7D">
        <w:rPr>
          <w:color w:val="000000" w:themeColor="text1"/>
          <w:vertAlign w:val="superscript"/>
        </w:rPr>
        <w:t>-1</w:t>
      </w:r>
      <w:r w:rsidRPr="00725F7D">
        <w:rPr>
          <w:color w:val="000000" w:themeColor="text1"/>
        </w:rPr>
        <w:t xml:space="preserve"> per metre square of building envelope area</w:t>
      </w:r>
      <w:r w:rsidR="008C16AA">
        <w:rPr>
          <w:color w:val="000000" w:themeColor="text1"/>
        </w:rPr>
        <w:t xml:space="preserve"> </w:t>
      </w:r>
      <w:r w:rsidR="008C16AA" w:rsidRPr="00725F7D">
        <w:rPr>
          <w:color w:val="000000" w:themeColor="text1"/>
        </w:rPr>
        <w:t>(m</w:t>
      </w:r>
      <w:r w:rsidR="008C16AA" w:rsidRPr="00725F7D">
        <w:rPr>
          <w:color w:val="000000" w:themeColor="text1"/>
          <w:vertAlign w:val="superscript"/>
        </w:rPr>
        <w:t>3</w:t>
      </w:r>
      <w:r w:rsidR="008C16AA" w:rsidRPr="00725F7D">
        <w:rPr>
          <w:color w:val="000000" w:themeColor="text1"/>
        </w:rPr>
        <w:t>h</w:t>
      </w:r>
      <w:r w:rsidR="008C16AA" w:rsidRPr="00725F7D">
        <w:rPr>
          <w:color w:val="000000" w:themeColor="text1"/>
          <w:vertAlign w:val="superscript"/>
        </w:rPr>
        <w:t>-1</w:t>
      </w:r>
      <w:r w:rsidR="008C16AA" w:rsidRPr="00725F7D">
        <w:rPr>
          <w:color w:val="000000" w:themeColor="text1"/>
        </w:rPr>
        <w:t>m</w:t>
      </w:r>
      <w:r w:rsidR="008C16AA" w:rsidRPr="00725F7D">
        <w:rPr>
          <w:color w:val="000000" w:themeColor="text1"/>
          <w:vertAlign w:val="superscript"/>
        </w:rPr>
        <w:t>-2</w:t>
      </w:r>
      <w:r w:rsidR="008C16AA" w:rsidRPr="00725F7D">
        <w:rPr>
          <w:color w:val="000000" w:themeColor="text1"/>
        </w:rPr>
        <w:t>)</w:t>
      </w:r>
      <w:r w:rsidRPr="00725F7D">
        <w:rPr>
          <w:color w:val="000000" w:themeColor="text1"/>
        </w:rPr>
        <w:t>, which includes the ground-supported floor area</w:t>
      </w:r>
      <w:r w:rsidR="00BA56D7">
        <w:rPr>
          <w:color w:val="000000" w:themeColor="text1"/>
        </w:rPr>
        <w:t>, at a reference pressure of 50</w:t>
      </w:r>
      <w:r w:rsidR="00070648">
        <w:rPr>
          <w:color w:val="000000" w:themeColor="text1"/>
        </w:rPr>
        <w:t xml:space="preserve"> </w:t>
      </w:r>
      <w:r w:rsidRPr="00725F7D">
        <w:rPr>
          <w:color w:val="000000" w:themeColor="text1"/>
        </w:rPr>
        <w:t>Pa. Details on achieving and verifying performance are given in ATTMA publications</w:t>
      </w:r>
      <w:r w:rsidRPr="00725F7D">
        <w:rPr>
          <w:rStyle w:val="FootnoteReference"/>
          <w:color w:val="000000" w:themeColor="text1"/>
        </w:rPr>
        <w:footnoteReference w:id="47"/>
      </w:r>
      <w:r w:rsidRPr="00725F7D">
        <w:rPr>
          <w:color w:val="000000" w:themeColor="text1"/>
        </w:rPr>
        <w:t>.</w:t>
      </w:r>
    </w:p>
    <w:p w14:paraId="57B7CC92" w14:textId="5C647859" w:rsidR="009F0A1A" w:rsidRPr="00725F7D" w:rsidRDefault="002F1561" w:rsidP="00677BE4">
      <w:pPr>
        <w:jc w:val="left"/>
        <w:rPr>
          <w:color w:val="000000" w:themeColor="text1"/>
        </w:rPr>
      </w:pPr>
      <w:r w:rsidRPr="00725F7D">
        <w:rPr>
          <w:color w:val="000000" w:themeColor="text1"/>
        </w:rPr>
        <w:t>E</w:t>
      </w:r>
      <w:r w:rsidR="009F0A1A" w:rsidRPr="00725F7D">
        <w:rPr>
          <w:color w:val="000000" w:themeColor="text1"/>
        </w:rPr>
        <w:t xml:space="preserve">xternal louvre and damper </w:t>
      </w:r>
      <w:r w:rsidRPr="00725F7D">
        <w:rPr>
          <w:color w:val="000000" w:themeColor="text1"/>
        </w:rPr>
        <w:t xml:space="preserve">construction </w:t>
      </w:r>
      <w:r w:rsidR="002B0A4F" w:rsidRPr="00725F7D">
        <w:rPr>
          <w:color w:val="000000" w:themeColor="text1"/>
        </w:rPr>
        <w:t>should consider thermal bridging and construction drawings should show the line of the thermal envelope</w:t>
      </w:r>
      <w:r w:rsidR="009F0A1A" w:rsidRPr="00725F7D">
        <w:rPr>
          <w:color w:val="000000" w:themeColor="text1"/>
        </w:rPr>
        <w:t xml:space="preserve">. </w:t>
      </w:r>
    </w:p>
    <w:p w14:paraId="412FE68A" w14:textId="46374CFA" w:rsidR="009F0A1A" w:rsidRPr="00725F7D" w:rsidRDefault="002B0A4F" w:rsidP="00677BE4">
      <w:pPr>
        <w:jc w:val="left"/>
        <w:rPr>
          <w:color w:val="000000" w:themeColor="text1"/>
        </w:rPr>
      </w:pPr>
      <w:r w:rsidRPr="00725F7D">
        <w:rPr>
          <w:color w:val="000000" w:themeColor="text1"/>
        </w:rPr>
        <w:t>Specifications should require m</w:t>
      </w:r>
      <w:r w:rsidR="009F0A1A" w:rsidRPr="00725F7D">
        <w:rPr>
          <w:color w:val="000000" w:themeColor="text1"/>
        </w:rPr>
        <w:t>anufacturers to test the air leakage and thermal performance of their louvre dam</w:t>
      </w:r>
      <w:r w:rsidR="00384753">
        <w:rPr>
          <w:color w:val="000000" w:themeColor="text1"/>
        </w:rPr>
        <w:t>per assemblies as described in s</w:t>
      </w:r>
      <w:r w:rsidR="009F0A1A" w:rsidRPr="00725F7D">
        <w:rPr>
          <w:color w:val="000000" w:themeColor="text1"/>
        </w:rPr>
        <w:t xml:space="preserve">ection </w:t>
      </w:r>
      <w:r w:rsidR="00452F89" w:rsidRPr="00725F7D">
        <w:rPr>
          <w:color w:val="000000" w:themeColor="text1"/>
        </w:rPr>
        <w:fldChar w:fldCharType="begin"/>
      </w:r>
      <w:r w:rsidR="00452F89" w:rsidRPr="00725F7D">
        <w:rPr>
          <w:color w:val="000000" w:themeColor="text1"/>
        </w:rPr>
        <w:instrText xml:space="preserve"> REF _Ref476255833 \r \h </w:instrText>
      </w:r>
      <w:r w:rsidR="00A11B13" w:rsidRPr="00725F7D">
        <w:rPr>
          <w:color w:val="000000" w:themeColor="text1"/>
        </w:rPr>
        <w:instrText xml:space="preserve"> \* MERGEFORMAT </w:instrText>
      </w:r>
      <w:r w:rsidR="00452F89" w:rsidRPr="00725F7D">
        <w:rPr>
          <w:color w:val="000000" w:themeColor="text1"/>
        </w:rPr>
      </w:r>
      <w:r w:rsidR="00452F89" w:rsidRPr="00725F7D">
        <w:rPr>
          <w:color w:val="000000" w:themeColor="text1"/>
        </w:rPr>
        <w:fldChar w:fldCharType="separate"/>
      </w:r>
      <w:r w:rsidR="00EB7717" w:rsidRPr="00725F7D">
        <w:rPr>
          <w:color w:val="000000" w:themeColor="text1"/>
        </w:rPr>
        <w:t>4.10.1</w:t>
      </w:r>
      <w:r w:rsidR="00452F89" w:rsidRPr="00725F7D">
        <w:rPr>
          <w:color w:val="000000" w:themeColor="text1"/>
        </w:rPr>
        <w:fldChar w:fldCharType="end"/>
      </w:r>
      <w:r w:rsidR="009F0A1A" w:rsidRPr="00725F7D">
        <w:rPr>
          <w:color w:val="000000" w:themeColor="text1"/>
        </w:rPr>
        <w:t>.</w:t>
      </w:r>
    </w:p>
    <w:p w14:paraId="15F1FEEC" w14:textId="6F89C409" w:rsidR="009F0A1A" w:rsidRPr="00725F7D" w:rsidRDefault="009F0A1A" w:rsidP="00677BE4">
      <w:pPr>
        <w:jc w:val="left"/>
        <w:rPr>
          <w:color w:val="000000" w:themeColor="text1"/>
        </w:rPr>
      </w:pPr>
      <w:r w:rsidRPr="00725F7D">
        <w:rPr>
          <w:color w:val="000000" w:themeColor="text1"/>
        </w:rPr>
        <w:t>As modern buildings are very airtight it is essential to provide tempered make</w:t>
      </w:r>
      <w:r w:rsidR="00253354" w:rsidRPr="00725F7D">
        <w:rPr>
          <w:color w:val="000000" w:themeColor="text1"/>
        </w:rPr>
        <w:t>-</w:t>
      </w:r>
      <w:r w:rsidRPr="00725F7D">
        <w:rPr>
          <w:color w:val="000000" w:themeColor="text1"/>
        </w:rPr>
        <w:t xml:space="preserve">up air for processes such as fume and dust extraction as part of the ventilation design. </w:t>
      </w:r>
    </w:p>
    <w:p w14:paraId="04A99916" w14:textId="00F22FAA" w:rsidR="00BE009F" w:rsidRPr="00725F7D" w:rsidRDefault="00BE009F">
      <w:pPr>
        <w:pStyle w:val="Heading2"/>
        <w:rPr>
          <w:color w:val="000000" w:themeColor="text1"/>
        </w:rPr>
      </w:pPr>
      <w:bookmarkStart w:id="162" w:name="_Toc519237898"/>
      <w:r w:rsidRPr="00725F7D">
        <w:rPr>
          <w:color w:val="000000" w:themeColor="text1"/>
        </w:rPr>
        <w:t>Window design</w:t>
      </w:r>
      <w:bookmarkEnd w:id="162"/>
    </w:p>
    <w:p w14:paraId="79629DC1" w14:textId="77777777" w:rsidR="00BE009F" w:rsidRPr="00725F7D" w:rsidRDefault="00BE009F" w:rsidP="00677BE4">
      <w:pPr>
        <w:jc w:val="left"/>
        <w:rPr>
          <w:color w:val="000000" w:themeColor="text1"/>
        </w:rPr>
      </w:pPr>
      <w:r w:rsidRPr="00725F7D">
        <w:rPr>
          <w:color w:val="000000" w:themeColor="text1"/>
        </w:rPr>
        <w:t xml:space="preserve">The design of windows and associated blinds and shading devices affects ventilation and thermal comfort as windows let in solar gain as well as daylight and can be used as purpose provided openings for ventilation. They also provide views out and must be safe and secure. </w:t>
      </w:r>
    </w:p>
    <w:p w14:paraId="574B013A" w14:textId="7C1FAC52" w:rsidR="00BE009F" w:rsidRPr="00725F7D" w:rsidRDefault="00BE009F" w:rsidP="00677BE4">
      <w:pPr>
        <w:jc w:val="left"/>
        <w:rPr>
          <w:color w:val="000000" w:themeColor="text1"/>
        </w:rPr>
      </w:pPr>
      <w:r w:rsidRPr="00725F7D">
        <w:rPr>
          <w:color w:val="000000" w:themeColor="text1"/>
        </w:rPr>
        <w:t>The performance of windows can be compromised by the</w:t>
      </w:r>
      <w:r w:rsidR="0009796B" w:rsidRPr="00725F7D">
        <w:rPr>
          <w:color w:val="000000" w:themeColor="text1"/>
        </w:rPr>
        <w:t>ir</w:t>
      </w:r>
      <w:r w:rsidRPr="00725F7D">
        <w:rPr>
          <w:color w:val="000000" w:themeColor="text1"/>
        </w:rPr>
        <w:t xml:space="preserve"> operation </w:t>
      </w:r>
      <w:r w:rsidR="0009796B" w:rsidRPr="00725F7D">
        <w:rPr>
          <w:color w:val="000000" w:themeColor="text1"/>
        </w:rPr>
        <w:t>in use</w:t>
      </w:r>
      <w:r w:rsidRPr="00725F7D">
        <w:rPr>
          <w:color w:val="000000" w:themeColor="text1"/>
        </w:rPr>
        <w:t xml:space="preserve"> in a way that was not intended by the designer. For example, windows intended to be open at night for night purge may be locked for security reasons. This can be avoided through proper consideration of practical, health and safety and control issues at the design stage. </w:t>
      </w:r>
    </w:p>
    <w:p w14:paraId="737B01AF" w14:textId="38473045" w:rsidR="00BE009F" w:rsidRPr="00725F7D" w:rsidRDefault="000F5E9E" w:rsidP="00677BE4">
      <w:pPr>
        <w:jc w:val="left"/>
        <w:rPr>
          <w:color w:val="000000" w:themeColor="text1"/>
        </w:rPr>
      </w:pPr>
      <w:r w:rsidRPr="00725F7D">
        <w:rPr>
          <w:color w:val="000000" w:themeColor="text1"/>
        </w:rPr>
        <w:t>Window restrictors are required on some windows for security or to prevent hazards</w:t>
      </w:r>
      <w:r w:rsidR="00A8684F" w:rsidRPr="00725F7D">
        <w:rPr>
          <w:color w:val="000000" w:themeColor="text1"/>
        </w:rPr>
        <w:t xml:space="preserve"> of pupils falling from upper floors or colliding with open windows at ground floor</w:t>
      </w:r>
      <w:r w:rsidRPr="00725F7D">
        <w:rPr>
          <w:color w:val="000000" w:themeColor="text1"/>
        </w:rPr>
        <w:t>.</w:t>
      </w:r>
      <w:r w:rsidR="0009796B" w:rsidRPr="00725F7D">
        <w:rPr>
          <w:rStyle w:val="FootnoteReference"/>
          <w:color w:val="000000" w:themeColor="text1"/>
        </w:rPr>
        <w:footnoteReference w:id="48"/>
      </w:r>
      <w:r w:rsidRPr="00725F7D">
        <w:rPr>
          <w:color w:val="000000" w:themeColor="text1"/>
        </w:rPr>
        <w:t xml:space="preserve"> </w:t>
      </w:r>
    </w:p>
    <w:p w14:paraId="50FC7AD4" w14:textId="78D89EE5" w:rsidR="00BE009F" w:rsidRPr="00725F7D" w:rsidRDefault="00BE009F">
      <w:pPr>
        <w:pStyle w:val="Heading2"/>
        <w:rPr>
          <w:color w:val="000000" w:themeColor="text1"/>
        </w:rPr>
      </w:pPr>
      <w:bookmarkStart w:id="163" w:name="_Toc519237899"/>
      <w:r w:rsidRPr="00725F7D">
        <w:rPr>
          <w:color w:val="000000" w:themeColor="text1"/>
        </w:rPr>
        <w:t>Thermal mass and night cooling</w:t>
      </w:r>
      <w:bookmarkEnd w:id="163"/>
    </w:p>
    <w:p w14:paraId="0100F25B" w14:textId="621FACA8" w:rsidR="00BE009F" w:rsidRPr="00725F7D" w:rsidRDefault="00BE009F" w:rsidP="00677BE4">
      <w:pPr>
        <w:jc w:val="left"/>
        <w:rPr>
          <w:color w:val="000000" w:themeColor="text1"/>
        </w:rPr>
      </w:pPr>
      <w:r w:rsidRPr="00725F7D">
        <w:rPr>
          <w:color w:val="000000" w:themeColor="text1"/>
        </w:rPr>
        <w:t>Slab soffits in teaching and other densely occupied spaces will often need to be exposed to provide thermal mass to absorb heat and provide night cooling</w:t>
      </w:r>
      <w:r w:rsidR="00446DA0" w:rsidRPr="00725F7D">
        <w:rPr>
          <w:color w:val="000000" w:themeColor="text1"/>
        </w:rPr>
        <w:t xml:space="preserve"> to prevent summertime overheating</w:t>
      </w:r>
      <w:r w:rsidRPr="00725F7D">
        <w:rPr>
          <w:color w:val="000000" w:themeColor="text1"/>
        </w:rPr>
        <w:t xml:space="preserve">. This is particularly important in hotter locations such as urban heat islands. </w:t>
      </w:r>
      <w:r w:rsidR="007D28F4" w:rsidRPr="00725F7D">
        <w:rPr>
          <w:color w:val="000000" w:themeColor="text1"/>
        </w:rPr>
        <w:t xml:space="preserve">Heat islands are areas in cities such as inner London which have a lot of thermally massive buildings and roads which heat up and do not cool quickly overnight leading to day and night temperatures that can be much higher than surrounding suburban and rural areas. </w:t>
      </w:r>
    </w:p>
    <w:p w14:paraId="1C5E50A5" w14:textId="55FD803A" w:rsidR="00BE009F" w:rsidRPr="00725F7D" w:rsidRDefault="00BE009F">
      <w:pPr>
        <w:pStyle w:val="Heading3"/>
        <w:rPr>
          <w:color w:val="000000" w:themeColor="text1"/>
        </w:rPr>
      </w:pPr>
      <w:bookmarkStart w:id="164" w:name="_Toc519237900"/>
      <w:r w:rsidRPr="00725F7D">
        <w:rPr>
          <w:color w:val="000000" w:themeColor="text1"/>
        </w:rPr>
        <w:t>Requirements for exposed thermally massive building fabric</w:t>
      </w:r>
      <w:bookmarkEnd w:id="164"/>
    </w:p>
    <w:p w14:paraId="69489DA3" w14:textId="126CE5B4" w:rsidR="00BE009F" w:rsidRPr="00725F7D" w:rsidRDefault="00BE009F" w:rsidP="00677BE4">
      <w:pPr>
        <w:jc w:val="left"/>
        <w:rPr>
          <w:color w:val="000000" w:themeColor="text1"/>
        </w:rPr>
      </w:pPr>
      <w:r w:rsidRPr="00725F7D">
        <w:rPr>
          <w:color w:val="000000" w:themeColor="text1"/>
        </w:rPr>
        <w:t xml:space="preserve">In all areas where exposed thermal mass is used to prevent overheating it is recommended that the soffits should have a light surface with a visible light reflectance of more than 70% in order to achieve adequate luminance of the ceiling. </w:t>
      </w:r>
    </w:p>
    <w:p w14:paraId="4D28BE1B" w14:textId="628D357C" w:rsidR="00F5076C" w:rsidRPr="00725F7D" w:rsidRDefault="00F5076C" w:rsidP="00677BE4">
      <w:pPr>
        <w:jc w:val="left"/>
        <w:rPr>
          <w:color w:val="000000" w:themeColor="text1"/>
        </w:rPr>
      </w:pPr>
      <w:r w:rsidRPr="00725F7D">
        <w:rPr>
          <w:color w:val="000000" w:themeColor="text1"/>
        </w:rPr>
        <w:t xml:space="preserve">In teaching and circulation areas exposed soffits should normally be painted matt white. A white mist coat is usually adequate. Where a concrete soffit is painted, a high emissivity paint finish is required with emissivity &gt;0.85. These paints are easily obtainable from normal paint suppliers. </w:t>
      </w:r>
    </w:p>
    <w:p w14:paraId="2F11EE6C" w14:textId="030CBE88" w:rsidR="00F5076C" w:rsidRPr="00725F7D" w:rsidRDefault="00F5076C" w:rsidP="00677BE4">
      <w:pPr>
        <w:jc w:val="left"/>
        <w:rPr>
          <w:color w:val="000000" w:themeColor="text1"/>
        </w:rPr>
      </w:pPr>
      <w:r w:rsidRPr="00725F7D">
        <w:rPr>
          <w:color w:val="000000" w:themeColor="text1"/>
        </w:rPr>
        <w:t>Where an exposed soffit is to be unpainted then the reflectance of the finished surface should be used in lighting calculations.</w:t>
      </w:r>
    </w:p>
    <w:p w14:paraId="0194EE15" w14:textId="7377CD77" w:rsidR="00F5076C" w:rsidRPr="00725F7D" w:rsidRDefault="00F5076C" w:rsidP="00677BE4">
      <w:pPr>
        <w:jc w:val="left"/>
        <w:rPr>
          <w:color w:val="000000" w:themeColor="text1"/>
        </w:rPr>
      </w:pPr>
      <w:r w:rsidRPr="00725F7D">
        <w:rPr>
          <w:color w:val="000000" w:themeColor="text1"/>
        </w:rPr>
        <w:t>Any finishes to the soffit should not undermine the process of radiant heat exchange with the surface.</w:t>
      </w:r>
    </w:p>
    <w:p w14:paraId="528B22AE" w14:textId="5E49BA39" w:rsidR="001E1558" w:rsidRPr="00725F7D" w:rsidRDefault="00BE009F" w:rsidP="00677BE4">
      <w:pPr>
        <w:jc w:val="left"/>
        <w:rPr>
          <w:color w:val="000000" w:themeColor="text1"/>
        </w:rPr>
      </w:pPr>
      <w:r w:rsidRPr="00725F7D">
        <w:rPr>
          <w:color w:val="000000" w:themeColor="text1"/>
        </w:rPr>
        <w:t xml:space="preserve">There is a balance of requirements with the need to provide sufficient acoustic absorption </w:t>
      </w:r>
      <w:r w:rsidR="00EB213C" w:rsidRPr="00725F7D">
        <w:rPr>
          <w:color w:val="000000" w:themeColor="text1"/>
        </w:rPr>
        <w:t xml:space="preserve">at high level </w:t>
      </w:r>
      <w:r w:rsidRPr="00725F7D">
        <w:rPr>
          <w:color w:val="000000" w:themeColor="text1"/>
        </w:rPr>
        <w:t>to reduce the reverberation time of the space</w:t>
      </w:r>
      <w:r w:rsidR="00E56F4B" w:rsidRPr="00725F7D">
        <w:rPr>
          <w:color w:val="000000" w:themeColor="text1"/>
        </w:rPr>
        <w:t xml:space="preserve"> </w:t>
      </w:r>
      <w:r w:rsidR="001E1558" w:rsidRPr="00725F7D">
        <w:rPr>
          <w:color w:val="000000" w:themeColor="text1"/>
        </w:rPr>
        <w:t xml:space="preserve">to achieve the correct acoustic environment for teaching. This will </w:t>
      </w:r>
      <w:r w:rsidR="00F5076C" w:rsidRPr="00725F7D">
        <w:rPr>
          <w:color w:val="000000" w:themeColor="text1"/>
        </w:rPr>
        <w:t>usually</w:t>
      </w:r>
      <w:r w:rsidR="001E1558" w:rsidRPr="00725F7D">
        <w:rPr>
          <w:color w:val="000000" w:themeColor="text1"/>
        </w:rPr>
        <w:t xml:space="preserve"> require some of the surface to be covered by acoustic absorbers or absorbers may be hung from the soffit.</w:t>
      </w:r>
    </w:p>
    <w:p w14:paraId="5191BF81" w14:textId="7D210BE0" w:rsidR="001E1558" w:rsidRPr="00725F7D" w:rsidRDefault="001E1558" w:rsidP="00677BE4">
      <w:pPr>
        <w:jc w:val="left"/>
        <w:rPr>
          <w:color w:val="000000" w:themeColor="text1"/>
        </w:rPr>
      </w:pPr>
      <w:r w:rsidRPr="00725F7D">
        <w:rPr>
          <w:color w:val="000000" w:themeColor="text1"/>
        </w:rPr>
        <w:t>If horizontal acoustic absorbers are used, it can be assumed that 30 to 40% of the soffit will be hidden by acoustic panels unless an acoustician advises otherwise. Radiant heating panels and lights can also obscure the soffit. This will reduce the cooling capacity of the soffit.</w:t>
      </w:r>
    </w:p>
    <w:p w14:paraId="4F2162E6" w14:textId="0B1EA12A" w:rsidR="00BE009F" w:rsidRPr="00725F7D" w:rsidRDefault="00BE009F" w:rsidP="00677BE4">
      <w:pPr>
        <w:jc w:val="left"/>
        <w:rPr>
          <w:color w:val="000000" w:themeColor="text1"/>
        </w:rPr>
      </w:pPr>
      <w:r w:rsidRPr="00725F7D">
        <w:rPr>
          <w:color w:val="000000" w:themeColor="text1"/>
        </w:rPr>
        <w:t xml:space="preserve">In naturally ventilated classrooms, the design should provide effective coupling of the ventilation air with thermally massive elements intended to provide passive cooling. The design should also prevent a layer of hot air being trapped at ceiling level in summertime leading to high temperatures at ceiling level. </w:t>
      </w:r>
    </w:p>
    <w:p w14:paraId="4EDC01DF" w14:textId="196B7495" w:rsidR="00BE009F" w:rsidRPr="00725F7D" w:rsidRDefault="00BE009F" w:rsidP="00677BE4">
      <w:pPr>
        <w:jc w:val="left"/>
        <w:rPr>
          <w:color w:val="000000" w:themeColor="text1"/>
        </w:rPr>
      </w:pPr>
      <w:r w:rsidRPr="00725F7D">
        <w:rPr>
          <w:color w:val="000000" w:themeColor="text1"/>
        </w:rPr>
        <w:t xml:space="preserve">One way to prevent this heat </w:t>
      </w:r>
      <w:r w:rsidR="007C6CA4" w:rsidRPr="00725F7D">
        <w:rPr>
          <w:color w:val="000000" w:themeColor="text1"/>
        </w:rPr>
        <w:t>build-up</w:t>
      </w:r>
      <w:r w:rsidRPr="00725F7D">
        <w:rPr>
          <w:color w:val="000000" w:themeColor="text1"/>
        </w:rPr>
        <w:t xml:space="preserve"> is to provide sufficient hig</w:t>
      </w:r>
      <w:r w:rsidR="007D656A" w:rsidRPr="00725F7D">
        <w:rPr>
          <w:color w:val="000000" w:themeColor="text1"/>
        </w:rPr>
        <w:t>h-level free opening area, eg</w:t>
      </w:r>
      <w:r w:rsidRPr="00725F7D">
        <w:rPr>
          <w:color w:val="000000" w:themeColor="text1"/>
        </w:rPr>
        <w:t xml:space="preserve"> at least 1.5% (of the floor area) as geometric free area, with the top of the opening within 200mm of ceiling level. This will significantly reduce the risk of summertime overheating of the room and excess </w:t>
      </w:r>
      <w:r w:rsidR="007C6CA4" w:rsidRPr="00725F7D">
        <w:rPr>
          <w:color w:val="000000" w:themeColor="text1"/>
        </w:rPr>
        <w:t>asymmetric</w:t>
      </w:r>
      <w:r w:rsidRPr="00725F7D">
        <w:rPr>
          <w:color w:val="000000" w:themeColor="text1"/>
        </w:rPr>
        <w:t xml:space="preserve"> radiation from a warm ceiling. A forced air supply </w:t>
      </w:r>
      <w:r w:rsidR="004A738F" w:rsidRPr="00725F7D">
        <w:rPr>
          <w:color w:val="000000" w:themeColor="text1"/>
        </w:rPr>
        <w:t xml:space="preserve">or extract </w:t>
      </w:r>
      <w:r w:rsidRPr="00725F7D">
        <w:rPr>
          <w:color w:val="000000" w:themeColor="text1"/>
        </w:rPr>
        <w:t xml:space="preserve">at this level </w:t>
      </w:r>
      <w:r w:rsidR="00DC241E" w:rsidRPr="00725F7D">
        <w:rPr>
          <w:color w:val="000000" w:themeColor="text1"/>
        </w:rPr>
        <w:t>can</w:t>
      </w:r>
      <w:r w:rsidRPr="00725F7D">
        <w:rPr>
          <w:color w:val="000000" w:themeColor="text1"/>
        </w:rPr>
        <w:t xml:space="preserve"> also mitigate the heat </w:t>
      </w:r>
      <w:r w:rsidR="007C6CA4" w:rsidRPr="00725F7D">
        <w:rPr>
          <w:color w:val="000000" w:themeColor="text1"/>
        </w:rPr>
        <w:t>build-up</w:t>
      </w:r>
      <w:r w:rsidRPr="00725F7D">
        <w:rPr>
          <w:color w:val="000000" w:themeColor="text1"/>
        </w:rPr>
        <w:t>.</w:t>
      </w:r>
    </w:p>
    <w:p w14:paraId="3789E114" w14:textId="3F9F5EE5" w:rsidR="00DC241E" w:rsidRPr="00725F7D" w:rsidRDefault="004A738F" w:rsidP="00677BE4">
      <w:pPr>
        <w:jc w:val="left"/>
        <w:rPr>
          <w:color w:val="000000" w:themeColor="text1"/>
        </w:rPr>
      </w:pPr>
      <w:r w:rsidRPr="00725F7D">
        <w:rPr>
          <w:color w:val="000000" w:themeColor="text1"/>
        </w:rPr>
        <w:t xml:space="preserve">High-level vents </w:t>
      </w:r>
      <w:r w:rsidR="00DC241E" w:rsidRPr="00725F7D">
        <w:rPr>
          <w:color w:val="000000" w:themeColor="text1"/>
        </w:rPr>
        <w:t>as close as possible to the soffit can complement the need to get window heads as high as possible for good daylighting. Where concrete frame construction is used, avoid</w:t>
      </w:r>
      <w:r w:rsidR="001E1558" w:rsidRPr="00725F7D">
        <w:rPr>
          <w:color w:val="000000" w:themeColor="text1"/>
        </w:rPr>
        <w:t>ing</w:t>
      </w:r>
      <w:r w:rsidR="00DC241E" w:rsidRPr="00725F7D">
        <w:rPr>
          <w:color w:val="000000" w:themeColor="text1"/>
        </w:rPr>
        <w:t xml:space="preserve"> down-stand perimeter beams makes this much simpler to achieve.</w:t>
      </w:r>
    </w:p>
    <w:p w14:paraId="6940AC90" w14:textId="452DB59A" w:rsidR="00BE009F" w:rsidRPr="00725F7D" w:rsidRDefault="00BE009F" w:rsidP="00677BE4">
      <w:pPr>
        <w:jc w:val="left"/>
        <w:rPr>
          <w:color w:val="000000" w:themeColor="text1"/>
        </w:rPr>
      </w:pPr>
      <w:r w:rsidRPr="00725F7D">
        <w:rPr>
          <w:color w:val="000000" w:themeColor="text1"/>
        </w:rPr>
        <w:t xml:space="preserve">Walls and floors can </w:t>
      </w:r>
      <w:r w:rsidR="004A738F" w:rsidRPr="00725F7D">
        <w:rPr>
          <w:color w:val="000000" w:themeColor="text1"/>
        </w:rPr>
        <w:t xml:space="preserve">also </w:t>
      </w:r>
      <w:r w:rsidRPr="00725F7D">
        <w:rPr>
          <w:color w:val="000000" w:themeColor="text1"/>
        </w:rPr>
        <w:t>provide useful thermal mass. In order to use the thermal mass of the floor</w:t>
      </w:r>
      <w:r w:rsidR="00A8684F" w:rsidRPr="00725F7D">
        <w:rPr>
          <w:color w:val="000000" w:themeColor="text1"/>
        </w:rPr>
        <w:t>,</w:t>
      </w:r>
      <w:r w:rsidRPr="00725F7D">
        <w:rPr>
          <w:color w:val="000000" w:themeColor="text1"/>
        </w:rPr>
        <w:t xml:space="preserve"> carpet cannot be used</w:t>
      </w:r>
      <w:r w:rsidR="00A8684F" w:rsidRPr="00725F7D">
        <w:rPr>
          <w:color w:val="000000" w:themeColor="text1"/>
        </w:rPr>
        <w:t>,</w:t>
      </w:r>
      <w:r w:rsidRPr="00725F7D">
        <w:rPr>
          <w:color w:val="000000" w:themeColor="text1"/>
        </w:rPr>
        <w:t xml:space="preserve"> and a vinyl or similar floor finish </w:t>
      </w:r>
      <w:r w:rsidR="001E1558" w:rsidRPr="00725F7D">
        <w:rPr>
          <w:color w:val="000000" w:themeColor="text1"/>
        </w:rPr>
        <w:t>is needed</w:t>
      </w:r>
      <w:r w:rsidRPr="00725F7D">
        <w:rPr>
          <w:color w:val="000000" w:themeColor="text1"/>
        </w:rPr>
        <w:t>. Blockwork</w:t>
      </w:r>
      <w:r w:rsidR="004A738F" w:rsidRPr="00725F7D">
        <w:rPr>
          <w:color w:val="000000" w:themeColor="text1"/>
        </w:rPr>
        <w:t xml:space="preserve"> or flax-board </w:t>
      </w:r>
      <w:r w:rsidRPr="00725F7D">
        <w:rPr>
          <w:color w:val="000000" w:themeColor="text1"/>
        </w:rPr>
        <w:t>walls can provide useful thermal mass but dry partitions are often preferred for walls</w:t>
      </w:r>
      <w:r w:rsidR="00CC6CB5">
        <w:rPr>
          <w:color w:val="000000" w:themeColor="text1"/>
        </w:rPr>
        <w:t>.</w:t>
      </w:r>
      <w:r w:rsidRPr="00725F7D">
        <w:rPr>
          <w:color w:val="000000" w:themeColor="text1"/>
        </w:rPr>
        <w:t xml:space="preserve"> </w:t>
      </w:r>
      <w:r w:rsidR="00CC6CB5">
        <w:rPr>
          <w:color w:val="000000" w:themeColor="text1"/>
        </w:rPr>
        <w:t>Some dry wall materials have some useful thermal mass however the primary design consideration is usually robustness. T</w:t>
      </w:r>
      <w:r w:rsidRPr="00725F7D">
        <w:rPr>
          <w:color w:val="000000" w:themeColor="text1"/>
        </w:rPr>
        <w:t xml:space="preserve">hermal mass is </w:t>
      </w:r>
      <w:r w:rsidR="006833EF" w:rsidRPr="00725F7D">
        <w:rPr>
          <w:color w:val="000000" w:themeColor="text1"/>
        </w:rPr>
        <w:t>a function of</w:t>
      </w:r>
      <w:r w:rsidRPr="00725F7D">
        <w:rPr>
          <w:color w:val="000000" w:themeColor="text1"/>
        </w:rPr>
        <w:t xml:space="preserve"> the specific heat capacity </w:t>
      </w:r>
      <w:r w:rsidR="006833EF" w:rsidRPr="00725F7D">
        <w:rPr>
          <w:color w:val="000000" w:themeColor="text1"/>
        </w:rPr>
        <w:t xml:space="preserve">as well as the </w:t>
      </w:r>
      <w:r w:rsidRPr="00725F7D">
        <w:rPr>
          <w:color w:val="000000" w:themeColor="text1"/>
        </w:rPr>
        <w:t xml:space="preserve">density </w:t>
      </w:r>
      <w:r w:rsidR="006833EF" w:rsidRPr="00725F7D">
        <w:rPr>
          <w:color w:val="000000" w:themeColor="text1"/>
        </w:rPr>
        <w:t>and volum</w:t>
      </w:r>
      <w:r w:rsidR="0029106E" w:rsidRPr="00725F7D">
        <w:rPr>
          <w:color w:val="000000" w:themeColor="text1"/>
        </w:rPr>
        <w:t>e (ie</w:t>
      </w:r>
      <w:r w:rsidR="006833EF" w:rsidRPr="00725F7D">
        <w:rPr>
          <w:color w:val="000000" w:themeColor="text1"/>
        </w:rPr>
        <w:t xml:space="preserve"> mass) </w:t>
      </w:r>
      <w:r w:rsidRPr="00725F7D">
        <w:rPr>
          <w:color w:val="000000" w:themeColor="text1"/>
        </w:rPr>
        <w:t xml:space="preserve">of the </w:t>
      </w:r>
      <w:r w:rsidR="006833EF" w:rsidRPr="00725F7D">
        <w:rPr>
          <w:color w:val="000000" w:themeColor="text1"/>
        </w:rPr>
        <w:t xml:space="preserve">exposed </w:t>
      </w:r>
      <w:r w:rsidRPr="00725F7D">
        <w:rPr>
          <w:color w:val="000000" w:themeColor="text1"/>
        </w:rPr>
        <w:t xml:space="preserve">material. Densities of similar building materials and their specific heat capacities vary considerably. </w:t>
      </w:r>
    </w:p>
    <w:p w14:paraId="2F88EF2E" w14:textId="77777777" w:rsidR="00F5076C" w:rsidRPr="00725F7D" w:rsidRDefault="00BE009F" w:rsidP="00677BE4">
      <w:pPr>
        <w:jc w:val="left"/>
        <w:rPr>
          <w:color w:val="000000" w:themeColor="text1"/>
        </w:rPr>
      </w:pPr>
      <w:r w:rsidRPr="00725F7D">
        <w:rPr>
          <w:color w:val="000000" w:themeColor="text1"/>
        </w:rPr>
        <w:t xml:space="preserve">Designers should </w:t>
      </w:r>
      <w:r w:rsidR="001E1558" w:rsidRPr="00725F7D">
        <w:rPr>
          <w:color w:val="000000" w:themeColor="text1"/>
        </w:rPr>
        <w:t xml:space="preserve">also </w:t>
      </w:r>
      <w:r w:rsidRPr="00725F7D">
        <w:rPr>
          <w:color w:val="000000" w:themeColor="text1"/>
        </w:rPr>
        <w:t xml:space="preserve">consider the amount of display space and the degree to which display boards cover thermal mass. </w:t>
      </w:r>
    </w:p>
    <w:p w14:paraId="5B4F7570" w14:textId="521801B0" w:rsidR="00BE009F" w:rsidRPr="00725F7D" w:rsidRDefault="00BE009F">
      <w:pPr>
        <w:pStyle w:val="Heading3"/>
        <w:rPr>
          <w:color w:val="000000" w:themeColor="text1"/>
        </w:rPr>
      </w:pPr>
      <w:bookmarkStart w:id="165" w:name="_Toc477790468"/>
      <w:bookmarkStart w:id="166" w:name="_Toc477790597"/>
      <w:bookmarkStart w:id="167" w:name="_Toc477790804"/>
      <w:bookmarkStart w:id="168" w:name="_Toc477807986"/>
      <w:bookmarkStart w:id="169" w:name="_Toc519237901"/>
      <w:bookmarkEnd w:id="165"/>
      <w:bookmarkEnd w:id="166"/>
      <w:bookmarkEnd w:id="167"/>
      <w:bookmarkEnd w:id="168"/>
      <w:r w:rsidRPr="00725F7D">
        <w:rPr>
          <w:color w:val="000000" w:themeColor="text1"/>
        </w:rPr>
        <w:t>Thermal mass and night purge</w:t>
      </w:r>
      <w:bookmarkEnd w:id="169"/>
    </w:p>
    <w:p w14:paraId="12594373" w14:textId="2B7BA3D7" w:rsidR="00BE009F" w:rsidRPr="00725F7D" w:rsidRDefault="00BE009F" w:rsidP="00677BE4">
      <w:pPr>
        <w:jc w:val="left"/>
        <w:rPr>
          <w:color w:val="000000" w:themeColor="text1"/>
        </w:rPr>
      </w:pPr>
      <w:r w:rsidRPr="00725F7D">
        <w:rPr>
          <w:color w:val="000000" w:themeColor="text1"/>
        </w:rPr>
        <w:t>As adaptive thermal comfort is based on operative temperature, the use of heavyweight materials such as concrete soffits will have a positive impact on the calculations. However, there is limited benefit from such a strategy unless a night purge strategy is introduced to recharge the mass using cooler night air. The purge should be controlled automatically or limited to the start and end of the night to prevent over</w:t>
      </w:r>
      <w:r w:rsidR="00986FEB" w:rsidRPr="00725F7D">
        <w:rPr>
          <w:color w:val="000000" w:themeColor="text1"/>
        </w:rPr>
        <w:t>-</w:t>
      </w:r>
      <w:r w:rsidRPr="00725F7D">
        <w:rPr>
          <w:color w:val="000000" w:themeColor="text1"/>
        </w:rPr>
        <w:t xml:space="preserve">cooling with subsequent reheat. </w:t>
      </w:r>
    </w:p>
    <w:p w14:paraId="057D4CA0" w14:textId="4C480EB6" w:rsidR="00BE009F" w:rsidRPr="00725F7D" w:rsidRDefault="00BE009F" w:rsidP="00677BE4">
      <w:pPr>
        <w:jc w:val="left"/>
        <w:rPr>
          <w:color w:val="000000" w:themeColor="text1"/>
        </w:rPr>
      </w:pPr>
      <w:r w:rsidRPr="00725F7D">
        <w:rPr>
          <w:color w:val="000000" w:themeColor="text1"/>
        </w:rPr>
        <w:t xml:space="preserve">Night purge using fans can use </w:t>
      </w:r>
      <w:r w:rsidR="00F5076C" w:rsidRPr="00725F7D">
        <w:rPr>
          <w:color w:val="000000" w:themeColor="text1"/>
        </w:rPr>
        <w:t>a lot of</w:t>
      </w:r>
      <w:r w:rsidRPr="00725F7D">
        <w:rPr>
          <w:color w:val="000000" w:themeColor="text1"/>
        </w:rPr>
        <w:t xml:space="preserve"> energy and the volume flow rates are lower than is possible using natural ventilation</w:t>
      </w:r>
      <w:r w:rsidR="00D40B75" w:rsidRPr="00725F7D">
        <w:rPr>
          <w:color w:val="000000" w:themeColor="text1"/>
        </w:rPr>
        <w:t xml:space="preserve"> and the stack effect</w:t>
      </w:r>
      <w:r w:rsidRPr="00725F7D">
        <w:rPr>
          <w:color w:val="000000" w:themeColor="text1"/>
        </w:rPr>
        <w:t xml:space="preserve">. The Specific Fan Power (SFP) for night purge fans should be considered when conducting energy calculations. The SFP will vary depending on flow rate through systems. At night it may be favourable to increase </w:t>
      </w:r>
      <w:r w:rsidR="00DC241E" w:rsidRPr="00725F7D">
        <w:rPr>
          <w:color w:val="000000" w:themeColor="text1"/>
        </w:rPr>
        <w:t xml:space="preserve">the </w:t>
      </w:r>
      <w:r w:rsidRPr="00725F7D">
        <w:rPr>
          <w:color w:val="000000" w:themeColor="text1"/>
        </w:rPr>
        <w:t xml:space="preserve">flow rate to increase </w:t>
      </w:r>
      <w:r w:rsidR="00DC241E" w:rsidRPr="00725F7D">
        <w:rPr>
          <w:color w:val="000000" w:themeColor="text1"/>
        </w:rPr>
        <w:t xml:space="preserve">the </w:t>
      </w:r>
      <w:r w:rsidRPr="00725F7D">
        <w:rPr>
          <w:color w:val="000000" w:themeColor="text1"/>
        </w:rPr>
        <w:t xml:space="preserve">night cooling rate. The daytime flow rates will be limited </w:t>
      </w:r>
      <w:r w:rsidR="00E06E14" w:rsidRPr="00725F7D">
        <w:rPr>
          <w:color w:val="000000" w:themeColor="text1"/>
        </w:rPr>
        <w:t>by</w:t>
      </w:r>
      <w:r w:rsidRPr="00725F7D">
        <w:rPr>
          <w:color w:val="000000" w:themeColor="text1"/>
        </w:rPr>
        <w:t xml:space="preserve"> noise level and therefore </w:t>
      </w:r>
      <w:r w:rsidR="00E06E14" w:rsidRPr="00725F7D">
        <w:rPr>
          <w:color w:val="000000" w:themeColor="text1"/>
        </w:rPr>
        <w:t xml:space="preserve">fans may </w:t>
      </w:r>
      <w:r w:rsidRPr="00725F7D">
        <w:rPr>
          <w:color w:val="000000" w:themeColor="text1"/>
        </w:rPr>
        <w:t>vary from day to night ventilation capacity.</w:t>
      </w:r>
    </w:p>
    <w:p w14:paraId="32F1524B" w14:textId="3B91DC9D" w:rsidR="00BE009F" w:rsidRPr="00725F7D" w:rsidRDefault="00BE009F" w:rsidP="00677BE4">
      <w:pPr>
        <w:jc w:val="left"/>
        <w:rPr>
          <w:color w:val="000000" w:themeColor="text1"/>
        </w:rPr>
      </w:pPr>
      <w:r w:rsidRPr="00725F7D">
        <w:rPr>
          <w:color w:val="000000" w:themeColor="text1"/>
        </w:rPr>
        <w:t>Night cooling of thermal mass in ceilings should be controlled to prevent over-cooling of the thermal mass by means of room temperature feedback. It has b</w:t>
      </w:r>
      <w:r w:rsidR="00D40B75" w:rsidRPr="00725F7D">
        <w:rPr>
          <w:color w:val="000000" w:themeColor="text1"/>
        </w:rPr>
        <w:t xml:space="preserve">een found that it can be </w:t>
      </w:r>
      <w:r w:rsidRPr="00725F7D">
        <w:rPr>
          <w:color w:val="000000" w:themeColor="text1"/>
        </w:rPr>
        <w:t>effective to use room air temperature sensors with a self-learning algorithm based on temperatures achieved on previous days</w:t>
      </w:r>
      <w:r w:rsidR="00D40B75" w:rsidRPr="00725F7D">
        <w:rPr>
          <w:color w:val="000000" w:themeColor="text1"/>
        </w:rPr>
        <w:t>. The alternative is to embed temperature sensors about 50 to 100</w:t>
      </w:r>
      <w:r w:rsidR="00CC6CB5">
        <w:rPr>
          <w:color w:val="000000" w:themeColor="text1"/>
        </w:rPr>
        <w:t xml:space="preserve"> </w:t>
      </w:r>
      <w:r w:rsidR="00D40B75" w:rsidRPr="00725F7D">
        <w:rPr>
          <w:color w:val="000000" w:themeColor="text1"/>
        </w:rPr>
        <w:t>mm under</w:t>
      </w:r>
      <w:r w:rsidRPr="00725F7D">
        <w:rPr>
          <w:color w:val="000000" w:themeColor="text1"/>
        </w:rPr>
        <w:t xml:space="preserve"> the </w:t>
      </w:r>
      <w:r w:rsidR="00D40B75" w:rsidRPr="00725F7D">
        <w:rPr>
          <w:color w:val="000000" w:themeColor="text1"/>
        </w:rPr>
        <w:t xml:space="preserve">surface of the </w:t>
      </w:r>
      <w:r w:rsidRPr="00725F7D">
        <w:rPr>
          <w:color w:val="000000" w:themeColor="text1"/>
        </w:rPr>
        <w:t>slab.</w:t>
      </w:r>
    </w:p>
    <w:p w14:paraId="5C6C041A" w14:textId="523433DF" w:rsidR="00BE009F" w:rsidRPr="00725F7D" w:rsidRDefault="00BE009F" w:rsidP="00677BE4">
      <w:pPr>
        <w:jc w:val="left"/>
        <w:rPr>
          <w:color w:val="000000" w:themeColor="text1"/>
        </w:rPr>
      </w:pPr>
      <w:r w:rsidRPr="00725F7D">
        <w:rPr>
          <w:color w:val="000000" w:themeColor="text1"/>
        </w:rPr>
        <w:t>The security of night vents is important</w:t>
      </w:r>
      <w:r w:rsidR="00F5076C" w:rsidRPr="00725F7D">
        <w:rPr>
          <w:color w:val="000000" w:themeColor="text1"/>
        </w:rPr>
        <w:t>,</w:t>
      </w:r>
      <w:r w:rsidRPr="00725F7D">
        <w:rPr>
          <w:color w:val="000000" w:themeColor="text1"/>
        </w:rPr>
        <w:t xml:space="preserve"> particularly </w:t>
      </w:r>
      <w:r w:rsidR="00F5076C" w:rsidRPr="00725F7D">
        <w:rPr>
          <w:color w:val="000000" w:themeColor="text1"/>
        </w:rPr>
        <w:t>i</w:t>
      </w:r>
      <w:r w:rsidRPr="00725F7D">
        <w:rPr>
          <w:color w:val="000000" w:themeColor="text1"/>
        </w:rPr>
        <w:t>n ground floor rooms.</w:t>
      </w:r>
      <w:r w:rsidR="00DC241E" w:rsidRPr="00725F7D">
        <w:rPr>
          <w:color w:val="000000" w:themeColor="text1"/>
        </w:rPr>
        <w:t xml:space="preserve"> </w:t>
      </w:r>
      <w:r w:rsidRPr="00725F7D">
        <w:rPr>
          <w:color w:val="000000" w:themeColor="text1"/>
        </w:rPr>
        <w:t xml:space="preserve">The impact of night purge on intruder alarms, </w:t>
      </w:r>
      <w:r w:rsidR="00E06E14" w:rsidRPr="00725F7D">
        <w:rPr>
          <w:color w:val="000000" w:themeColor="text1"/>
        </w:rPr>
        <w:t>and</w:t>
      </w:r>
      <w:r w:rsidRPr="00725F7D">
        <w:rPr>
          <w:color w:val="000000" w:themeColor="text1"/>
        </w:rPr>
        <w:t xml:space="preserve"> nuisance tripping due to insects or movement of blinds</w:t>
      </w:r>
      <w:r w:rsidR="00E06E14" w:rsidRPr="00725F7D">
        <w:rPr>
          <w:color w:val="000000" w:themeColor="text1"/>
        </w:rPr>
        <w:t xml:space="preserve"> should be considered</w:t>
      </w:r>
      <w:r w:rsidRPr="00725F7D">
        <w:rPr>
          <w:color w:val="000000" w:themeColor="text1"/>
        </w:rPr>
        <w:t xml:space="preserve">. </w:t>
      </w:r>
    </w:p>
    <w:p w14:paraId="36E65334" w14:textId="24B96A60" w:rsidR="00BE009F" w:rsidRPr="00725F7D" w:rsidRDefault="00BE009F" w:rsidP="00677BE4">
      <w:pPr>
        <w:jc w:val="left"/>
        <w:rPr>
          <w:color w:val="000000" w:themeColor="text1"/>
        </w:rPr>
      </w:pPr>
      <w:r w:rsidRPr="00725F7D">
        <w:rPr>
          <w:color w:val="000000" w:themeColor="text1"/>
        </w:rPr>
        <w:t xml:space="preserve">When modelling night purge, the heating control set point temperatures should be such that the air temperatures do not drop below the minimum </w:t>
      </w:r>
      <w:r w:rsidR="00070648">
        <w:rPr>
          <w:color w:val="000000" w:themeColor="text1"/>
        </w:rPr>
        <w:t>require</w:t>
      </w:r>
      <w:r w:rsidRPr="00725F7D">
        <w:rPr>
          <w:color w:val="000000" w:themeColor="text1"/>
        </w:rPr>
        <w:t>d</w:t>
      </w:r>
      <w:r w:rsidR="00070648">
        <w:rPr>
          <w:color w:val="000000" w:themeColor="text1"/>
        </w:rPr>
        <w:t xml:space="preserve"> for fabric protection</w:t>
      </w:r>
      <w:r w:rsidRPr="00725F7D">
        <w:rPr>
          <w:color w:val="000000" w:themeColor="text1"/>
        </w:rPr>
        <w:t>. This will prevent over</w:t>
      </w:r>
      <w:r w:rsidR="00264557" w:rsidRPr="00725F7D">
        <w:rPr>
          <w:color w:val="000000" w:themeColor="text1"/>
        </w:rPr>
        <w:t>-</w:t>
      </w:r>
      <w:r w:rsidRPr="00725F7D">
        <w:rPr>
          <w:color w:val="000000" w:themeColor="text1"/>
        </w:rPr>
        <w:t>cooling of the space, undesirable condensation effects and over-estimating the benefit of the night purge strategy.</w:t>
      </w:r>
      <w:r w:rsidR="00070648">
        <w:rPr>
          <w:color w:val="000000" w:themeColor="text1"/>
        </w:rPr>
        <w:t xml:space="preserve"> However, space temperature control set points should be reduced to take full advantage of night cooling during hot weather and to prevent the heating system coming on unnecessarily before occupancy during the heating season, see section 4.8.</w:t>
      </w:r>
    </w:p>
    <w:p w14:paraId="3D12D219" w14:textId="3CEE54BA" w:rsidR="00BE009F" w:rsidRPr="00725F7D" w:rsidRDefault="00BE009F">
      <w:pPr>
        <w:pStyle w:val="Heading2"/>
        <w:rPr>
          <w:rStyle w:val="ChapterHeading"/>
          <w:rFonts w:eastAsia="Calibri"/>
          <w:b/>
          <w:color w:val="000000" w:themeColor="text1"/>
          <w:sz w:val="32"/>
          <w:szCs w:val="24"/>
        </w:rPr>
      </w:pPr>
      <w:bookmarkStart w:id="170" w:name="_Toc519237902"/>
      <w:r w:rsidRPr="00725F7D">
        <w:rPr>
          <w:rStyle w:val="ChapterHeading"/>
          <w:rFonts w:eastAsia="Calibri"/>
          <w:b/>
          <w:color w:val="000000" w:themeColor="text1"/>
          <w:sz w:val="32"/>
        </w:rPr>
        <w:t>Energy efficiency</w:t>
      </w:r>
      <w:bookmarkEnd w:id="170"/>
    </w:p>
    <w:p w14:paraId="1612EB9E" w14:textId="60A60308" w:rsidR="00BE009F" w:rsidRPr="00725F7D" w:rsidRDefault="00BE009F" w:rsidP="00677BE4">
      <w:pPr>
        <w:jc w:val="left"/>
        <w:rPr>
          <w:color w:val="000000" w:themeColor="text1"/>
        </w:rPr>
      </w:pPr>
      <w:r w:rsidRPr="00725F7D">
        <w:rPr>
          <w:color w:val="000000" w:themeColor="text1"/>
        </w:rPr>
        <w:t>The energy required to temper the outdoor air in the heating season can be a significant portion of the total space-conditioning load, increasingly so as fabric insulation increases. The heating of incoming ventilation air can represent between 20% and 50% of a building's thermal load,</w:t>
      </w:r>
      <w:r w:rsidR="00C11846">
        <w:rPr>
          <w:color w:val="000000" w:themeColor="text1"/>
        </w:rPr>
        <w:t xml:space="preserve"> so should be limited to that needed for good indoor air quality</w:t>
      </w:r>
      <w:r w:rsidRPr="00725F7D">
        <w:rPr>
          <w:color w:val="000000" w:themeColor="text1"/>
        </w:rPr>
        <w:t xml:space="preserve">. In the heating season, any outdoor air above that required for maintaining indoor air quality represents an energy penalty. </w:t>
      </w:r>
    </w:p>
    <w:p w14:paraId="6EE5BA67" w14:textId="77777777" w:rsidR="00BE009F" w:rsidRPr="00725F7D" w:rsidRDefault="00BE009F" w:rsidP="00677BE4">
      <w:pPr>
        <w:jc w:val="left"/>
        <w:rPr>
          <w:color w:val="000000" w:themeColor="text1"/>
        </w:rPr>
      </w:pPr>
      <w:r w:rsidRPr="00725F7D">
        <w:rPr>
          <w:color w:val="000000" w:themeColor="text1"/>
        </w:rPr>
        <w:t xml:space="preserve">The design should wherever possible use the heat gains from occupancy and equipment and use this to warm incoming ventilation air. </w:t>
      </w:r>
    </w:p>
    <w:p w14:paraId="7E2CEF7C" w14:textId="13327E1D" w:rsidR="00BE009F" w:rsidRPr="00725F7D" w:rsidRDefault="00F5076C" w:rsidP="00677BE4">
      <w:pPr>
        <w:jc w:val="left"/>
        <w:rPr>
          <w:color w:val="000000" w:themeColor="text1"/>
        </w:rPr>
      </w:pPr>
      <w:r w:rsidRPr="00725F7D">
        <w:rPr>
          <w:color w:val="000000" w:themeColor="text1"/>
        </w:rPr>
        <w:t>Mechanical ventilation heat recovery (</w:t>
      </w:r>
      <w:r w:rsidR="00BE009F" w:rsidRPr="00725F7D">
        <w:rPr>
          <w:color w:val="000000" w:themeColor="text1"/>
        </w:rPr>
        <w:t>MVHR</w:t>
      </w:r>
      <w:r w:rsidRPr="00725F7D">
        <w:rPr>
          <w:color w:val="000000" w:themeColor="text1"/>
        </w:rPr>
        <w:t>)</w:t>
      </w:r>
      <w:r w:rsidR="00BE009F" w:rsidRPr="00725F7D">
        <w:rPr>
          <w:color w:val="000000" w:themeColor="text1"/>
        </w:rPr>
        <w:t xml:space="preserve"> systems, with the correct demand control can reduce heating loads by recovering the heat from internal gains. Room-based MVHR systems will need to have a minimum heat recovery efficiency factor of 75% to avoid the need to use a heater battery to achieve adequate supply air temperatures in a 100% fresh air MHVR system.  The heat recovery efficiency factor should be measured in accordance with </w:t>
      </w:r>
      <w:r w:rsidR="00DC241E" w:rsidRPr="00725F7D">
        <w:rPr>
          <w:color w:val="000000" w:themeColor="text1"/>
        </w:rPr>
        <w:t xml:space="preserve">BS </w:t>
      </w:r>
      <w:r w:rsidR="00BE009F" w:rsidRPr="00725F7D">
        <w:rPr>
          <w:color w:val="000000" w:themeColor="text1"/>
        </w:rPr>
        <w:t>EN 308</w:t>
      </w:r>
      <w:r w:rsidRPr="00725F7D">
        <w:rPr>
          <w:color w:val="000000" w:themeColor="text1"/>
        </w:rPr>
        <w:t>.</w:t>
      </w:r>
      <w:r w:rsidR="00DC241E" w:rsidRPr="00725F7D">
        <w:rPr>
          <w:rStyle w:val="FootnoteReference"/>
          <w:color w:val="000000" w:themeColor="text1"/>
        </w:rPr>
        <w:footnoteReference w:id="49"/>
      </w:r>
      <w:r w:rsidR="00BE009F" w:rsidRPr="00725F7D">
        <w:rPr>
          <w:color w:val="000000" w:themeColor="text1"/>
        </w:rPr>
        <w:t xml:space="preserve"> </w:t>
      </w:r>
      <w:r w:rsidRPr="00725F7D">
        <w:rPr>
          <w:color w:val="000000" w:themeColor="text1"/>
        </w:rPr>
        <w:t>MVHR</w:t>
      </w:r>
      <w:r w:rsidR="00BE009F" w:rsidRPr="00725F7D">
        <w:rPr>
          <w:color w:val="000000" w:themeColor="text1"/>
        </w:rPr>
        <w:t xml:space="preserve"> </w:t>
      </w:r>
      <w:r w:rsidRPr="00725F7D">
        <w:rPr>
          <w:color w:val="000000" w:themeColor="text1"/>
        </w:rPr>
        <w:t>u</w:t>
      </w:r>
      <w:r w:rsidR="00BE009F" w:rsidRPr="00725F7D">
        <w:rPr>
          <w:color w:val="000000" w:themeColor="text1"/>
        </w:rPr>
        <w:t xml:space="preserve">nits should be able to maintain their specified efficiency at both low and high speeds. Although these systems </w:t>
      </w:r>
      <w:r w:rsidR="00C55E52" w:rsidRPr="00725F7D">
        <w:rPr>
          <w:color w:val="000000" w:themeColor="text1"/>
        </w:rPr>
        <w:t>use</w:t>
      </w:r>
      <w:r w:rsidR="00BE009F" w:rsidRPr="00725F7D">
        <w:rPr>
          <w:color w:val="000000" w:themeColor="text1"/>
        </w:rPr>
        <w:t xml:space="preserve"> fan power to overcome duct resistance, filter replacements and ongoing maintenance; they have the benefit that they can provide good air quality in polluted areas when windows are closed.</w:t>
      </w:r>
    </w:p>
    <w:p w14:paraId="3370FC1F" w14:textId="32D75370" w:rsidR="00BE009F" w:rsidRPr="00725F7D" w:rsidRDefault="00BE009F">
      <w:pPr>
        <w:pStyle w:val="Heading2"/>
        <w:rPr>
          <w:rStyle w:val="ChapterHeading"/>
          <w:rFonts w:eastAsia="Calibri"/>
          <w:b/>
          <w:color w:val="000000" w:themeColor="text1"/>
          <w:sz w:val="32"/>
          <w:szCs w:val="24"/>
        </w:rPr>
      </w:pPr>
      <w:bookmarkStart w:id="171" w:name="_Toc519237903"/>
      <w:r w:rsidRPr="00725F7D">
        <w:rPr>
          <w:rStyle w:val="ChapterHeading"/>
          <w:rFonts w:eastAsia="Calibri"/>
          <w:b/>
          <w:color w:val="000000" w:themeColor="text1"/>
          <w:sz w:val="32"/>
        </w:rPr>
        <w:t>Climate change adaptation</w:t>
      </w:r>
      <w:bookmarkEnd w:id="171"/>
    </w:p>
    <w:p w14:paraId="1084F467" w14:textId="1F8EA337" w:rsidR="00BE009F" w:rsidRPr="00725F7D" w:rsidRDefault="00BE009F" w:rsidP="00677BE4">
      <w:pPr>
        <w:jc w:val="left"/>
        <w:rPr>
          <w:color w:val="000000" w:themeColor="text1"/>
        </w:rPr>
      </w:pPr>
      <w:r w:rsidRPr="00725F7D">
        <w:rPr>
          <w:color w:val="000000" w:themeColor="text1"/>
        </w:rPr>
        <w:t xml:space="preserve">The future proofing of the indoor environment of teaching spaces is important. The use of the </w:t>
      </w:r>
      <w:r w:rsidR="008718A3" w:rsidRPr="00725F7D">
        <w:rPr>
          <w:color w:val="000000" w:themeColor="text1"/>
        </w:rPr>
        <w:t xml:space="preserve">BS </w:t>
      </w:r>
      <w:r w:rsidRPr="00725F7D">
        <w:rPr>
          <w:color w:val="000000" w:themeColor="text1"/>
        </w:rPr>
        <w:t>EN 15251 adaptive thermal comfort criteria instead of the temperature threshold of 28</w:t>
      </w:r>
      <w:r w:rsidR="00CC6CB5">
        <w:rPr>
          <w:color w:val="000000" w:themeColor="text1"/>
        </w:rPr>
        <w:t xml:space="preserve"> </w:t>
      </w:r>
      <w:r w:rsidRPr="00725F7D">
        <w:rPr>
          <w:color w:val="000000" w:themeColor="text1"/>
          <w:vertAlign w:val="superscript"/>
        </w:rPr>
        <w:t>o</w:t>
      </w:r>
      <w:r w:rsidRPr="00725F7D">
        <w:rPr>
          <w:color w:val="000000" w:themeColor="text1"/>
        </w:rPr>
        <w:t xml:space="preserve">C used in the previous edition of BB101 (2006) provides a more </w:t>
      </w:r>
      <w:r w:rsidR="007F0C2B" w:rsidRPr="00725F7D">
        <w:rPr>
          <w:color w:val="000000" w:themeColor="text1"/>
        </w:rPr>
        <w:t>appropriate</w:t>
      </w:r>
      <w:r w:rsidRPr="00725F7D">
        <w:rPr>
          <w:color w:val="000000" w:themeColor="text1"/>
        </w:rPr>
        <w:t xml:space="preserve"> test for thermal comfort and a more resilient design in the event of climate change. The calculation includes August, which </w:t>
      </w:r>
      <w:r w:rsidR="002F41E5" w:rsidRPr="00725F7D">
        <w:rPr>
          <w:color w:val="000000" w:themeColor="text1"/>
        </w:rPr>
        <w:t xml:space="preserve">is </w:t>
      </w:r>
      <w:r w:rsidRPr="00725F7D">
        <w:rPr>
          <w:color w:val="000000" w:themeColor="text1"/>
        </w:rPr>
        <w:t>not how schools are currently used and therefore provides an element of future proofing against climate change. I</w:t>
      </w:r>
      <w:r w:rsidR="009646C5" w:rsidRPr="00725F7D">
        <w:rPr>
          <w:color w:val="000000" w:themeColor="text1"/>
        </w:rPr>
        <w:t>n some locations i</w:t>
      </w:r>
      <w:r w:rsidRPr="00725F7D">
        <w:rPr>
          <w:color w:val="000000" w:themeColor="text1"/>
        </w:rPr>
        <w:t xml:space="preserve">t </w:t>
      </w:r>
      <w:r w:rsidR="009646C5" w:rsidRPr="00725F7D">
        <w:rPr>
          <w:color w:val="000000" w:themeColor="text1"/>
        </w:rPr>
        <w:t>may</w:t>
      </w:r>
      <w:r w:rsidRPr="00725F7D">
        <w:rPr>
          <w:color w:val="000000" w:themeColor="text1"/>
        </w:rPr>
        <w:t xml:space="preserve"> </w:t>
      </w:r>
      <w:r w:rsidR="009646C5" w:rsidRPr="00725F7D">
        <w:rPr>
          <w:color w:val="000000" w:themeColor="text1"/>
        </w:rPr>
        <w:t xml:space="preserve">be </w:t>
      </w:r>
      <w:r w:rsidRPr="00725F7D">
        <w:rPr>
          <w:color w:val="000000" w:themeColor="text1"/>
        </w:rPr>
        <w:t xml:space="preserve">necessary to consider the </w:t>
      </w:r>
      <w:r w:rsidR="00062E22" w:rsidRPr="00725F7D">
        <w:rPr>
          <w:color w:val="000000" w:themeColor="text1"/>
        </w:rPr>
        <w:t xml:space="preserve">urban </w:t>
      </w:r>
      <w:r w:rsidRPr="00725F7D">
        <w:rPr>
          <w:color w:val="000000" w:themeColor="text1"/>
        </w:rPr>
        <w:t>heat island effect</w:t>
      </w:r>
      <w:r w:rsidR="009646C5" w:rsidRPr="00725F7D">
        <w:rPr>
          <w:color w:val="000000" w:themeColor="text1"/>
        </w:rPr>
        <w:t xml:space="preserve"> and</w:t>
      </w:r>
      <w:r w:rsidRPr="00725F7D">
        <w:rPr>
          <w:color w:val="000000" w:themeColor="text1"/>
        </w:rPr>
        <w:t xml:space="preserve"> </w:t>
      </w:r>
      <w:r w:rsidR="009646C5" w:rsidRPr="00725F7D">
        <w:rPr>
          <w:color w:val="000000" w:themeColor="text1"/>
        </w:rPr>
        <w:t>s</w:t>
      </w:r>
      <w:r w:rsidR="00633CC0" w:rsidRPr="00725F7D">
        <w:rPr>
          <w:color w:val="000000" w:themeColor="text1"/>
        </w:rPr>
        <w:t>ome weather files make allowance for th</w:t>
      </w:r>
      <w:r w:rsidR="009646C5" w:rsidRPr="00725F7D">
        <w:rPr>
          <w:color w:val="000000" w:themeColor="text1"/>
        </w:rPr>
        <w:t>is</w:t>
      </w:r>
      <w:r w:rsidR="0029106E" w:rsidRPr="00725F7D">
        <w:rPr>
          <w:color w:val="000000" w:themeColor="text1"/>
        </w:rPr>
        <w:t>, eg</w:t>
      </w:r>
      <w:r w:rsidR="00633CC0" w:rsidRPr="00725F7D">
        <w:rPr>
          <w:color w:val="000000" w:themeColor="text1"/>
        </w:rPr>
        <w:t xml:space="preserve"> the latest inner city London weather file</w:t>
      </w:r>
      <w:r w:rsidR="00F80DBC" w:rsidRPr="00725F7D">
        <w:rPr>
          <w:color w:val="000000" w:themeColor="text1"/>
        </w:rPr>
        <w:t>s</w:t>
      </w:r>
      <w:r w:rsidR="006154D7" w:rsidRPr="00725F7D">
        <w:rPr>
          <w:color w:val="000000" w:themeColor="text1"/>
        </w:rPr>
        <w:t>.</w:t>
      </w:r>
      <w:r w:rsidR="00F80DBC" w:rsidRPr="00725F7D">
        <w:rPr>
          <w:rStyle w:val="FootnoteReference"/>
          <w:color w:val="000000" w:themeColor="text1"/>
        </w:rPr>
        <w:footnoteReference w:id="50"/>
      </w:r>
      <w:r w:rsidR="00F80DBC" w:rsidRPr="00725F7D">
        <w:rPr>
          <w:color w:val="000000" w:themeColor="text1"/>
        </w:rPr>
        <w:t xml:space="preserve"> </w:t>
      </w:r>
    </w:p>
    <w:p w14:paraId="57A0BD4D" w14:textId="2F9A9233" w:rsidR="00BE009F" w:rsidRPr="00725F7D" w:rsidRDefault="00D75A62" w:rsidP="00677BE4">
      <w:pPr>
        <w:jc w:val="left"/>
        <w:rPr>
          <w:color w:val="000000" w:themeColor="text1"/>
        </w:rPr>
      </w:pPr>
      <w:r w:rsidRPr="00725F7D">
        <w:rPr>
          <w:color w:val="000000" w:themeColor="text1"/>
        </w:rPr>
        <w:t>The planning of transitional and external spaces should consider c</w:t>
      </w:r>
      <w:r w:rsidR="00BE009F" w:rsidRPr="00725F7D">
        <w:rPr>
          <w:color w:val="000000" w:themeColor="text1"/>
        </w:rPr>
        <w:t>limate change adaptation measures, to reduce internal temperatures and provide outdoor shelter. Transitional spaces range from unheated atria and covered walkways to more minor spaces, such as covered verandas and porches</w:t>
      </w:r>
      <w:r w:rsidR="00BE009F" w:rsidRPr="00725F7D">
        <w:rPr>
          <w:rStyle w:val="FootnoteReference"/>
          <w:rFonts w:ascii="Calibri" w:hAnsi="Calibri" w:cs="Calibri"/>
          <w:color w:val="000000" w:themeColor="text1"/>
        </w:rPr>
        <w:footnoteReference w:id="51"/>
      </w:r>
      <w:r w:rsidR="00BE009F" w:rsidRPr="00725F7D">
        <w:rPr>
          <w:color w:val="000000" w:themeColor="text1"/>
        </w:rPr>
        <w:t>. Whilst atria can be useful, overheating is a significant risk if atria are over</w:t>
      </w:r>
      <w:r w:rsidR="00C55E52" w:rsidRPr="00725F7D">
        <w:rPr>
          <w:color w:val="000000" w:themeColor="text1"/>
        </w:rPr>
        <w:noBreakHyphen/>
      </w:r>
      <w:r w:rsidR="00BE009F" w:rsidRPr="00725F7D">
        <w:rPr>
          <w:color w:val="000000" w:themeColor="text1"/>
        </w:rPr>
        <w:t>glazed with large horizontal glazed areas without appropriate shading and “landlocked” and have inadequate stack venting for summertime.</w:t>
      </w:r>
      <w:r w:rsidR="00384753">
        <w:rPr>
          <w:color w:val="000000" w:themeColor="text1"/>
        </w:rPr>
        <w:t xml:space="preserve"> See s</w:t>
      </w:r>
      <w:r w:rsidR="00C433A5" w:rsidRPr="00725F7D">
        <w:rPr>
          <w:color w:val="000000" w:themeColor="text1"/>
        </w:rPr>
        <w:t xml:space="preserve">ection </w:t>
      </w:r>
      <w:r w:rsidR="006154D7" w:rsidRPr="00725F7D">
        <w:rPr>
          <w:color w:val="000000" w:themeColor="text1"/>
        </w:rPr>
        <w:fldChar w:fldCharType="begin"/>
      </w:r>
      <w:r w:rsidR="006154D7" w:rsidRPr="00725F7D">
        <w:rPr>
          <w:color w:val="000000" w:themeColor="text1"/>
        </w:rPr>
        <w:instrText xml:space="preserve"> REF _Ref476255996 \r \h </w:instrText>
      </w:r>
      <w:r w:rsidR="00A11B13" w:rsidRPr="00725F7D">
        <w:rPr>
          <w:color w:val="000000" w:themeColor="text1"/>
        </w:rPr>
        <w:instrText xml:space="preserve"> \* MERGEFORMAT </w:instrText>
      </w:r>
      <w:r w:rsidR="006154D7" w:rsidRPr="00725F7D">
        <w:rPr>
          <w:color w:val="000000" w:themeColor="text1"/>
        </w:rPr>
      </w:r>
      <w:r w:rsidR="006154D7" w:rsidRPr="00725F7D">
        <w:rPr>
          <w:color w:val="000000" w:themeColor="text1"/>
        </w:rPr>
        <w:fldChar w:fldCharType="separate"/>
      </w:r>
      <w:r w:rsidR="00EB7717" w:rsidRPr="00725F7D">
        <w:rPr>
          <w:color w:val="000000" w:themeColor="text1"/>
        </w:rPr>
        <w:t>4.2.2</w:t>
      </w:r>
      <w:r w:rsidR="006154D7" w:rsidRPr="00725F7D">
        <w:rPr>
          <w:color w:val="000000" w:themeColor="text1"/>
        </w:rPr>
        <w:fldChar w:fldCharType="end"/>
      </w:r>
      <w:r w:rsidR="00452F89" w:rsidRPr="00725F7D">
        <w:rPr>
          <w:color w:val="000000" w:themeColor="text1"/>
        </w:rPr>
        <w:t xml:space="preserve"> </w:t>
      </w:r>
      <w:r w:rsidR="00C433A5" w:rsidRPr="00725F7D">
        <w:rPr>
          <w:color w:val="000000" w:themeColor="text1"/>
        </w:rPr>
        <w:t>‘</w:t>
      </w:r>
      <w:r w:rsidR="007C6CA4" w:rsidRPr="00725F7D">
        <w:rPr>
          <w:color w:val="000000" w:themeColor="text1"/>
        </w:rPr>
        <w:t>Design</w:t>
      </w:r>
      <w:r w:rsidR="00C433A5" w:rsidRPr="00725F7D">
        <w:rPr>
          <w:color w:val="000000" w:themeColor="text1"/>
        </w:rPr>
        <w:t xml:space="preserve"> of stack ventilation</w:t>
      </w:r>
      <w:r w:rsidR="00986FEB" w:rsidRPr="00725F7D">
        <w:rPr>
          <w:color w:val="000000" w:themeColor="text1"/>
        </w:rPr>
        <w:t>’</w:t>
      </w:r>
      <w:r w:rsidR="00C433A5" w:rsidRPr="00725F7D">
        <w:rPr>
          <w:color w:val="000000" w:themeColor="text1"/>
        </w:rPr>
        <w:t>.</w:t>
      </w:r>
    </w:p>
    <w:p w14:paraId="4C8B216B" w14:textId="0A0D1C5F" w:rsidR="00BE009F" w:rsidRPr="00725F7D" w:rsidRDefault="00C55E52" w:rsidP="00677BE4">
      <w:pPr>
        <w:jc w:val="left"/>
        <w:rPr>
          <w:color w:val="000000" w:themeColor="text1"/>
        </w:rPr>
      </w:pPr>
      <w:r w:rsidRPr="00725F7D">
        <w:rPr>
          <w:color w:val="000000" w:themeColor="text1"/>
        </w:rPr>
        <w:t>Planting and structures such as canopies can provide s</w:t>
      </w:r>
      <w:r w:rsidR="00BE009F" w:rsidRPr="00725F7D">
        <w:rPr>
          <w:color w:val="000000" w:themeColor="text1"/>
        </w:rPr>
        <w:t xml:space="preserve">helter for outdoor space. </w:t>
      </w:r>
      <w:r w:rsidR="00CC6CB5">
        <w:rPr>
          <w:color w:val="000000" w:themeColor="text1"/>
        </w:rPr>
        <w:t xml:space="preserve">Deciduous trees provide shade in summer. </w:t>
      </w:r>
      <w:r w:rsidR="00BE009F" w:rsidRPr="00725F7D">
        <w:rPr>
          <w:color w:val="000000" w:themeColor="text1"/>
        </w:rPr>
        <w:t xml:space="preserve">Canopies are </w:t>
      </w:r>
      <w:r w:rsidR="00774583" w:rsidRPr="00725F7D">
        <w:rPr>
          <w:color w:val="000000" w:themeColor="text1"/>
        </w:rPr>
        <w:t>usually provid</w:t>
      </w:r>
      <w:r w:rsidR="00BE009F" w:rsidRPr="00725F7D">
        <w:rPr>
          <w:color w:val="000000" w:themeColor="text1"/>
        </w:rPr>
        <w:t xml:space="preserve">ed for outdoor activities for early years and reception classes. Canopies are best offset from the building façade with a covered walkway connection at the doors. </w:t>
      </w:r>
      <w:r w:rsidRPr="00725F7D">
        <w:rPr>
          <w:color w:val="000000" w:themeColor="text1"/>
        </w:rPr>
        <w:t>Canopies</w:t>
      </w:r>
      <w:r w:rsidR="00BE009F" w:rsidRPr="00725F7D">
        <w:rPr>
          <w:color w:val="000000" w:themeColor="text1"/>
        </w:rPr>
        <w:t xml:space="preserve"> fixed to the facade </w:t>
      </w:r>
      <w:r w:rsidR="00CC6CB5">
        <w:rPr>
          <w:color w:val="000000" w:themeColor="text1"/>
        </w:rPr>
        <w:t>may</w:t>
      </w:r>
      <w:r w:rsidR="00BE009F" w:rsidRPr="00725F7D">
        <w:rPr>
          <w:color w:val="000000" w:themeColor="text1"/>
        </w:rPr>
        <w:t xml:space="preserve"> trap hot air and prevent the ventilation strategy from working e</w:t>
      </w:r>
      <w:r w:rsidR="00CC6CB5">
        <w:rPr>
          <w:color w:val="000000" w:themeColor="text1"/>
        </w:rPr>
        <w:t>specially in summertime and may</w:t>
      </w:r>
      <w:r w:rsidR="00BE009F" w:rsidRPr="00725F7D">
        <w:rPr>
          <w:color w:val="000000" w:themeColor="text1"/>
        </w:rPr>
        <w:t xml:space="preserve"> reduce the amount of daylight reaching the classroom.</w:t>
      </w:r>
    </w:p>
    <w:p w14:paraId="108DD5AC" w14:textId="1DA3DAB3" w:rsidR="00BE009F" w:rsidRPr="00725F7D" w:rsidRDefault="00BE009F" w:rsidP="00677BE4">
      <w:pPr>
        <w:jc w:val="left"/>
        <w:rPr>
          <w:color w:val="000000" w:themeColor="text1"/>
        </w:rPr>
      </w:pPr>
      <w:r w:rsidRPr="00725F7D">
        <w:rPr>
          <w:color w:val="000000" w:themeColor="text1"/>
        </w:rPr>
        <w:t>CIBSE KS16 contains useful advice about managing overheating</w:t>
      </w:r>
      <w:r w:rsidR="00D75A62" w:rsidRPr="00725F7D">
        <w:rPr>
          <w:color w:val="000000" w:themeColor="text1"/>
        </w:rPr>
        <w:t xml:space="preserve"> in </w:t>
      </w:r>
      <w:r w:rsidR="00DA59A4" w:rsidRPr="00725F7D">
        <w:rPr>
          <w:color w:val="000000" w:themeColor="text1"/>
        </w:rPr>
        <w:t>existing</w:t>
      </w:r>
      <w:r w:rsidR="00D75A62" w:rsidRPr="00725F7D">
        <w:rPr>
          <w:color w:val="000000" w:themeColor="text1"/>
        </w:rPr>
        <w:t xml:space="preserve"> buildings.</w:t>
      </w:r>
      <w:r w:rsidRPr="00725F7D">
        <w:rPr>
          <w:color w:val="000000" w:themeColor="text1"/>
        </w:rPr>
        <w:t xml:space="preserve"> </w:t>
      </w:r>
      <w:r w:rsidR="00D75A62" w:rsidRPr="00725F7D">
        <w:rPr>
          <w:color w:val="000000" w:themeColor="text1"/>
        </w:rPr>
        <w:t>D</w:t>
      </w:r>
      <w:r w:rsidRPr="00725F7D">
        <w:rPr>
          <w:color w:val="000000" w:themeColor="text1"/>
        </w:rPr>
        <w:t>esigners should inform clients of measures to mitigate the overheating risk in areas prone to overheating such as</w:t>
      </w:r>
      <w:r w:rsidR="00CC6CB5">
        <w:rPr>
          <w:color w:val="000000" w:themeColor="text1"/>
        </w:rPr>
        <w:t xml:space="preserve"> lowering the night set point during summer</w:t>
      </w:r>
      <w:r w:rsidR="00916254">
        <w:rPr>
          <w:color w:val="000000" w:themeColor="text1"/>
        </w:rPr>
        <w:t xml:space="preserve"> (see section 4.13.2)</w:t>
      </w:r>
      <w:r w:rsidR="00CC6CB5">
        <w:rPr>
          <w:color w:val="000000" w:themeColor="text1"/>
        </w:rPr>
        <w:t>,</w:t>
      </w:r>
      <w:r w:rsidRPr="00725F7D">
        <w:rPr>
          <w:color w:val="000000" w:themeColor="text1"/>
        </w:rPr>
        <w:t xml:space="preserve"> scheduling the occupancy at cooler times of the day and relaxing the dress code.</w:t>
      </w:r>
      <w:r w:rsidRPr="00725F7D" w:rsidDel="00306671">
        <w:rPr>
          <w:color w:val="000000" w:themeColor="text1"/>
        </w:rPr>
        <w:t xml:space="preserve"> </w:t>
      </w:r>
      <w:r w:rsidRPr="00725F7D">
        <w:rPr>
          <w:color w:val="000000" w:themeColor="text1"/>
        </w:rPr>
        <w:t>CIBSE publishes guidance on the design of buildings to take account of likely changes in future climate.</w:t>
      </w:r>
      <w:r w:rsidR="006154D7" w:rsidRPr="00725F7D">
        <w:rPr>
          <w:rStyle w:val="FootnoteReference"/>
          <w:color w:val="000000" w:themeColor="text1"/>
        </w:rPr>
        <w:footnoteReference w:id="52"/>
      </w:r>
    </w:p>
    <w:p w14:paraId="2C4AEC1F" w14:textId="3A0F9522" w:rsidR="00BE009F" w:rsidRPr="00725F7D" w:rsidRDefault="00BE009F">
      <w:pPr>
        <w:pStyle w:val="Heading2"/>
        <w:rPr>
          <w:color w:val="000000" w:themeColor="text1"/>
        </w:rPr>
      </w:pPr>
      <w:bookmarkStart w:id="172" w:name="_Toc519237904"/>
      <w:r w:rsidRPr="00725F7D">
        <w:rPr>
          <w:color w:val="000000" w:themeColor="text1"/>
        </w:rPr>
        <w:t>Heating system selection, sizing and control</w:t>
      </w:r>
      <w:bookmarkEnd w:id="172"/>
    </w:p>
    <w:p w14:paraId="00327D94" w14:textId="3F164127" w:rsidR="004E2CB4" w:rsidRPr="00725F7D" w:rsidRDefault="00BE009F" w:rsidP="00677BE4">
      <w:pPr>
        <w:pStyle w:val="BodyText"/>
        <w:jc w:val="left"/>
        <w:rPr>
          <w:color w:val="000000" w:themeColor="text1"/>
        </w:rPr>
      </w:pPr>
      <w:r w:rsidRPr="00725F7D">
        <w:rPr>
          <w:color w:val="000000" w:themeColor="text1"/>
        </w:rPr>
        <w:t>The heating system and heat emitters should be sized</w:t>
      </w:r>
      <w:r w:rsidR="004E2CB4" w:rsidRPr="00725F7D">
        <w:rPr>
          <w:color w:val="000000" w:themeColor="text1"/>
        </w:rPr>
        <w:t xml:space="preserve"> to:</w:t>
      </w:r>
    </w:p>
    <w:p w14:paraId="5E6DA5A0" w14:textId="36FF51F4" w:rsidR="004E2CB4" w:rsidRPr="00725F7D" w:rsidRDefault="00BE009F" w:rsidP="00E011AF">
      <w:pPr>
        <w:pStyle w:val="BodyText"/>
        <w:numPr>
          <w:ilvl w:val="6"/>
          <w:numId w:val="62"/>
        </w:numPr>
        <w:ind w:left="426"/>
        <w:jc w:val="left"/>
        <w:rPr>
          <w:color w:val="000000" w:themeColor="text1"/>
        </w:rPr>
      </w:pPr>
      <w:r w:rsidRPr="00725F7D">
        <w:rPr>
          <w:color w:val="000000" w:themeColor="text1"/>
        </w:rPr>
        <w:t xml:space="preserve"> </w:t>
      </w:r>
      <w:r w:rsidR="00C922BE">
        <w:rPr>
          <w:color w:val="000000" w:themeColor="text1"/>
        </w:rPr>
        <w:t>o</w:t>
      </w:r>
      <w:r w:rsidR="004E2CB4" w:rsidRPr="00725F7D">
        <w:rPr>
          <w:color w:val="000000" w:themeColor="text1"/>
        </w:rPr>
        <w:t xml:space="preserve">vercome the thermal inertia of the building and any infiltration in order to achieve the required temperature </w:t>
      </w:r>
      <w:r w:rsidR="007B423A" w:rsidRPr="00725F7D">
        <w:rPr>
          <w:color w:val="000000" w:themeColor="text1"/>
        </w:rPr>
        <w:t>at</w:t>
      </w:r>
      <w:r w:rsidR="004E2CB4" w:rsidRPr="00725F7D">
        <w:rPr>
          <w:color w:val="000000" w:themeColor="text1"/>
        </w:rPr>
        <w:t xml:space="preserve"> a reasonable time </w:t>
      </w:r>
      <w:r w:rsidR="007B423A" w:rsidRPr="00725F7D">
        <w:rPr>
          <w:color w:val="000000" w:themeColor="text1"/>
        </w:rPr>
        <w:t>before</w:t>
      </w:r>
      <w:r w:rsidR="00A46C6E">
        <w:rPr>
          <w:color w:val="000000" w:themeColor="text1"/>
        </w:rPr>
        <w:t xml:space="preserve"> occupation - w</w:t>
      </w:r>
      <w:r w:rsidR="004E2CB4" w:rsidRPr="00725F7D">
        <w:rPr>
          <w:color w:val="000000" w:themeColor="text1"/>
        </w:rPr>
        <w:t xml:space="preserve">ith demand-controlled ventilation systems only infiltration needs to be included in the air load, provided the building is unoccupied during preheat </w:t>
      </w:r>
    </w:p>
    <w:p w14:paraId="6DE6C8BC" w14:textId="32A38638" w:rsidR="004E2CB4" w:rsidRPr="00725F7D" w:rsidRDefault="00C922BE" w:rsidP="00E011AF">
      <w:pPr>
        <w:pStyle w:val="BodyText"/>
        <w:numPr>
          <w:ilvl w:val="6"/>
          <w:numId w:val="62"/>
        </w:numPr>
        <w:ind w:left="426"/>
        <w:jc w:val="left"/>
        <w:rPr>
          <w:color w:val="000000" w:themeColor="text1"/>
        </w:rPr>
      </w:pPr>
      <w:r>
        <w:rPr>
          <w:color w:val="000000" w:themeColor="text1"/>
        </w:rPr>
        <w:t>b</w:t>
      </w:r>
      <w:r w:rsidR="004E2CB4" w:rsidRPr="00725F7D">
        <w:rPr>
          <w:color w:val="000000" w:themeColor="text1"/>
        </w:rPr>
        <w:t xml:space="preserve">alance fabric and ventilation heat losses during occupation, allowing for the type of ventilation and heating systems and their control and the sensible heat gains to the space </w:t>
      </w:r>
    </w:p>
    <w:p w14:paraId="238DC7A7" w14:textId="19C3F3A9" w:rsidR="00F80DBC" w:rsidRPr="00725F7D" w:rsidRDefault="00BE009F" w:rsidP="00677BE4">
      <w:pPr>
        <w:pStyle w:val="BodyText"/>
        <w:jc w:val="left"/>
        <w:rPr>
          <w:color w:val="000000" w:themeColor="text1"/>
        </w:rPr>
      </w:pPr>
      <w:r w:rsidRPr="00725F7D">
        <w:rPr>
          <w:color w:val="000000" w:themeColor="text1"/>
        </w:rPr>
        <w:t>Emitter temperatu</w:t>
      </w:r>
      <w:r w:rsidR="00C433A5" w:rsidRPr="00725F7D">
        <w:rPr>
          <w:color w:val="000000" w:themeColor="text1"/>
        </w:rPr>
        <w:t>res can be increased during the warm-up</w:t>
      </w:r>
      <w:r w:rsidRPr="00725F7D">
        <w:rPr>
          <w:color w:val="000000" w:themeColor="text1"/>
        </w:rPr>
        <w:t xml:space="preserve"> period above temperatures required for thermal comfort where safe to do so. Care</w:t>
      </w:r>
      <w:r w:rsidR="00C433A5" w:rsidRPr="00725F7D">
        <w:rPr>
          <w:color w:val="000000" w:themeColor="text1"/>
        </w:rPr>
        <w:t xml:space="preserve"> is needed </w:t>
      </w:r>
      <w:r w:rsidR="007B423A" w:rsidRPr="00725F7D">
        <w:rPr>
          <w:color w:val="000000" w:themeColor="text1"/>
        </w:rPr>
        <w:t xml:space="preserve">if this is done </w:t>
      </w:r>
      <w:r w:rsidR="00C433A5" w:rsidRPr="00725F7D">
        <w:rPr>
          <w:color w:val="000000" w:themeColor="text1"/>
        </w:rPr>
        <w:t xml:space="preserve">in </w:t>
      </w:r>
      <w:r w:rsidRPr="00725F7D">
        <w:rPr>
          <w:color w:val="000000" w:themeColor="text1"/>
        </w:rPr>
        <w:t>accommodation</w:t>
      </w:r>
      <w:r w:rsidR="00C433A5" w:rsidRPr="00725F7D">
        <w:rPr>
          <w:color w:val="000000" w:themeColor="text1"/>
        </w:rPr>
        <w:t xml:space="preserve"> for pupils with special </w:t>
      </w:r>
      <w:r w:rsidR="007C6CA4" w:rsidRPr="00725F7D">
        <w:rPr>
          <w:color w:val="000000" w:themeColor="text1"/>
        </w:rPr>
        <w:t>educational</w:t>
      </w:r>
      <w:r w:rsidR="00C433A5" w:rsidRPr="00725F7D">
        <w:rPr>
          <w:color w:val="000000" w:themeColor="text1"/>
        </w:rPr>
        <w:t xml:space="preserve"> needs and disabilities (SEND).</w:t>
      </w:r>
      <w:r w:rsidRPr="00725F7D">
        <w:rPr>
          <w:color w:val="000000" w:themeColor="text1"/>
        </w:rPr>
        <w:t xml:space="preserve">  </w:t>
      </w:r>
    </w:p>
    <w:p w14:paraId="5151236C" w14:textId="07A7258C" w:rsidR="00BE009F" w:rsidRPr="00725F7D" w:rsidRDefault="000A558D" w:rsidP="00677BE4">
      <w:pPr>
        <w:pStyle w:val="BodyText"/>
        <w:jc w:val="left"/>
        <w:rPr>
          <w:color w:val="000000" w:themeColor="text1"/>
        </w:rPr>
      </w:pPr>
      <w:r w:rsidRPr="00725F7D">
        <w:rPr>
          <w:color w:val="000000" w:themeColor="text1"/>
        </w:rPr>
        <w:t>If the ventilation system provides heat recovery then the ventilation losses should be calculated with reference to the temperature of the supply air.</w:t>
      </w:r>
    </w:p>
    <w:p w14:paraId="30C8CEFC" w14:textId="14F32BC5" w:rsidR="00BE009F" w:rsidRPr="00725F7D" w:rsidRDefault="00BE009F" w:rsidP="00677BE4">
      <w:pPr>
        <w:pStyle w:val="BodyText"/>
        <w:jc w:val="left"/>
        <w:rPr>
          <w:color w:val="000000" w:themeColor="text1"/>
        </w:rPr>
      </w:pPr>
      <w:r w:rsidRPr="00725F7D">
        <w:rPr>
          <w:color w:val="000000" w:themeColor="text1"/>
        </w:rPr>
        <w:t xml:space="preserve">Thermostatic radiator valves or similar control devices can be installed away from window openings to prevent </w:t>
      </w:r>
      <w:r w:rsidR="00D75A62" w:rsidRPr="00725F7D">
        <w:rPr>
          <w:color w:val="000000" w:themeColor="text1"/>
        </w:rPr>
        <w:t xml:space="preserve">heating </w:t>
      </w:r>
      <w:r w:rsidRPr="00725F7D">
        <w:rPr>
          <w:color w:val="000000" w:themeColor="text1"/>
        </w:rPr>
        <w:t xml:space="preserve">more than the </w:t>
      </w:r>
      <w:r w:rsidR="00D75A62" w:rsidRPr="00725F7D">
        <w:rPr>
          <w:color w:val="000000" w:themeColor="text1"/>
        </w:rPr>
        <w:t xml:space="preserve">required quantity of </w:t>
      </w:r>
      <w:r w:rsidRPr="00725F7D">
        <w:rPr>
          <w:color w:val="000000" w:themeColor="text1"/>
        </w:rPr>
        <w:t xml:space="preserve">outside air as a result of unmanaged windows.  </w:t>
      </w:r>
    </w:p>
    <w:p w14:paraId="06090B87" w14:textId="4FE2D9EA" w:rsidR="00F80DBC" w:rsidRPr="00725F7D" w:rsidRDefault="00BE009F" w:rsidP="00677BE4">
      <w:pPr>
        <w:jc w:val="left"/>
        <w:rPr>
          <w:color w:val="000000" w:themeColor="text1"/>
        </w:rPr>
      </w:pPr>
      <w:r w:rsidRPr="00725F7D">
        <w:rPr>
          <w:color w:val="000000" w:themeColor="text1"/>
        </w:rPr>
        <w:t xml:space="preserve">All spaces should neither take too long to recover their temperature following sudden heat losses for example when external doors are open, nor overheat due to increased heat gains, changes in occupancy or equipment heat gain, or appearance of the sun. This can be a particular problem where underfloor heating is used and/or where entrance doors are not lobbied. </w:t>
      </w:r>
    </w:p>
    <w:p w14:paraId="22B970D7" w14:textId="4245F54A" w:rsidR="00BE009F" w:rsidRPr="00725F7D" w:rsidRDefault="00BE009F" w:rsidP="00677BE4">
      <w:pPr>
        <w:jc w:val="left"/>
        <w:rPr>
          <w:color w:val="000000" w:themeColor="text1"/>
        </w:rPr>
      </w:pPr>
      <w:r w:rsidRPr="00725F7D">
        <w:rPr>
          <w:color w:val="000000" w:themeColor="text1"/>
        </w:rPr>
        <w:t xml:space="preserve">A lobby or buffer space is recommended </w:t>
      </w:r>
      <w:r w:rsidR="00A8684F" w:rsidRPr="00725F7D">
        <w:rPr>
          <w:color w:val="000000" w:themeColor="text1"/>
        </w:rPr>
        <w:t>on</w:t>
      </w:r>
      <w:r w:rsidRPr="00725F7D">
        <w:rPr>
          <w:color w:val="000000" w:themeColor="text1"/>
        </w:rPr>
        <w:t xml:space="preserve"> external doors to teaching spaces that are regularly us</w:t>
      </w:r>
      <w:r w:rsidR="00BA56D7">
        <w:rPr>
          <w:color w:val="000000" w:themeColor="text1"/>
        </w:rPr>
        <w:t>ed during the heating season, for example,</w:t>
      </w:r>
      <w:r w:rsidRPr="00725F7D">
        <w:rPr>
          <w:color w:val="000000" w:themeColor="text1"/>
        </w:rPr>
        <w:t xml:space="preserve"> in early years and infants classrooms. This excludes doors for occasional use, emergency exits and doors intended for use </w:t>
      </w:r>
      <w:r w:rsidR="00A8684F" w:rsidRPr="00725F7D">
        <w:rPr>
          <w:color w:val="000000" w:themeColor="text1"/>
        </w:rPr>
        <w:t xml:space="preserve">primarily </w:t>
      </w:r>
      <w:r w:rsidRPr="00725F7D">
        <w:rPr>
          <w:color w:val="000000" w:themeColor="text1"/>
        </w:rPr>
        <w:t>in warmer weather. Fast response heat emitters should be used in spaces with outside doors.</w:t>
      </w:r>
    </w:p>
    <w:p w14:paraId="3F2AB309" w14:textId="74F3EB32" w:rsidR="00BE009F" w:rsidRPr="00725F7D" w:rsidRDefault="00BE009F">
      <w:pPr>
        <w:pStyle w:val="Heading2"/>
        <w:rPr>
          <w:color w:val="000000" w:themeColor="text1"/>
        </w:rPr>
      </w:pPr>
      <w:bookmarkStart w:id="173" w:name="_Toc519237905"/>
      <w:r w:rsidRPr="00725F7D">
        <w:rPr>
          <w:color w:val="000000" w:themeColor="text1"/>
        </w:rPr>
        <w:t>Life cycle and maintenance</w:t>
      </w:r>
      <w:bookmarkEnd w:id="173"/>
    </w:p>
    <w:p w14:paraId="502F0011" w14:textId="32DECB5E" w:rsidR="007A401A" w:rsidRPr="00725F7D" w:rsidRDefault="00BE009F" w:rsidP="00677BE4">
      <w:pPr>
        <w:jc w:val="left"/>
        <w:rPr>
          <w:color w:val="000000" w:themeColor="text1"/>
        </w:rPr>
      </w:pPr>
      <w:r w:rsidRPr="00725F7D">
        <w:rPr>
          <w:color w:val="000000" w:themeColor="text1"/>
        </w:rPr>
        <w:t>Life cycle and maintenance of heating and</w:t>
      </w:r>
      <w:r w:rsidR="00C433A5" w:rsidRPr="00725F7D">
        <w:rPr>
          <w:color w:val="000000" w:themeColor="text1"/>
        </w:rPr>
        <w:t xml:space="preserve"> ventilation systems</w:t>
      </w:r>
      <w:r w:rsidRPr="00725F7D">
        <w:rPr>
          <w:color w:val="000000" w:themeColor="text1"/>
        </w:rPr>
        <w:t xml:space="preserve"> is an important consideration in the selection of equipment.</w:t>
      </w:r>
      <w:r w:rsidR="00C007E1" w:rsidRPr="00725F7D">
        <w:rPr>
          <w:color w:val="000000" w:themeColor="text1"/>
        </w:rPr>
        <w:t xml:space="preserve"> </w:t>
      </w:r>
      <w:r w:rsidRPr="00725F7D">
        <w:rPr>
          <w:color w:val="000000" w:themeColor="text1"/>
        </w:rPr>
        <w:t xml:space="preserve">Life cycle costs should include energy, cleaning and maintenance costs. Systems with low initial capital costs may have unaffordable running costs. </w:t>
      </w:r>
    </w:p>
    <w:p w14:paraId="34682DA4" w14:textId="6E9E8BD1" w:rsidR="00BE009F" w:rsidRPr="00725F7D" w:rsidRDefault="00BE009F" w:rsidP="00677BE4">
      <w:pPr>
        <w:jc w:val="left"/>
        <w:rPr>
          <w:color w:val="000000" w:themeColor="text1"/>
        </w:rPr>
      </w:pPr>
      <w:r w:rsidRPr="00725F7D">
        <w:rPr>
          <w:color w:val="000000" w:themeColor="text1"/>
        </w:rPr>
        <w:t xml:space="preserve">Fans, filters and heat exchangers should be easily accessible for maintenance </w:t>
      </w:r>
      <w:r w:rsidR="007B423A" w:rsidRPr="00725F7D">
        <w:rPr>
          <w:color w:val="000000" w:themeColor="text1"/>
        </w:rPr>
        <w:t xml:space="preserve">and to inspect for contamination </w:t>
      </w:r>
      <w:r w:rsidRPr="00725F7D">
        <w:rPr>
          <w:color w:val="000000" w:themeColor="text1"/>
        </w:rPr>
        <w:t xml:space="preserve">and easy to clean. </w:t>
      </w:r>
      <w:r w:rsidR="00C007E1" w:rsidRPr="00725F7D">
        <w:rPr>
          <w:color w:val="000000" w:themeColor="text1"/>
        </w:rPr>
        <w:t>Air handling units with filters should be fitted with remote in</w:t>
      </w:r>
      <w:r w:rsidR="00384753">
        <w:rPr>
          <w:color w:val="000000" w:themeColor="text1"/>
        </w:rPr>
        <w:t>dication of filter status. See s</w:t>
      </w:r>
      <w:r w:rsidR="00C007E1" w:rsidRPr="00725F7D">
        <w:rPr>
          <w:color w:val="000000" w:themeColor="text1"/>
        </w:rPr>
        <w:t xml:space="preserve">ection </w:t>
      </w:r>
      <w:r w:rsidR="00C007E1" w:rsidRPr="00725F7D">
        <w:rPr>
          <w:color w:val="000000" w:themeColor="text1"/>
        </w:rPr>
        <w:fldChar w:fldCharType="begin"/>
      </w:r>
      <w:r w:rsidR="00C007E1" w:rsidRPr="00725F7D">
        <w:rPr>
          <w:color w:val="000000" w:themeColor="text1"/>
        </w:rPr>
        <w:instrText xml:space="preserve"> REF _Ref443911522 \r \h </w:instrText>
      </w:r>
      <w:r w:rsidR="00A11B13" w:rsidRPr="00725F7D">
        <w:rPr>
          <w:color w:val="000000" w:themeColor="text1"/>
        </w:rPr>
        <w:instrText xml:space="preserve"> \* MERGEFORMAT </w:instrText>
      </w:r>
      <w:r w:rsidR="00C007E1" w:rsidRPr="00725F7D">
        <w:rPr>
          <w:color w:val="000000" w:themeColor="text1"/>
        </w:rPr>
      </w:r>
      <w:r w:rsidR="00C007E1" w:rsidRPr="00725F7D">
        <w:rPr>
          <w:color w:val="000000" w:themeColor="text1"/>
        </w:rPr>
        <w:fldChar w:fldCharType="separate"/>
      </w:r>
      <w:r w:rsidR="00EB7717" w:rsidRPr="00725F7D">
        <w:rPr>
          <w:color w:val="000000" w:themeColor="text1"/>
        </w:rPr>
        <w:t>6.5.2</w:t>
      </w:r>
      <w:r w:rsidR="00C007E1" w:rsidRPr="00725F7D">
        <w:rPr>
          <w:color w:val="000000" w:themeColor="text1"/>
        </w:rPr>
        <w:fldChar w:fldCharType="end"/>
      </w:r>
      <w:r w:rsidR="00C007E1" w:rsidRPr="00725F7D">
        <w:rPr>
          <w:color w:val="000000" w:themeColor="text1"/>
        </w:rPr>
        <w:t xml:space="preserve">. </w:t>
      </w:r>
    </w:p>
    <w:p w14:paraId="267D98D7" w14:textId="00249C07" w:rsidR="00BE009F" w:rsidRPr="00725F7D" w:rsidRDefault="00BE009F" w:rsidP="00677BE4">
      <w:pPr>
        <w:spacing w:after="0"/>
        <w:jc w:val="left"/>
        <w:rPr>
          <w:color w:val="000000" w:themeColor="text1"/>
        </w:rPr>
      </w:pPr>
      <w:r w:rsidRPr="00725F7D">
        <w:rPr>
          <w:color w:val="000000" w:themeColor="text1"/>
        </w:rPr>
        <w:t xml:space="preserve">Air ducts and plenum spaces </w:t>
      </w:r>
      <w:r w:rsidR="007B423A" w:rsidRPr="00725F7D">
        <w:rPr>
          <w:color w:val="000000" w:themeColor="text1"/>
        </w:rPr>
        <w:t xml:space="preserve">above ceilings that are </w:t>
      </w:r>
      <w:r w:rsidRPr="00725F7D">
        <w:rPr>
          <w:color w:val="000000" w:themeColor="text1"/>
        </w:rPr>
        <w:t>used for ventilation should be accessible and</w:t>
      </w:r>
      <w:r w:rsidR="007B423A" w:rsidRPr="00725F7D">
        <w:rPr>
          <w:color w:val="000000" w:themeColor="text1"/>
        </w:rPr>
        <w:t xml:space="preserve"> </w:t>
      </w:r>
      <w:r w:rsidRPr="00725F7D">
        <w:rPr>
          <w:color w:val="000000" w:themeColor="text1"/>
        </w:rPr>
        <w:t xml:space="preserve">cleanable. </w:t>
      </w:r>
    </w:p>
    <w:p w14:paraId="3B5D37AA" w14:textId="73C158BA" w:rsidR="00BE009F" w:rsidRPr="00725F7D" w:rsidRDefault="00BE009F">
      <w:pPr>
        <w:pStyle w:val="Heading2"/>
        <w:rPr>
          <w:color w:val="000000" w:themeColor="text1"/>
        </w:rPr>
      </w:pPr>
      <w:bookmarkStart w:id="174" w:name="_Toc519237906"/>
      <w:r w:rsidRPr="00725F7D">
        <w:rPr>
          <w:color w:val="000000" w:themeColor="text1"/>
        </w:rPr>
        <w:t>Acoustic standards</w:t>
      </w:r>
      <w:bookmarkEnd w:id="174"/>
    </w:p>
    <w:p w14:paraId="1C1C5890" w14:textId="1D7C93DA" w:rsidR="00BE009F" w:rsidRPr="00725F7D" w:rsidRDefault="00BE009F" w:rsidP="00677BE4">
      <w:pPr>
        <w:spacing w:after="120"/>
        <w:jc w:val="left"/>
        <w:rPr>
          <w:color w:val="000000" w:themeColor="text1"/>
        </w:rPr>
      </w:pPr>
      <w:r w:rsidRPr="00725F7D">
        <w:rPr>
          <w:color w:val="000000" w:themeColor="text1"/>
        </w:rPr>
        <w:t xml:space="preserve">Designs should meet the DfE </w:t>
      </w:r>
      <w:r w:rsidR="00E633C7" w:rsidRPr="00725F7D">
        <w:rPr>
          <w:color w:val="000000" w:themeColor="text1"/>
        </w:rPr>
        <w:t>a</w:t>
      </w:r>
      <w:r w:rsidRPr="00725F7D">
        <w:rPr>
          <w:color w:val="000000" w:themeColor="text1"/>
        </w:rPr>
        <w:t xml:space="preserve">coustic </w:t>
      </w:r>
      <w:r w:rsidR="00E633C7" w:rsidRPr="00725F7D">
        <w:rPr>
          <w:color w:val="000000" w:themeColor="text1"/>
        </w:rPr>
        <w:t>p</w:t>
      </w:r>
      <w:r w:rsidRPr="00725F7D">
        <w:rPr>
          <w:color w:val="000000" w:themeColor="text1"/>
        </w:rPr>
        <w:t xml:space="preserve">erformance </w:t>
      </w:r>
      <w:r w:rsidR="00E633C7" w:rsidRPr="00725F7D">
        <w:rPr>
          <w:color w:val="000000" w:themeColor="text1"/>
        </w:rPr>
        <w:t>s</w:t>
      </w:r>
      <w:r w:rsidRPr="00725F7D">
        <w:rPr>
          <w:color w:val="000000" w:themeColor="text1"/>
        </w:rPr>
        <w:t>tandards for schools.</w:t>
      </w:r>
      <w:r w:rsidR="00A8684F" w:rsidRPr="00725F7D">
        <w:rPr>
          <w:rStyle w:val="FootnoteReference"/>
          <w:color w:val="000000" w:themeColor="text1"/>
        </w:rPr>
        <w:footnoteReference w:id="53"/>
      </w:r>
      <w:r w:rsidR="00C007E1" w:rsidRPr="00725F7D">
        <w:rPr>
          <w:color w:val="000000" w:themeColor="text1"/>
        </w:rPr>
        <w:t xml:space="preserve"> </w:t>
      </w:r>
      <w:r w:rsidRPr="00725F7D">
        <w:rPr>
          <w:color w:val="000000" w:themeColor="text1"/>
        </w:rPr>
        <w:t>The main acoustic considerations are:</w:t>
      </w:r>
    </w:p>
    <w:p w14:paraId="067E4BDC" w14:textId="2CFE8086" w:rsidR="00BE009F" w:rsidRPr="00725F7D" w:rsidRDefault="00BE009F" w:rsidP="00E011AF">
      <w:pPr>
        <w:pStyle w:val="ListParagraph"/>
        <w:numPr>
          <w:ilvl w:val="0"/>
          <w:numId w:val="39"/>
        </w:numPr>
        <w:spacing w:after="120"/>
        <w:contextualSpacing w:val="0"/>
        <w:jc w:val="left"/>
        <w:rPr>
          <w:color w:val="000000" w:themeColor="text1"/>
        </w:rPr>
      </w:pPr>
      <w:r w:rsidRPr="00725F7D">
        <w:rPr>
          <w:color w:val="000000" w:themeColor="text1"/>
        </w:rPr>
        <w:t>Whether natural ventilation is a suitable strategy for the building taking into account th</w:t>
      </w:r>
      <w:r w:rsidR="00A46C6E">
        <w:rPr>
          <w:color w:val="000000" w:themeColor="text1"/>
        </w:rPr>
        <w:t>e external acoustic environment - h</w:t>
      </w:r>
      <w:r w:rsidRPr="00725F7D">
        <w:rPr>
          <w:color w:val="000000" w:themeColor="text1"/>
        </w:rPr>
        <w:t xml:space="preserve">igh external noise levels may preclude the use of systems based on free openings. </w:t>
      </w:r>
    </w:p>
    <w:p w14:paraId="3630DC3D" w14:textId="053F2E64" w:rsidR="00BE009F" w:rsidRPr="00725F7D" w:rsidRDefault="00BE009F" w:rsidP="00E011AF">
      <w:pPr>
        <w:pStyle w:val="ListParagraph"/>
        <w:numPr>
          <w:ilvl w:val="0"/>
          <w:numId w:val="39"/>
        </w:numPr>
        <w:spacing w:after="120"/>
        <w:contextualSpacing w:val="0"/>
        <w:jc w:val="left"/>
        <w:rPr>
          <w:color w:val="000000" w:themeColor="text1"/>
        </w:rPr>
      </w:pPr>
      <w:r w:rsidRPr="00725F7D">
        <w:rPr>
          <w:color w:val="000000" w:themeColor="text1"/>
        </w:rPr>
        <w:t xml:space="preserve">If exposed concrete soffits provide passive cooling, the design should consider the reduction in the effectiveness due to acoustic absorbers and suspended ceilings that obscure the thermal mass. </w:t>
      </w:r>
    </w:p>
    <w:p w14:paraId="0B7DD52C" w14:textId="63E35C49" w:rsidR="00BE009F" w:rsidRPr="00725F7D" w:rsidRDefault="00BE009F" w:rsidP="00E011AF">
      <w:pPr>
        <w:pStyle w:val="ListParagraph"/>
        <w:numPr>
          <w:ilvl w:val="0"/>
          <w:numId w:val="39"/>
        </w:numPr>
        <w:spacing w:after="120"/>
        <w:contextualSpacing w:val="0"/>
        <w:jc w:val="left"/>
        <w:rPr>
          <w:color w:val="000000" w:themeColor="text1"/>
        </w:rPr>
      </w:pPr>
      <w:r w:rsidRPr="00725F7D">
        <w:rPr>
          <w:color w:val="000000" w:themeColor="text1"/>
        </w:rPr>
        <w:t>If ventilation paths are required through the building</w:t>
      </w:r>
      <w:r w:rsidR="00C007E1" w:rsidRPr="00725F7D">
        <w:rPr>
          <w:color w:val="000000" w:themeColor="text1"/>
        </w:rPr>
        <w:t>,</w:t>
      </w:r>
      <w:r w:rsidRPr="00725F7D">
        <w:rPr>
          <w:color w:val="000000" w:themeColor="text1"/>
        </w:rPr>
        <w:t xml:space="preserve"> the level of </w:t>
      </w:r>
      <w:r w:rsidR="00C007E1" w:rsidRPr="00725F7D">
        <w:rPr>
          <w:color w:val="000000" w:themeColor="text1"/>
        </w:rPr>
        <w:t xml:space="preserve">sound </w:t>
      </w:r>
      <w:r w:rsidRPr="00725F7D">
        <w:rPr>
          <w:color w:val="000000" w:themeColor="text1"/>
        </w:rPr>
        <w:t xml:space="preserve">attenuation </w:t>
      </w:r>
      <w:r w:rsidR="00C007E1" w:rsidRPr="00725F7D">
        <w:rPr>
          <w:color w:val="000000" w:themeColor="text1"/>
        </w:rPr>
        <w:t>needs to be considered</w:t>
      </w:r>
      <w:r w:rsidR="00D16EB1" w:rsidRPr="00725F7D">
        <w:rPr>
          <w:color w:val="000000" w:themeColor="text1"/>
        </w:rPr>
        <w:t>, eg between classrooms and atria</w:t>
      </w:r>
      <w:r w:rsidRPr="00725F7D">
        <w:rPr>
          <w:color w:val="000000" w:themeColor="text1"/>
        </w:rPr>
        <w:t>.</w:t>
      </w:r>
    </w:p>
    <w:p w14:paraId="7567B79F" w14:textId="43B7BAE3" w:rsidR="00BE009F" w:rsidRPr="00725F7D" w:rsidRDefault="00BE009F" w:rsidP="00E24052">
      <w:pPr>
        <w:pStyle w:val="Heading3"/>
        <w:spacing w:before="480"/>
        <w:rPr>
          <w:color w:val="000000" w:themeColor="text1"/>
        </w:rPr>
      </w:pPr>
      <w:bookmarkStart w:id="175" w:name="_Toc519237907"/>
      <w:r w:rsidRPr="00725F7D">
        <w:rPr>
          <w:color w:val="000000" w:themeColor="text1"/>
        </w:rPr>
        <w:t>Indoor ambient noise levels</w:t>
      </w:r>
      <w:bookmarkEnd w:id="175"/>
    </w:p>
    <w:p w14:paraId="26FC4945" w14:textId="227351B6" w:rsidR="00BE009F" w:rsidRPr="00725F7D" w:rsidRDefault="00BE009F" w:rsidP="00677BE4">
      <w:pPr>
        <w:jc w:val="left"/>
        <w:rPr>
          <w:rFonts w:cs="Arial"/>
          <w:color w:val="000000" w:themeColor="text1"/>
        </w:rPr>
      </w:pPr>
      <w:r w:rsidRPr="00725F7D">
        <w:rPr>
          <w:rFonts w:cs="Arial"/>
          <w:color w:val="000000" w:themeColor="text1"/>
        </w:rPr>
        <w:t>Noise from building services including mechanical ventilation syst</w:t>
      </w:r>
      <w:r w:rsidR="00D16EB1" w:rsidRPr="00725F7D">
        <w:rPr>
          <w:rFonts w:cs="Arial"/>
          <w:color w:val="000000" w:themeColor="text1"/>
        </w:rPr>
        <w:t>ems should meet the limits for i</w:t>
      </w:r>
      <w:r w:rsidRPr="00725F7D">
        <w:rPr>
          <w:rFonts w:cs="Arial"/>
          <w:color w:val="000000" w:themeColor="text1"/>
        </w:rPr>
        <w:t xml:space="preserve">ndoor ambient noise levels (IANL) given in </w:t>
      </w:r>
      <w:r w:rsidRPr="00725F7D">
        <w:rPr>
          <w:iCs/>
          <w:color w:val="000000" w:themeColor="text1"/>
        </w:rPr>
        <w:t xml:space="preserve">Table 1 of </w:t>
      </w:r>
      <w:r w:rsidR="00C007E1" w:rsidRPr="00725F7D">
        <w:rPr>
          <w:iCs/>
          <w:color w:val="000000" w:themeColor="text1"/>
        </w:rPr>
        <w:t>BB</w:t>
      </w:r>
      <w:r w:rsidRPr="00725F7D">
        <w:rPr>
          <w:iCs/>
          <w:color w:val="000000" w:themeColor="text1"/>
        </w:rPr>
        <w:t xml:space="preserve">93 </w:t>
      </w:r>
      <w:r w:rsidRPr="00725F7D">
        <w:rPr>
          <w:rFonts w:cs="Arial"/>
          <w:color w:val="000000" w:themeColor="text1"/>
        </w:rPr>
        <w:t xml:space="preserve">together with </w:t>
      </w:r>
      <w:r w:rsidRPr="00725F7D">
        <w:rPr>
          <w:color w:val="000000" w:themeColor="text1"/>
        </w:rPr>
        <w:t>the tolerances on the IANL limits given in Table 2 of BB93 for different types of ventilation system under different operating conditions</w:t>
      </w:r>
      <w:r w:rsidR="00C007E1" w:rsidRPr="00725F7D">
        <w:rPr>
          <w:color w:val="000000" w:themeColor="text1"/>
        </w:rPr>
        <w:t>.</w:t>
      </w:r>
      <w:r w:rsidRPr="00725F7D">
        <w:rPr>
          <w:rFonts w:cs="Arial"/>
          <w:color w:val="000000" w:themeColor="text1"/>
        </w:rPr>
        <w:t xml:space="preserve"> </w:t>
      </w:r>
    </w:p>
    <w:p w14:paraId="3793B54F" w14:textId="60A70C02" w:rsidR="00BE009F" w:rsidRPr="00725F7D" w:rsidRDefault="00BE009F" w:rsidP="00677BE4">
      <w:pPr>
        <w:jc w:val="left"/>
        <w:rPr>
          <w:color w:val="000000" w:themeColor="text1"/>
        </w:rPr>
      </w:pPr>
      <w:r w:rsidRPr="00725F7D">
        <w:rPr>
          <w:color w:val="000000" w:themeColor="text1"/>
        </w:rPr>
        <w:t xml:space="preserve">The design should show that IANLs can be achieved when the ventilation systems are operating in their normal condition; when providing intermittent boost ventilation; and when operating to control summertime overheating. A ventilation strategy may use one type of system for normal operation, and different types of system for intermittent boost and summertime overheating. Noise from ventilator actuators and dampers is covered in </w:t>
      </w:r>
      <w:r w:rsidR="00384753">
        <w:rPr>
          <w:color w:val="000000" w:themeColor="text1"/>
        </w:rPr>
        <w:t>s</w:t>
      </w:r>
      <w:r w:rsidRPr="00725F7D">
        <w:rPr>
          <w:color w:val="000000" w:themeColor="text1"/>
        </w:rPr>
        <w:t>ection 1.1.4 of BB93.</w:t>
      </w:r>
    </w:p>
    <w:p w14:paraId="39F557F5" w14:textId="5849D30D" w:rsidR="00D94724" w:rsidRPr="00725F7D" w:rsidRDefault="00D94724">
      <w:pPr>
        <w:pStyle w:val="Heading1"/>
        <w:spacing w:before="480"/>
        <w:rPr>
          <w:color w:val="000000" w:themeColor="text1"/>
        </w:rPr>
      </w:pPr>
      <w:bookmarkStart w:id="176" w:name="_Ref443909012"/>
      <w:bookmarkStart w:id="177" w:name="_Toc443912195"/>
      <w:bookmarkStart w:id="178" w:name="_Toc519237908"/>
      <w:bookmarkStart w:id="179" w:name="_Toc87936697"/>
      <w:bookmarkStart w:id="180" w:name="_Toc139879305"/>
      <w:r w:rsidRPr="00725F7D">
        <w:rPr>
          <w:color w:val="000000" w:themeColor="text1"/>
        </w:rPr>
        <w:t>Ventilation for particular areas and activities</w:t>
      </w:r>
      <w:bookmarkEnd w:id="176"/>
      <w:bookmarkEnd w:id="177"/>
      <w:bookmarkEnd w:id="178"/>
    </w:p>
    <w:p w14:paraId="7B045234" w14:textId="2F5CC337" w:rsidR="00637421" w:rsidRPr="00725F7D" w:rsidRDefault="00D94724" w:rsidP="00677BE4">
      <w:pPr>
        <w:jc w:val="left"/>
        <w:rPr>
          <w:rFonts w:cs="Arial"/>
          <w:color w:val="000000" w:themeColor="text1"/>
          <w:szCs w:val="19"/>
        </w:rPr>
      </w:pPr>
      <w:r w:rsidRPr="00725F7D">
        <w:rPr>
          <w:color w:val="000000" w:themeColor="text1"/>
        </w:rPr>
        <w:t xml:space="preserve">This section gives the design requirements for particular areas </w:t>
      </w:r>
      <w:bookmarkStart w:id="181" w:name="_Toc138244087"/>
      <w:bookmarkEnd w:id="179"/>
      <w:bookmarkEnd w:id="180"/>
      <w:bookmarkEnd w:id="181"/>
      <w:r w:rsidRPr="00725F7D">
        <w:rPr>
          <w:color w:val="000000" w:themeColor="text1"/>
        </w:rPr>
        <w:t>and activities additional to those for basic teaching and learning</w:t>
      </w:r>
      <w:r w:rsidR="007946C9" w:rsidRPr="00725F7D">
        <w:rPr>
          <w:color w:val="000000" w:themeColor="text1"/>
        </w:rPr>
        <w:t xml:space="preserve"> describe</w:t>
      </w:r>
      <w:r w:rsidR="00384753">
        <w:rPr>
          <w:color w:val="000000" w:themeColor="text1"/>
        </w:rPr>
        <w:t>d in s</w:t>
      </w:r>
      <w:r w:rsidR="007946C9" w:rsidRPr="00725F7D">
        <w:rPr>
          <w:color w:val="000000" w:themeColor="text1"/>
        </w:rPr>
        <w:t xml:space="preserve">ection </w:t>
      </w:r>
      <w:r w:rsidR="00452F89" w:rsidRPr="00725F7D">
        <w:rPr>
          <w:color w:val="000000" w:themeColor="text1"/>
        </w:rPr>
        <w:fldChar w:fldCharType="begin"/>
      </w:r>
      <w:r w:rsidR="00452F89" w:rsidRPr="00725F7D">
        <w:rPr>
          <w:color w:val="000000" w:themeColor="text1"/>
        </w:rPr>
        <w:instrText xml:space="preserve"> REF _Ref443911413 \r \h </w:instrText>
      </w:r>
      <w:r w:rsidR="00A11B13" w:rsidRPr="00725F7D">
        <w:rPr>
          <w:color w:val="000000" w:themeColor="text1"/>
        </w:rPr>
        <w:instrText xml:space="preserve"> \* MERGEFORMAT </w:instrText>
      </w:r>
      <w:r w:rsidR="00452F89" w:rsidRPr="00725F7D">
        <w:rPr>
          <w:color w:val="000000" w:themeColor="text1"/>
        </w:rPr>
      </w:r>
      <w:r w:rsidR="00452F89" w:rsidRPr="00725F7D">
        <w:rPr>
          <w:color w:val="000000" w:themeColor="text1"/>
        </w:rPr>
        <w:fldChar w:fldCharType="separate"/>
      </w:r>
      <w:r w:rsidR="00EB7717" w:rsidRPr="00725F7D">
        <w:rPr>
          <w:color w:val="000000" w:themeColor="text1"/>
        </w:rPr>
        <w:t>2.4</w:t>
      </w:r>
      <w:r w:rsidR="00452F89" w:rsidRPr="00725F7D">
        <w:rPr>
          <w:color w:val="000000" w:themeColor="text1"/>
        </w:rPr>
        <w:fldChar w:fldCharType="end"/>
      </w:r>
      <w:r w:rsidR="00637421" w:rsidRPr="00725F7D">
        <w:rPr>
          <w:color w:val="000000" w:themeColor="text1"/>
        </w:rPr>
        <w:t>.</w:t>
      </w:r>
      <w:r w:rsidR="00D77986" w:rsidRPr="00725F7D">
        <w:rPr>
          <w:color w:val="000000" w:themeColor="text1"/>
        </w:rPr>
        <w:t xml:space="preserve"> </w:t>
      </w:r>
    </w:p>
    <w:p w14:paraId="6FD28342" w14:textId="01C2FAE3" w:rsidR="00637421" w:rsidRPr="00725F7D" w:rsidRDefault="00637421">
      <w:pPr>
        <w:pStyle w:val="Heading2"/>
        <w:rPr>
          <w:color w:val="000000" w:themeColor="text1"/>
        </w:rPr>
      </w:pPr>
      <w:bookmarkStart w:id="182" w:name="_Toc443912196"/>
      <w:bookmarkStart w:id="183" w:name="_Ref476232551"/>
      <w:bookmarkStart w:id="184" w:name="_Toc519237909"/>
      <w:r w:rsidRPr="00725F7D">
        <w:rPr>
          <w:color w:val="000000" w:themeColor="text1"/>
        </w:rPr>
        <w:t>Office accommodation</w:t>
      </w:r>
      <w:bookmarkEnd w:id="182"/>
      <w:bookmarkEnd w:id="183"/>
      <w:bookmarkEnd w:id="184"/>
    </w:p>
    <w:p w14:paraId="7A026A3E" w14:textId="31B6756A" w:rsidR="00637421" w:rsidRPr="00725F7D" w:rsidRDefault="00637421" w:rsidP="00677BE4">
      <w:pPr>
        <w:jc w:val="left"/>
        <w:rPr>
          <w:color w:val="000000" w:themeColor="text1"/>
        </w:rPr>
      </w:pPr>
      <w:r w:rsidRPr="00725F7D">
        <w:rPr>
          <w:color w:val="000000" w:themeColor="text1"/>
        </w:rPr>
        <w:t>Ventilation of offices should be in accordance with AD F</w:t>
      </w:r>
      <w:r w:rsidR="00070C9B">
        <w:rPr>
          <w:color w:val="000000" w:themeColor="text1"/>
        </w:rPr>
        <w:t>,</w:t>
      </w:r>
      <w:r w:rsidRPr="00725F7D">
        <w:rPr>
          <w:color w:val="000000" w:themeColor="text1"/>
        </w:rPr>
        <w:t xml:space="preserve"> Table 6.1b, which, in the absence of excessive pollutants, requires the total outdoor supply rate to be 10 l/s/person. </w:t>
      </w:r>
    </w:p>
    <w:p w14:paraId="49B2C2AF" w14:textId="1DE859F1" w:rsidR="00637421" w:rsidRPr="00725F7D" w:rsidRDefault="00637421" w:rsidP="00677BE4">
      <w:pPr>
        <w:jc w:val="left"/>
        <w:rPr>
          <w:color w:val="000000" w:themeColor="text1"/>
        </w:rPr>
      </w:pPr>
      <w:r w:rsidRPr="00725F7D">
        <w:rPr>
          <w:color w:val="000000" w:themeColor="text1"/>
        </w:rPr>
        <w:t>This outdoor air</w:t>
      </w:r>
      <w:r w:rsidR="00E633C7" w:rsidRPr="00725F7D">
        <w:rPr>
          <w:color w:val="000000" w:themeColor="text1"/>
        </w:rPr>
        <w:t xml:space="preserve"> </w:t>
      </w:r>
      <w:r w:rsidRPr="00725F7D">
        <w:rPr>
          <w:color w:val="000000" w:themeColor="text1"/>
        </w:rPr>
        <w:t>supply rate is based on controlling body odours and typical levels of other indoor</w:t>
      </w:r>
      <w:r w:rsidR="00FE52E8" w:rsidRPr="00725F7D">
        <w:rPr>
          <w:color w:val="000000" w:themeColor="text1"/>
        </w:rPr>
        <w:t xml:space="preserve"> </w:t>
      </w:r>
      <w:r w:rsidRPr="00725F7D">
        <w:rPr>
          <w:color w:val="000000" w:themeColor="text1"/>
        </w:rPr>
        <w:t xml:space="preserve">generated pollutants. </w:t>
      </w:r>
      <w:r w:rsidR="00A2280B" w:rsidRPr="00725F7D">
        <w:rPr>
          <w:color w:val="000000" w:themeColor="text1"/>
        </w:rPr>
        <w:t>AD</w:t>
      </w:r>
      <w:r w:rsidR="0024513F">
        <w:rPr>
          <w:color w:val="000000" w:themeColor="text1"/>
        </w:rPr>
        <w:t xml:space="preserve"> </w:t>
      </w:r>
      <w:r w:rsidR="00A2280B" w:rsidRPr="00725F7D">
        <w:rPr>
          <w:color w:val="000000" w:themeColor="text1"/>
        </w:rPr>
        <w:t>F provides f</w:t>
      </w:r>
      <w:r w:rsidRPr="00725F7D">
        <w:rPr>
          <w:color w:val="000000" w:themeColor="text1"/>
        </w:rPr>
        <w:t>urther guidance on the ventilation of office accommodation using natural or mechanical means. Local extract may b</w:t>
      </w:r>
      <w:r w:rsidR="00384753">
        <w:rPr>
          <w:color w:val="000000" w:themeColor="text1"/>
        </w:rPr>
        <w:t xml:space="preserve">e </w:t>
      </w:r>
      <w:r w:rsidR="0024513F">
        <w:rPr>
          <w:color w:val="000000" w:themeColor="text1"/>
        </w:rPr>
        <w:t xml:space="preserve">used </w:t>
      </w:r>
      <w:r w:rsidR="00384753">
        <w:rPr>
          <w:color w:val="000000" w:themeColor="text1"/>
        </w:rPr>
        <w:t>as described in s</w:t>
      </w:r>
      <w:r w:rsidRPr="00725F7D">
        <w:rPr>
          <w:color w:val="000000" w:themeColor="text1"/>
        </w:rPr>
        <w:t xml:space="preserve">ection </w:t>
      </w:r>
      <w:r w:rsidR="00452F89" w:rsidRPr="00725F7D">
        <w:rPr>
          <w:color w:val="000000" w:themeColor="text1"/>
        </w:rPr>
        <w:fldChar w:fldCharType="begin"/>
      </w:r>
      <w:r w:rsidR="00452F89" w:rsidRPr="00725F7D">
        <w:rPr>
          <w:color w:val="000000" w:themeColor="text1"/>
        </w:rPr>
        <w:instrText xml:space="preserve"> REF _Ref476255953 \r \h </w:instrText>
      </w:r>
      <w:r w:rsidR="00A11B13" w:rsidRPr="00725F7D">
        <w:rPr>
          <w:color w:val="000000" w:themeColor="text1"/>
        </w:rPr>
        <w:instrText xml:space="preserve"> \* MERGEFORMAT </w:instrText>
      </w:r>
      <w:r w:rsidR="00452F89" w:rsidRPr="00725F7D">
        <w:rPr>
          <w:color w:val="000000" w:themeColor="text1"/>
        </w:rPr>
      </w:r>
      <w:r w:rsidR="00452F89" w:rsidRPr="00725F7D">
        <w:rPr>
          <w:color w:val="000000" w:themeColor="text1"/>
        </w:rPr>
        <w:fldChar w:fldCharType="separate"/>
      </w:r>
      <w:r w:rsidR="00EB7717" w:rsidRPr="00725F7D">
        <w:rPr>
          <w:color w:val="000000" w:themeColor="text1"/>
        </w:rPr>
        <w:t>5.2</w:t>
      </w:r>
      <w:r w:rsidR="00452F89" w:rsidRPr="00725F7D">
        <w:rPr>
          <w:color w:val="000000" w:themeColor="text1"/>
        </w:rPr>
        <w:fldChar w:fldCharType="end"/>
      </w:r>
      <w:r w:rsidRPr="00725F7D">
        <w:rPr>
          <w:color w:val="000000" w:themeColor="text1"/>
        </w:rPr>
        <w:t>.</w:t>
      </w:r>
    </w:p>
    <w:p w14:paraId="06DD5CF5" w14:textId="2729FA9E" w:rsidR="003B4CED" w:rsidRPr="00725F7D" w:rsidRDefault="003B4CED">
      <w:pPr>
        <w:pStyle w:val="Heading2"/>
        <w:rPr>
          <w:color w:val="000000" w:themeColor="text1"/>
        </w:rPr>
      </w:pPr>
      <w:bookmarkStart w:id="185" w:name="_Ref476232433"/>
      <w:bookmarkStart w:id="186" w:name="_Ref476232573"/>
      <w:bookmarkStart w:id="187" w:name="_Ref476234641"/>
      <w:bookmarkStart w:id="188" w:name="_Ref476255953"/>
      <w:bookmarkStart w:id="189" w:name="_Toc519237910"/>
      <w:r w:rsidRPr="00725F7D">
        <w:rPr>
          <w:color w:val="000000" w:themeColor="text1"/>
        </w:rPr>
        <w:t>Local extract ventilation</w:t>
      </w:r>
      <w:bookmarkEnd w:id="185"/>
      <w:bookmarkEnd w:id="186"/>
      <w:bookmarkEnd w:id="187"/>
      <w:bookmarkEnd w:id="188"/>
      <w:bookmarkEnd w:id="189"/>
    </w:p>
    <w:p w14:paraId="5C82DD4B" w14:textId="5D3A9298" w:rsidR="002F41E5" w:rsidRPr="00725F7D" w:rsidRDefault="003B4CED" w:rsidP="00677BE4">
      <w:pPr>
        <w:jc w:val="left"/>
        <w:rPr>
          <w:rFonts w:cs="Arial"/>
          <w:color w:val="000000" w:themeColor="text1"/>
          <w:szCs w:val="19"/>
        </w:rPr>
      </w:pPr>
      <w:r w:rsidRPr="00725F7D">
        <w:rPr>
          <w:rFonts w:cs="Arial"/>
          <w:color w:val="000000" w:themeColor="text1"/>
          <w:szCs w:val="19"/>
        </w:rPr>
        <w:t>This section gives the requirements for extract ventilation, eg from toilets, washrooms, photocopiers and printers.</w:t>
      </w:r>
    </w:p>
    <w:p w14:paraId="35281D3A" w14:textId="5680FEA8" w:rsidR="003B4CED" w:rsidRPr="00725F7D" w:rsidRDefault="002F41E5" w:rsidP="00677BE4">
      <w:pPr>
        <w:jc w:val="left"/>
        <w:rPr>
          <w:color w:val="000000" w:themeColor="text1"/>
        </w:rPr>
      </w:pPr>
      <w:r w:rsidRPr="00725F7D">
        <w:rPr>
          <w:color w:val="000000" w:themeColor="text1"/>
        </w:rPr>
        <w:t xml:space="preserve">Extract ventilation should be taken to the outside and provided with appropriate time and occupancy controls. </w:t>
      </w:r>
      <w:r w:rsidR="00637421" w:rsidRPr="00725F7D">
        <w:rPr>
          <w:color w:val="000000" w:themeColor="text1"/>
        </w:rPr>
        <w:br w:type="page"/>
      </w:r>
    </w:p>
    <w:p w14:paraId="4597BE11" w14:textId="77E3B9B4" w:rsidR="00A72E7A" w:rsidRPr="00725F7D" w:rsidRDefault="00A72E7A" w:rsidP="00677BE4">
      <w:pPr>
        <w:pStyle w:val="Caption"/>
        <w:keepNext/>
        <w:jc w:val="left"/>
      </w:pPr>
      <w:bookmarkStart w:id="190" w:name="_Toc502329240"/>
      <w:r w:rsidRPr="00725F7D">
        <w:t xml:space="preserve">Table </w:t>
      </w:r>
      <w:r w:rsidR="008E768F">
        <w:rPr>
          <w:noProof/>
        </w:rPr>
        <w:fldChar w:fldCharType="begin"/>
      </w:r>
      <w:r w:rsidR="008E768F">
        <w:rPr>
          <w:noProof/>
        </w:rPr>
        <w:instrText xml:space="preserve"> STYLEREF 1 \s </w:instrText>
      </w:r>
      <w:r w:rsidR="008E768F">
        <w:rPr>
          <w:noProof/>
        </w:rPr>
        <w:fldChar w:fldCharType="separate"/>
      </w:r>
      <w:r w:rsidR="00641B06">
        <w:rPr>
          <w:noProof/>
        </w:rPr>
        <w:t>5</w:t>
      </w:r>
      <w:r w:rsidR="008E768F">
        <w:rPr>
          <w:noProof/>
        </w:rPr>
        <w:fldChar w:fldCharType="end"/>
      </w:r>
      <w:r w:rsidR="00641B06">
        <w:noBreakHyphen/>
      </w:r>
      <w:r w:rsidR="008E768F">
        <w:rPr>
          <w:noProof/>
        </w:rPr>
        <w:fldChar w:fldCharType="begin"/>
      </w:r>
      <w:r w:rsidR="008E768F">
        <w:rPr>
          <w:noProof/>
        </w:rPr>
        <w:instrText xml:space="preserve"> SEQ Table \* ARABIC \s 1 </w:instrText>
      </w:r>
      <w:r w:rsidR="008E768F">
        <w:rPr>
          <w:noProof/>
        </w:rPr>
        <w:fldChar w:fldCharType="separate"/>
      </w:r>
      <w:r w:rsidR="00641B06">
        <w:rPr>
          <w:noProof/>
        </w:rPr>
        <w:t>1</w:t>
      </w:r>
      <w:r w:rsidR="008E768F">
        <w:rPr>
          <w:noProof/>
        </w:rPr>
        <w:fldChar w:fldCharType="end"/>
      </w:r>
      <w:r w:rsidRPr="00725F7D">
        <w:t xml:space="preserve"> Recommended minimum local extract ventilation rates</w:t>
      </w:r>
      <w:bookmarkEnd w:id="1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Recommmended minimum local extract rates for a range of rooms "/>
        <w:tblDescription w:val="Local extract rates required for a range of rooms including toliets, cleaners stores food and bevaerage areas and reprographics areas"/>
      </w:tblPr>
      <w:tblGrid>
        <w:gridCol w:w="3010"/>
        <w:gridCol w:w="6006"/>
      </w:tblGrid>
      <w:tr w:rsidR="00725F7D" w:rsidRPr="00725F7D" w14:paraId="3881A4AD" w14:textId="77777777" w:rsidTr="0074232B">
        <w:trPr>
          <w:cantSplit/>
          <w:tblHeader/>
        </w:trPr>
        <w:tc>
          <w:tcPr>
            <w:tcW w:w="1669" w:type="pct"/>
            <w:shd w:val="clear" w:color="auto" w:fill="D9D9D9" w:themeFill="background1" w:themeFillShade="D9"/>
          </w:tcPr>
          <w:p w14:paraId="5EF6176E" w14:textId="77777777" w:rsidR="003B4CED" w:rsidRPr="00725F7D" w:rsidRDefault="003B4CED" w:rsidP="00677BE4">
            <w:pPr>
              <w:pStyle w:val="TableHeader"/>
              <w:jc w:val="left"/>
              <w:rPr>
                <w:color w:val="000000" w:themeColor="text1"/>
              </w:rPr>
            </w:pPr>
            <w:r w:rsidRPr="00725F7D">
              <w:rPr>
                <w:color w:val="000000" w:themeColor="text1"/>
              </w:rPr>
              <w:t>Room</w:t>
            </w:r>
          </w:p>
        </w:tc>
        <w:tc>
          <w:tcPr>
            <w:tcW w:w="3331" w:type="pct"/>
            <w:shd w:val="clear" w:color="auto" w:fill="D9D9D9" w:themeFill="background1" w:themeFillShade="D9"/>
          </w:tcPr>
          <w:p w14:paraId="21EDBD3D" w14:textId="77777777" w:rsidR="003B4CED" w:rsidRPr="00725F7D" w:rsidRDefault="003B4CED" w:rsidP="00677BE4">
            <w:pPr>
              <w:pStyle w:val="TableHeader"/>
              <w:jc w:val="left"/>
              <w:rPr>
                <w:color w:val="000000" w:themeColor="text1"/>
              </w:rPr>
            </w:pPr>
            <w:r w:rsidRPr="00725F7D">
              <w:rPr>
                <w:color w:val="000000" w:themeColor="text1"/>
              </w:rPr>
              <w:t>Local extract</w:t>
            </w:r>
          </w:p>
        </w:tc>
      </w:tr>
      <w:tr w:rsidR="00725F7D" w:rsidRPr="00725F7D" w14:paraId="6838CFA8" w14:textId="77777777" w:rsidTr="00637421">
        <w:trPr>
          <w:cantSplit/>
        </w:trPr>
        <w:tc>
          <w:tcPr>
            <w:tcW w:w="1669" w:type="pct"/>
          </w:tcPr>
          <w:p w14:paraId="609760AE" w14:textId="77777777" w:rsidR="003B4CED" w:rsidRPr="00725F7D" w:rsidRDefault="003B4CED" w:rsidP="00637421">
            <w:pPr>
              <w:pStyle w:val="TableRow"/>
              <w:rPr>
                <w:color w:val="000000" w:themeColor="text1"/>
              </w:rPr>
            </w:pPr>
            <w:r w:rsidRPr="00725F7D">
              <w:rPr>
                <w:color w:val="000000" w:themeColor="text1"/>
              </w:rPr>
              <w:t>Rooms containing printers and photocopiers in substantial use (greater than 30 minutes per hour).</w:t>
            </w:r>
          </w:p>
        </w:tc>
        <w:tc>
          <w:tcPr>
            <w:tcW w:w="3331" w:type="pct"/>
          </w:tcPr>
          <w:p w14:paraId="2A64D944" w14:textId="26D62EBD" w:rsidR="003B4CED" w:rsidRPr="00725F7D" w:rsidRDefault="003B4CED" w:rsidP="00637421">
            <w:pPr>
              <w:pStyle w:val="TableRow"/>
              <w:rPr>
                <w:color w:val="000000" w:themeColor="text1"/>
              </w:rPr>
            </w:pPr>
            <w:r w:rsidRPr="00725F7D">
              <w:rPr>
                <w:color w:val="000000" w:themeColor="text1"/>
              </w:rPr>
              <w:t>Air</w:t>
            </w:r>
            <w:r w:rsidR="00FE52E8" w:rsidRPr="00725F7D">
              <w:rPr>
                <w:color w:val="000000" w:themeColor="text1"/>
              </w:rPr>
              <w:t xml:space="preserve"> </w:t>
            </w:r>
            <w:r w:rsidRPr="00725F7D">
              <w:rPr>
                <w:color w:val="000000" w:themeColor="text1"/>
              </w:rPr>
              <w:t>extract rate of 20 l/s per machine during use is required to eliminate pollutants. Air must be exhausted outside the building. If loc</w:t>
            </w:r>
            <w:r w:rsidR="00DC3A98" w:rsidRPr="00725F7D">
              <w:rPr>
                <w:color w:val="000000" w:themeColor="text1"/>
              </w:rPr>
              <w:t>ated in a separate room, it</w:t>
            </w:r>
            <w:r w:rsidRPr="00725F7D">
              <w:rPr>
                <w:color w:val="000000" w:themeColor="text1"/>
              </w:rPr>
              <w:t xml:space="preserve"> must be ventilated at the rate of 10</w:t>
            </w:r>
            <w:r w:rsidR="00FE52E8" w:rsidRPr="00725F7D">
              <w:rPr>
                <w:color w:val="000000" w:themeColor="text1"/>
              </w:rPr>
              <w:t> </w:t>
            </w:r>
            <w:r w:rsidRPr="00725F7D">
              <w:rPr>
                <w:color w:val="000000" w:themeColor="text1"/>
              </w:rPr>
              <w:t>l/s/person when occupied as for an office. These rates are those given in AD F.</w:t>
            </w:r>
          </w:p>
          <w:p w14:paraId="79EFC850" w14:textId="77777777" w:rsidR="003B4CED" w:rsidRPr="00725F7D" w:rsidRDefault="003B4CED" w:rsidP="00637421">
            <w:pPr>
              <w:pStyle w:val="TableRow"/>
              <w:rPr>
                <w:color w:val="000000" w:themeColor="text1"/>
              </w:rPr>
            </w:pPr>
          </w:p>
          <w:p w14:paraId="7EE49141" w14:textId="1A6B0E38" w:rsidR="003B4CED" w:rsidRPr="00725F7D" w:rsidRDefault="003B4CED" w:rsidP="00637421">
            <w:pPr>
              <w:pStyle w:val="TableRow"/>
              <w:rPr>
                <w:color w:val="000000" w:themeColor="text1"/>
              </w:rPr>
            </w:pPr>
            <w:r w:rsidRPr="00725F7D">
              <w:rPr>
                <w:color w:val="000000" w:themeColor="text1"/>
              </w:rPr>
              <w:t>Cooling is required to larger reprographics machinery often found in schools, (eg with heat loads of around 2</w:t>
            </w:r>
            <w:r w:rsidR="00FE52E8" w:rsidRPr="00725F7D">
              <w:rPr>
                <w:color w:val="000000" w:themeColor="text1"/>
              </w:rPr>
              <w:t xml:space="preserve"> </w:t>
            </w:r>
            <w:r w:rsidRPr="00725F7D">
              <w:rPr>
                <w:color w:val="000000" w:themeColor="text1"/>
              </w:rPr>
              <w:t>kW in use) where its use is intensive and it is located in a small room. This is due to the high heat loads produced which cannot be dealt with by extract ventilation. An alternative is to locate the machines in a circulation space</w:t>
            </w:r>
            <w:r w:rsidR="002158C1" w:rsidRPr="00725F7D">
              <w:rPr>
                <w:color w:val="000000" w:themeColor="text1"/>
              </w:rPr>
              <w:t>,</w:t>
            </w:r>
            <w:r w:rsidRPr="00725F7D">
              <w:rPr>
                <w:color w:val="000000" w:themeColor="text1"/>
              </w:rPr>
              <w:t xml:space="preserve"> if there are no noise sensitive activities taking place in the circulation area</w:t>
            </w:r>
            <w:r w:rsidR="002158C1" w:rsidRPr="00725F7D">
              <w:rPr>
                <w:color w:val="000000" w:themeColor="text1"/>
              </w:rPr>
              <w:t>,</w:t>
            </w:r>
            <w:r w:rsidRPr="00725F7D">
              <w:rPr>
                <w:color w:val="000000" w:themeColor="text1"/>
              </w:rPr>
              <w:t xml:space="preserve"> where the heat can dissipate. </w:t>
            </w:r>
          </w:p>
          <w:p w14:paraId="21A575E8" w14:textId="77777777" w:rsidR="003B4CED" w:rsidRPr="00725F7D" w:rsidRDefault="003B4CED" w:rsidP="00637421">
            <w:pPr>
              <w:pStyle w:val="TableRow"/>
              <w:rPr>
                <w:color w:val="000000" w:themeColor="text1"/>
              </w:rPr>
            </w:pPr>
          </w:p>
          <w:p w14:paraId="63A91288" w14:textId="416CAB5B" w:rsidR="003B4CED" w:rsidRPr="00725F7D" w:rsidRDefault="003B4CED" w:rsidP="00637421">
            <w:pPr>
              <w:pStyle w:val="TableRow"/>
              <w:rPr>
                <w:color w:val="000000" w:themeColor="text1"/>
              </w:rPr>
            </w:pPr>
            <w:r w:rsidRPr="00725F7D">
              <w:rPr>
                <w:color w:val="000000" w:themeColor="text1"/>
              </w:rPr>
              <w:t>Photocopiers are often fitted with active carbon filters</w:t>
            </w:r>
            <w:r w:rsidR="002158C1" w:rsidRPr="00725F7D">
              <w:rPr>
                <w:color w:val="000000" w:themeColor="text1"/>
              </w:rPr>
              <w:t xml:space="preserve"> which </w:t>
            </w:r>
            <w:r w:rsidRPr="00725F7D">
              <w:rPr>
                <w:color w:val="000000" w:themeColor="text1"/>
              </w:rPr>
              <w:t xml:space="preserve">limit ozone emissions. Some of these are sealed for life and others require maintenance. Information about the maintenance of photocopiers can be found in Local Authority Circular: LAC 90/2 </w:t>
            </w:r>
            <w:r w:rsidRPr="00725F7D">
              <w:rPr>
                <w:rStyle w:val="FootnoteReference"/>
                <w:color w:val="000000" w:themeColor="text1"/>
              </w:rPr>
              <w:footnoteReference w:id="54"/>
            </w:r>
            <w:r w:rsidRPr="00725F7D">
              <w:rPr>
                <w:color w:val="000000" w:themeColor="text1"/>
              </w:rPr>
              <w:t>.</w:t>
            </w:r>
          </w:p>
        </w:tc>
      </w:tr>
      <w:tr w:rsidR="00725F7D" w:rsidRPr="00725F7D" w14:paraId="4E83BF05" w14:textId="77777777" w:rsidTr="00637421">
        <w:trPr>
          <w:cantSplit/>
        </w:trPr>
        <w:tc>
          <w:tcPr>
            <w:tcW w:w="1669" w:type="pct"/>
          </w:tcPr>
          <w:p w14:paraId="66836195" w14:textId="77777777" w:rsidR="003B4CED" w:rsidRPr="00725F7D" w:rsidRDefault="003B4CED" w:rsidP="00637421">
            <w:pPr>
              <w:pStyle w:val="TableRow"/>
              <w:rPr>
                <w:color w:val="000000" w:themeColor="text1"/>
              </w:rPr>
            </w:pPr>
            <w:r w:rsidRPr="00725F7D">
              <w:rPr>
                <w:color w:val="000000" w:themeColor="text1"/>
              </w:rPr>
              <w:t>Sanitary accommodation and washrooms.</w:t>
            </w:r>
          </w:p>
        </w:tc>
        <w:tc>
          <w:tcPr>
            <w:tcW w:w="3331" w:type="pct"/>
          </w:tcPr>
          <w:p w14:paraId="0ABEDA05" w14:textId="77777777" w:rsidR="003B4CED" w:rsidRPr="00725F7D" w:rsidRDefault="003B4CED" w:rsidP="000E2D36">
            <w:pPr>
              <w:pStyle w:val="TableRow"/>
              <w:numPr>
                <w:ilvl w:val="0"/>
                <w:numId w:val="16"/>
              </w:numPr>
              <w:rPr>
                <w:color w:val="000000" w:themeColor="text1"/>
              </w:rPr>
            </w:pPr>
            <w:r w:rsidRPr="00725F7D">
              <w:rPr>
                <w:color w:val="000000" w:themeColor="text1"/>
              </w:rPr>
              <w:t xml:space="preserve">6 l/s per shower head/bath; </w:t>
            </w:r>
          </w:p>
          <w:p w14:paraId="56BEA06C" w14:textId="77777777" w:rsidR="003B4CED" w:rsidRPr="00725F7D" w:rsidRDefault="003B4CED" w:rsidP="000E2D36">
            <w:pPr>
              <w:pStyle w:val="TableRow"/>
              <w:numPr>
                <w:ilvl w:val="0"/>
                <w:numId w:val="16"/>
              </w:numPr>
              <w:rPr>
                <w:color w:val="000000" w:themeColor="text1"/>
              </w:rPr>
            </w:pPr>
            <w:r w:rsidRPr="00725F7D">
              <w:rPr>
                <w:color w:val="000000" w:themeColor="text1"/>
              </w:rPr>
              <w:t xml:space="preserve">6 l/s per WC/urinal. </w:t>
            </w:r>
          </w:p>
          <w:p w14:paraId="6A1D2852" w14:textId="77777777" w:rsidR="003B4CED" w:rsidRPr="00725F7D" w:rsidRDefault="003B4CED" w:rsidP="00637421">
            <w:pPr>
              <w:pStyle w:val="TableRow"/>
              <w:rPr>
                <w:color w:val="000000" w:themeColor="text1"/>
              </w:rPr>
            </w:pPr>
          </w:p>
          <w:p w14:paraId="7BA0D0DD" w14:textId="77777777" w:rsidR="003B4CED" w:rsidRPr="00725F7D" w:rsidRDefault="003B4CED" w:rsidP="00637421">
            <w:pPr>
              <w:pStyle w:val="TableRow"/>
              <w:rPr>
                <w:color w:val="000000" w:themeColor="text1"/>
              </w:rPr>
            </w:pPr>
            <w:r w:rsidRPr="00725F7D">
              <w:rPr>
                <w:color w:val="000000" w:themeColor="text1"/>
              </w:rPr>
              <w:t xml:space="preserve">These rates are those given in AD F. </w:t>
            </w:r>
          </w:p>
          <w:p w14:paraId="6379B0E2" w14:textId="1FEF4D26" w:rsidR="003B4CED" w:rsidRPr="00725F7D" w:rsidRDefault="003B4CED" w:rsidP="00637421">
            <w:pPr>
              <w:pStyle w:val="TableRow"/>
              <w:rPr>
                <w:color w:val="000000" w:themeColor="text1"/>
              </w:rPr>
            </w:pPr>
            <w:r w:rsidRPr="00725F7D">
              <w:rPr>
                <w:color w:val="000000" w:themeColor="text1"/>
              </w:rPr>
              <w:t>Individual facilities can use intermittent air</w:t>
            </w:r>
            <w:r w:rsidR="00F4524E" w:rsidRPr="00725F7D">
              <w:rPr>
                <w:color w:val="000000" w:themeColor="text1"/>
              </w:rPr>
              <w:t xml:space="preserve"> </w:t>
            </w:r>
            <w:r w:rsidRPr="00725F7D">
              <w:rPr>
                <w:color w:val="000000" w:themeColor="text1"/>
              </w:rPr>
              <w:t>extract but combined facilities opening off circulation areas should have continuous extract with a peak rate of 6</w:t>
            </w:r>
            <w:r w:rsidR="00F4524E" w:rsidRPr="00725F7D">
              <w:rPr>
                <w:color w:val="000000" w:themeColor="text1"/>
              </w:rPr>
              <w:t> </w:t>
            </w:r>
            <w:r w:rsidRPr="00725F7D">
              <w:rPr>
                <w:color w:val="000000" w:themeColor="text1"/>
              </w:rPr>
              <w:t>l/s/appliance</w:t>
            </w:r>
            <w:r w:rsidR="00A2280B" w:rsidRPr="00725F7D">
              <w:rPr>
                <w:color w:val="000000" w:themeColor="text1"/>
              </w:rPr>
              <w:t>.</w:t>
            </w:r>
            <w:r w:rsidRPr="00725F7D">
              <w:rPr>
                <w:color w:val="000000" w:themeColor="text1"/>
              </w:rPr>
              <w:t xml:space="preserve"> </w:t>
            </w:r>
            <w:r w:rsidR="00A2280B" w:rsidRPr="00725F7D">
              <w:rPr>
                <w:color w:val="000000" w:themeColor="text1"/>
              </w:rPr>
              <w:t>A</w:t>
            </w:r>
            <w:r w:rsidRPr="00725F7D">
              <w:rPr>
                <w:color w:val="000000" w:themeColor="text1"/>
              </w:rPr>
              <w:t xml:space="preserve"> reduced continuous background rate of 4</w:t>
            </w:r>
            <w:r w:rsidR="00F4524E" w:rsidRPr="00725F7D">
              <w:rPr>
                <w:color w:val="000000" w:themeColor="text1"/>
              </w:rPr>
              <w:t> </w:t>
            </w:r>
            <w:r w:rsidRPr="00725F7D">
              <w:rPr>
                <w:color w:val="000000" w:themeColor="text1"/>
              </w:rPr>
              <w:t>l/s/appliance can be used where there is occupancy sensor control of the higher peak rate.</w:t>
            </w:r>
          </w:p>
        </w:tc>
      </w:tr>
      <w:tr w:rsidR="00725F7D" w:rsidRPr="00725F7D" w14:paraId="696749C2" w14:textId="77777777" w:rsidTr="00637421">
        <w:trPr>
          <w:cantSplit/>
        </w:trPr>
        <w:tc>
          <w:tcPr>
            <w:tcW w:w="1669" w:type="pct"/>
          </w:tcPr>
          <w:p w14:paraId="2F43F264" w14:textId="77777777" w:rsidR="003B4CED" w:rsidRPr="00725F7D" w:rsidRDefault="003B4CED" w:rsidP="00637421">
            <w:pPr>
              <w:pStyle w:val="TableRow"/>
              <w:rPr>
                <w:color w:val="000000" w:themeColor="text1"/>
              </w:rPr>
            </w:pPr>
            <w:r w:rsidRPr="00725F7D">
              <w:rPr>
                <w:color w:val="000000" w:themeColor="text1"/>
              </w:rPr>
              <w:t>Cleaners’ stores.</w:t>
            </w:r>
          </w:p>
        </w:tc>
        <w:tc>
          <w:tcPr>
            <w:tcW w:w="3331" w:type="pct"/>
          </w:tcPr>
          <w:p w14:paraId="5CB6BC6B" w14:textId="10FD1825" w:rsidR="003B4CED" w:rsidRPr="00725F7D" w:rsidRDefault="003B4CED" w:rsidP="00637421">
            <w:pPr>
              <w:pStyle w:val="TableRow"/>
              <w:rPr>
                <w:color w:val="000000" w:themeColor="text1"/>
              </w:rPr>
            </w:pPr>
            <w:r w:rsidRPr="00725F7D">
              <w:rPr>
                <w:color w:val="000000" w:themeColor="text1"/>
              </w:rPr>
              <w:t>Extract ventilation should be provided to cleaners</w:t>
            </w:r>
            <w:r w:rsidR="00F4524E" w:rsidRPr="00725F7D">
              <w:rPr>
                <w:color w:val="000000" w:themeColor="text1"/>
              </w:rPr>
              <w:t>’</w:t>
            </w:r>
            <w:r w:rsidRPr="00725F7D">
              <w:rPr>
                <w:color w:val="000000" w:themeColor="text1"/>
              </w:rPr>
              <w:t xml:space="preserve"> rooms where there are sinks or where cleaning chemicals are stored. This can be added onto toilet extract systems where they are nearby.</w:t>
            </w:r>
          </w:p>
        </w:tc>
      </w:tr>
      <w:tr w:rsidR="00725F7D" w:rsidRPr="00725F7D" w14:paraId="699EC1E6" w14:textId="77777777" w:rsidTr="00637421">
        <w:trPr>
          <w:cantSplit/>
        </w:trPr>
        <w:tc>
          <w:tcPr>
            <w:tcW w:w="1669" w:type="pct"/>
          </w:tcPr>
          <w:p w14:paraId="3A857F1A" w14:textId="18468252" w:rsidR="003B4CED" w:rsidRPr="00725F7D" w:rsidRDefault="003B4CED" w:rsidP="00637421">
            <w:pPr>
              <w:pStyle w:val="TableRow"/>
              <w:rPr>
                <w:color w:val="000000" w:themeColor="text1"/>
              </w:rPr>
            </w:pPr>
            <w:r w:rsidRPr="00725F7D">
              <w:rPr>
                <w:color w:val="000000" w:themeColor="text1"/>
              </w:rPr>
              <w:t>Food and beverage preparation areas</w:t>
            </w:r>
            <w:r w:rsidR="0029106E" w:rsidRPr="00725F7D">
              <w:rPr>
                <w:color w:val="000000" w:themeColor="text1"/>
              </w:rPr>
              <w:t>, eg</w:t>
            </w:r>
            <w:r w:rsidR="00C26EA0" w:rsidRPr="00725F7D">
              <w:rPr>
                <w:color w:val="000000" w:themeColor="text1"/>
              </w:rPr>
              <w:t xml:space="preserve"> in kitchenettes</w:t>
            </w:r>
            <w:r w:rsidRPr="00725F7D">
              <w:rPr>
                <w:color w:val="000000" w:themeColor="text1"/>
              </w:rPr>
              <w:t xml:space="preserve"> (not commercial kitchens or food technology </w:t>
            </w:r>
            <w:r w:rsidR="00583395" w:rsidRPr="00725F7D">
              <w:rPr>
                <w:color w:val="000000" w:themeColor="text1"/>
              </w:rPr>
              <w:t>rooms</w:t>
            </w:r>
            <w:r w:rsidRPr="00725F7D">
              <w:rPr>
                <w:color w:val="000000" w:themeColor="text1"/>
              </w:rPr>
              <w:t xml:space="preserve">) </w:t>
            </w:r>
          </w:p>
        </w:tc>
        <w:tc>
          <w:tcPr>
            <w:tcW w:w="3331" w:type="pct"/>
          </w:tcPr>
          <w:p w14:paraId="2E69EA4E" w14:textId="3A6F7223" w:rsidR="003B4CED" w:rsidRPr="00725F7D" w:rsidRDefault="003B4CED" w:rsidP="00637421">
            <w:pPr>
              <w:pStyle w:val="TableRow"/>
              <w:rPr>
                <w:color w:val="000000" w:themeColor="text1"/>
              </w:rPr>
            </w:pPr>
            <w:r w:rsidRPr="00725F7D">
              <w:rPr>
                <w:color w:val="000000" w:themeColor="text1"/>
              </w:rPr>
              <w:t>Intermittent air</w:t>
            </w:r>
            <w:r w:rsidR="00F4524E" w:rsidRPr="00725F7D">
              <w:rPr>
                <w:color w:val="000000" w:themeColor="text1"/>
              </w:rPr>
              <w:t xml:space="preserve"> </w:t>
            </w:r>
            <w:r w:rsidRPr="00725F7D">
              <w:rPr>
                <w:color w:val="000000" w:themeColor="text1"/>
              </w:rPr>
              <w:t>extract rate of:</w:t>
            </w:r>
          </w:p>
          <w:p w14:paraId="304E6E5B" w14:textId="607A7F8E" w:rsidR="003B4CED" w:rsidRPr="00725F7D" w:rsidRDefault="003B4CED" w:rsidP="000E2D36">
            <w:pPr>
              <w:pStyle w:val="TableRow"/>
              <w:numPr>
                <w:ilvl w:val="0"/>
                <w:numId w:val="17"/>
              </w:numPr>
              <w:rPr>
                <w:color w:val="000000" w:themeColor="text1"/>
              </w:rPr>
            </w:pPr>
            <w:r w:rsidRPr="00725F7D">
              <w:rPr>
                <w:color w:val="000000" w:themeColor="text1"/>
              </w:rPr>
              <w:t xml:space="preserve">15 l/s with microwave and beverages to operate while food and beverages preparation is in progress. This rate is given in AD F. This is only required where these are located in individual rooms not where they are located in larger </w:t>
            </w:r>
            <w:r w:rsidR="002158C1" w:rsidRPr="00725F7D">
              <w:rPr>
                <w:color w:val="000000" w:themeColor="text1"/>
              </w:rPr>
              <w:t xml:space="preserve">open plan </w:t>
            </w:r>
            <w:r w:rsidRPr="00725F7D">
              <w:rPr>
                <w:color w:val="000000" w:themeColor="text1"/>
              </w:rPr>
              <w:t xml:space="preserve">office </w:t>
            </w:r>
            <w:r w:rsidR="002158C1" w:rsidRPr="00725F7D">
              <w:rPr>
                <w:color w:val="000000" w:themeColor="text1"/>
              </w:rPr>
              <w:t xml:space="preserve">or circulation </w:t>
            </w:r>
            <w:r w:rsidRPr="00725F7D">
              <w:rPr>
                <w:color w:val="000000" w:themeColor="text1"/>
              </w:rPr>
              <w:t>spaces</w:t>
            </w:r>
          </w:p>
          <w:p w14:paraId="4BEC5F7E" w14:textId="77777777" w:rsidR="003B4CED" w:rsidRPr="00725F7D" w:rsidRDefault="003B4CED" w:rsidP="00637421">
            <w:pPr>
              <w:pStyle w:val="TableRow"/>
              <w:rPr>
                <w:color w:val="000000" w:themeColor="text1"/>
              </w:rPr>
            </w:pPr>
          </w:p>
          <w:p w14:paraId="461834B9" w14:textId="421CC888" w:rsidR="003B4CED" w:rsidRPr="00725F7D" w:rsidRDefault="003B4CED" w:rsidP="00637421">
            <w:pPr>
              <w:pStyle w:val="TableRow"/>
              <w:rPr>
                <w:color w:val="000000" w:themeColor="text1"/>
              </w:rPr>
            </w:pPr>
            <w:r w:rsidRPr="00725F7D">
              <w:rPr>
                <w:color w:val="000000" w:themeColor="text1"/>
              </w:rPr>
              <w:t>IGEM UP/11 guidance on gas safety should be consulted in preference to AD F for extract rates for gas cookers. IGEM UP</w:t>
            </w:r>
            <w:r w:rsidR="00F4524E" w:rsidRPr="00725F7D">
              <w:rPr>
                <w:color w:val="000000" w:themeColor="text1"/>
              </w:rPr>
              <w:t>/</w:t>
            </w:r>
            <w:r w:rsidRPr="00725F7D">
              <w:rPr>
                <w:color w:val="000000" w:themeColor="text1"/>
              </w:rPr>
              <w:t>11 requires a minimum extract rate of 42</w:t>
            </w:r>
            <w:r w:rsidR="00F4524E" w:rsidRPr="00725F7D">
              <w:rPr>
                <w:color w:val="000000" w:themeColor="text1"/>
              </w:rPr>
              <w:t xml:space="preserve"> </w:t>
            </w:r>
            <w:r w:rsidRPr="00725F7D">
              <w:rPr>
                <w:color w:val="000000" w:themeColor="text1"/>
              </w:rPr>
              <w:t>l/s</w:t>
            </w:r>
            <w:r w:rsidR="00DC3A98" w:rsidRPr="00725F7D">
              <w:rPr>
                <w:color w:val="000000" w:themeColor="text1"/>
              </w:rPr>
              <w:t xml:space="preserve"> (150</w:t>
            </w:r>
            <w:r w:rsidR="00F4524E" w:rsidRPr="00725F7D">
              <w:rPr>
                <w:color w:val="000000" w:themeColor="text1"/>
              </w:rPr>
              <w:t xml:space="preserve"> </w:t>
            </w:r>
            <w:r w:rsidRPr="00725F7D">
              <w:rPr>
                <w:color w:val="000000" w:themeColor="text1"/>
              </w:rPr>
              <w:t>m</w:t>
            </w:r>
            <w:r w:rsidR="00DC3A98" w:rsidRPr="00725F7D">
              <w:rPr>
                <w:color w:val="000000" w:themeColor="text1"/>
                <w:vertAlign w:val="superscript"/>
              </w:rPr>
              <w:t>3</w:t>
            </w:r>
            <w:r w:rsidR="00DC3A98" w:rsidRPr="00725F7D">
              <w:rPr>
                <w:color w:val="000000" w:themeColor="text1"/>
              </w:rPr>
              <w:t>/h</w:t>
            </w:r>
            <w:r w:rsidRPr="00725F7D">
              <w:rPr>
                <w:color w:val="000000" w:themeColor="text1"/>
              </w:rPr>
              <w:t xml:space="preserve">) per Type A Cooker. </w:t>
            </w:r>
          </w:p>
          <w:p w14:paraId="29AB6FC8" w14:textId="101045F4" w:rsidR="003B4CED" w:rsidRPr="00725F7D" w:rsidRDefault="00384753" w:rsidP="00637421">
            <w:pPr>
              <w:pStyle w:val="TableRow"/>
              <w:rPr>
                <w:color w:val="000000" w:themeColor="text1"/>
              </w:rPr>
            </w:pPr>
            <w:r>
              <w:rPr>
                <w:color w:val="000000" w:themeColor="text1"/>
              </w:rPr>
              <w:t>See s</w:t>
            </w:r>
            <w:r w:rsidR="003B4CED" w:rsidRPr="00725F7D">
              <w:rPr>
                <w:color w:val="000000" w:themeColor="text1"/>
              </w:rPr>
              <w:t>ection 2.</w:t>
            </w:r>
            <w:r w:rsidR="00C26EA0" w:rsidRPr="00725F7D">
              <w:rPr>
                <w:color w:val="000000" w:themeColor="text1"/>
              </w:rPr>
              <w:t>9</w:t>
            </w:r>
            <w:r w:rsidR="003B4CED" w:rsidRPr="00725F7D">
              <w:rPr>
                <w:color w:val="000000" w:themeColor="text1"/>
              </w:rPr>
              <w:t xml:space="preserve"> on the gas safety regulations.</w:t>
            </w:r>
          </w:p>
          <w:p w14:paraId="30EC0594" w14:textId="77777777" w:rsidR="003B4CED" w:rsidRPr="00725F7D" w:rsidRDefault="003B4CED" w:rsidP="00637421">
            <w:pPr>
              <w:pStyle w:val="TableRow"/>
              <w:rPr>
                <w:color w:val="000000" w:themeColor="text1"/>
              </w:rPr>
            </w:pPr>
          </w:p>
        </w:tc>
      </w:tr>
      <w:tr w:rsidR="003B4CED" w:rsidRPr="00725F7D" w14:paraId="51C21B6B" w14:textId="77777777" w:rsidTr="00637421">
        <w:trPr>
          <w:cantSplit/>
        </w:trPr>
        <w:tc>
          <w:tcPr>
            <w:tcW w:w="1669" w:type="pct"/>
          </w:tcPr>
          <w:p w14:paraId="0A818B2B" w14:textId="7CE8C5F4" w:rsidR="003B4CED" w:rsidRPr="00725F7D" w:rsidRDefault="003B4CED" w:rsidP="00637421">
            <w:pPr>
              <w:pStyle w:val="TableRow"/>
              <w:rPr>
                <w:color w:val="000000" w:themeColor="text1"/>
              </w:rPr>
            </w:pPr>
            <w:r w:rsidRPr="00725F7D">
              <w:rPr>
                <w:color w:val="000000" w:themeColor="text1"/>
              </w:rPr>
              <w:t>S</w:t>
            </w:r>
            <w:r w:rsidR="00DC3A98" w:rsidRPr="00725F7D">
              <w:rPr>
                <w:color w:val="000000" w:themeColor="text1"/>
              </w:rPr>
              <w:t>pecialist rooms (eg catering</w:t>
            </w:r>
            <w:r w:rsidRPr="00725F7D">
              <w:rPr>
                <w:color w:val="000000" w:themeColor="text1"/>
              </w:rPr>
              <w:t xml:space="preserve"> kitchens, fitness rooms, science labs, </w:t>
            </w:r>
            <w:r w:rsidR="00DC3A98" w:rsidRPr="00725F7D">
              <w:rPr>
                <w:color w:val="000000" w:themeColor="text1"/>
              </w:rPr>
              <w:t xml:space="preserve">food </w:t>
            </w:r>
            <w:r w:rsidR="00583395" w:rsidRPr="00725F7D">
              <w:rPr>
                <w:color w:val="000000" w:themeColor="text1"/>
              </w:rPr>
              <w:t xml:space="preserve">technology </w:t>
            </w:r>
            <w:r w:rsidR="00DC3A98" w:rsidRPr="00725F7D">
              <w:rPr>
                <w:color w:val="000000" w:themeColor="text1"/>
              </w:rPr>
              <w:t>room</w:t>
            </w:r>
            <w:r w:rsidRPr="00725F7D">
              <w:rPr>
                <w:color w:val="000000" w:themeColor="text1"/>
              </w:rPr>
              <w:t>s).</w:t>
            </w:r>
          </w:p>
        </w:tc>
        <w:tc>
          <w:tcPr>
            <w:tcW w:w="3331" w:type="pct"/>
          </w:tcPr>
          <w:p w14:paraId="26C4B8B4" w14:textId="1FF1EC48" w:rsidR="003B4CED" w:rsidRPr="00725F7D" w:rsidRDefault="00384753" w:rsidP="00637421">
            <w:pPr>
              <w:pStyle w:val="TableRow"/>
              <w:rPr>
                <w:color w:val="000000" w:themeColor="text1"/>
              </w:rPr>
            </w:pPr>
            <w:r>
              <w:rPr>
                <w:color w:val="000000" w:themeColor="text1"/>
              </w:rPr>
              <w:t>See s</w:t>
            </w:r>
            <w:r w:rsidR="003B4CED" w:rsidRPr="00725F7D">
              <w:rPr>
                <w:color w:val="000000" w:themeColor="text1"/>
              </w:rPr>
              <w:t xml:space="preserve">ection </w:t>
            </w:r>
            <w:r w:rsidR="00452F89" w:rsidRPr="00725F7D">
              <w:rPr>
                <w:color w:val="000000" w:themeColor="text1"/>
              </w:rPr>
              <w:fldChar w:fldCharType="begin"/>
            </w:r>
            <w:r w:rsidR="00452F89" w:rsidRPr="00725F7D">
              <w:rPr>
                <w:color w:val="000000" w:themeColor="text1"/>
              </w:rPr>
              <w:instrText xml:space="preserve"> REF _Ref476255980 \r \h </w:instrText>
            </w:r>
            <w:r w:rsidR="00452F89" w:rsidRPr="00725F7D">
              <w:rPr>
                <w:color w:val="000000" w:themeColor="text1"/>
              </w:rPr>
            </w:r>
            <w:r w:rsidR="00452F89" w:rsidRPr="00725F7D">
              <w:rPr>
                <w:color w:val="000000" w:themeColor="text1"/>
              </w:rPr>
              <w:fldChar w:fldCharType="separate"/>
            </w:r>
            <w:r w:rsidR="00EB7717" w:rsidRPr="00725F7D">
              <w:rPr>
                <w:color w:val="000000" w:themeColor="text1"/>
              </w:rPr>
              <w:t>5.4</w:t>
            </w:r>
            <w:r w:rsidR="00452F89" w:rsidRPr="00725F7D">
              <w:rPr>
                <w:color w:val="000000" w:themeColor="text1"/>
              </w:rPr>
              <w:fldChar w:fldCharType="end"/>
            </w:r>
            <w:r w:rsidR="003B4CED" w:rsidRPr="00725F7D">
              <w:rPr>
                <w:color w:val="000000" w:themeColor="text1"/>
              </w:rPr>
              <w:t xml:space="preserve"> on practical spaces. </w:t>
            </w:r>
          </w:p>
          <w:p w14:paraId="63EEA130" w14:textId="77777777" w:rsidR="003B4CED" w:rsidRPr="00725F7D" w:rsidRDefault="003B4CED" w:rsidP="00637421">
            <w:pPr>
              <w:pStyle w:val="TableRow"/>
              <w:rPr>
                <w:color w:val="000000" w:themeColor="text1"/>
              </w:rPr>
            </w:pPr>
          </w:p>
          <w:p w14:paraId="54AA996F" w14:textId="0A52D2D4" w:rsidR="003B4CED" w:rsidRPr="00725F7D" w:rsidRDefault="00A2280B" w:rsidP="00637421">
            <w:pPr>
              <w:pStyle w:val="TableRow"/>
              <w:rPr>
                <w:color w:val="000000" w:themeColor="text1"/>
              </w:rPr>
            </w:pPr>
            <w:r w:rsidRPr="00725F7D">
              <w:rPr>
                <w:color w:val="000000" w:themeColor="text1"/>
              </w:rPr>
              <w:t>LEV</w:t>
            </w:r>
            <w:r w:rsidR="003B4CED" w:rsidRPr="00725F7D">
              <w:rPr>
                <w:color w:val="000000" w:themeColor="text1"/>
              </w:rPr>
              <w:t xml:space="preserve"> includes fume cupboards and local exhaust</w:t>
            </w:r>
            <w:r w:rsidR="00C26EA0" w:rsidRPr="00725F7D">
              <w:rPr>
                <w:color w:val="000000" w:themeColor="text1"/>
              </w:rPr>
              <w:t xml:space="preserve"> </w:t>
            </w:r>
            <w:r w:rsidR="003B4CED" w:rsidRPr="00725F7D">
              <w:rPr>
                <w:color w:val="000000" w:themeColor="text1"/>
              </w:rPr>
              <w:t>hood</w:t>
            </w:r>
            <w:r w:rsidR="00C26EA0" w:rsidRPr="00725F7D">
              <w:rPr>
                <w:color w:val="000000" w:themeColor="text1"/>
              </w:rPr>
              <w:t xml:space="preserve"> </w:t>
            </w:r>
            <w:r w:rsidR="003B4CED" w:rsidRPr="00725F7D">
              <w:rPr>
                <w:color w:val="000000" w:themeColor="text1"/>
              </w:rPr>
              <w:t>type vent systems that remove pollutants at source</w:t>
            </w:r>
            <w:r w:rsidR="000F3A3C">
              <w:rPr>
                <w:color w:val="000000" w:themeColor="text1"/>
              </w:rPr>
              <w:t>.</w:t>
            </w:r>
            <w:r w:rsidR="003B4CED" w:rsidRPr="00725F7D">
              <w:rPr>
                <w:color w:val="000000" w:themeColor="text1"/>
              </w:rPr>
              <w:t xml:space="preserve"> </w:t>
            </w:r>
          </w:p>
          <w:p w14:paraId="2FCD1FDA" w14:textId="77777777" w:rsidR="003B4CED" w:rsidRPr="00725F7D" w:rsidRDefault="003B4CED" w:rsidP="00637421">
            <w:pPr>
              <w:pStyle w:val="TableRow"/>
              <w:rPr>
                <w:color w:val="000000" w:themeColor="text1"/>
              </w:rPr>
            </w:pPr>
          </w:p>
          <w:p w14:paraId="6B4BB094" w14:textId="77777777" w:rsidR="003B4CED" w:rsidRPr="00725F7D" w:rsidRDefault="003B4CED" w:rsidP="00637421">
            <w:pPr>
              <w:pStyle w:val="TableRow"/>
              <w:rPr>
                <w:color w:val="000000" w:themeColor="text1"/>
              </w:rPr>
            </w:pPr>
          </w:p>
        </w:tc>
      </w:tr>
    </w:tbl>
    <w:p w14:paraId="660EFC2E" w14:textId="7C56DE00" w:rsidR="003B4CED" w:rsidRPr="00725F7D" w:rsidRDefault="003B4CED" w:rsidP="003B4CED">
      <w:pPr>
        <w:spacing w:before="120"/>
        <w:rPr>
          <w:color w:val="000000" w:themeColor="text1"/>
          <w:u w:color="0070C0"/>
        </w:rPr>
      </w:pPr>
    </w:p>
    <w:p w14:paraId="2B90AB31" w14:textId="4B8B2ADD" w:rsidR="003B4CED" w:rsidRPr="00725F7D" w:rsidRDefault="00C422AF" w:rsidP="00677BE4">
      <w:pPr>
        <w:pStyle w:val="Heading2"/>
        <w:jc w:val="both"/>
        <w:rPr>
          <w:color w:val="000000" w:themeColor="text1"/>
        </w:rPr>
      </w:pPr>
      <w:bookmarkStart w:id="191" w:name="_Toc519237911"/>
      <w:r w:rsidRPr="00725F7D">
        <w:rPr>
          <w:color w:val="000000" w:themeColor="text1"/>
        </w:rPr>
        <w:t>Atria, circulation spaces and c</w:t>
      </w:r>
      <w:r w:rsidR="003B4CED" w:rsidRPr="00725F7D">
        <w:rPr>
          <w:color w:val="000000" w:themeColor="text1"/>
        </w:rPr>
        <w:t>orridor</w:t>
      </w:r>
      <w:r w:rsidRPr="00725F7D">
        <w:rPr>
          <w:color w:val="000000" w:themeColor="text1"/>
        </w:rPr>
        <w:t>s</w:t>
      </w:r>
      <w:bookmarkEnd w:id="191"/>
    </w:p>
    <w:p w14:paraId="28D6EA4D" w14:textId="7E93A543" w:rsidR="00C422AF" w:rsidRPr="00725F7D" w:rsidDel="0041674D" w:rsidRDefault="00C422AF" w:rsidP="00677BE4">
      <w:pPr>
        <w:jc w:val="left"/>
        <w:rPr>
          <w:color w:val="000000" w:themeColor="text1"/>
        </w:rPr>
      </w:pPr>
      <w:r w:rsidRPr="00725F7D">
        <w:rPr>
          <w:color w:val="000000" w:themeColor="text1"/>
        </w:rPr>
        <w:t xml:space="preserve">If these spaces </w:t>
      </w:r>
      <w:r w:rsidR="006F0549" w:rsidRPr="00725F7D">
        <w:rPr>
          <w:color w:val="000000" w:themeColor="text1"/>
        </w:rPr>
        <w:t>do not have enough</w:t>
      </w:r>
      <w:r w:rsidRPr="00725F7D">
        <w:rPr>
          <w:color w:val="000000" w:themeColor="text1"/>
        </w:rPr>
        <w:t xml:space="preserve"> ventilat</w:t>
      </w:r>
      <w:r w:rsidR="006F0549" w:rsidRPr="00725F7D">
        <w:rPr>
          <w:color w:val="000000" w:themeColor="text1"/>
        </w:rPr>
        <w:t>ion</w:t>
      </w:r>
      <w:r w:rsidRPr="00725F7D">
        <w:rPr>
          <w:color w:val="000000" w:themeColor="text1"/>
        </w:rPr>
        <w:t xml:space="preserve"> or overheat it </w:t>
      </w:r>
      <w:r w:rsidR="0067667D" w:rsidRPr="00725F7D">
        <w:rPr>
          <w:color w:val="000000" w:themeColor="text1"/>
        </w:rPr>
        <w:t>can</w:t>
      </w:r>
      <w:r w:rsidRPr="00725F7D">
        <w:rPr>
          <w:color w:val="000000" w:themeColor="text1"/>
        </w:rPr>
        <w:t xml:space="preserve"> affect the whole </w:t>
      </w:r>
      <w:r w:rsidR="00DC3A98" w:rsidRPr="00725F7D">
        <w:rPr>
          <w:color w:val="000000" w:themeColor="text1"/>
        </w:rPr>
        <w:t>s</w:t>
      </w:r>
      <w:r w:rsidRPr="00725F7D">
        <w:rPr>
          <w:color w:val="000000" w:themeColor="text1"/>
        </w:rPr>
        <w:t xml:space="preserve">chool and </w:t>
      </w:r>
      <w:r w:rsidR="0070317A" w:rsidRPr="00725F7D">
        <w:rPr>
          <w:color w:val="000000" w:themeColor="text1"/>
        </w:rPr>
        <w:t>m</w:t>
      </w:r>
      <w:r w:rsidR="0067667D" w:rsidRPr="00725F7D">
        <w:rPr>
          <w:color w:val="000000" w:themeColor="text1"/>
        </w:rPr>
        <w:t xml:space="preserve">ay result in </w:t>
      </w:r>
      <w:r w:rsidRPr="00725F7D">
        <w:rPr>
          <w:color w:val="000000" w:themeColor="text1"/>
        </w:rPr>
        <w:t xml:space="preserve">uncomfortable conditions </w:t>
      </w:r>
      <w:r w:rsidR="0067667D" w:rsidRPr="00725F7D">
        <w:rPr>
          <w:color w:val="000000" w:themeColor="text1"/>
        </w:rPr>
        <w:t>in</w:t>
      </w:r>
      <w:r w:rsidRPr="00725F7D">
        <w:rPr>
          <w:color w:val="000000" w:themeColor="text1"/>
        </w:rPr>
        <w:t xml:space="preserve"> teaching </w:t>
      </w:r>
      <w:r w:rsidR="00384753">
        <w:rPr>
          <w:color w:val="000000" w:themeColor="text1"/>
        </w:rPr>
        <w:t>areas. See further guidance in s</w:t>
      </w:r>
      <w:r w:rsidRPr="00725F7D">
        <w:rPr>
          <w:color w:val="000000" w:themeColor="text1"/>
        </w:rPr>
        <w:t xml:space="preserve">ection </w:t>
      </w:r>
      <w:r w:rsidR="00452F89" w:rsidRPr="00725F7D">
        <w:rPr>
          <w:color w:val="000000" w:themeColor="text1"/>
        </w:rPr>
        <w:fldChar w:fldCharType="begin"/>
      </w:r>
      <w:r w:rsidR="00452F89" w:rsidRPr="00725F7D">
        <w:rPr>
          <w:color w:val="000000" w:themeColor="text1"/>
        </w:rPr>
        <w:instrText xml:space="preserve"> REF _Ref476255996 \r \h </w:instrText>
      </w:r>
      <w:r w:rsidR="00A11B13" w:rsidRPr="00725F7D">
        <w:rPr>
          <w:color w:val="000000" w:themeColor="text1"/>
        </w:rPr>
        <w:instrText xml:space="preserve"> \* MERGEFORMAT </w:instrText>
      </w:r>
      <w:r w:rsidR="00452F89" w:rsidRPr="00725F7D">
        <w:rPr>
          <w:color w:val="000000" w:themeColor="text1"/>
        </w:rPr>
      </w:r>
      <w:r w:rsidR="00452F89" w:rsidRPr="00725F7D">
        <w:rPr>
          <w:color w:val="000000" w:themeColor="text1"/>
        </w:rPr>
        <w:fldChar w:fldCharType="separate"/>
      </w:r>
      <w:r w:rsidR="00EB7717" w:rsidRPr="00725F7D">
        <w:rPr>
          <w:color w:val="000000" w:themeColor="text1"/>
        </w:rPr>
        <w:t>4.2.2</w:t>
      </w:r>
      <w:r w:rsidR="00452F89" w:rsidRPr="00725F7D">
        <w:rPr>
          <w:color w:val="000000" w:themeColor="text1"/>
        </w:rPr>
        <w:fldChar w:fldCharType="end"/>
      </w:r>
      <w:r w:rsidRPr="00725F7D">
        <w:rPr>
          <w:color w:val="000000" w:themeColor="text1"/>
        </w:rPr>
        <w:t xml:space="preserve"> ‘Design of stack ventilation</w:t>
      </w:r>
      <w:r w:rsidR="00F4524E" w:rsidRPr="00725F7D">
        <w:rPr>
          <w:color w:val="000000" w:themeColor="text1"/>
        </w:rPr>
        <w:t>’</w:t>
      </w:r>
      <w:r w:rsidRPr="00725F7D">
        <w:rPr>
          <w:color w:val="000000" w:themeColor="text1"/>
        </w:rPr>
        <w:t>.</w:t>
      </w:r>
    </w:p>
    <w:p w14:paraId="404F20BD" w14:textId="2258F066" w:rsidR="00C422AF" w:rsidRPr="00725F7D" w:rsidRDefault="00C422AF" w:rsidP="00677BE4">
      <w:pPr>
        <w:spacing w:before="120"/>
        <w:jc w:val="left"/>
        <w:rPr>
          <w:color w:val="000000" w:themeColor="text1"/>
        </w:rPr>
      </w:pPr>
      <w:r w:rsidRPr="00725F7D">
        <w:rPr>
          <w:color w:val="000000" w:themeColor="text1"/>
        </w:rPr>
        <w:t xml:space="preserve">This </w:t>
      </w:r>
      <w:r w:rsidR="0067667D" w:rsidRPr="00725F7D">
        <w:rPr>
          <w:color w:val="000000" w:themeColor="text1"/>
        </w:rPr>
        <w:t>s</w:t>
      </w:r>
      <w:r w:rsidRPr="00725F7D">
        <w:rPr>
          <w:color w:val="000000" w:themeColor="text1"/>
        </w:rPr>
        <w:t>ection applies to circulation areas that are typically classified as unoccupied spaces. Where they include break</w:t>
      </w:r>
      <w:r w:rsidR="00F4524E" w:rsidRPr="00725F7D">
        <w:rPr>
          <w:color w:val="000000" w:themeColor="text1"/>
        </w:rPr>
        <w:t>-</w:t>
      </w:r>
      <w:r w:rsidRPr="00725F7D">
        <w:rPr>
          <w:color w:val="000000" w:themeColor="text1"/>
        </w:rPr>
        <w:t xml:space="preserve">out and group spaces these should be ventilated for teaching and learning activities as </w:t>
      </w:r>
      <w:r w:rsidR="00384753">
        <w:rPr>
          <w:color w:val="000000" w:themeColor="text1"/>
        </w:rPr>
        <w:t>described in s</w:t>
      </w:r>
      <w:r w:rsidRPr="00725F7D">
        <w:rPr>
          <w:color w:val="000000" w:themeColor="text1"/>
        </w:rPr>
        <w:t xml:space="preserve">ection </w:t>
      </w:r>
      <w:r w:rsidR="00452F89" w:rsidRPr="00725F7D">
        <w:rPr>
          <w:color w:val="000000" w:themeColor="text1"/>
        </w:rPr>
        <w:fldChar w:fldCharType="begin"/>
      </w:r>
      <w:r w:rsidR="00452F89" w:rsidRPr="00725F7D">
        <w:rPr>
          <w:color w:val="000000" w:themeColor="text1"/>
        </w:rPr>
        <w:instrText xml:space="preserve"> REF _Ref443911413 \r \h </w:instrText>
      </w:r>
      <w:r w:rsidR="00A11B13" w:rsidRPr="00725F7D">
        <w:rPr>
          <w:color w:val="000000" w:themeColor="text1"/>
        </w:rPr>
        <w:instrText xml:space="preserve"> \* MERGEFORMAT </w:instrText>
      </w:r>
      <w:r w:rsidR="00452F89" w:rsidRPr="00725F7D">
        <w:rPr>
          <w:color w:val="000000" w:themeColor="text1"/>
        </w:rPr>
      </w:r>
      <w:r w:rsidR="00452F89" w:rsidRPr="00725F7D">
        <w:rPr>
          <w:color w:val="000000" w:themeColor="text1"/>
        </w:rPr>
        <w:fldChar w:fldCharType="separate"/>
      </w:r>
      <w:r w:rsidR="00EB7717" w:rsidRPr="00725F7D">
        <w:rPr>
          <w:color w:val="000000" w:themeColor="text1"/>
        </w:rPr>
        <w:t>2.4</w:t>
      </w:r>
      <w:r w:rsidR="00452F89" w:rsidRPr="00725F7D">
        <w:rPr>
          <w:color w:val="000000" w:themeColor="text1"/>
        </w:rPr>
        <w:fldChar w:fldCharType="end"/>
      </w:r>
      <w:r w:rsidRPr="00725F7D">
        <w:rPr>
          <w:color w:val="000000" w:themeColor="text1"/>
        </w:rPr>
        <w:t>.</w:t>
      </w:r>
    </w:p>
    <w:p w14:paraId="68043344" w14:textId="5BF60DEE" w:rsidR="003B4CED" w:rsidRPr="00725F7D" w:rsidRDefault="00142A09" w:rsidP="00677BE4">
      <w:pPr>
        <w:spacing w:before="120"/>
        <w:jc w:val="left"/>
        <w:rPr>
          <w:rFonts w:cs="Arial"/>
          <w:color w:val="000000" w:themeColor="text1"/>
        </w:rPr>
      </w:pPr>
      <w:r w:rsidRPr="00725F7D">
        <w:rPr>
          <w:color w:val="000000" w:themeColor="text1"/>
        </w:rPr>
        <w:t>Corridors should be ventilated.</w:t>
      </w:r>
      <w:r w:rsidR="00633CC0" w:rsidRPr="00725F7D">
        <w:rPr>
          <w:color w:val="000000" w:themeColor="text1"/>
        </w:rPr>
        <w:t xml:space="preserve"> This can be by opening windows or vents.</w:t>
      </w:r>
      <w:r w:rsidR="003B4CED" w:rsidRPr="00725F7D">
        <w:rPr>
          <w:color w:val="000000" w:themeColor="text1"/>
        </w:rPr>
        <w:t xml:space="preserve"> The cold draught criteria </w:t>
      </w:r>
      <w:r w:rsidR="00384753">
        <w:rPr>
          <w:color w:val="000000" w:themeColor="text1"/>
        </w:rPr>
        <w:t>in s</w:t>
      </w:r>
      <w:r w:rsidR="00C26EA0" w:rsidRPr="00725F7D">
        <w:rPr>
          <w:color w:val="000000" w:themeColor="text1"/>
        </w:rPr>
        <w:t xml:space="preserve">ection </w:t>
      </w:r>
      <w:r w:rsidR="00452F89" w:rsidRPr="00725F7D">
        <w:rPr>
          <w:color w:val="000000" w:themeColor="text1"/>
        </w:rPr>
        <w:fldChar w:fldCharType="begin"/>
      </w:r>
      <w:r w:rsidR="00452F89" w:rsidRPr="00725F7D">
        <w:rPr>
          <w:color w:val="000000" w:themeColor="text1"/>
        </w:rPr>
        <w:instrText xml:space="preserve"> REF _Ref476256026 \r \h </w:instrText>
      </w:r>
      <w:r w:rsidR="00A11B13" w:rsidRPr="00725F7D">
        <w:rPr>
          <w:color w:val="000000" w:themeColor="text1"/>
        </w:rPr>
        <w:instrText xml:space="preserve"> \* MERGEFORMAT </w:instrText>
      </w:r>
      <w:r w:rsidR="00452F89" w:rsidRPr="00725F7D">
        <w:rPr>
          <w:color w:val="000000" w:themeColor="text1"/>
        </w:rPr>
      </w:r>
      <w:r w:rsidR="00452F89" w:rsidRPr="00725F7D">
        <w:rPr>
          <w:color w:val="000000" w:themeColor="text1"/>
        </w:rPr>
        <w:fldChar w:fldCharType="separate"/>
      </w:r>
      <w:r w:rsidR="00EB7717" w:rsidRPr="00725F7D">
        <w:rPr>
          <w:color w:val="000000" w:themeColor="text1"/>
        </w:rPr>
        <w:t>7.3</w:t>
      </w:r>
      <w:r w:rsidR="00452F89" w:rsidRPr="00725F7D">
        <w:rPr>
          <w:color w:val="000000" w:themeColor="text1"/>
        </w:rPr>
        <w:fldChar w:fldCharType="end"/>
      </w:r>
      <w:r w:rsidR="00C26EA0" w:rsidRPr="00725F7D">
        <w:rPr>
          <w:color w:val="000000" w:themeColor="text1"/>
        </w:rPr>
        <w:t xml:space="preserve"> </w:t>
      </w:r>
      <w:r w:rsidR="003B4CED" w:rsidRPr="00725F7D">
        <w:rPr>
          <w:color w:val="000000" w:themeColor="text1"/>
        </w:rPr>
        <w:t>do not apply to corridor areas where the windows or vents are under local or manual control</w:t>
      </w:r>
      <w:r w:rsidR="00C422AF" w:rsidRPr="00725F7D">
        <w:rPr>
          <w:color w:val="000000" w:themeColor="text1"/>
        </w:rPr>
        <w:t xml:space="preserve"> </w:t>
      </w:r>
      <w:r w:rsidR="00F158AD" w:rsidRPr="00725F7D">
        <w:rPr>
          <w:color w:val="000000" w:themeColor="text1"/>
        </w:rPr>
        <w:t>as these spaces are ty</w:t>
      </w:r>
      <w:r w:rsidR="00C422AF" w:rsidRPr="00725F7D">
        <w:rPr>
          <w:color w:val="000000" w:themeColor="text1"/>
        </w:rPr>
        <w:t>p</w:t>
      </w:r>
      <w:r w:rsidR="00F158AD" w:rsidRPr="00725F7D">
        <w:rPr>
          <w:color w:val="000000" w:themeColor="text1"/>
        </w:rPr>
        <w:t>ically unoccupied</w:t>
      </w:r>
      <w:r w:rsidR="003B4CED" w:rsidRPr="00725F7D">
        <w:rPr>
          <w:color w:val="000000" w:themeColor="text1"/>
        </w:rPr>
        <w:t xml:space="preserve">. </w:t>
      </w:r>
      <w:r w:rsidR="00F158AD" w:rsidRPr="00725F7D">
        <w:rPr>
          <w:color w:val="000000" w:themeColor="text1"/>
        </w:rPr>
        <w:t>Where they include break</w:t>
      </w:r>
      <w:r w:rsidR="00F4524E" w:rsidRPr="00725F7D">
        <w:rPr>
          <w:color w:val="000000" w:themeColor="text1"/>
        </w:rPr>
        <w:t>-</w:t>
      </w:r>
      <w:r w:rsidR="00F158AD" w:rsidRPr="00725F7D">
        <w:rPr>
          <w:color w:val="000000" w:themeColor="text1"/>
        </w:rPr>
        <w:t xml:space="preserve">out learning spaces the cold draught criteria apply. </w:t>
      </w:r>
    </w:p>
    <w:p w14:paraId="67781105" w14:textId="62B9275D" w:rsidR="00C422AF" w:rsidRPr="00725F7D" w:rsidRDefault="00C422AF" w:rsidP="00677BE4">
      <w:pPr>
        <w:jc w:val="left"/>
        <w:rPr>
          <w:color w:val="000000" w:themeColor="text1"/>
        </w:rPr>
      </w:pPr>
      <w:r w:rsidRPr="00725F7D">
        <w:rPr>
          <w:color w:val="000000" w:themeColor="text1"/>
        </w:rPr>
        <w:t xml:space="preserve">Corridors should not overheat in schools. Overheating usually occurs because they are </w:t>
      </w:r>
      <w:r w:rsidR="0070317A" w:rsidRPr="00725F7D">
        <w:rPr>
          <w:color w:val="000000" w:themeColor="text1"/>
        </w:rPr>
        <w:t>“</w:t>
      </w:r>
      <w:r w:rsidRPr="00725F7D">
        <w:rPr>
          <w:color w:val="000000" w:themeColor="text1"/>
        </w:rPr>
        <w:t>landlocked</w:t>
      </w:r>
      <w:r w:rsidR="0070317A" w:rsidRPr="00725F7D">
        <w:rPr>
          <w:color w:val="000000" w:themeColor="text1"/>
        </w:rPr>
        <w:t>”</w:t>
      </w:r>
      <w:r w:rsidRPr="00725F7D">
        <w:rPr>
          <w:color w:val="000000" w:themeColor="text1"/>
        </w:rPr>
        <w:t xml:space="preserve"> and have very low ventilation rates so either this should be avoided or adequate ventilation should be provided. Overhead heating and hot water pipework should be well insulated to avoid overheating of corridor spaces. </w:t>
      </w:r>
    </w:p>
    <w:p w14:paraId="0431C9F5" w14:textId="3DCC9ECF" w:rsidR="00C422AF" w:rsidRPr="00725F7D" w:rsidRDefault="00C422AF" w:rsidP="00677BE4">
      <w:pPr>
        <w:jc w:val="left"/>
        <w:rPr>
          <w:color w:val="000000" w:themeColor="text1"/>
        </w:rPr>
      </w:pPr>
      <w:r w:rsidRPr="00725F7D">
        <w:rPr>
          <w:color w:val="000000" w:themeColor="text1"/>
        </w:rPr>
        <w:t xml:space="preserve">Adequate ventilation and/or solar shading should be provided to prevent overheating due to solar gain from roof and wall glazing. </w:t>
      </w:r>
    </w:p>
    <w:p w14:paraId="051D6704" w14:textId="6DF545B6" w:rsidR="00C422AF" w:rsidRPr="00725F7D" w:rsidRDefault="00C422AF" w:rsidP="00677BE4">
      <w:pPr>
        <w:jc w:val="left"/>
        <w:rPr>
          <w:color w:val="000000" w:themeColor="text1"/>
        </w:rPr>
      </w:pPr>
      <w:r w:rsidRPr="00725F7D">
        <w:rPr>
          <w:color w:val="000000" w:themeColor="text1"/>
        </w:rPr>
        <w:t>Heat gain into staircases should be considered. They may need to be ventilated to deal with high heat gains.</w:t>
      </w:r>
    </w:p>
    <w:p w14:paraId="16154E6A" w14:textId="6DA02215" w:rsidR="00481DF9" w:rsidRPr="00725F7D" w:rsidRDefault="00481DF9">
      <w:pPr>
        <w:pStyle w:val="Heading2"/>
        <w:rPr>
          <w:color w:val="000000" w:themeColor="text1"/>
        </w:rPr>
      </w:pPr>
      <w:bookmarkStart w:id="192" w:name="_Ref476255980"/>
      <w:bookmarkStart w:id="193" w:name="_Ref476256521"/>
      <w:bookmarkStart w:id="194" w:name="_Toc519237912"/>
      <w:r w:rsidRPr="00725F7D">
        <w:rPr>
          <w:color w:val="000000" w:themeColor="text1"/>
        </w:rPr>
        <w:t>Ventilation of practical spaces</w:t>
      </w:r>
      <w:bookmarkEnd w:id="192"/>
      <w:bookmarkEnd w:id="193"/>
      <w:bookmarkEnd w:id="194"/>
    </w:p>
    <w:p w14:paraId="3D8A7540" w14:textId="5ACA08A2" w:rsidR="00637421" w:rsidRPr="00725F7D" w:rsidRDefault="00637421" w:rsidP="00677BE4">
      <w:pPr>
        <w:jc w:val="left"/>
        <w:rPr>
          <w:color w:val="000000" w:themeColor="text1"/>
        </w:rPr>
      </w:pPr>
      <w:r w:rsidRPr="00725F7D">
        <w:rPr>
          <w:color w:val="000000" w:themeColor="text1"/>
        </w:rPr>
        <w:t>The ventilation of all practical spaces must be designed to provide adequate ventilation for the occupants. In addition, it should prevent the build-up of unwanted pollutants. In practice, general ventilation of the whole space can be provided to prevent the build</w:t>
      </w:r>
      <w:r w:rsidR="0070317A" w:rsidRPr="00725F7D">
        <w:rPr>
          <w:color w:val="000000" w:themeColor="text1"/>
        </w:rPr>
        <w:noBreakHyphen/>
      </w:r>
      <w:r w:rsidRPr="00725F7D">
        <w:rPr>
          <w:color w:val="000000" w:themeColor="text1"/>
        </w:rPr>
        <w:t>up of pollutants.</w:t>
      </w:r>
    </w:p>
    <w:p w14:paraId="73C96A93" w14:textId="52CC2EE7" w:rsidR="00633CC0" w:rsidRPr="00725F7D" w:rsidRDefault="00637421" w:rsidP="00677BE4">
      <w:pPr>
        <w:jc w:val="left"/>
        <w:rPr>
          <w:rFonts w:cs="Arial"/>
          <w:color w:val="000000" w:themeColor="text1"/>
        </w:rPr>
      </w:pPr>
      <w:r w:rsidRPr="00725F7D">
        <w:rPr>
          <w:color w:val="000000" w:themeColor="text1"/>
        </w:rPr>
        <w:t>Local exhaust ventilation is often required to deal with a specific process</w:t>
      </w:r>
      <w:r w:rsidR="000F3A3C">
        <w:rPr>
          <w:color w:val="000000" w:themeColor="text1"/>
        </w:rPr>
        <w:t>, a heat source,</w:t>
      </w:r>
      <w:r w:rsidRPr="00725F7D">
        <w:rPr>
          <w:color w:val="000000" w:themeColor="text1"/>
        </w:rPr>
        <w:t xml:space="preserve"> or </w:t>
      </w:r>
      <w:r w:rsidR="000F3A3C">
        <w:rPr>
          <w:color w:val="000000" w:themeColor="text1"/>
        </w:rPr>
        <w:t xml:space="preserve">a </w:t>
      </w:r>
      <w:r w:rsidR="00A301DC">
        <w:rPr>
          <w:color w:val="000000" w:themeColor="text1"/>
        </w:rPr>
        <w:t>pollutant source</w:t>
      </w:r>
      <w:r w:rsidRPr="00725F7D">
        <w:rPr>
          <w:color w:val="000000" w:themeColor="text1"/>
        </w:rPr>
        <w:t xml:space="preserve"> such as dust or fumes, that pose</w:t>
      </w:r>
      <w:r w:rsidR="002A421E" w:rsidRPr="00725F7D">
        <w:rPr>
          <w:color w:val="000000" w:themeColor="text1"/>
        </w:rPr>
        <w:t>s</w:t>
      </w:r>
      <w:r w:rsidRPr="00725F7D">
        <w:rPr>
          <w:color w:val="000000" w:themeColor="text1"/>
        </w:rPr>
        <w:t xml:space="preserve"> a risk to the health and safety of users or affects their comfort. In this case local exhaust ventilation may be considered to be necessary following a risk assessment carried out under the Control of Substances Hazardous to Health (COSHH) Regulations 2002</w:t>
      </w:r>
      <w:r w:rsidR="0070317A" w:rsidRPr="00725F7D">
        <w:rPr>
          <w:color w:val="000000" w:themeColor="text1"/>
        </w:rPr>
        <w:t>.</w:t>
      </w:r>
      <w:r w:rsidRPr="00725F7D">
        <w:rPr>
          <w:rStyle w:val="FootnoteReference"/>
          <w:color w:val="000000" w:themeColor="text1"/>
        </w:rPr>
        <w:footnoteReference w:id="55"/>
      </w:r>
      <w:r w:rsidRPr="00725F7D">
        <w:rPr>
          <w:color w:val="000000" w:themeColor="text1"/>
        </w:rPr>
        <w:t xml:space="preserve">  Further guidance on local exhaust ventilation is given in </w:t>
      </w:r>
      <w:r w:rsidR="00384753">
        <w:rPr>
          <w:color w:val="000000" w:themeColor="text1"/>
        </w:rPr>
        <w:t>s</w:t>
      </w:r>
      <w:r w:rsidR="002A421E" w:rsidRPr="00725F7D">
        <w:rPr>
          <w:color w:val="000000" w:themeColor="text1"/>
        </w:rPr>
        <w:t>ection</w:t>
      </w:r>
      <w:r w:rsidR="00AE77F9" w:rsidRPr="00725F7D">
        <w:rPr>
          <w:color w:val="000000" w:themeColor="text1"/>
        </w:rPr>
        <w:t>s</w:t>
      </w:r>
      <w:r w:rsidR="002A421E" w:rsidRPr="00725F7D">
        <w:rPr>
          <w:color w:val="000000" w:themeColor="text1"/>
        </w:rPr>
        <w:t xml:space="preserve"> </w:t>
      </w:r>
      <w:r w:rsidR="001A31F2" w:rsidRPr="00725F7D">
        <w:rPr>
          <w:color w:val="000000" w:themeColor="text1"/>
        </w:rPr>
        <w:fldChar w:fldCharType="begin"/>
      </w:r>
      <w:r w:rsidR="001A31F2" w:rsidRPr="00725F7D">
        <w:rPr>
          <w:color w:val="000000" w:themeColor="text1"/>
        </w:rPr>
        <w:instrText xml:space="preserve"> REF _Ref476256047 \r \h </w:instrText>
      </w:r>
      <w:r w:rsidR="00A11B13" w:rsidRPr="00725F7D">
        <w:rPr>
          <w:color w:val="000000" w:themeColor="text1"/>
        </w:rPr>
        <w:instrText xml:space="preserve"> \* MERGEFORMAT </w:instrText>
      </w:r>
      <w:r w:rsidR="001A31F2" w:rsidRPr="00725F7D">
        <w:rPr>
          <w:color w:val="000000" w:themeColor="text1"/>
        </w:rPr>
      </w:r>
      <w:r w:rsidR="001A31F2" w:rsidRPr="00725F7D">
        <w:rPr>
          <w:color w:val="000000" w:themeColor="text1"/>
        </w:rPr>
        <w:fldChar w:fldCharType="separate"/>
      </w:r>
      <w:r w:rsidR="00EB7717" w:rsidRPr="00725F7D">
        <w:rPr>
          <w:color w:val="000000" w:themeColor="text1"/>
        </w:rPr>
        <w:t>5.5</w:t>
      </w:r>
      <w:r w:rsidR="001A31F2" w:rsidRPr="00725F7D">
        <w:rPr>
          <w:color w:val="000000" w:themeColor="text1"/>
        </w:rPr>
        <w:fldChar w:fldCharType="end"/>
      </w:r>
      <w:r w:rsidR="00AE77F9" w:rsidRPr="00725F7D">
        <w:rPr>
          <w:color w:val="000000" w:themeColor="text1"/>
        </w:rPr>
        <w:t xml:space="preserve"> and </w:t>
      </w:r>
      <w:r w:rsidR="00AE77F9" w:rsidRPr="00725F7D">
        <w:rPr>
          <w:color w:val="000000" w:themeColor="text1"/>
        </w:rPr>
        <w:fldChar w:fldCharType="begin"/>
      </w:r>
      <w:r w:rsidR="00AE77F9" w:rsidRPr="00725F7D">
        <w:rPr>
          <w:color w:val="000000" w:themeColor="text1"/>
        </w:rPr>
        <w:instrText xml:space="preserve"> REF _Ref476156159 \r \h </w:instrText>
      </w:r>
      <w:r w:rsidR="00A11B13" w:rsidRPr="00725F7D">
        <w:rPr>
          <w:color w:val="000000" w:themeColor="text1"/>
        </w:rPr>
        <w:instrText xml:space="preserve"> \* MERGEFORMAT </w:instrText>
      </w:r>
      <w:r w:rsidR="00AE77F9" w:rsidRPr="00725F7D">
        <w:rPr>
          <w:color w:val="000000" w:themeColor="text1"/>
        </w:rPr>
      </w:r>
      <w:r w:rsidR="00AE77F9" w:rsidRPr="00725F7D">
        <w:rPr>
          <w:color w:val="000000" w:themeColor="text1"/>
        </w:rPr>
        <w:fldChar w:fldCharType="separate"/>
      </w:r>
      <w:r w:rsidR="00EB7717" w:rsidRPr="00725F7D">
        <w:rPr>
          <w:color w:val="000000" w:themeColor="text1"/>
        </w:rPr>
        <w:t>5.8</w:t>
      </w:r>
      <w:r w:rsidR="00AE77F9" w:rsidRPr="00725F7D">
        <w:rPr>
          <w:color w:val="000000" w:themeColor="text1"/>
        </w:rPr>
        <w:fldChar w:fldCharType="end"/>
      </w:r>
      <w:r w:rsidRPr="00725F7D">
        <w:rPr>
          <w:rFonts w:cs="Arial"/>
          <w:color w:val="000000" w:themeColor="text1"/>
        </w:rPr>
        <w:t xml:space="preserve">. </w:t>
      </w:r>
    </w:p>
    <w:p w14:paraId="32938636" w14:textId="17053434" w:rsidR="00192FEF" w:rsidRPr="00725F7D" w:rsidRDefault="00637421" w:rsidP="00677BE4">
      <w:pPr>
        <w:jc w:val="left"/>
        <w:rPr>
          <w:color w:val="000000" w:themeColor="text1"/>
        </w:rPr>
      </w:pPr>
      <w:r w:rsidRPr="00725F7D">
        <w:rPr>
          <w:rFonts w:cs="Arial"/>
          <w:color w:val="000000" w:themeColor="text1"/>
        </w:rPr>
        <w:t xml:space="preserve">Noise generated by extraction systems can be a problem. It should not be loud enough to prevent the teacher’s voice from being heard by students, or the students’ voice being heard by the teacher as this poses a significant hazard. If possible, it should be kept below </w:t>
      </w:r>
      <w:r w:rsidR="00C67433" w:rsidRPr="00725F7D">
        <w:rPr>
          <w:rFonts w:cs="Arial"/>
          <w:color w:val="000000" w:themeColor="text1"/>
        </w:rPr>
        <w:t xml:space="preserve">50 dB </w:t>
      </w:r>
      <w:r w:rsidRPr="00725F7D">
        <w:rPr>
          <w:rFonts w:cs="Arial"/>
          <w:color w:val="000000" w:themeColor="text1"/>
        </w:rPr>
        <w:t>or (10 dB above the maximum Indoor Ambient Noise Level of 40 dBA)</w:t>
      </w:r>
      <w:r w:rsidR="00384753">
        <w:rPr>
          <w:rFonts w:cs="Arial"/>
          <w:color w:val="000000" w:themeColor="text1"/>
        </w:rPr>
        <w:t xml:space="preserve"> in accordance with s</w:t>
      </w:r>
      <w:r w:rsidR="00584DD0" w:rsidRPr="00725F7D">
        <w:rPr>
          <w:rFonts w:cs="Arial"/>
          <w:color w:val="000000" w:themeColor="text1"/>
        </w:rPr>
        <w:t>ection 2.21.2 of the IoA/ANC Acoustics of Schools: a design guide, 2015</w:t>
      </w:r>
      <w:r w:rsidRPr="00725F7D">
        <w:rPr>
          <w:rFonts w:cs="Arial"/>
          <w:color w:val="000000" w:themeColor="text1"/>
        </w:rPr>
        <w:t xml:space="preserve">. Where this is not possible, higher noise levels </w:t>
      </w:r>
      <w:r w:rsidR="00584DD0" w:rsidRPr="00725F7D">
        <w:rPr>
          <w:rFonts w:cs="Arial"/>
          <w:color w:val="000000" w:themeColor="text1"/>
        </w:rPr>
        <w:t xml:space="preserve">of up to 55 dBA </w:t>
      </w:r>
      <w:r w:rsidRPr="00725F7D">
        <w:rPr>
          <w:rFonts w:cs="Arial"/>
          <w:color w:val="000000" w:themeColor="text1"/>
        </w:rPr>
        <w:t>will only be acceptable where the teaching staff have control over the ventilation system and it can be switched off locally as required for teaching.</w:t>
      </w:r>
      <w:r w:rsidR="00C67433" w:rsidRPr="00725F7D">
        <w:rPr>
          <w:rFonts w:cs="Arial"/>
          <w:color w:val="000000" w:themeColor="text1"/>
        </w:rPr>
        <w:t xml:space="preserve"> </w:t>
      </w:r>
      <w:r w:rsidR="00C67433" w:rsidRPr="00725F7D">
        <w:rPr>
          <w:color w:val="000000" w:themeColor="text1"/>
        </w:rPr>
        <w:t>Noise levels during normal teaching and practical activities sh</w:t>
      </w:r>
      <w:r w:rsidR="0070317A" w:rsidRPr="00725F7D">
        <w:rPr>
          <w:color w:val="000000" w:themeColor="text1"/>
        </w:rPr>
        <w:t>ould</w:t>
      </w:r>
      <w:r w:rsidR="00384753">
        <w:rPr>
          <w:color w:val="000000" w:themeColor="text1"/>
        </w:rPr>
        <w:t xml:space="preserve"> comply with s</w:t>
      </w:r>
      <w:r w:rsidR="00C67433" w:rsidRPr="00725F7D">
        <w:rPr>
          <w:color w:val="000000" w:themeColor="text1"/>
        </w:rPr>
        <w:t>ection</w:t>
      </w:r>
      <w:r w:rsidR="006F0549" w:rsidRPr="00725F7D">
        <w:rPr>
          <w:color w:val="000000" w:themeColor="text1"/>
        </w:rPr>
        <w:t> </w:t>
      </w:r>
      <w:r w:rsidR="00C67433" w:rsidRPr="00725F7D">
        <w:rPr>
          <w:color w:val="000000" w:themeColor="text1"/>
        </w:rPr>
        <w:t xml:space="preserve">1.1.3 of BB93. </w:t>
      </w:r>
      <w:r w:rsidR="0070317A" w:rsidRPr="00725F7D">
        <w:rPr>
          <w:color w:val="000000" w:themeColor="text1"/>
        </w:rPr>
        <w:t>T</w:t>
      </w:r>
      <w:r w:rsidR="00C67433" w:rsidRPr="00725F7D">
        <w:rPr>
          <w:color w:val="000000" w:themeColor="text1"/>
        </w:rPr>
        <w:t>he minimum exhaust rates given in</w:t>
      </w:r>
      <w:r w:rsidR="0064547C" w:rsidRPr="00725F7D">
        <w:rPr>
          <w:color w:val="000000" w:themeColor="text1"/>
        </w:rPr>
        <w:t xml:space="preserve"> </w:t>
      </w:r>
      <w:r w:rsidR="001A31F2" w:rsidRPr="00725F7D">
        <w:rPr>
          <w:color w:val="000000" w:themeColor="text1"/>
        </w:rPr>
        <w:fldChar w:fldCharType="begin"/>
      </w:r>
      <w:r w:rsidR="001A31F2" w:rsidRPr="00725F7D">
        <w:rPr>
          <w:color w:val="000000" w:themeColor="text1"/>
        </w:rPr>
        <w:instrText xml:space="preserve"> REF _Ref476256084 \h </w:instrText>
      </w:r>
      <w:r w:rsidR="00A11B13" w:rsidRPr="00725F7D">
        <w:rPr>
          <w:color w:val="000000" w:themeColor="text1"/>
        </w:rPr>
        <w:instrText xml:space="preserve"> \* MERGEFORMAT </w:instrText>
      </w:r>
      <w:r w:rsidR="001A31F2" w:rsidRPr="00725F7D">
        <w:rPr>
          <w:color w:val="000000" w:themeColor="text1"/>
        </w:rPr>
      </w:r>
      <w:r w:rsidR="001A31F2" w:rsidRPr="00725F7D">
        <w:rPr>
          <w:color w:val="000000" w:themeColor="text1"/>
        </w:rPr>
        <w:fldChar w:fldCharType="separate"/>
      </w:r>
      <w:r w:rsidR="00070C9B">
        <w:rPr>
          <w:color w:val="000000" w:themeColor="text1"/>
        </w:rPr>
        <w:t>t</w:t>
      </w:r>
      <w:r w:rsidR="00EB7717" w:rsidRPr="00725F7D">
        <w:rPr>
          <w:color w:val="000000" w:themeColor="text1"/>
        </w:rPr>
        <w:t xml:space="preserve">able </w:t>
      </w:r>
      <w:r w:rsidR="00EB7717" w:rsidRPr="00725F7D">
        <w:rPr>
          <w:noProof/>
          <w:color w:val="000000" w:themeColor="text1"/>
        </w:rPr>
        <w:t>5</w:t>
      </w:r>
      <w:r w:rsidR="00EB7717" w:rsidRPr="00725F7D">
        <w:rPr>
          <w:noProof/>
          <w:color w:val="000000" w:themeColor="text1"/>
        </w:rPr>
        <w:noBreakHyphen/>
        <w:t>2</w:t>
      </w:r>
      <w:r w:rsidR="001A31F2" w:rsidRPr="00725F7D">
        <w:rPr>
          <w:color w:val="000000" w:themeColor="text1"/>
        </w:rPr>
        <w:fldChar w:fldCharType="end"/>
      </w:r>
      <w:r w:rsidR="001A31F2" w:rsidRPr="00725F7D">
        <w:rPr>
          <w:color w:val="000000" w:themeColor="text1"/>
        </w:rPr>
        <w:t xml:space="preserve"> </w:t>
      </w:r>
      <w:r w:rsidR="0070317A" w:rsidRPr="00725F7D">
        <w:rPr>
          <w:color w:val="000000" w:themeColor="text1"/>
        </w:rPr>
        <w:t xml:space="preserve">should be achieved </w:t>
      </w:r>
      <w:r w:rsidR="00C67433" w:rsidRPr="00725F7D">
        <w:rPr>
          <w:color w:val="000000" w:themeColor="text1"/>
        </w:rPr>
        <w:t xml:space="preserve">within </w:t>
      </w:r>
      <w:r w:rsidR="00384753">
        <w:rPr>
          <w:color w:val="000000" w:themeColor="text1"/>
        </w:rPr>
        <w:t>the noise levels given in BB93 s</w:t>
      </w:r>
      <w:r w:rsidR="00C67433" w:rsidRPr="00725F7D">
        <w:rPr>
          <w:color w:val="000000" w:themeColor="text1"/>
        </w:rPr>
        <w:t xml:space="preserve">ection 1.1.3. </w:t>
      </w:r>
    </w:p>
    <w:p w14:paraId="1DC63A80" w14:textId="1F554DA9" w:rsidR="00637421" w:rsidRPr="00725F7D" w:rsidRDefault="00C67433" w:rsidP="00677BE4">
      <w:pPr>
        <w:jc w:val="left"/>
        <w:rPr>
          <w:rFonts w:cs="Arial"/>
          <w:color w:val="000000" w:themeColor="text1"/>
        </w:rPr>
      </w:pPr>
      <w:r w:rsidRPr="00725F7D">
        <w:rPr>
          <w:color w:val="000000" w:themeColor="text1"/>
        </w:rPr>
        <w:t xml:space="preserve">IoA/ANC Acoustics of Schools: a design guide, 2015 gives guidance on </w:t>
      </w:r>
      <w:r w:rsidR="0064547C" w:rsidRPr="00725F7D">
        <w:rPr>
          <w:color w:val="000000" w:themeColor="text1"/>
        </w:rPr>
        <w:t xml:space="preserve">assessing and </w:t>
      </w:r>
      <w:r w:rsidRPr="00725F7D">
        <w:rPr>
          <w:color w:val="000000" w:themeColor="text1"/>
        </w:rPr>
        <w:t>limiting the higher noise levels allowed during process related local exhaust ventilation such as use of fume cupboards or fume or dust extract.</w:t>
      </w:r>
    </w:p>
    <w:p w14:paraId="58BF116C" w14:textId="2CF2399C" w:rsidR="00637421" w:rsidRPr="00725F7D" w:rsidRDefault="00637421" w:rsidP="00677BE4">
      <w:pPr>
        <w:jc w:val="left"/>
        <w:rPr>
          <w:rFonts w:cs="Arial"/>
          <w:color w:val="000000" w:themeColor="text1"/>
          <w:sz w:val="20"/>
        </w:rPr>
      </w:pPr>
      <w:r w:rsidRPr="00725F7D">
        <w:rPr>
          <w:rFonts w:cs="Arial"/>
          <w:color w:val="000000" w:themeColor="text1"/>
          <w:szCs w:val="19"/>
        </w:rPr>
        <w:t>Fans and ventilation systems specifically</w:t>
      </w:r>
      <w:r w:rsidR="003348E0">
        <w:rPr>
          <w:rFonts w:cs="Arial"/>
          <w:color w:val="000000" w:themeColor="text1"/>
          <w:szCs w:val="19"/>
        </w:rPr>
        <w:t xml:space="preserve"> installed to remove hazards (eg</w:t>
      </w:r>
      <w:r w:rsidRPr="00725F7D">
        <w:rPr>
          <w:rFonts w:cs="Arial"/>
          <w:color w:val="000000" w:themeColor="text1"/>
          <w:szCs w:val="19"/>
        </w:rPr>
        <w:t xml:space="preserve"> fume extractors and fume cupboards) should not be controlled by emergency stop systems fitted to gas supplies </w:t>
      </w:r>
      <w:r w:rsidR="002A421E" w:rsidRPr="00725F7D">
        <w:rPr>
          <w:rFonts w:cs="Arial"/>
          <w:color w:val="000000" w:themeColor="text1"/>
          <w:szCs w:val="19"/>
        </w:rPr>
        <w:t xml:space="preserve">and electrical circuits to isolate supplies in the event of accidents </w:t>
      </w:r>
      <w:r w:rsidRPr="00725F7D">
        <w:rPr>
          <w:rFonts w:cs="Arial"/>
          <w:color w:val="000000" w:themeColor="text1"/>
          <w:szCs w:val="19"/>
        </w:rPr>
        <w:t xml:space="preserve">in science, food technology and design and technology spaces. However, the gas and electrical supplies within fume cupboards should be </w:t>
      </w:r>
      <w:r w:rsidR="002A421E" w:rsidRPr="00725F7D">
        <w:rPr>
          <w:rFonts w:cs="Arial"/>
          <w:color w:val="000000" w:themeColor="text1"/>
          <w:szCs w:val="19"/>
        </w:rPr>
        <w:t>isolated by the emergency stop systems.</w:t>
      </w:r>
    </w:p>
    <w:p w14:paraId="4A6E01CA" w14:textId="5E88EAB9" w:rsidR="00481DF9" w:rsidRPr="00725F7D" w:rsidRDefault="00B27F5D" w:rsidP="00677BE4">
      <w:pPr>
        <w:jc w:val="left"/>
        <w:rPr>
          <w:rFonts w:cs="Arial"/>
          <w:color w:val="000000" w:themeColor="text1"/>
        </w:rPr>
      </w:pPr>
      <w:r w:rsidRPr="00725F7D">
        <w:rPr>
          <w:color w:val="000000" w:themeColor="text1"/>
        </w:rPr>
        <w:t>V</w:t>
      </w:r>
      <w:r w:rsidR="00481DF9" w:rsidRPr="00725F7D">
        <w:rPr>
          <w:color w:val="000000" w:themeColor="text1"/>
        </w:rPr>
        <w:t xml:space="preserve">entilation </w:t>
      </w:r>
      <w:r w:rsidRPr="00725F7D">
        <w:rPr>
          <w:color w:val="000000" w:themeColor="text1"/>
        </w:rPr>
        <w:t>rates in</w:t>
      </w:r>
      <w:r w:rsidR="00481DF9" w:rsidRPr="00725F7D">
        <w:rPr>
          <w:color w:val="000000" w:themeColor="text1"/>
        </w:rPr>
        <w:t xml:space="preserve"> </w:t>
      </w:r>
      <w:r w:rsidR="00A84B1F" w:rsidRPr="00725F7D">
        <w:rPr>
          <w:color w:val="000000" w:themeColor="text1"/>
        </w:rPr>
        <w:t>practical</w:t>
      </w:r>
      <w:r w:rsidRPr="00725F7D">
        <w:rPr>
          <w:color w:val="000000" w:themeColor="text1"/>
        </w:rPr>
        <w:t xml:space="preserve"> space</w:t>
      </w:r>
      <w:r w:rsidR="00481DF9" w:rsidRPr="00725F7D">
        <w:rPr>
          <w:color w:val="000000" w:themeColor="text1"/>
        </w:rPr>
        <w:t xml:space="preserve">s </w:t>
      </w:r>
      <w:r w:rsidRPr="00725F7D">
        <w:rPr>
          <w:color w:val="000000" w:themeColor="text1"/>
        </w:rPr>
        <w:t xml:space="preserve">for normal experimental conditions </w:t>
      </w:r>
      <w:r w:rsidR="00481DF9" w:rsidRPr="00725F7D">
        <w:rPr>
          <w:color w:val="000000" w:themeColor="text1"/>
        </w:rPr>
        <w:t xml:space="preserve">should be based on the minimum exhaust rates for pollutant control in </w:t>
      </w:r>
      <w:r w:rsidR="001A31F2" w:rsidRPr="00725F7D">
        <w:rPr>
          <w:color w:val="000000" w:themeColor="text1"/>
        </w:rPr>
        <w:fldChar w:fldCharType="begin"/>
      </w:r>
      <w:r w:rsidR="001A31F2" w:rsidRPr="00725F7D">
        <w:rPr>
          <w:color w:val="000000" w:themeColor="text1"/>
        </w:rPr>
        <w:instrText xml:space="preserve"> REF _Ref476256084 \h </w:instrText>
      </w:r>
      <w:r w:rsidR="00A11B13" w:rsidRPr="00725F7D">
        <w:rPr>
          <w:color w:val="000000" w:themeColor="text1"/>
        </w:rPr>
        <w:instrText xml:space="preserve"> \* MERGEFORMAT </w:instrText>
      </w:r>
      <w:r w:rsidR="001A31F2" w:rsidRPr="00725F7D">
        <w:rPr>
          <w:color w:val="000000" w:themeColor="text1"/>
        </w:rPr>
      </w:r>
      <w:r w:rsidR="001A31F2" w:rsidRPr="00725F7D">
        <w:rPr>
          <w:color w:val="000000" w:themeColor="text1"/>
        </w:rPr>
        <w:fldChar w:fldCharType="separate"/>
      </w:r>
      <w:r w:rsidR="00070C9B">
        <w:rPr>
          <w:color w:val="000000" w:themeColor="text1"/>
        </w:rPr>
        <w:t>t</w:t>
      </w:r>
      <w:r w:rsidR="00EB7717" w:rsidRPr="00725F7D">
        <w:rPr>
          <w:color w:val="000000" w:themeColor="text1"/>
        </w:rPr>
        <w:t xml:space="preserve">able </w:t>
      </w:r>
      <w:r w:rsidR="00EB7717" w:rsidRPr="00725F7D">
        <w:rPr>
          <w:noProof/>
          <w:color w:val="000000" w:themeColor="text1"/>
        </w:rPr>
        <w:t>5</w:t>
      </w:r>
      <w:r w:rsidR="00EB7717" w:rsidRPr="00725F7D">
        <w:rPr>
          <w:noProof/>
          <w:color w:val="000000" w:themeColor="text1"/>
        </w:rPr>
        <w:noBreakHyphen/>
        <w:t>2</w:t>
      </w:r>
      <w:r w:rsidR="001A31F2" w:rsidRPr="00725F7D">
        <w:rPr>
          <w:color w:val="000000" w:themeColor="text1"/>
        </w:rPr>
        <w:fldChar w:fldCharType="end"/>
      </w:r>
      <w:r w:rsidR="00481DF9" w:rsidRPr="00725F7D">
        <w:rPr>
          <w:color w:val="000000" w:themeColor="text1"/>
        </w:rPr>
        <w:t xml:space="preserve">. </w:t>
      </w:r>
      <w:r w:rsidRPr="00725F7D">
        <w:rPr>
          <w:color w:val="000000" w:themeColor="text1"/>
        </w:rPr>
        <w:t>At these rate</w:t>
      </w:r>
      <w:r w:rsidR="00384753">
        <w:rPr>
          <w:color w:val="000000" w:themeColor="text1"/>
        </w:rPr>
        <w:t>s the cold draught criteria in s</w:t>
      </w:r>
      <w:r w:rsidRPr="00725F7D">
        <w:rPr>
          <w:color w:val="000000" w:themeColor="text1"/>
        </w:rPr>
        <w:t xml:space="preserve">ection </w:t>
      </w:r>
      <w:r w:rsidR="001A31F2" w:rsidRPr="00725F7D">
        <w:rPr>
          <w:color w:val="000000" w:themeColor="text1"/>
        </w:rPr>
        <w:fldChar w:fldCharType="begin"/>
      </w:r>
      <w:r w:rsidR="001A31F2" w:rsidRPr="00725F7D">
        <w:rPr>
          <w:color w:val="000000" w:themeColor="text1"/>
        </w:rPr>
        <w:instrText xml:space="preserve"> REF _Ref476256146 \r \h </w:instrText>
      </w:r>
      <w:r w:rsidR="00A11B13" w:rsidRPr="00725F7D">
        <w:rPr>
          <w:color w:val="000000" w:themeColor="text1"/>
        </w:rPr>
        <w:instrText xml:space="preserve"> \* MERGEFORMAT </w:instrText>
      </w:r>
      <w:r w:rsidR="001A31F2" w:rsidRPr="00725F7D">
        <w:rPr>
          <w:color w:val="000000" w:themeColor="text1"/>
        </w:rPr>
      </w:r>
      <w:r w:rsidR="001A31F2" w:rsidRPr="00725F7D">
        <w:rPr>
          <w:color w:val="000000" w:themeColor="text1"/>
        </w:rPr>
        <w:fldChar w:fldCharType="separate"/>
      </w:r>
      <w:r w:rsidR="00EB7717" w:rsidRPr="00725F7D">
        <w:rPr>
          <w:color w:val="000000" w:themeColor="text1"/>
        </w:rPr>
        <w:t>7.3</w:t>
      </w:r>
      <w:r w:rsidR="001A31F2" w:rsidRPr="00725F7D">
        <w:rPr>
          <w:color w:val="000000" w:themeColor="text1"/>
        </w:rPr>
        <w:fldChar w:fldCharType="end"/>
      </w:r>
      <w:r w:rsidRPr="00725F7D">
        <w:rPr>
          <w:color w:val="000000" w:themeColor="text1"/>
        </w:rPr>
        <w:t xml:space="preserve"> apply. </w:t>
      </w:r>
      <w:r w:rsidR="00481DF9" w:rsidRPr="00725F7D">
        <w:rPr>
          <w:rFonts w:cs="Arial"/>
          <w:color w:val="000000" w:themeColor="text1"/>
        </w:rPr>
        <w:t xml:space="preserve">The minimum exhaust rate </w:t>
      </w:r>
      <w:r w:rsidR="00005732" w:rsidRPr="00725F7D">
        <w:rPr>
          <w:rFonts w:cs="Arial"/>
          <w:color w:val="000000" w:themeColor="text1"/>
        </w:rPr>
        <w:t>is an area</w:t>
      </w:r>
      <w:r w:rsidR="00BF47D1" w:rsidRPr="00725F7D">
        <w:rPr>
          <w:rFonts w:cs="Arial"/>
          <w:color w:val="000000" w:themeColor="text1"/>
        </w:rPr>
        <w:noBreakHyphen/>
      </w:r>
      <w:r w:rsidR="00005732" w:rsidRPr="00725F7D">
        <w:rPr>
          <w:rFonts w:cs="Arial"/>
          <w:color w:val="000000" w:themeColor="text1"/>
        </w:rPr>
        <w:t xml:space="preserve">based ventilation rate </w:t>
      </w:r>
      <w:r w:rsidR="00481DF9" w:rsidRPr="00725F7D">
        <w:rPr>
          <w:rFonts w:cs="Arial"/>
          <w:color w:val="000000" w:themeColor="text1"/>
        </w:rPr>
        <w:t xml:space="preserve">as </w:t>
      </w:r>
      <w:r w:rsidR="00005732" w:rsidRPr="00725F7D">
        <w:rPr>
          <w:rFonts w:cs="Arial"/>
          <w:color w:val="000000" w:themeColor="text1"/>
        </w:rPr>
        <w:t xml:space="preserve">used </w:t>
      </w:r>
      <w:r w:rsidR="00481DF9" w:rsidRPr="00725F7D">
        <w:rPr>
          <w:rFonts w:cs="Arial"/>
          <w:color w:val="000000" w:themeColor="text1"/>
        </w:rPr>
        <w:t>in ASHRAE 62-1-2013</w:t>
      </w:r>
      <w:r w:rsidR="00005732" w:rsidRPr="00725F7D">
        <w:rPr>
          <w:rFonts w:cs="Arial"/>
          <w:color w:val="000000" w:themeColor="text1"/>
        </w:rPr>
        <w:t xml:space="preserve">. </w:t>
      </w:r>
      <w:r w:rsidR="006142C4" w:rsidRPr="00725F7D">
        <w:rPr>
          <w:rFonts w:cs="Arial"/>
          <w:color w:val="000000" w:themeColor="text1"/>
        </w:rPr>
        <w:t>Adequate</w:t>
      </w:r>
      <w:r w:rsidR="00481DF9" w:rsidRPr="00725F7D">
        <w:rPr>
          <w:rFonts w:cs="Arial"/>
          <w:color w:val="000000" w:themeColor="text1"/>
        </w:rPr>
        <w:t xml:space="preserve"> make-</w:t>
      </w:r>
      <w:r w:rsidR="006142C4" w:rsidRPr="00725F7D">
        <w:rPr>
          <w:rFonts w:cs="Arial"/>
          <w:color w:val="000000" w:themeColor="text1"/>
        </w:rPr>
        <w:t>up air must be provided. It may be a</w:t>
      </w:r>
      <w:r w:rsidR="00481DF9" w:rsidRPr="00725F7D">
        <w:rPr>
          <w:rFonts w:cs="Arial"/>
          <w:color w:val="000000" w:themeColor="text1"/>
        </w:rPr>
        <w:t xml:space="preserve"> combination of outdoor air, recirculated air, and transfer air</w:t>
      </w:r>
      <w:r w:rsidR="002A421E" w:rsidRPr="00725F7D">
        <w:rPr>
          <w:rFonts w:cs="Arial"/>
          <w:color w:val="000000" w:themeColor="text1"/>
        </w:rPr>
        <w:t xml:space="preserve"> from an adjacent space</w:t>
      </w:r>
      <w:r w:rsidR="006142C4" w:rsidRPr="00725F7D">
        <w:rPr>
          <w:rFonts w:cs="Arial"/>
          <w:color w:val="000000" w:themeColor="text1"/>
        </w:rPr>
        <w:t xml:space="preserve"> depending on the activity</w:t>
      </w:r>
      <w:r w:rsidR="00481DF9" w:rsidRPr="00725F7D">
        <w:rPr>
          <w:rFonts w:cs="Arial"/>
          <w:color w:val="000000" w:themeColor="text1"/>
        </w:rPr>
        <w:t>.</w:t>
      </w:r>
    </w:p>
    <w:p w14:paraId="64E4EDB5" w14:textId="16DFCD8D" w:rsidR="00A72E7A" w:rsidRPr="00725F7D" w:rsidRDefault="00A72E7A" w:rsidP="00677BE4">
      <w:pPr>
        <w:pStyle w:val="Caption"/>
        <w:keepNext/>
        <w:jc w:val="left"/>
      </w:pPr>
      <w:bookmarkStart w:id="195" w:name="_Ref476256084"/>
      <w:bookmarkStart w:id="196" w:name="_Ref476256078"/>
      <w:bookmarkStart w:id="197" w:name="_Toc502329241"/>
      <w:r w:rsidRPr="00725F7D">
        <w:t xml:space="preserve">Table </w:t>
      </w:r>
      <w:r w:rsidR="008E768F">
        <w:rPr>
          <w:noProof/>
        </w:rPr>
        <w:fldChar w:fldCharType="begin"/>
      </w:r>
      <w:r w:rsidR="008E768F">
        <w:rPr>
          <w:noProof/>
        </w:rPr>
        <w:instrText xml:space="preserve"> STYLEREF 1 \s </w:instrText>
      </w:r>
      <w:r w:rsidR="008E768F">
        <w:rPr>
          <w:noProof/>
        </w:rPr>
        <w:fldChar w:fldCharType="separate"/>
      </w:r>
      <w:r w:rsidR="00641B06">
        <w:rPr>
          <w:noProof/>
        </w:rPr>
        <w:t>5</w:t>
      </w:r>
      <w:r w:rsidR="008E768F">
        <w:rPr>
          <w:noProof/>
        </w:rPr>
        <w:fldChar w:fldCharType="end"/>
      </w:r>
      <w:r w:rsidR="00641B06">
        <w:noBreakHyphen/>
      </w:r>
      <w:r w:rsidR="008E768F">
        <w:rPr>
          <w:noProof/>
        </w:rPr>
        <w:fldChar w:fldCharType="begin"/>
      </w:r>
      <w:r w:rsidR="008E768F">
        <w:rPr>
          <w:noProof/>
        </w:rPr>
        <w:instrText xml:space="preserve"> SEQ Table \* ARABIC \s 1 </w:instrText>
      </w:r>
      <w:r w:rsidR="008E768F">
        <w:rPr>
          <w:noProof/>
        </w:rPr>
        <w:fldChar w:fldCharType="separate"/>
      </w:r>
      <w:r w:rsidR="00641B06">
        <w:rPr>
          <w:noProof/>
        </w:rPr>
        <w:t>2</w:t>
      </w:r>
      <w:r w:rsidR="008E768F">
        <w:rPr>
          <w:noProof/>
        </w:rPr>
        <w:fldChar w:fldCharType="end"/>
      </w:r>
      <w:bookmarkEnd w:id="195"/>
      <w:r w:rsidRPr="00725F7D">
        <w:t xml:space="preserve"> Minimum exhaust rates </w:t>
      </w:r>
      <w:r w:rsidR="008C3216" w:rsidRPr="00725F7D">
        <w:t>for</w:t>
      </w:r>
      <w:r w:rsidRPr="00725F7D">
        <w:t xml:space="preserve"> science and practical spaces</w:t>
      </w:r>
      <w:bookmarkEnd w:id="196"/>
      <w:bookmarkEnd w:id="197"/>
    </w:p>
    <w:tbl>
      <w:tblPr>
        <w:tblW w:w="0" w:type="auto"/>
        <w:tblCellMar>
          <w:left w:w="0" w:type="dxa"/>
          <w:right w:w="0" w:type="dxa"/>
        </w:tblCellMar>
        <w:tblLook w:val="04A0" w:firstRow="1" w:lastRow="0" w:firstColumn="1" w:lastColumn="0" w:noHBand="0" w:noVBand="1"/>
        <w:tblCaption w:val="Minimum exhaust rates for types of science accommodation and practical spaces"/>
        <w:tblDescription w:val="Type of room in left hand column Area of room in centre column and minimum vent rate in right hand column in litres per square metre per second "/>
      </w:tblPr>
      <w:tblGrid>
        <w:gridCol w:w="3863"/>
        <w:gridCol w:w="1656"/>
        <w:gridCol w:w="3487"/>
      </w:tblGrid>
      <w:tr w:rsidR="00725F7D" w:rsidRPr="00725F7D" w14:paraId="1ADAD88E" w14:textId="77777777" w:rsidTr="00A301DC">
        <w:trPr>
          <w:trHeight w:val="908"/>
          <w:tblHeader/>
        </w:trPr>
        <w:tc>
          <w:tcPr>
            <w:tcW w:w="386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FFCE8B9" w14:textId="77777777" w:rsidR="00431518" w:rsidRPr="00725F7D" w:rsidRDefault="00431518" w:rsidP="00677BE4">
            <w:pPr>
              <w:pStyle w:val="TableHeader"/>
              <w:jc w:val="left"/>
              <w:rPr>
                <w:rFonts w:ascii="Calibri" w:eastAsiaTheme="minorHAnsi" w:hAnsi="Calibri"/>
                <w:color w:val="000000" w:themeColor="text1"/>
                <w:sz w:val="22"/>
                <w:szCs w:val="22"/>
                <w:lang w:eastAsia="en-US"/>
              </w:rPr>
            </w:pPr>
            <w:r w:rsidRPr="00725F7D">
              <w:rPr>
                <w:color w:val="000000" w:themeColor="text1"/>
              </w:rPr>
              <w:t>Room type</w:t>
            </w:r>
          </w:p>
        </w:tc>
        <w:tc>
          <w:tcPr>
            <w:tcW w:w="1656" w:type="dxa"/>
            <w:tcBorders>
              <w:top w:val="single" w:sz="8" w:space="0" w:color="auto"/>
              <w:left w:val="nil"/>
              <w:bottom w:val="single" w:sz="8" w:space="0" w:color="auto"/>
              <w:right w:val="single" w:sz="8" w:space="0" w:color="auto"/>
            </w:tcBorders>
            <w:shd w:val="clear" w:color="auto" w:fill="D9D9D9" w:themeFill="background1" w:themeFillShade="D9"/>
            <w:hideMark/>
          </w:tcPr>
          <w:p w14:paraId="6478C9BC" w14:textId="5D7889B5" w:rsidR="00431518" w:rsidRPr="00725F7D" w:rsidRDefault="00431518" w:rsidP="007C6CA4">
            <w:pPr>
              <w:pStyle w:val="TableHeader"/>
              <w:rPr>
                <w:rFonts w:ascii="Calibri" w:eastAsiaTheme="minorHAnsi" w:hAnsi="Calibri"/>
                <w:color w:val="000000" w:themeColor="text1"/>
                <w:sz w:val="22"/>
                <w:szCs w:val="22"/>
                <w:lang w:eastAsia="en-US"/>
              </w:rPr>
            </w:pPr>
            <w:r w:rsidRPr="00725F7D">
              <w:rPr>
                <w:color w:val="000000" w:themeColor="text1"/>
              </w:rPr>
              <w:t>Area (</w:t>
            </w:r>
            <w:r w:rsidR="007C6CA4" w:rsidRPr="00725F7D">
              <w:rPr>
                <w:color w:val="000000" w:themeColor="text1"/>
              </w:rPr>
              <w:t>m</w:t>
            </w:r>
            <w:r w:rsidR="007C6CA4" w:rsidRPr="00725F7D">
              <w:rPr>
                <w:color w:val="000000" w:themeColor="text1"/>
                <w:vertAlign w:val="superscript"/>
              </w:rPr>
              <w:t>2</w:t>
            </w:r>
            <w:r w:rsidRPr="00725F7D">
              <w:rPr>
                <w:color w:val="000000" w:themeColor="text1"/>
              </w:rPr>
              <w:t>)</w:t>
            </w:r>
          </w:p>
        </w:tc>
        <w:tc>
          <w:tcPr>
            <w:tcW w:w="3487"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8E02AE9" w14:textId="3E1F1107" w:rsidR="00431518" w:rsidRPr="00725F7D" w:rsidRDefault="00431518" w:rsidP="00137325">
            <w:pPr>
              <w:pStyle w:val="TableHeader"/>
              <w:rPr>
                <w:rFonts w:ascii="Calibri" w:eastAsiaTheme="minorHAnsi" w:hAnsi="Calibri"/>
                <w:color w:val="000000" w:themeColor="text1"/>
                <w:sz w:val="22"/>
                <w:szCs w:val="22"/>
                <w:lang w:eastAsia="en-US"/>
              </w:rPr>
            </w:pPr>
            <w:r w:rsidRPr="00725F7D">
              <w:rPr>
                <w:color w:val="000000" w:themeColor="text1"/>
              </w:rPr>
              <w:t xml:space="preserve">Minimum </w:t>
            </w:r>
            <w:r w:rsidR="00BF47D1" w:rsidRPr="00725F7D">
              <w:rPr>
                <w:color w:val="000000" w:themeColor="text1"/>
              </w:rPr>
              <w:t>r</w:t>
            </w:r>
            <w:r w:rsidRPr="00725F7D">
              <w:rPr>
                <w:color w:val="000000" w:themeColor="text1"/>
              </w:rPr>
              <w:t xml:space="preserve">equired </w:t>
            </w:r>
            <w:r w:rsidR="00137325">
              <w:rPr>
                <w:color w:val="000000" w:themeColor="text1"/>
              </w:rPr>
              <w:t>ventilation</w:t>
            </w:r>
            <w:r w:rsidRPr="00725F7D">
              <w:rPr>
                <w:color w:val="000000" w:themeColor="text1"/>
              </w:rPr>
              <w:t xml:space="preserve"> rate </w:t>
            </w:r>
          </w:p>
        </w:tc>
      </w:tr>
      <w:tr w:rsidR="00725F7D" w:rsidRPr="00725F7D" w14:paraId="7B1CC8BC" w14:textId="77777777" w:rsidTr="00A301DC">
        <w:tc>
          <w:tcPr>
            <w:tcW w:w="38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B283FF" w14:textId="77777777" w:rsidR="00431518" w:rsidRPr="00725F7D" w:rsidRDefault="00431518" w:rsidP="003604B9">
            <w:pPr>
              <w:pStyle w:val="TableRow"/>
              <w:rPr>
                <w:rFonts w:ascii="Calibri" w:eastAsiaTheme="minorHAnsi" w:hAnsi="Calibri"/>
                <w:color w:val="000000" w:themeColor="text1"/>
                <w:sz w:val="22"/>
                <w:szCs w:val="22"/>
                <w:lang w:eastAsia="en-US"/>
              </w:rPr>
            </w:pPr>
            <w:r w:rsidRPr="00725F7D">
              <w:rPr>
                <w:color w:val="000000" w:themeColor="text1"/>
              </w:rPr>
              <w:t>Laboratories and preparation room</w:t>
            </w:r>
          </w:p>
        </w:tc>
        <w:tc>
          <w:tcPr>
            <w:tcW w:w="1656" w:type="dxa"/>
            <w:tcBorders>
              <w:top w:val="nil"/>
              <w:left w:val="nil"/>
              <w:bottom w:val="single" w:sz="8" w:space="0" w:color="auto"/>
              <w:right w:val="single" w:sz="8" w:space="0" w:color="auto"/>
            </w:tcBorders>
            <w:vAlign w:val="center"/>
            <w:hideMark/>
          </w:tcPr>
          <w:p w14:paraId="537EA141" w14:textId="77777777" w:rsidR="00431518" w:rsidRPr="00725F7D" w:rsidRDefault="00431518" w:rsidP="003604B9">
            <w:pPr>
              <w:pStyle w:val="TableRow"/>
              <w:jc w:val="center"/>
              <w:rPr>
                <w:rFonts w:ascii="Calibri" w:eastAsiaTheme="minorHAnsi" w:hAnsi="Calibri"/>
                <w:color w:val="000000" w:themeColor="text1"/>
                <w:sz w:val="22"/>
                <w:szCs w:val="22"/>
                <w:lang w:eastAsia="en-US"/>
              </w:rPr>
            </w:pPr>
            <w:r w:rsidRPr="00725F7D">
              <w:rPr>
                <w:color w:val="000000" w:themeColor="text1"/>
              </w:rPr>
              <w:t>&gt;70</w:t>
            </w:r>
          </w:p>
        </w:tc>
        <w:tc>
          <w:tcPr>
            <w:tcW w:w="34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FD2FBA" w14:textId="7809409B" w:rsidR="00431518" w:rsidRPr="00725F7D" w:rsidRDefault="00431518" w:rsidP="003604B9">
            <w:pPr>
              <w:pStyle w:val="TableRow"/>
              <w:jc w:val="center"/>
              <w:rPr>
                <w:rFonts w:ascii="Calibri" w:eastAsiaTheme="minorHAnsi" w:hAnsi="Calibri"/>
                <w:color w:val="000000" w:themeColor="text1"/>
                <w:sz w:val="22"/>
                <w:szCs w:val="22"/>
                <w:lang w:eastAsia="en-US"/>
              </w:rPr>
            </w:pPr>
            <w:r w:rsidRPr="00725F7D">
              <w:rPr>
                <w:color w:val="000000" w:themeColor="text1"/>
              </w:rPr>
              <w:t>4</w:t>
            </w:r>
            <w:r w:rsidR="00137325" w:rsidRPr="00FA4157">
              <w:rPr>
                <w:bCs/>
              </w:rPr>
              <w:t xml:space="preserve"> l/s/m</w:t>
            </w:r>
            <w:r w:rsidR="00137325" w:rsidRPr="00FA4157">
              <w:rPr>
                <w:bCs/>
                <w:vertAlign w:val="superscript"/>
              </w:rPr>
              <w:t>2</w:t>
            </w:r>
          </w:p>
        </w:tc>
      </w:tr>
      <w:tr w:rsidR="00725F7D" w:rsidRPr="00725F7D" w14:paraId="3D39D000" w14:textId="77777777" w:rsidTr="00A301DC">
        <w:tc>
          <w:tcPr>
            <w:tcW w:w="38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4DD028" w14:textId="77777777" w:rsidR="00431518" w:rsidRPr="00725F7D" w:rsidRDefault="00431518" w:rsidP="003604B9">
            <w:pPr>
              <w:pStyle w:val="TableRow"/>
              <w:rPr>
                <w:rFonts w:ascii="Calibri" w:eastAsiaTheme="minorHAnsi" w:hAnsi="Calibri"/>
                <w:color w:val="000000" w:themeColor="text1"/>
                <w:sz w:val="22"/>
                <w:szCs w:val="22"/>
                <w:lang w:eastAsia="en-US"/>
              </w:rPr>
            </w:pPr>
            <w:r w:rsidRPr="00725F7D">
              <w:rPr>
                <w:color w:val="000000" w:themeColor="text1"/>
              </w:rPr>
              <w:t>Laboratories and preparation room</w:t>
            </w:r>
          </w:p>
        </w:tc>
        <w:tc>
          <w:tcPr>
            <w:tcW w:w="1656" w:type="dxa"/>
            <w:tcBorders>
              <w:top w:val="nil"/>
              <w:left w:val="nil"/>
              <w:bottom w:val="single" w:sz="8" w:space="0" w:color="auto"/>
              <w:right w:val="single" w:sz="8" w:space="0" w:color="auto"/>
            </w:tcBorders>
            <w:vAlign w:val="center"/>
            <w:hideMark/>
          </w:tcPr>
          <w:p w14:paraId="36374BC0" w14:textId="77777777" w:rsidR="00431518" w:rsidRPr="00725F7D" w:rsidRDefault="00431518" w:rsidP="003604B9">
            <w:pPr>
              <w:pStyle w:val="TableRow"/>
              <w:jc w:val="center"/>
              <w:rPr>
                <w:rFonts w:ascii="Calibri" w:eastAsiaTheme="minorHAnsi" w:hAnsi="Calibri"/>
                <w:color w:val="000000" w:themeColor="text1"/>
                <w:sz w:val="22"/>
                <w:szCs w:val="22"/>
                <w:lang w:eastAsia="en-US"/>
              </w:rPr>
            </w:pPr>
            <w:r w:rsidRPr="00725F7D">
              <w:rPr>
                <w:color w:val="000000" w:themeColor="text1"/>
              </w:rPr>
              <w:t>37-70</w:t>
            </w:r>
          </w:p>
        </w:tc>
        <w:tc>
          <w:tcPr>
            <w:tcW w:w="34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61C797" w14:textId="506F8624" w:rsidR="00431518" w:rsidRPr="00725F7D" w:rsidRDefault="00431518" w:rsidP="003604B9">
            <w:pPr>
              <w:pStyle w:val="TableRow"/>
              <w:jc w:val="center"/>
              <w:rPr>
                <w:rFonts w:ascii="Calibri" w:eastAsiaTheme="minorHAnsi" w:hAnsi="Calibri"/>
                <w:color w:val="000000" w:themeColor="text1"/>
                <w:sz w:val="22"/>
                <w:szCs w:val="22"/>
                <w:lang w:eastAsia="en-US"/>
              </w:rPr>
            </w:pPr>
            <w:r w:rsidRPr="00725F7D">
              <w:rPr>
                <w:color w:val="000000" w:themeColor="text1"/>
              </w:rPr>
              <w:t>11.42 –(0.106 x Area)</w:t>
            </w:r>
            <w:r w:rsidR="00137325">
              <w:rPr>
                <w:color w:val="000000" w:themeColor="text1"/>
              </w:rPr>
              <w:t xml:space="preserve"> </w:t>
            </w:r>
            <w:r w:rsidR="00137325" w:rsidRPr="00FA4157">
              <w:rPr>
                <w:bCs/>
              </w:rPr>
              <w:t>l/s/m</w:t>
            </w:r>
            <w:r w:rsidR="00137325" w:rsidRPr="00FA4157">
              <w:rPr>
                <w:bCs/>
                <w:vertAlign w:val="superscript"/>
              </w:rPr>
              <w:t>2</w:t>
            </w:r>
          </w:p>
          <w:p w14:paraId="7C32A03A" w14:textId="77777777" w:rsidR="00431518" w:rsidRPr="00725F7D" w:rsidRDefault="00431518" w:rsidP="003604B9">
            <w:pPr>
              <w:pStyle w:val="TableRow"/>
              <w:jc w:val="center"/>
              <w:rPr>
                <w:rFonts w:ascii="Calibri" w:eastAsiaTheme="minorHAnsi" w:hAnsi="Calibri"/>
                <w:color w:val="000000" w:themeColor="text1"/>
                <w:sz w:val="22"/>
                <w:szCs w:val="22"/>
                <w:lang w:eastAsia="en-US"/>
              </w:rPr>
            </w:pPr>
            <w:r w:rsidRPr="00725F7D">
              <w:rPr>
                <w:color w:val="000000" w:themeColor="text1"/>
              </w:rPr>
              <w:t>[note that this is equal to flow rate for the room of 278 l/s]</w:t>
            </w:r>
          </w:p>
        </w:tc>
      </w:tr>
      <w:tr w:rsidR="00725F7D" w:rsidRPr="00725F7D" w14:paraId="429D8407" w14:textId="77777777" w:rsidTr="00A301DC">
        <w:tc>
          <w:tcPr>
            <w:tcW w:w="38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ED7560" w14:textId="77777777" w:rsidR="00431518" w:rsidRPr="00725F7D" w:rsidRDefault="00431518" w:rsidP="003604B9">
            <w:pPr>
              <w:pStyle w:val="TableRow"/>
              <w:rPr>
                <w:rFonts w:ascii="Calibri" w:eastAsiaTheme="minorHAnsi" w:hAnsi="Calibri"/>
                <w:color w:val="000000" w:themeColor="text1"/>
                <w:sz w:val="22"/>
                <w:szCs w:val="22"/>
                <w:lang w:eastAsia="en-US"/>
              </w:rPr>
            </w:pPr>
            <w:r w:rsidRPr="00725F7D">
              <w:rPr>
                <w:color w:val="000000" w:themeColor="text1"/>
              </w:rPr>
              <w:t xml:space="preserve">Laboratories and preparation room </w:t>
            </w:r>
          </w:p>
        </w:tc>
        <w:tc>
          <w:tcPr>
            <w:tcW w:w="1656" w:type="dxa"/>
            <w:tcBorders>
              <w:top w:val="nil"/>
              <w:left w:val="nil"/>
              <w:bottom w:val="single" w:sz="8" w:space="0" w:color="auto"/>
              <w:right w:val="single" w:sz="8" w:space="0" w:color="auto"/>
            </w:tcBorders>
            <w:vAlign w:val="center"/>
            <w:hideMark/>
          </w:tcPr>
          <w:p w14:paraId="49BCDADC" w14:textId="77777777" w:rsidR="00431518" w:rsidRPr="00725F7D" w:rsidRDefault="00431518" w:rsidP="003604B9">
            <w:pPr>
              <w:pStyle w:val="TableRow"/>
              <w:jc w:val="center"/>
              <w:rPr>
                <w:rFonts w:ascii="Calibri" w:eastAsiaTheme="minorHAnsi" w:hAnsi="Calibri"/>
                <w:color w:val="000000" w:themeColor="text1"/>
                <w:sz w:val="22"/>
                <w:szCs w:val="22"/>
                <w:lang w:eastAsia="en-US"/>
              </w:rPr>
            </w:pPr>
            <w:r w:rsidRPr="00725F7D">
              <w:rPr>
                <w:color w:val="000000" w:themeColor="text1"/>
              </w:rPr>
              <w:t>&lt;37</w:t>
            </w:r>
          </w:p>
        </w:tc>
        <w:tc>
          <w:tcPr>
            <w:tcW w:w="34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514D8" w14:textId="238BF5DD" w:rsidR="00431518" w:rsidRPr="00725F7D" w:rsidRDefault="00431518" w:rsidP="003604B9">
            <w:pPr>
              <w:pStyle w:val="TableRow"/>
              <w:jc w:val="center"/>
              <w:rPr>
                <w:rFonts w:ascii="Calibri" w:eastAsiaTheme="minorHAnsi" w:hAnsi="Calibri"/>
                <w:color w:val="000000" w:themeColor="text1"/>
                <w:sz w:val="22"/>
                <w:szCs w:val="22"/>
                <w:lang w:eastAsia="en-US"/>
              </w:rPr>
            </w:pPr>
            <w:r w:rsidRPr="00725F7D">
              <w:rPr>
                <w:color w:val="000000" w:themeColor="text1"/>
              </w:rPr>
              <w:t>7.5</w:t>
            </w:r>
            <w:r w:rsidR="00137325">
              <w:rPr>
                <w:color w:val="000000" w:themeColor="text1"/>
              </w:rPr>
              <w:t xml:space="preserve"> </w:t>
            </w:r>
            <w:r w:rsidR="00137325" w:rsidRPr="00FA4157">
              <w:rPr>
                <w:bCs/>
              </w:rPr>
              <w:t>l/s/m</w:t>
            </w:r>
            <w:r w:rsidR="00137325" w:rsidRPr="00FA4157">
              <w:rPr>
                <w:bCs/>
                <w:vertAlign w:val="superscript"/>
              </w:rPr>
              <w:t>2</w:t>
            </w:r>
          </w:p>
        </w:tc>
      </w:tr>
      <w:tr w:rsidR="00725F7D" w:rsidRPr="00725F7D" w14:paraId="2A99DB9C" w14:textId="77777777" w:rsidTr="00A301DC">
        <w:tc>
          <w:tcPr>
            <w:tcW w:w="3863" w:type="dxa"/>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14:paraId="2FDEC734" w14:textId="77777777" w:rsidR="00431518" w:rsidRPr="00725F7D" w:rsidRDefault="00431518" w:rsidP="003604B9">
            <w:pPr>
              <w:pStyle w:val="TableRow"/>
              <w:rPr>
                <w:rFonts w:ascii="Calibri" w:eastAsiaTheme="minorHAnsi" w:hAnsi="Calibri"/>
                <w:color w:val="000000" w:themeColor="text1"/>
                <w:sz w:val="22"/>
                <w:szCs w:val="22"/>
                <w:lang w:eastAsia="en-US"/>
              </w:rPr>
            </w:pPr>
            <w:r w:rsidRPr="00725F7D">
              <w:rPr>
                <w:color w:val="000000" w:themeColor="text1"/>
              </w:rPr>
              <w:t>Chemistry store room</w:t>
            </w:r>
          </w:p>
        </w:tc>
        <w:tc>
          <w:tcPr>
            <w:tcW w:w="1656" w:type="dxa"/>
            <w:tcBorders>
              <w:top w:val="single" w:sz="8" w:space="0" w:color="auto"/>
              <w:left w:val="nil"/>
              <w:bottom w:val="nil"/>
              <w:right w:val="single" w:sz="8" w:space="0" w:color="auto"/>
            </w:tcBorders>
            <w:vAlign w:val="center"/>
            <w:hideMark/>
          </w:tcPr>
          <w:p w14:paraId="108CD462" w14:textId="77777777" w:rsidR="00431518" w:rsidRPr="00725F7D" w:rsidRDefault="00431518" w:rsidP="003604B9">
            <w:pPr>
              <w:pStyle w:val="TableRow"/>
              <w:jc w:val="center"/>
              <w:rPr>
                <w:rFonts w:ascii="Calibri" w:eastAsiaTheme="minorHAnsi" w:hAnsi="Calibri"/>
                <w:color w:val="000000" w:themeColor="text1"/>
                <w:sz w:val="22"/>
                <w:szCs w:val="22"/>
                <w:lang w:eastAsia="en-US"/>
              </w:rPr>
            </w:pPr>
            <w:r w:rsidRPr="00725F7D">
              <w:rPr>
                <w:color w:val="000000" w:themeColor="text1"/>
              </w:rPr>
              <w:t>All</w:t>
            </w:r>
          </w:p>
        </w:tc>
        <w:tc>
          <w:tcPr>
            <w:tcW w:w="3487"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05BC79D0" w14:textId="72C1D64E" w:rsidR="00431518" w:rsidRPr="00725F7D" w:rsidRDefault="00137325" w:rsidP="003604B9">
            <w:pPr>
              <w:pStyle w:val="TableRow"/>
              <w:jc w:val="center"/>
              <w:rPr>
                <w:rFonts w:ascii="Calibri" w:eastAsiaTheme="minorHAnsi" w:hAnsi="Calibri"/>
                <w:color w:val="000000" w:themeColor="text1"/>
                <w:sz w:val="22"/>
                <w:szCs w:val="22"/>
                <w:lang w:eastAsia="en-US"/>
              </w:rPr>
            </w:pPr>
            <w:r w:rsidRPr="00FA4157">
              <w:t>2 air changes per hour, 24 hours a day.</w:t>
            </w:r>
          </w:p>
        </w:tc>
      </w:tr>
      <w:tr w:rsidR="00725F7D" w:rsidRPr="00725F7D" w14:paraId="5FF528DF" w14:textId="77777777" w:rsidTr="00A301DC">
        <w:tc>
          <w:tcPr>
            <w:tcW w:w="3863" w:type="dxa"/>
            <w:tcBorders>
              <w:top w:val="single" w:sz="8" w:space="0" w:color="auto"/>
              <w:left w:val="single" w:sz="8" w:space="0" w:color="auto"/>
              <w:bottom w:val="nil"/>
              <w:right w:val="single" w:sz="8" w:space="0" w:color="auto"/>
            </w:tcBorders>
            <w:tcMar>
              <w:top w:w="0" w:type="dxa"/>
              <w:left w:w="108" w:type="dxa"/>
              <w:bottom w:w="0" w:type="dxa"/>
              <w:right w:w="108" w:type="dxa"/>
            </w:tcMar>
          </w:tcPr>
          <w:p w14:paraId="6B8AA83E" w14:textId="77777777" w:rsidR="00431518" w:rsidRPr="00725F7D" w:rsidRDefault="00431518" w:rsidP="003604B9">
            <w:pPr>
              <w:pStyle w:val="TableRow"/>
              <w:rPr>
                <w:color w:val="000000" w:themeColor="text1"/>
              </w:rPr>
            </w:pPr>
            <w:r w:rsidRPr="00725F7D">
              <w:rPr>
                <w:rFonts w:cs="Arial"/>
                <w:color w:val="000000" w:themeColor="text1"/>
              </w:rPr>
              <w:t>Art classroom</w:t>
            </w:r>
          </w:p>
        </w:tc>
        <w:tc>
          <w:tcPr>
            <w:tcW w:w="1656" w:type="dxa"/>
            <w:tcBorders>
              <w:top w:val="single" w:sz="8" w:space="0" w:color="auto"/>
              <w:left w:val="nil"/>
              <w:bottom w:val="nil"/>
              <w:right w:val="single" w:sz="8" w:space="0" w:color="auto"/>
            </w:tcBorders>
            <w:vAlign w:val="center"/>
          </w:tcPr>
          <w:p w14:paraId="416531AF" w14:textId="77777777" w:rsidR="00431518" w:rsidRPr="00725F7D" w:rsidRDefault="00431518" w:rsidP="003604B9">
            <w:pPr>
              <w:pStyle w:val="TableRow"/>
              <w:jc w:val="center"/>
              <w:rPr>
                <w:color w:val="000000" w:themeColor="text1"/>
              </w:rPr>
            </w:pPr>
            <w:r w:rsidRPr="00725F7D">
              <w:rPr>
                <w:color w:val="000000" w:themeColor="text1"/>
              </w:rPr>
              <w:t>All</w:t>
            </w:r>
          </w:p>
        </w:tc>
        <w:tc>
          <w:tcPr>
            <w:tcW w:w="3487" w:type="dxa"/>
            <w:tcBorders>
              <w:top w:val="single" w:sz="8" w:space="0" w:color="auto"/>
              <w:left w:val="nil"/>
              <w:bottom w:val="nil"/>
              <w:right w:val="single" w:sz="8" w:space="0" w:color="auto"/>
            </w:tcBorders>
            <w:tcMar>
              <w:top w:w="0" w:type="dxa"/>
              <w:left w:w="108" w:type="dxa"/>
              <w:bottom w:w="0" w:type="dxa"/>
              <w:right w:w="108" w:type="dxa"/>
            </w:tcMar>
            <w:vAlign w:val="center"/>
          </w:tcPr>
          <w:p w14:paraId="622FD46C" w14:textId="10C85C01" w:rsidR="00431518" w:rsidRPr="00725F7D" w:rsidRDefault="00431518" w:rsidP="003604B9">
            <w:pPr>
              <w:pStyle w:val="TableRow"/>
              <w:jc w:val="center"/>
              <w:rPr>
                <w:color w:val="000000" w:themeColor="text1"/>
              </w:rPr>
            </w:pPr>
            <w:r w:rsidRPr="00725F7D">
              <w:rPr>
                <w:color w:val="000000" w:themeColor="text1"/>
              </w:rPr>
              <w:t>2.5</w:t>
            </w:r>
            <w:r w:rsidR="00137325">
              <w:rPr>
                <w:color w:val="000000" w:themeColor="text1"/>
              </w:rPr>
              <w:t xml:space="preserve"> </w:t>
            </w:r>
            <w:r w:rsidR="00137325" w:rsidRPr="00FA4157">
              <w:rPr>
                <w:bCs/>
              </w:rPr>
              <w:t>l/s/m</w:t>
            </w:r>
            <w:r w:rsidR="00137325" w:rsidRPr="00FA4157">
              <w:rPr>
                <w:bCs/>
                <w:vertAlign w:val="superscript"/>
              </w:rPr>
              <w:t>2</w:t>
            </w:r>
          </w:p>
        </w:tc>
      </w:tr>
      <w:tr w:rsidR="00725F7D" w:rsidRPr="00725F7D" w14:paraId="1E9EBE1C" w14:textId="77777777" w:rsidTr="00A301DC">
        <w:tc>
          <w:tcPr>
            <w:tcW w:w="3863" w:type="dxa"/>
            <w:tcBorders>
              <w:top w:val="single" w:sz="8" w:space="0" w:color="auto"/>
              <w:left w:val="single" w:sz="8" w:space="0" w:color="auto"/>
              <w:bottom w:val="nil"/>
              <w:right w:val="single" w:sz="8" w:space="0" w:color="auto"/>
            </w:tcBorders>
            <w:tcMar>
              <w:top w:w="0" w:type="dxa"/>
              <w:left w:w="108" w:type="dxa"/>
              <w:bottom w:w="0" w:type="dxa"/>
              <w:right w:w="108" w:type="dxa"/>
            </w:tcMar>
          </w:tcPr>
          <w:p w14:paraId="5B2DD398" w14:textId="5B491DEB" w:rsidR="00431518" w:rsidRPr="00725F7D" w:rsidRDefault="00431518" w:rsidP="003604B9">
            <w:pPr>
              <w:pStyle w:val="TableRow"/>
              <w:rPr>
                <w:color w:val="000000" w:themeColor="text1"/>
              </w:rPr>
            </w:pPr>
            <w:r w:rsidRPr="00725F7D">
              <w:rPr>
                <w:rFonts w:cs="Arial"/>
                <w:color w:val="000000" w:themeColor="text1"/>
              </w:rPr>
              <w:t>Metal/wood workshop/classroom</w:t>
            </w:r>
            <w:r w:rsidR="00AE77F9" w:rsidRPr="00725F7D">
              <w:rPr>
                <w:rFonts w:cs="Arial"/>
                <w:color w:val="000000" w:themeColor="text1"/>
              </w:rPr>
              <w:t>;</w:t>
            </w:r>
            <w:r w:rsidR="005F42DD" w:rsidRPr="00725F7D">
              <w:rPr>
                <w:rFonts w:cs="Arial"/>
                <w:color w:val="000000" w:themeColor="text1"/>
              </w:rPr>
              <w:t xml:space="preserve"> Rooms with 3D printers; laser cutters; and spray booths for spray glue or spray paint aerosols</w:t>
            </w:r>
          </w:p>
        </w:tc>
        <w:tc>
          <w:tcPr>
            <w:tcW w:w="1656" w:type="dxa"/>
            <w:tcBorders>
              <w:top w:val="single" w:sz="8" w:space="0" w:color="auto"/>
              <w:left w:val="nil"/>
              <w:bottom w:val="nil"/>
              <w:right w:val="single" w:sz="8" w:space="0" w:color="auto"/>
            </w:tcBorders>
            <w:vAlign w:val="center"/>
          </w:tcPr>
          <w:p w14:paraId="081B4D3B" w14:textId="77777777" w:rsidR="00431518" w:rsidRPr="00725F7D" w:rsidRDefault="00431518" w:rsidP="003604B9">
            <w:pPr>
              <w:pStyle w:val="TableRow"/>
              <w:jc w:val="center"/>
              <w:rPr>
                <w:color w:val="000000" w:themeColor="text1"/>
              </w:rPr>
            </w:pPr>
            <w:r w:rsidRPr="00725F7D">
              <w:rPr>
                <w:color w:val="000000" w:themeColor="text1"/>
              </w:rPr>
              <w:t>All</w:t>
            </w:r>
          </w:p>
        </w:tc>
        <w:tc>
          <w:tcPr>
            <w:tcW w:w="3487" w:type="dxa"/>
            <w:tcBorders>
              <w:top w:val="single" w:sz="8" w:space="0" w:color="auto"/>
              <w:left w:val="nil"/>
              <w:bottom w:val="nil"/>
              <w:right w:val="single" w:sz="8" w:space="0" w:color="auto"/>
            </w:tcBorders>
            <w:tcMar>
              <w:top w:w="0" w:type="dxa"/>
              <w:left w:w="108" w:type="dxa"/>
              <w:bottom w:w="0" w:type="dxa"/>
              <w:right w:w="108" w:type="dxa"/>
            </w:tcMar>
            <w:vAlign w:val="center"/>
          </w:tcPr>
          <w:p w14:paraId="1A6E9033" w14:textId="1D1ACBAC" w:rsidR="00431518" w:rsidRPr="00725F7D" w:rsidRDefault="00431518" w:rsidP="003604B9">
            <w:pPr>
              <w:pStyle w:val="TableRow"/>
              <w:jc w:val="center"/>
              <w:rPr>
                <w:color w:val="000000" w:themeColor="text1"/>
              </w:rPr>
            </w:pPr>
            <w:r w:rsidRPr="00725F7D">
              <w:rPr>
                <w:color w:val="000000" w:themeColor="text1"/>
              </w:rPr>
              <w:t>2.5</w:t>
            </w:r>
            <w:r w:rsidR="00137325">
              <w:rPr>
                <w:color w:val="000000" w:themeColor="text1"/>
              </w:rPr>
              <w:t xml:space="preserve"> </w:t>
            </w:r>
            <w:r w:rsidR="00137325" w:rsidRPr="00FA4157">
              <w:rPr>
                <w:bCs/>
              </w:rPr>
              <w:t>l/s/m</w:t>
            </w:r>
            <w:r w:rsidR="00137325" w:rsidRPr="00FA4157">
              <w:rPr>
                <w:bCs/>
                <w:vertAlign w:val="superscript"/>
              </w:rPr>
              <w:t>2</w:t>
            </w:r>
          </w:p>
        </w:tc>
      </w:tr>
      <w:tr w:rsidR="00725F7D" w:rsidRPr="00725F7D" w14:paraId="316C0C72" w14:textId="77777777" w:rsidTr="00A301DC">
        <w:tc>
          <w:tcPr>
            <w:tcW w:w="38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EFF9E2" w14:textId="77777777" w:rsidR="00431518" w:rsidRPr="00725F7D" w:rsidRDefault="00431518" w:rsidP="003604B9">
            <w:pPr>
              <w:spacing w:after="0"/>
              <w:rPr>
                <w:rFonts w:ascii="Calibri" w:eastAsiaTheme="minorHAnsi" w:hAnsi="Calibri"/>
                <w:color w:val="000000" w:themeColor="text1"/>
                <w:sz w:val="22"/>
                <w:szCs w:val="22"/>
                <w:lang w:eastAsia="en-US"/>
              </w:rPr>
            </w:pPr>
          </w:p>
        </w:tc>
        <w:tc>
          <w:tcPr>
            <w:tcW w:w="1656" w:type="dxa"/>
            <w:tcBorders>
              <w:top w:val="nil"/>
              <w:left w:val="nil"/>
              <w:bottom w:val="single" w:sz="8" w:space="0" w:color="auto"/>
              <w:right w:val="single" w:sz="8" w:space="0" w:color="auto"/>
            </w:tcBorders>
            <w:vAlign w:val="center"/>
            <w:hideMark/>
          </w:tcPr>
          <w:p w14:paraId="73523867" w14:textId="77777777" w:rsidR="00431518" w:rsidRPr="00725F7D" w:rsidRDefault="00431518" w:rsidP="003604B9">
            <w:pPr>
              <w:spacing w:after="0"/>
              <w:rPr>
                <w:rFonts w:ascii="Calibri" w:eastAsiaTheme="minorHAnsi" w:hAnsi="Calibri"/>
                <w:color w:val="000000" w:themeColor="text1"/>
                <w:sz w:val="22"/>
                <w:szCs w:val="22"/>
                <w:lang w:eastAsia="en-US"/>
              </w:rPr>
            </w:pPr>
          </w:p>
        </w:tc>
        <w:tc>
          <w:tcPr>
            <w:tcW w:w="3487" w:type="dxa"/>
            <w:tcBorders>
              <w:top w:val="nil"/>
              <w:left w:val="nil"/>
              <w:bottom w:val="single" w:sz="8" w:space="0" w:color="auto"/>
              <w:right w:val="single" w:sz="8" w:space="0" w:color="auto"/>
            </w:tcBorders>
            <w:tcMar>
              <w:top w:w="0" w:type="dxa"/>
              <w:left w:w="108" w:type="dxa"/>
              <w:bottom w:w="0" w:type="dxa"/>
              <w:right w:w="108" w:type="dxa"/>
            </w:tcMar>
            <w:hideMark/>
          </w:tcPr>
          <w:p w14:paraId="344AB770" w14:textId="77777777" w:rsidR="00431518" w:rsidRPr="00725F7D" w:rsidRDefault="00431518" w:rsidP="003604B9">
            <w:pPr>
              <w:spacing w:after="0"/>
              <w:rPr>
                <w:rFonts w:ascii="Calibri" w:eastAsiaTheme="minorHAnsi" w:hAnsi="Calibri"/>
                <w:color w:val="000000" w:themeColor="text1"/>
                <w:sz w:val="22"/>
                <w:szCs w:val="22"/>
                <w:lang w:eastAsia="en-US"/>
              </w:rPr>
            </w:pPr>
          </w:p>
        </w:tc>
      </w:tr>
    </w:tbl>
    <w:p w14:paraId="48828A69" w14:textId="095B8B6F" w:rsidR="006271DA" w:rsidRPr="00725F7D" w:rsidRDefault="00137325" w:rsidP="00677BE4">
      <w:pPr>
        <w:spacing w:before="120"/>
        <w:jc w:val="left"/>
        <w:rPr>
          <w:color w:val="000000" w:themeColor="text1"/>
        </w:rPr>
      </w:pPr>
      <w:r>
        <w:rPr>
          <w:color w:val="000000" w:themeColor="text1"/>
        </w:rPr>
        <w:t>Note: A</w:t>
      </w:r>
      <w:r w:rsidR="00B352ED" w:rsidRPr="00725F7D">
        <w:rPr>
          <w:color w:val="000000" w:themeColor="text1"/>
        </w:rPr>
        <w:t>rea</w:t>
      </w:r>
      <w:r w:rsidR="00BF47D1" w:rsidRPr="00725F7D">
        <w:rPr>
          <w:color w:val="000000" w:themeColor="text1"/>
        </w:rPr>
        <w:t>-</w:t>
      </w:r>
      <w:r w:rsidR="00B352ED" w:rsidRPr="00725F7D">
        <w:rPr>
          <w:color w:val="000000" w:themeColor="text1"/>
        </w:rPr>
        <w:t xml:space="preserve">based ventilation rates </w:t>
      </w:r>
      <w:r w:rsidR="00005732" w:rsidRPr="00725F7D">
        <w:rPr>
          <w:color w:val="000000" w:themeColor="text1"/>
        </w:rPr>
        <w:t>in l/s/m</w:t>
      </w:r>
      <w:r w:rsidR="00005732" w:rsidRPr="00725F7D">
        <w:rPr>
          <w:color w:val="000000" w:themeColor="text1"/>
          <w:vertAlign w:val="superscript"/>
        </w:rPr>
        <w:t>2</w:t>
      </w:r>
      <w:r w:rsidR="00005732" w:rsidRPr="00725F7D">
        <w:rPr>
          <w:color w:val="000000" w:themeColor="text1"/>
        </w:rPr>
        <w:t xml:space="preserve"> </w:t>
      </w:r>
      <w:r w:rsidR="00B352ED" w:rsidRPr="00725F7D">
        <w:rPr>
          <w:color w:val="000000" w:themeColor="text1"/>
        </w:rPr>
        <w:t xml:space="preserve">apply to spaces </w:t>
      </w:r>
      <w:r w:rsidR="008E5202" w:rsidRPr="00725F7D">
        <w:rPr>
          <w:color w:val="000000" w:themeColor="text1"/>
        </w:rPr>
        <w:t xml:space="preserve">of </w:t>
      </w:r>
      <w:r w:rsidR="006271DA" w:rsidRPr="00725F7D">
        <w:rPr>
          <w:color w:val="000000" w:themeColor="text1"/>
        </w:rPr>
        <w:t>2.7</w:t>
      </w:r>
      <w:r w:rsidR="00B21187" w:rsidRPr="00725F7D">
        <w:rPr>
          <w:color w:val="000000" w:themeColor="text1"/>
        </w:rPr>
        <w:t xml:space="preserve"> </w:t>
      </w:r>
      <w:r w:rsidR="006271DA" w:rsidRPr="00725F7D">
        <w:rPr>
          <w:color w:val="000000" w:themeColor="text1"/>
        </w:rPr>
        <w:t>m</w:t>
      </w:r>
      <w:r w:rsidR="00B352ED" w:rsidRPr="00725F7D">
        <w:rPr>
          <w:color w:val="000000" w:themeColor="text1"/>
        </w:rPr>
        <w:t xml:space="preserve"> height</w:t>
      </w:r>
      <w:r w:rsidR="006271DA" w:rsidRPr="00725F7D">
        <w:rPr>
          <w:color w:val="000000" w:themeColor="text1"/>
        </w:rPr>
        <w:t xml:space="preserve"> or higher</w:t>
      </w:r>
      <w:r w:rsidR="00B352ED" w:rsidRPr="00725F7D">
        <w:rPr>
          <w:color w:val="000000" w:themeColor="text1"/>
        </w:rPr>
        <w:t xml:space="preserve">. </w:t>
      </w:r>
      <w:r w:rsidR="00B76C4C" w:rsidRPr="00725F7D">
        <w:rPr>
          <w:color w:val="000000" w:themeColor="text1"/>
        </w:rPr>
        <w:t>The equivalent air change rate per hour (ach) can be calculated from ach</w:t>
      </w:r>
      <w:r w:rsidR="00BF47D1" w:rsidRPr="00725F7D">
        <w:rPr>
          <w:color w:val="000000" w:themeColor="text1"/>
        </w:rPr>
        <w:t> </w:t>
      </w:r>
      <w:r w:rsidR="00B76C4C" w:rsidRPr="00725F7D">
        <w:rPr>
          <w:color w:val="000000" w:themeColor="text1"/>
        </w:rPr>
        <w:t>=</w:t>
      </w:r>
      <w:r w:rsidR="00BF47D1" w:rsidRPr="00725F7D">
        <w:rPr>
          <w:color w:val="000000" w:themeColor="text1"/>
        </w:rPr>
        <w:t> </w:t>
      </w:r>
      <w:r w:rsidR="00B76C4C" w:rsidRPr="00725F7D">
        <w:rPr>
          <w:color w:val="000000" w:themeColor="text1"/>
        </w:rPr>
        <w:t>(l/s/m</w:t>
      </w:r>
      <w:r w:rsidR="00B76C4C" w:rsidRPr="00725F7D">
        <w:rPr>
          <w:color w:val="000000" w:themeColor="text1"/>
          <w:vertAlign w:val="superscript"/>
        </w:rPr>
        <w:t>2</w:t>
      </w:r>
      <w:r w:rsidR="00B76C4C" w:rsidRPr="00725F7D">
        <w:rPr>
          <w:color w:val="000000" w:themeColor="text1"/>
        </w:rPr>
        <w:t xml:space="preserve"> rate) x 3.6/(Room height</w:t>
      </w:r>
      <w:r w:rsidR="007946C9" w:rsidRPr="00725F7D">
        <w:rPr>
          <w:color w:val="000000" w:themeColor="text1"/>
        </w:rPr>
        <w:t>(m)</w:t>
      </w:r>
      <w:r w:rsidR="00B76C4C" w:rsidRPr="00725F7D">
        <w:rPr>
          <w:color w:val="000000" w:themeColor="text1"/>
        </w:rPr>
        <w:t>).</w:t>
      </w:r>
      <w:r w:rsidR="008E5202" w:rsidRPr="00725F7D">
        <w:rPr>
          <w:color w:val="000000" w:themeColor="text1"/>
        </w:rPr>
        <w:t xml:space="preserve"> </w:t>
      </w:r>
      <w:r w:rsidR="006271DA" w:rsidRPr="00725F7D">
        <w:rPr>
          <w:color w:val="000000" w:themeColor="text1"/>
        </w:rPr>
        <w:t>For spaces below 2.7</w:t>
      </w:r>
      <w:r w:rsidR="00B21187" w:rsidRPr="00725F7D">
        <w:rPr>
          <w:color w:val="000000" w:themeColor="text1"/>
        </w:rPr>
        <w:t xml:space="preserve"> </w:t>
      </w:r>
      <w:r w:rsidR="006271DA" w:rsidRPr="00725F7D">
        <w:rPr>
          <w:color w:val="000000" w:themeColor="text1"/>
        </w:rPr>
        <w:t>m in height the equivalent air change rate to a 2.7</w:t>
      </w:r>
      <w:r w:rsidR="00B21187" w:rsidRPr="00725F7D">
        <w:rPr>
          <w:color w:val="000000" w:themeColor="text1"/>
        </w:rPr>
        <w:t xml:space="preserve"> </w:t>
      </w:r>
      <w:r w:rsidR="006271DA" w:rsidRPr="00725F7D">
        <w:rPr>
          <w:color w:val="000000" w:themeColor="text1"/>
        </w:rPr>
        <w:t>m high space should be used.</w:t>
      </w:r>
    </w:p>
    <w:p w14:paraId="5BF71A38" w14:textId="4CDE214E" w:rsidR="00431518" w:rsidRPr="00725F7D" w:rsidRDefault="00B27F5D" w:rsidP="00677BE4">
      <w:pPr>
        <w:jc w:val="left"/>
        <w:rPr>
          <w:rFonts w:cs="Arial"/>
          <w:color w:val="000000" w:themeColor="text1"/>
          <w:szCs w:val="19"/>
        </w:rPr>
      </w:pPr>
      <w:r w:rsidRPr="00725F7D">
        <w:rPr>
          <w:rFonts w:cs="Arial"/>
          <w:color w:val="000000" w:themeColor="text1"/>
          <w:szCs w:val="19"/>
        </w:rPr>
        <w:t>Gas equipment in practical spaces shall be provided with adequate ventilation for safe operation</w:t>
      </w:r>
      <w:r w:rsidR="00FD42B9" w:rsidRPr="00725F7D">
        <w:rPr>
          <w:rFonts w:cs="Arial"/>
          <w:color w:val="000000" w:themeColor="text1"/>
          <w:szCs w:val="19"/>
        </w:rPr>
        <w:t>.</w:t>
      </w:r>
      <w:r w:rsidRPr="00725F7D">
        <w:rPr>
          <w:rFonts w:cs="Arial"/>
          <w:color w:val="000000" w:themeColor="text1"/>
          <w:szCs w:val="19"/>
        </w:rPr>
        <w:t xml:space="preserve"> </w:t>
      </w:r>
      <w:r w:rsidR="00FD42B9" w:rsidRPr="00725F7D">
        <w:rPr>
          <w:rFonts w:cs="Arial"/>
          <w:color w:val="000000" w:themeColor="text1"/>
        </w:rPr>
        <w:t>T</w:t>
      </w:r>
      <w:r w:rsidR="00431518" w:rsidRPr="00725F7D">
        <w:rPr>
          <w:rFonts w:cs="Arial"/>
          <w:color w:val="000000" w:themeColor="text1"/>
        </w:rPr>
        <w:t xml:space="preserve">he levels of </w:t>
      </w:r>
      <w:r w:rsidR="0074232B">
        <w:rPr>
          <w:rFonts w:cs="Arial"/>
          <w:color w:val="000000" w:themeColor="text1"/>
        </w:rPr>
        <w:t>CO2</w:t>
      </w:r>
      <w:r w:rsidR="00431518" w:rsidRPr="00725F7D">
        <w:rPr>
          <w:rFonts w:cs="Arial"/>
          <w:color w:val="000000" w:themeColor="text1"/>
        </w:rPr>
        <w:t xml:space="preserve"> shall also comply with the gas safety requirements</w:t>
      </w:r>
      <w:r w:rsidR="00431518" w:rsidRPr="00725F7D">
        <w:rPr>
          <w:color w:val="000000" w:themeColor="text1"/>
        </w:rPr>
        <w:t xml:space="preserve"> and their limits of 2800</w:t>
      </w:r>
      <w:r w:rsidR="00B21187" w:rsidRPr="00725F7D">
        <w:rPr>
          <w:color w:val="000000" w:themeColor="text1"/>
        </w:rPr>
        <w:t xml:space="preserve">ppm </w:t>
      </w:r>
      <w:r w:rsidR="00C2198E" w:rsidRPr="00725F7D">
        <w:rPr>
          <w:color w:val="000000" w:themeColor="text1"/>
        </w:rPr>
        <w:t xml:space="preserve">(warning level) </w:t>
      </w:r>
      <w:r w:rsidR="00B21187" w:rsidRPr="00725F7D">
        <w:rPr>
          <w:color w:val="000000" w:themeColor="text1"/>
        </w:rPr>
        <w:t xml:space="preserve">and </w:t>
      </w:r>
      <w:r w:rsidR="00431518" w:rsidRPr="00725F7D">
        <w:rPr>
          <w:color w:val="000000" w:themeColor="text1"/>
        </w:rPr>
        <w:t>5000ppm</w:t>
      </w:r>
      <w:r w:rsidR="00C2198E" w:rsidRPr="00725F7D">
        <w:rPr>
          <w:color w:val="000000" w:themeColor="text1"/>
        </w:rPr>
        <w:t xml:space="preserve"> (shut-off level)</w:t>
      </w:r>
      <w:r w:rsidR="00431518" w:rsidRPr="00725F7D">
        <w:rPr>
          <w:color w:val="000000" w:themeColor="text1"/>
        </w:rPr>
        <w:t xml:space="preserve"> of </w:t>
      </w:r>
      <w:r w:rsidR="0074232B">
        <w:rPr>
          <w:color w:val="000000" w:themeColor="text1"/>
        </w:rPr>
        <w:t>CO2</w:t>
      </w:r>
      <w:r w:rsidRPr="00725F7D">
        <w:rPr>
          <w:color w:val="000000" w:themeColor="text1"/>
        </w:rPr>
        <w:t>.</w:t>
      </w:r>
      <w:r w:rsidRPr="00725F7D">
        <w:rPr>
          <w:color w:val="000000" w:themeColor="text1"/>
          <w:vertAlign w:val="subscript"/>
        </w:rPr>
        <w:t xml:space="preserve"> </w:t>
      </w:r>
      <w:r w:rsidRPr="00725F7D">
        <w:rPr>
          <w:color w:val="000000" w:themeColor="text1"/>
        </w:rPr>
        <w:t>S</w:t>
      </w:r>
      <w:r w:rsidR="00384753">
        <w:rPr>
          <w:color w:val="000000" w:themeColor="text1"/>
        </w:rPr>
        <w:t>ee s</w:t>
      </w:r>
      <w:r w:rsidR="00431518" w:rsidRPr="00725F7D">
        <w:rPr>
          <w:color w:val="000000" w:themeColor="text1"/>
        </w:rPr>
        <w:t xml:space="preserve">ection </w:t>
      </w:r>
      <w:r w:rsidR="00C13F28" w:rsidRPr="00725F7D">
        <w:rPr>
          <w:color w:val="000000" w:themeColor="text1"/>
        </w:rPr>
        <w:fldChar w:fldCharType="begin"/>
      </w:r>
      <w:r w:rsidR="00C13F28" w:rsidRPr="00725F7D">
        <w:rPr>
          <w:color w:val="000000" w:themeColor="text1"/>
        </w:rPr>
        <w:instrText xml:space="preserve"> REF _Ref443911245 \r \h </w:instrText>
      </w:r>
      <w:r w:rsidR="006F15D1" w:rsidRPr="00725F7D">
        <w:rPr>
          <w:color w:val="000000" w:themeColor="text1"/>
        </w:rPr>
        <w:instrText xml:space="preserve"> \* MERGEFORMAT </w:instrText>
      </w:r>
      <w:r w:rsidR="00C13F28" w:rsidRPr="00725F7D">
        <w:rPr>
          <w:color w:val="000000" w:themeColor="text1"/>
        </w:rPr>
      </w:r>
      <w:r w:rsidR="00C13F28" w:rsidRPr="00725F7D">
        <w:rPr>
          <w:color w:val="000000" w:themeColor="text1"/>
        </w:rPr>
        <w:fldChar w:fldCharType="separate"/>
      </w:r>
      <w:r w:rsidR="00EB7717" w:rsidRPr="00725F7D">
        <w:rPr>
          <w:color w:val="000000" w:themeColor="text1"/>
        </w:rPr>
        <w:t>2.9</w:t>
      </w:r>
      <w:r w:rsidR="00C13F28" w:rsidRPr="00725F7D">
        <w:rPr>
          <w:color w:val="000000" w:themeColor="text1"/>
        </w:rPr>
        <w:fldChar w:fldCharType="end"/>
      </w:r>
      <w:r w:rsidR="00431518" w:rsidRPr="00725F7D">
        <w:rPr>
          <w:rFonts w:cs="Arial"/>
          <w:color w:val="000000" w:themeColor="text1"/>
        </w:rPr>
        <w:t xml:space="preserve">. </w:t>
      </w:r>
    </w:p>
    <w:p w14:paraId="45F5370E" w14:textId="3BAFFA2B" w:rsidR="00637421" w:rsidRPr="00725F7D" w:rsidRDefault="00637421" w:rsidP="00795AAA">
      <w:pPr>
        <w:pStyle w:val="Heading2"/>
        <w:rPr>
          <w:color w:val="000000" w:themeColor="text1"/>
        </w:rPr>
      </w:pPr>
      <w:bookmarkStart w:id="198" w:name="_Toc443912199"/>
      <w:bookmarkStart w:id="199" w:name="_Ref476256047"/>
      <w:bookmarkStart w:id="200" w:name="_Toc519237913"/>
      <w:r w:rsidRPr="00725F7D">
        <w:rPr>
          <w:color w:val="000000" w:themeColor="text1"/>
        </w:rPr>
        <w:t xml:space="preserve">Design and </w:t>
      </w:r>
      <w:r w:rsidR="00FD42B9" w:rsidRPr="00725F7D">
        <w:rPr>
          <w:color w:val="000000" w:themeColor="text1"/>
        </w:rPr>
        <w:t>T</w:t>
      </w:r>
      <w:r w:rsidRPr="00725F7D">
        <w:rPr>
          <w:color w:val="000000" w:themeColor="text1"/>
        </w:rPr>
        <w:t>echnology</w:t>
      </w:r>
      <w:bookmarkEnd w:id="198"/>
      <w:bookmarkEnd w:id="199"/>
      <w:bookmarkEnd w:id="200"/>
    </w:p>
    <w:p w14:paraId="2A84AE0D" w14:textId="09646DE4" w:rsidR="00637421" w:rsidRPr="00725F7D" w:rsidRDefault="006142C4" w:rsidP="00677BE4">
      <w:pPr>
        <w:jc w:val="left"/>
        <w:rPr>
          <w:rFonts w:cs="Arial"/>
          <w:color w:val="000000" w:themeColor="text1"/>
        </w:rPr>
      </w:pPr>
      <w:r w:rsidRPr="00725F7D">
        <w:rPr>
          <w:color w:val="000000" w:themeColor="text1"/>
        </w:rPr>
        <w:t xml:space="preserve">Design, installation and maintenance </w:t>
      </w:r>
      <w:r w:rsidR="002650A1">
        <w:rPr>
          <w:color w:val="000000" w:themeColor="text1"/>
        </w:rPr>
        <w:t>requirements for D&amp;T rooms should</w:t>
      </w:r>
      <w:r w:rsidRPr="00725F7D">
        <w:rPr>
          <w:color w:val="000000" w:themeColor="text1"/>
        </w:rPr>
        <w:t xml:space="preserve"> comply with</w:t>
      </w:r>
      <w:r w:rsidRPr="00725F7D">
        <w:rPr>
          <w:rFonts w:cs="Arial"/>
          <w:color w:val="000000" w:themeColor="text1"/>
          <w:szCs w:val="19"/>
        </w:rPr>
        <w:t xml:space="preserve"> </w:t>
      </w:r>
      <w:r w:rsidR="00637421" w:rsidRPr="00725F7D">
        <w:rPr>
          <w:rFonts w:cs="Arial"/>
          <w:color w:val="000000" w:themeColor="text1"/>
          <w:szCs w:val="19"/>
        </w:rPr>
        <w:t>BS</w:t>
      </w:r>
      <w:r w:rsidR="00B27F5D" w:rsidRPr="00725F7D">
        <w:rPr>
          <w:rFonts w:cs="Arial"/>
          <w:color w:val="000000" w:themeColor="text1"/>
          <w:szCs w:val="19"/>
        </w:rPr>
        <w:t xml:space="preserve"> </w:t>
      </w:r>
      <w:r w:rsidR="00637421" w:rsidRPr="00725F7D">
        <w:rPr>
          <w:rFonts w:cs="Arial"/>
          <w:color w:val="000000" w:themeColor="text1"/>
          <w:szCs w:val="19"/>
        </w:rPr>
        <w:t>4163</w:t>
      </w:r>
      <w:r w:rsidRPr="00725F7D">
        <w:rPr>
          <w:rFonts w:cs="Arial"/>
          <w:color w:val="000000" w:themeColor="text1"/>
          <w:szCs w:val="19"/>
        </w:rPr>
        <w:t>:</w:t>
      </w:r>
      <w:r w:rsidR="00637421" w:rsidRPr="00725F7D">
        <w:rPr>
          <w:rFonts w:cs="Arial"/>
          <w:color w:val="000000" w:themeColor="text1"/>
          <w:szCs w:val="19"/>
        </w:rPr>
        <w:t xml:space="preserve"> </w:t>
      </w:r>
      <w:r w:rsidRPr="00725F7D">
        <w:rPr>
          <w:rFonts w:cs="Arial"/>
          <w:color w:val="000000" w:themeColor="text1"/>
          <w:szCs w:val="19"/>
        </w:rPr>
        <w:t>‘</w:t>
      </w:r>
      <w:r w:rsidR="00B27F5D" w:rsidRPr="00725F7D">
        <w:rPr>
          <w:color w:val="000000" w:themeColor="text1"/>
        </w:rPr>
        <w:t>Health and safety for design and technology in educational and similar establishments</w:t>
      </w:r>
      <w:r w:rsidRPr="00725F7D">
        <w:rPr>
          <w:color w:val="000000" w:themeColor="text1"/>
        </w:rPr>
        <w:t>’. BS 4163</w:t>
      </w:r>
      <w:r w:rsidR="00B27F5D" w:rsidRPr="00725F7D">
        <w:rPr>
          <w:rFonts w:cs="Arial"/>
          <w:color w:val="000000" w:themeColor="text1"/>
          <w:szCs w:val="19"/>
        </w:rPr>
        <w:t xml:space="preserve"> </w:t>
      </w:r>
      <w:r w:rsidR="00637421" w:rsidRPr="00725F7D">
        <w:rPr>
          <w:rFonts w:cs="Arial"/>
          <w:color w:val="000000" w:themeColor="text1"/>
          <w:szCs w:val="19"/>
        </w:rPr>
        <w:t>provides a framework for the design and maintenance of Design and Technology</w:t>
      </w:r>
      <w:r w:rsidR="00B27F5D" w:rsidRPr="00725F7D">
        <w:rPr>
          <w:rFonts w:cs="Arial"/>
          <w:color w:val="000000" w:themeColor="text1"/>
          <w:szCs w:val="19"/>
        </w:rPr>
        <w:t xml:space="preserve"> (D&amp;T)</w:t>
      </w:r>
      <w:r w:rsidR="00637421" w:rsidRPr="00725F7D">
        <w:rPr>
          <w:rFonts w:cs="Arial"/>
          <w:color w:val="000000" w:themeColor="text1"/>
          <w:szCs w:val="19"/>
        </w:rPr>
        <w:t xml:space="preserve"> practical spaces in schools and describes the safety requirements for the range of machinery and activities. It also provides an up to date set </w:t>
      </w:r>
      <w:r w:rsidR="00B27F5D" w:rsidRPr="00725F7D">
        <w:rPr>
          <w:rFonts w:cs="Arial"/>
          <w:color w:val="000000" w:themeColor="text1"/>
          <w:szCs w:val="19"/>
        </w:rPr>
        <w:t>of references to standards and r</w:t>
      </w:r>
      <w:r w:rsidR="00637421" w:rsidRPr="00725F7D">
        <w:rPr>
          <w:rFonts w:cs="Arial"/>
          <w:color w:val="000000" w:themeColor="text1"/>
          <w:szCs w:val="19"/>
        </w:rPr>
        <w:t xml:space="preserve">egulations. </w:t>
      </w:r>
    </w:p>
    <w:p w14:paraId="2FC437DA" w14:textId="25B2A744" w:rsidR="009C0BEE" w:rsidRPr="00725F7D" w:rsidRDefault="009C0BEE" w:rsidP="00677BE4">
      <w:pPr>
        <w:jc w:val="left"/>
        <w:rPr>
          <w:color w:val="000000" w:themeColor="text1"/>
        </w:rPr>
      </w:pPr>
      <w:r w:rsidRPr="00725F7D">
        <w:rPr>
          <w:color w:val="000000" w:themeColor="text1"/>
        </w:rPr>
        <w:t>The three major concerns for D</w:t>
      </w:r>
      <w:r w:rsidR="00B27F5D" w:rsidRPr="00725F7D">
        <w:rPr>
          <w:color w:val="000000" w:themeColor="text1"/>
        </w:rPr>
        <w:t>&amp;</w:t>
      </w:r>
      <w:r w:rsidRPr="00725F7D">
        <w:rPr>
          <w:color w:val="000000" w:themeColor="text1"/>
        </w:rPr>
        <w:t xml:space="preserve">T spaces are dust, fume and heat extraction. These pollutants can be present simultaneously. </w:t>
      </w:r>
    </w:p>
    <w:p w14:paraId="5A3DA9D6" w14:textId="15011BEE" w:rsidR="009C0BEE" w:rsidRPr="00725F7D" w:rsidRDefault="009C0BEE" w:rsidP="00677BE4">
      <w:pPr>
        <w:jc w:val="left"/>
        <w:rPr>
          <w:color w:val="000000" w:themeColor="text1"/>
        </w:rPr>
      </w:pPr>
      <w:r w:rsidRPr="00725F7D">
        <w:rPr>
          <w:color w:val="000000" w:themeColor="text1"/>
        </w:rPr>
        <w:t>D</w:t>
      </w:r>
      <w:r w:rsidR="006142C4" w:rsidRPr="00725F7D">
        <w:rPr>
          <w:color w:val="000000" w:themeColor="text1"/>
        </w:rPr>
        <w:t>&amp;</w:t>
      </w:r>
      <w:r w:rsidRPr="00725F7D">
        <w:rPr>
          <w:color w:val="000000" w:themeColor="text1"/>
        </w:rPr>
        <w:t xml:space="preserve">T spaces </w:t>
      </w:r>
      <w:r w:rsidR="00FD42B9" w:rsidRPr="00725F7D">
        <w:rPr>
          <w:color w:val="000000" w:themeColor="text1"/>
        </w:rPr>
        <w:t>should</w:t>
      </w:r>
      <w:r w:rsidRPr="00725F7D">
        <w:rPr>
          <w:color w:val="000000" w:themeColor="text1"/>
        </w:rPr>
        <w:t xml:space="preserve"> have a centralised air flow rate or the sum of the local extract flow rates of</w:t>
      </w:r>
      <w:r w:rsidRPr="00725F7D">
        <w:rPr>
          <w:b/>
          <w:color w:val="000000" w:themeColor="text1"/>
        </w:rPr>
        <w:t xml:space="preserve"> </w:t>
      </w:r>
      <w:r w:rsidRPr="00725F7D">
        <w:rPr>
          <w:color w:val="000000" w:themeColor="text1"/>
        </w:rPr>
        <w:t>2.5 l/s/m</w:t>
      </w:r>
      <w:r w:rsidRPr="00725F7D">
        <w:rPr>
          <w:rFonts w:ascii="Arial Bold" w:eastAsia="Arial Bold" w:hAnsi="Arial Bold" w:cs="Arial Bold"/>
          <w:color w:val="000000" w:themeColor="text1"/>
          <w:vertAlign w:val="superscript"/>
        </w:rPr>
        <w:t>2</w:t>
      </w:r>
      <w:r w:rsidRPr="00725F7D">
        <w:rPr>
          <w:b/>
          <w:color w:val="000000" w:themeColor="text1"/>
        </w:rPr>
        <w:t xml:space="preserve"> </w:t>
      </w:r>
      <w:r w:rsidRPr="00725F7D">
        <w:rPr>
          <w:color w:val="000000" w:themeColor="text1"/>
        </w:rPr>
        <w:t>when practical activities are occurring</w:t>
      </w:r>
      <w:r w:rsidR="006142C4" w:rsidRPr="00725F7D">
        <w:rPr>
          <w:color w:val="000000" w:themeColor="text1"/>
        </w:rPr>
        <w:t xml:space="preserve">, </w:t>
      </w:r>
      <w:r w:rsidR="00FD42B9" w:rsidRPr="00725F7D">
        <w:rPr>
          <w:color w:val="000000" w:themeColor="text1"/>
        </w:rPr>
        <w:t>s</w:t>
      </w:r>
      <w:r w:rsidR="006142C4" w:rsidRPr="00725F7D">
        <w:rPr>
          <w:color w:val="000000" w:themeColor="text1"/>
        </w:rPr>
        <w:t xml:space="preserve">ee </w:t>
      </w:r>
      <w:r w:rsidR="001A31F2" w:rsidRPr="00725F7D">
        <w:rPr>
          <w:color w:val="000000" w:themeColor="text1"/>
        </w:rPr>
        <w:fldChar w:fldCharType="begin"/>
      </w:r>
      <w:r w:rsidR="001A31F2" w:rsidRPr="00725F7D">
        <w:rPr>
          <w:color w:val="000000" w:themeColor="text1"/>
        </w:rPr>
        <w:instrText xml:space="preserve"> REF _Ref476256084 \h </w:instrText>
      </w:r>
      <w:r w:rsidR="006F15D1" w:rsidRPr="00725F7D">
        <w:rPr>
          <w:color w:val="000000" w:themeColor="text1"/>
        </w:rPr>
        <w:instrText xml:space="preserve"> \* MERGEFORMAT </w:instrText>
      </w:r>
      <w:r w:rsidR="001A31F2" w:rsidRPr="00725F7D">
        <w:rPr>
          <w:color w:val="000000" w:themeColor="text1"/>
        </w:rPr>
      </w:r>
      <w:r w:rsidR="001A31F2" w:rsidRPr="00725F7D">
        <w:rPr>
          <w:color w:val="000000" w:themeColor="text1"/>
        </w:rPr>
        <w:fldChar w:fldCharType="separate"/>
      </w:r>
      <w:r w:rsidR="00070C9B">
        <w:rPr>
          <w:color w:val="000000" w:themeColor="text1"/>
        </w:rPr>
        <w:t>t</w:t>
      </w:r>
      <w:r w:rsidR="00EB7717" w:rsidRPr="00725F7D">
        <w:rPr>
          <w:color w:val="000000" w:themeColor="text1"/>
        </w:rPr>
        <w:t xml:space="preserve">able </w:t>
      </w:r>
      <w:r w:rsidR="00EB7717" w:rsidRPr="00725F7D">
        <w:rPr>
          <w:noProof/>
          <w:color w:val="000000" w:themeColor="text1"/>
        </w:rPr>
        <w:t>5</w:t>
      </w:r>
      <w:r w:rsidR="00EB7717" w:rsidRPr="00725F7D">
        <w:rPr>
          <w:noProof/>
          <w:color w:val="000000" w:themeColor="text1"/>
        </w:rPr>
        <w:noBreakHyphen/>
        <w:t>2</w:t>
      </w:r>
      <w:r w:rsidR="001A31F2" w:rsidRPr="00725F7D">
        <w:rPr>
          <w:color w:val="000000" w:themeColor="text1"/>
        </w:rPr>
        <w:fldChar w:fldCharType="end"/>
      </w:r>
      <w:r w:rsidRPr="00725F7D">
        <w:rPr>
          <w:color w:val="000000" w:themeColor="text1"/>
        </w:rPr>
        <w:t>. This should be controllable by staff. This area</w:t>
      </w:r>
      <w:r w:rsidR="00FD42B9" w:rsidRPr="00725F7D">
        <w:rPr>
          <w:color w:val="000000" w:themeColor="text1"/>
        </w:rPr>
        <w:t>-</w:t>
      </w:r>
      <w:r w:rsidRPr="00725F7D">
        <w:rPr>
          <w:color w:val="000000" w:themeColor="text1"/>
        </w:rPr>
        <w:t>based ventilation rate in l/s/m</w:t>
      </w:r>
      <w:r w:rsidRPr="00725F7D">
        <w:rPr>
          <w:color w:val="000000" w:themeColor="text1"/>
          <w:vertAlign w:val="superscript"/>
        </w:rPr>
        <w:t>2</w:t>
      </w:r>
      <w:r w:rsidRPr="00725F7D">
        <w:rPr>
          <w:color w:val="000000" w:themeColor="text1"/>
        </w:rPr>
        <w:t xml:space="preserve"> applies to spaces of 2.7m height or higher. The equivalent air change rate per hour (ach) can be calculated from ach = (l/s/m</w:t>
      </w:r>
      <w:r w:rsidRPr="00725F7D">
        <w:rPr>
          <w:color w:val="000000" w:themeColor="text1"/>
          <w:vertAlign w:val="superscript"/>
        </w:rPr>
        <w:t>2</w:t>
      </w:r>
      <w:r w:rsidRPr="00725F7D">
        <w:rPr>
          <w:color w:val="000000" w:themeColor="text1"/>
        </w:rPr>
        <w:t xml:space="preserve"> rate) x 3.6/(Room height(m)). For spaces below 2.7m in height the equivalent air change rate to a 2.7m high space shall be used.</w:t>
      </w:r>
    </w:p>
    <w:p w14:paraId="49592C66" w14:textId="1B0C4F79" w:rsidR="00637421" w:rsidRPr="00725F7D" w:rsidRDefault="009C0BEE" w:rsidP="00677BE4">
      <w:pPr>
        <w:jc w:val="left"/>
        <w:rPr>
          <w:rFonts w:cs="Arial"/>
          <w:color w:val="000000" w:themeColor="text1"/>
          <w:lang w:val="en-US"/>
        </w:rPr>
      </w:pPr>
      <w:r w:rsidRPr="00725F7D">
        <w:rPr>
          <w:rFonts w:cs="Arial"/>
          <w:color w:val="000000" w:themeColor="text1"/>
          <w:szCs w:val="19"/>
        </w:rPr>
        <w:t xml:space="preserve">Local </w:t>
      </w:r>
      <w:r w:rsidR="00FD42B9" w:rsidRPr="00725F7D">
        <w:rPr>
          <w:rFonts w:cs="Arial"/>
          <w:color w:val="000000" w:themeColor="text1"/>
          <w:szCs w:val="19"/>
        </w:rPr>
        <w:t>E</w:t>
      </w:r>
      <w:r w:rsidRPr="00725F7D">
        <w:rPr>
          <w:rFonts w:cs="Arial"/>
          <w:color w:val="000000" w:themeColor="text1"/>
          <w:szCs w:val="19"/>
        </w:rPr>
        <w:t xml:space="preserve">xhaust </w:t>
      </w:r>
      <w:r w:rsidR="00FD42B9" w:rsidRPr="00725F7D">
        <w:rPr>
          <w:rFonts w:cs="Arial"/>
          <w:color w:val="000000" w:themeColor="text1"/>
          <w:szCs w:val="19"/>
        </w:rPr>
        <w:t>V</w:t>
      </w:r>
      <w:r w:rsidRPr="00725F7D">
        <w:rPr>
          <w:rFonts w:cs="Arial"/>
          <w:color w:val="000000" w:themeColor="text1"/>
          <w:szCs w:val="19"/>
        </w:rPr>
        <w:t>entilation</w:t>
      </w:r>
      <w:r w:rsidR="00FD42B9" w:rsidRPr="00725F7D">
        <w:rPr>
          <w:rFonts w:cs="Arial"/>
          <w:color w:val="000000" w:themeColor="text1"/>
          <w:szCs w:val="19"/>
        </w:rPr>
        <w:t xml:space="preserve"> (LEV)</w:t>
      </w:r>
      <w:r w:rsidRPr="00725F7D">
        <w:rPr>
          <w:rFonts w:cs="Arial"/>
          <w:color w:val="000000" w:themeColor="text1"/>
          <w:szCs w:val="19"/>
        </w:rPr>
        <w:t xml:space="preserve"> should be provided for dust and fumes, subject to risk assessments</w:t>
      </w:r>
      <w:r w:rsidR="00FD42B9" w:rsidRPr="00725F7D">
        <w:rPr>
          <w:rFonts w:cs="Arial"/>
          <w:color w:val="000000" w:themeColor="text1"/>
          <w:szCs w:val="19"/>
        </w:rPr>
        <w:t>.</w:t>
      </w:r>
      <w:r w:rsidRPr="00725F7D">
        <w:rPr>
          <w:rStyle w:val="FootnoteReference"/>
          <w:rFonts w:cs="Arial"/>
          <w:color w:val="000000" w:themeColor="text1"/>
          <w:szCs w:val="19"/>
        </w:rPr>
        <w:footnoteReference w:id="56"/>
      </w:r>
      <w:r w:rsidRPr="00725F7D">
        <w:rPr>
          <w:rFonts w:cs="Arial"/>
          <w:color w:val="000000" w:themeColor="text1"/>
          <w:szCs w:val="19"/>
        </w:rPr>
        <w:t xml:space="preserve"> </w:t>
      </w:r>
      <w:r w:rsidR="00637421" w:rsidRPr="00725F7D">
        <w:rPr>
          <w:rFonts w:cs="Arial"/>
          <w:color w:val="000000" w:themeColor="text1"/>
          <w:szCs w:val="19"/>
        </w:rPr>
        <w:t>Fume</w:t>
      </w:r>
      <w:r w:rsidR="00637421" w:rsidRPr="00725F7D">
        <w:rPr>
          <w:rFonts w:cs="Arial"/>
          <w:color w:val="000000" w:themeColor="text1"/>
          <w:lang w:val="en-US"/>
        </w:rPr>
        <w:t xml:space="preserve"> extraction is needed for but not limited to: </w:t>
      </w:r>
    </w:p>
    <w:p w14:paraId="7D092A6E" w14:textId="3833B742" w:rsidR="00637421" w:rsidRPr="00725F7D" w:rsidRDefault="00637421" w:rsidP="00E011AF">
      <w:pPr>
        <w:pStyle w:val="ListParagraph"/>
        <w:numPr>
          <w:ilvl w:val="0"/>
          <w:numId w:val="58"/>
        </w:numPr>
        <w:spacing w:after="120"/>
        <w:contextualSpacing w:val="0"/>
        <w:jc w:val="left"/>
        <w:rPr>
          <w:color w:val="000000" w:themeColor="text1"/>
          <w:lang w:val="en-US"/>
        </w:rPr>
      </w:pPr>
      <w:r w:rsidRPr="00725F7D">
        <w:rPr>
          <w:color w:val="000000" w:themeColor="text1"/>
          <w:szCs w:val="19"/>
        </w:rPr>
        <w:t xml:space="preserve">hot metal work and </w:t>
      </w:r>
      <w:r w:rsidRPr="00725F7D">
        <w:rPr>
          <w:color w:val="000000" w:themeColor="text1"/>
          <w:lang w:val="en-US"/>
        </w:rPr>
        <w:t>heat treatment processes</w:t>
      </w:r>
    </w:p>
    <w:p w14:paraId="4E6AB1DE" w14:textId="77777777" w:rsidR="005F42DD" w:rsidRPr="00725F7D" w:rsidRDefault="00637421" w:rsidP="00E011AF">
      <w:pPr>
        <w:pStyle w:val="ListParagraph"/>
        <w:numPr>
          <w:ilvl w:val="0"/>
          <w:numId w:val="58"/>
        </w:numPr>
        <w:spacing w:after="120"/>
        <w:contextualSpacing w:val="0"/>
        <w:jc w:val="left"/>
        <w:rPr>
          <w:color w:val="000000" w:themeColor="text1"/>
          <w:lang w:val="en-US"/>
        </w:rPr>
      </w:pPr>
      <w:r w:rsidRPr="00725F7D">
        <w:rPr>
          <w:color w:val="000000" w:themeColor="text1"/>
          <w:szCs w:val="19"/>
        </w:rPr>
        <w:t>laser cutters</w:t>
      </w:r>
    </w:p>
    <w:p w14:paraId="63ADB4F2" w14:textId="7E39469A" w:rsidR="00637421" w:rsidRPr="00725F7D" w:rsidRDefault="005F42DD" w:rsidP="00E011AF">
      <w:pPr>
        <w:pStyle w:val="ListParagraph"/>
        <w:numPr>
          <w:ilvl w:val="0"/>
          <w:numId w:val="58"/>
        </w:numPr>
        <w:spacing w:after="120"/>
        <w:contextualSpacing w:val="0"/>
        <w:jc w:val="left"/>
        <w:rPr>
          <w:color w:val="000000" w:themeColor="text1"/>
          <w:lang w:val="en-US"/>
        </w:rPr>
      </w:pPr>
      <w:r w:rsidRPr="00725F7D">
        <w:rPr>
          <w:color w:val="000000" w:themeColor="text1"/>
          <w:szCs w:val="19"/>
        </w:rPr>
        <w:t>3-D printers</w:t>
      </w:r>
      <w:r w:rsidR="00637421" w:rsidRPr="00725F7D">
        <w:rPr>
          <w:color w:val="000000" w:themeColor="text1"/>
          <w:szCs w:val="19"/>
        </w:rPr>
        <w:t xml:space="preserve"> </w:t>
      </w:r>
    </w:p>
    <w:p w14:paraId="1A0392D7" w14:textId="330A31C6" w:rsidR="00637421" w:rsidRPr="00725F7D" w:rsidRDefault="00637421" w:rsidP="00E011AF">
      <w:pPr>
        <w:pStyle w:val="ListParagraph"/>
        <w:numPr>
          <w:ilvl w:val="0"/>
          <w:numId w:val="58"/>
        </w:numPr>
        <w:spacing w:after="120"/>
        <w:contextualSpacing w:val="0"/>
        <w:jc w:val="left"/>
        <w:rPr>
          <w:color w:val="000000" w:themeColor="text1"/>
          <w:lang w:val="en-US"/>
        </w:rPr>
      </w:pPr>
      <w:r w:rsidRPr="00725F7D">
        <w:rPr>
          <w:color w:val="000000" w:themeColor="text1"/>
          <w:lang w:val="en-US"/>
        </w:rPr>
        <w:t xml:space="preserve">surface cleaning and finishing and printed circuit board manufacturing (etching) </w:t>
      </w:r>
    </w:p>
    <w:p w14:paraId="1624FD4D" w14:textId="6FE1943F" w:rsidR="00637421" w:rsidRPr="00725F7D" w:rsidRDefault="00637421" w:rsidP="00E011AF">
      <w:pPr>
        <w:pStyle w:val="ListParagraph"/>
        <w:numPr>
          <w:ilvl w:val="0"/>
          <w:numId w:val="58"/>
        </w:numPr>
        <w:spacing w:after="120"/>
        <w:contextualSpacing w:val="0"/>
        <w:jc w:val="left"/>
        <w:rPr>
          <w:color w:val="000000" w:themeColor="text1"/>
          <w:szCs w:val="19"/>
        </w:rPr>
      </w:pPr>
      <w:r w:rsidRPr="00725F7D">
        <w:rPr>
          <w:color w:val="000000" w:themeColor="text1"/>
          <w:szCs w:val="19"/>
        </w:rPr>
        <w:t>soldering of circuit boards</w:t>
      </w:r>
    </w:p>
    <w:p w14:paraId="2416397B" w14:textId="155597FE" w:rsidR="00637421" w:rsidRPr="00725F7D" w:rsidRDefault="00637421" w:rsidP="00E011AF">
      <w:pPr>
        <w:pStyle w:val="ListParagraph"/>
        <w:numPr>
          <w:ilvl w:val="0"/>
          <w:numId w:val="58"/>
        </w:numPr>
        <w:spacing w:after="120"/>
        <w:contextualSpacing w:val="0"/>
        <w:jc w:val="left"/>
        <w:rPr>
          <w:color w:val="000000" w:themeColor="text1"/>
          <w:szCs w:val="19"/>
        </w:rPr>
      </w:pPr>
      <w:r w:rsidRPr="00725F7D">
        <w:rPr>
          <w:color w:val="000000" w:themeColor="text1"/>
          <w:szCs w:val="19"/>
        </w:rPr>
        <w:t xml:space="preserve">for some paints and adhesives, </w:t>
      </w:r>
      <w:r w:rsidR="00A46C6E">
        <w:rPr>
          <w:color w:val="000000" w:themeColor="text1"/>
          <w:szCs w:val="19"/>
        </w:rPr>
        <w:t>including spray fix as used in a</w:t>
      </w:r>
      <w:r w:rsidRPr="00725F7D">
        <w:rPr>
          <w:color w:val="000000" w:themeColor="text1"/>
          <w:szCs w:val="19"/>
        </w:rPr>
        <w:t>rt rooms</w:t>
      </w:r>
    </w:p>
    <w:p w14:paraId="03A7FA9B" w14:textId="336C89C8" w:rsidR="00637421" w:rsidRPr="00725F7D" w:rsidRDefault="00637421" w:rsidP="00677BE4">
      <w:pPr>
        <w:jc w:val="left"/>
        <w:rPr>
          <w:rFonts w:cs="Arial"/>
          <w:color w:val="000000" w:themeColor="text1"/>
          <w:lang w:val="en-US"/>
        </w:rPr>
      </w:pPr>
      <w:r w:rsidRPr="00725F7D">
        <w:rPr>
          <w:rFonts w:cs="Arial"/>
          <w:color w:val="000000" w:themeColor="text1"/>
          <w:lang w:val="en-US"/>
        </w:rPr>
        <w:t>Dust extraction is required for any dust that is produced including extract from portable power tools such as routers used in KS4 construction activities.</w:t>
      </w:r>
    </w:p>
    <w:p w14:paraId="65EE7999" w14:textId="05B0090C" w:rsidR="000A24BD" w:rsidRPr="00A301DC" w:rsidRDefault="000A24BD" w:rsidP="00A301DC">
      <w:pPr>
        <w:jc w:val="left"/>
        <w:rPr>
          <w:color w:val="000000" w:themeColor="text1"/>
        </w:rPr>
      </w:pPr>
      <w:r w:rsidRPr="00725F7D">
        <w:rPr>
          <w:color w:val="000000" w:themeColor="text1"/>
        </w:rPr>
        <w:t>Wood dust extr</w:t>
      </w:r>
      <w:r w:rsidR="00824A38" w:rsidRPr="00725F7D">
        <w:rPr>
          <w:color w:val="000000" w:themeColor="text1"/>
        </w:rPr>
        <w:t xml:space="preserve">act is required. See </w:t>
      </w:r>
      <w:r w:rsidR="00384753">
        <w:rPr>
          <w:color w:val="000000" w:themeColor="text1"/>
        </w:rPr>
        <w:t>s</w:t>
      </w:r>
      <w:r w:rsidR="00C13F28" w:rsidRPr="00725F7D">
        <w:rPr>
          <w:color w:val="000000" w:themeColor="text1"/>
        </w:rPr>
        <w:t xml:space="preserve">ection </w:t>
      </w:r>
      <w:r w:rsidR="00C13F28" w:rsidRPr="00725F7D">
        <w:rPr>
          <w:color w:val="000000" w:themeColor="text1"/>
        </w:rPr>
        <w:fldChar w:fldCharType="begin"/>
      </w:r>
      <w:r w:rsidR="00C13F28" w:rsidRPr="00725F7D">
        <w:rPr>
          <w:color w:val="000000" w:themeColor="text1"/>
        </w:rPr>
        <w:instrText xml:space="preserve"> REF _Ref477808895 \r \h </w:instrText>
      </w:r>
      <w:r w:rsidR="006F15D1" w:rsidRPr="00725F7D">
        <w:rPr>
          <w:color w:val="000000" w:themeColor="text1"/>
        </w:rPr>
        <w:instrText xml:space="preserve"> \* MERGEFORMAT </w:instrText>
      </w:r>
      <w:r w:rsidR="00C13F28" w:rsidRPr="00725F7D">
        <w:rPr>
          <w:color w:val="000000" w:themeColor="text1"/>
        </w:rPr>
      </w:r>
      <w:r w:rsidR="00C13F28" w:rsidRPr="00725F7D">
        <w:rPr>
          <w:color w:val="000000" w:themeColor="text1"/>
        </w:rPr>
        <w:fldChar w:fldCharType="separate"/>
      </w:r>
      <w:r w:rsidR="00EB7717" w:rsidRPr="00725F7D">
        <w:rPr>
          <w:color w:val="000000" w:themeColor="text1"/>
        </w:rPr>
        <w:t>5.9</w:t>
      </w:r>
      <w:r w:rsidR="00C13F28" w:rsidRPr="00725F7D">
        <w:rPr>
          <w:color w:val="000000" w:themeColor="text1"/>
        </w:rPr>
        <w:fldChar w:fldCharType="end"/>
      </w:r>
      <w:r w:rsidRPr="00725F7D">
        <w:rPr>
          <w:color w:val="000000" w:themeColor="text1"/>
        </w:rPr>
        <w:t>.</w:t>
      </w:r>
    </w:p>
    <w:p w14:paraId="4CD6BEF8" w14:textId="169DBBE8" w:rsidR="00AD00A0" w:rsidRPr="00725F7D" w:rsidRDefault="00AD00A0" w:rsidP="006C4520">
      <w:pPr>
        <w:pStyle w:val="Heading3"/>
        <w:rPr>
          <w:color w:val="000000" w:themeColor="text1"/>
        </w:rPr>
      </w:pPr>
      <w:bookmarkStart w:id="201" w:name="_Toc474081328"/>
      <w:bookmarkStart w:id="202" w:name="_Ref476235487"/>
      <w:bookmarkStart w:id="203" w:name="_Ref476256266"/>
      <w:bookmarkStart w:id="204" w:name="_Ref476256710"/>
      <w:bookmarkStart w:id="205" w:name="_Toc519237914"/>
      <w:bookmarkStart w:id="206" w:name="_Toc443912200"/>
      <w:r w:rsidRPr="00725F7D">
        <w:rPr>
          <w:color w:val="000000" w:themeColor="text1"/>
        </w:rPr>
        <w:t>Laser cutters and 3-D printers</w:t>
      </w:r>
      <w:bookmarkEnd w:id="201"/>
      <w:bookmarkEnd w:id="202"/>
      <w:bookmarkEnd w:id="203"/>
      <w:bookmarkEnd w:id="204"/>
      <w:bookmarkEnd w:id="205"/>
      <w:r w:rsidRPr="00725F7D" w:rsidDel="00AD00A0">
        <w:rPr>
          <w:color w:val="000000" w:themeColor="text1"/>
        </w:rPr>
        <w:t xml:space="preserve"> </w:t>
      </w:r>
      <w:bookmarkEnd w:id="206"/>
    </w:p>
    <w:p w14:paraId="078F8159" w14:textId="112420E1" w:rsidR="00AD00A0" w:rsidRPr="00725F7D" w:rsidRDefault="00AD00A0" w:rsidP="00677BE4">
      <w:pPr>
        <w:jc w:val="left"/>
        <w:rPr>
          <w:color w:val="000000" w:themeColor="text1"/>
        </w:rPr>
      </w:pPr>
      <w:r w:rsidRPr="00725F7D">
        <w:rPr>
          <w:color w:val="000000" w:themeColor="text1"/>
        </w:rPr>
        <w:t>Harmful fumes containing nanoparticles and Volatile Organic Compounds (VOCs) can be produced</w:t>
      </w:r>
      <w:r w:rsidR="00FC5823" w:rsidRPr="00725F7D">
        <w:rPr>
          <w:color w:val="000000" w:themeColor="text1"/>
        </w:rPr>
        <w:t xml:space="preserve"> by laser cutters and 3-D printers</w:t>
      </w:r>
      <w:r w:rsidRPr="00725F7D">
        <w:rPr>
          <w:color w:val="000000" w:themeColor="text1"/>
        </w:rPr>
        <w:t xml:space="preserve">. </w:t>
      </w:r>
      <w:r w:rsidR="00FC5823" w:rsidRPr="00725F7D">
        <w:rPr>
          <w:color w:val="000000" w:themeColor="text1"/>
        </w:rPr>
        <w:t xml:space="preserve">They </w:t>
      </w:r>
      <w:r w:rsidRPr="00725F7D">
        <w:rPr>
          <w:color w:val="000000" w:themeColor="text1"/>
        </w:rPr>
        <w:t xml:space="preserve">must </w:t>
      </w:r>
      <w:r w:rsidR="00FC5823" w:rsidRPr="00725F7D">
        <w:rPr>
          <w:color w:val="000000" w:themeColor="text1"/>
        </w:rPr>
        <w:t xml:space="preserve">therefore </w:t>
      </w:r>
      <w:r w:rsidRPr="00725F7D">
        <w:rPr>
          <w:color w:val="000000" w:themeColor="text1"/>
        </w:rPr>
        <w:t xml:space="preserve">be housed in well ventilated rooms and provided with efficient fume </w:t>
      </w:r>
      <w:r w:rsidR="00583395" w:rsidRPr="00725F7D">
        <w:rPr>
          <w:color w:val="000000" w:themeColor="text1"/>
        </w:rPr>
        <w:t>ventilation systems</w:t>
      </w:r>
      <w:r w:rsidRPr="00725F7D">
        <w:rPr>
          <w:color w:val="000000" w:themeColor="text1"/>
        </w:rPr>
        <w:t>.</w:t>
      </w:r>
    </w:p>
    <w:p w14:paraId="2A351EAB" w14:textId="38EA1E46" w:rsidR="002650A1" w:rsidRPr="008A7935" w:rsidRDefault="002650A1" w:rsidP="00C97B26">
      <w:r w:rsidRPr="00FA4157">
        <w:t xml:space="preserve">There are two types of systems that can be used as shown in </w:t>
      </w:r>
      <w:r w:rsidRPr="00FA4157">
        <w:fldChar w:fldCharType="begin"/>
      </w:r>
      <w:r w:rsidRPr="00FA4157">
        <w:instrText xml:space="preserve"> REF _Ref461379944 \h  \* MERGEFORMAT </w:instrText>
      </w:r>
      <w:r w:rsidRPr="00FA4157">
        <w:fldChar w:fldCharType="separate"/>
      </w:r>
      <w:r w:rsidRPr="00FA4157">
        <w:t xml:space="preserve">Table </w:t>
      </w:r>
      <w:r>
        <w:rPr>
          <w:noProof/>
        </w:rPr>
        <w:t>5-3</w:t>
      </w:r>
      <w:r w:rsidRPr="00FA4157">
        <w:fldChar w:fldCharType="end"/>
      </w:r>
      <w:r w:rsidRPr="00FA4157">
        <w:t>;</w:t>
      </w:r>
    </w:p>
    <w:p w14:paraId="6A434985" w14:textId="0C74A8B9" w:rsidR="00C97B26" w:rsidRDefault="00C97B26" w:rsidP="00C97B26">
      <w:pPr>
        <w:pStyle w:val="Caption"/>
        <w:keepNext/>
        <w:jc w:val="left"/>
      </w:pPr>
      <w:bookmarkStart w:id="207" w:name="_Toc502329242"/>
      <w:r>
        <w:t xml:space="preserve">Table </w:t>
      </w:r>
      <w:r w:rsidR="008E768F">
        <w:rPr>
          <w:noProof/>
        </w:rPr>
        <w:fldChar w:fldCharType="begin"/>
      </w:r>
      <w:r w:rsidR="008E768F">
        <w:rPr>
          <w:noProof/>
        </w:rPr>
        <w:instrText xml:space="preserve"> STYLEREF 1 \s </w:instrText>
      </w:r>
      <w:r w:rsidR="008E768F">
        <w:rPr>
          <w:noProof/>
        </w:rPr>
        <w:fldChar w:fldCharType="separate"/>
      </w:r>
      <w:r w:rsidR="00641B06">
        <w:rPr>
          <w:noProof/>
        </w:rPr>
        <w:t>5</w:t>
      </w:r>
      <w:r w:rsidR="008E768F">
        <w:rPr>
          <w:noProof/>
        </w:rPr>
        <w:fldChar w:fldCharType="end"/>
      </w:r>
      <w:r w:rsidR="00641B06">
        <w:noBreakHyphen/>
      </w:r>
      <w:r w:rsidR="008E768F">
        <w:rPr>
          <w:noProof/>
        </w:rPr>
        <w:fldChar w:fldCharType="begin"/>
      </w:r>
      <w:r w:rsidR="008E768F">
        <w:rPr>
          <w:noProof/>
        </w:rPr>
        <w:instrText xml:space="preserve"> SEQ Table \* ARABIC \s 1 </w:instrText>
      </w:r>
      <w:r w:rsidR="008E768F">
        <w:rPr>
          <w:noProof/>
        </w:rPr>
        <w:fldChar w:fldCharType="separate"/>
      </w:r>
      <w:r w:rsidR="00641B06">
        <w:rPr>
          <w:noProof/>
        </w:rPr>
        <w:t>3</w:t>
      </w:r>
      <w:r w:rsidR="008E768F">
        <w:rPr>
          <w:noProof/>
        </w:rPr>
        <w:fldChar w:fldCharType="end"/>
      </w:r>
      <w:r>
        <w:t xml:space="preserve"> Fume Ventilation Systems</w:t>
      </w:r>
      <w:bookmarkEnd w:id="207"/>
    </w:p>
    <w:tbl>
      <w:tblPr>
        <w:tblStyle w:val="TableGrid"/>
        <w:tblW w:w="0" w:type="auto"/>
        <w:tblLook w:val="04A0" w:firstRow="1" w:lastRow="0" w:firstColumn="1" w:lastColumn="0" w:noHBand="0" w:noVBand="1"/>
      </w:tblPr>
      <w:tblGrid>
        <w:gridCol w:w="4504"/>
        <w:gridCol w:w="4512"/>
      </w:tblGrid>
      <w:tr w:rsidR="002650A1" w:rsidRPr="00FA4157" w14:paraId="21CDBC1F" w14:textId="77777777" w:rsidTr="00C97B26">
        <w:tc>
          <w:tcPr>
            <w:tcW w:w="4504" w:type="dxa"/>
            <w:shd w:val="clear" w:color="auto" w:fill="CFDCE3"/>
            <w:vAlign w:val="center"/>
          </w:tcPr>
          <w:p w14:paraId="52E647E8" w14:textId="77777777" w:rsidR="002650A1" w:rsidRPr="00FA4157" w:rsidRDefault="002650A1" w:rsidP="002650A1">
            <w:pPr>
              <w:pStyle w:val="TableHeader"/>
            </w:pPr>
            <w:r w:rsidRPr="00FA4157">
              <w:t>Ventilation system</w:t>
            </w:r>
          </w:p>
        </w:tc>
        <w:tc>
          <w:tcPr>
            <w:tcW w:w="4512" w:type="dxa"/>
            <w:shd w:val="clear" w:color="auto" w:fill="CFDCE3"/>
            <w:vAlign w:val="center"/>
          </w:tcPr>
          <w:p w14:paraId="67617B8D" w14:textId="77777777" w:rsidR="002650A1" w:rsidRPr="00FA4157" w:rsidRDefault="002650A1" w:rsidP="002650A1">
            <w:pPr>
              <w:pStyle w:val="TableHeader"/>
            </w:pPr>
            <w:r w:rsidRPr="00FA4157">
              <w:t>Description</w:t>
            </w:r>
          </w:p>
        </w:tc>
      </w:tr>
      <w:tr w:rsidR="002650A1" w:rsidRPr="00FA4157" w14:paraId="32158EEE" w14:textId="77777777" w:rsidTr="00C97B26">
        <w:tc>
          <w:tcPr>
            <w:tcW w:w="4504" w:type="dxa"/>
            <w:vAlign w:val="center"/>
          </w:tcPr>
          <w:p w14:paraId="6CB6BA50" w14:textId="77777777" w:rsidR="002650A1" w:rsidRPr="00FA4157" w:rsidRDefault="002650A1" w:rsidP="002650A1">
            <w:pPr>
              <w:pStyle w:val="TableRow"/>
            </w:pPr>
            <w:r w:rsidRPr="00FA4157">
              <w:t>Extract to Atmosphere (ETA)</w:t>
            </w:r>
          </w:p>
        </w:tc>
        <w:tc>
          <w:tcPr>
            <w:tcW w:w="4512" w:type="dxa"/>
            <w:vAlign w:val="center"/>
          </w:tcPr>
          <w:p w14:paraId="39169316" w14:textId="77777777" w:rsidR="002650A1" w:rsidRPr="00FA4157" w:rsidRDefault="002650A1" w:rsidP="00152DCA">
            <w:pPr>
              <w:pStyle w:val="TableRow"/>
            </w:pPr>
            <w:r w:rsidRPr="00FA4157">
              <w:t>Fumes are removed by negative pressure and discharged through an external flue above roof level</w:t>
            </w:r>
          </w:p>
        </w:tc>
      </w:tr>
      <w:tr w:rsidR="002650A1" w:rsidRPr="00FA4157" w14:paraId="12872971" w14:textId="77777777" w:rsidTr="00C97B26">
        <w:tc>
          <w:tcPr>
            <w:tcW w:w="4504" w:type="dxa"/>
            <w:vAlign w:val="center"/>
          </w:tcPr>
          <w:p w14:paraId="0019156F" w14:textId="77777777" w:rsidR="002650A1" w:rsidRPr="00FA4157" w:rsidRDefault="002650A1" w:rsidP="002650A1">
            <w:pPr>
              <w:pStyle w:val="TableRow"/>
            </w:pPr>
            <w:r w:rsidRPr="00FA4157">
              <w:t>Filtration</w:t>
            </w:r>
          </w:p>
        </w:tc>
        <w:tc>
          <w:tcPr>
            <w:tcW w:w="4512" w:type="dxa"/>
            <w:vAlign w:val="center"/>
          </w:tcPr>
          <w:p w14:paraId="5D57F60D" w14:textId="77777777" w:rsidR="002650A1" w:rsidRPr="00FA4157" w:rsidRDefault="002650A1" w:rsidP="00265A3A">
            <w:pPr>
              <w:pStyle w:val="TableRow"/>
              <w:keepNext/>
            </w:pPr>
            <w:r w:rsidRPr="00FA4157">
              <w:t xml:space="preserve">Particulates are trapped in a HEPA filter and VOCs in a molecular gas filter. The clean air is returned into the room. These systems require regular maintenance and filter changes as recirculatory fume cupboards. </w:t>
            </w:r>
          </w:p>
        </w:tc>
      </w:tr>
    </w:tbl>
    <w:p w14:paraId="200F0353" w14:textId="5237259B" w:rsidR="00637421" w:rsidRPr="00725F7D" w:rsidRDefault="00637421" w:rsidP="00677BE4">
      <w:pPr>
        <w:jc w:val="left"/>
        <w:rPr>
          <w:rFonts w:cs="Arial"/>
          <w:color w:val="000000" w:themeColor="text1"/>
        </w:rPr>
      </w:pPr>
      <w:r w:rsidRPr="00725F7D">
        <w:rPr>
          <w:rFonts w:cs="Arial"/>
          <w:color w:val="000000" w:themeColor="text1"/>
        </w:rPr>
        <w:t>ETA is preferable</w:t>
      </w:r>
      <w:r w:rsidR="00AD00A0" w:rsidRPr="00725F7D">
        <w:rPr>
          <w:rFonts w:cs="Arial"/>
          <w:color w:val="000000" w:themeColor="text1"/>
        </w:rPr>
        <w:t xml:space="preserve"> as it</w:t>
      </w:r>
      <w:r w:rsidR="00992965" w:rsidRPr="00725F7D">
        <w:rPr>
          <w:rFonts w:cs="Arial"/>
          <w:color w:val="000000" w:themeColor="text1"/>
        </w:rPr>
        <w:t xml:space="preserve"> </w:t>
      </w:r>
      <w:r w:rsidR="00C2198E" w:rsidRPr="00725F7D">
        <w:rPr>
          <w:color w:val="000000" w:themeColor="text1"/>
        </w:rPr>
        <w:t xml:space="preserve">needs </w:t>
      </w:r>
      <w:r w:rsidR="00AD00A0" w:rsidRPr="00725F7D">
        <w:rPr>
          <w:color w:val="000000" w:themeColor="text1"/>
        </w:rPr>
        <w:t xml:space="preserve">less maintenance </w:t>
      </w:r>
      <w:r w:rsidRPr="00725F7D">
        <w:rPr>
          <w:rFonts w:cs="Arial"/>
          <w:color w:val="000000" w:themeColor="text1"/>
        </w:rPr>
        <w:t>as there are no filters to change and performance should never decrease as long as the system is working correctly.</w:t>
      </w:r>
    </w:p>
    <w:p w14:paraId="7AFF5C58" w14:textId="4D33A37B" w:rsidR="00637421" w:rsidRPr="00725F7D" w:rsidRDefault="00637421" w:rsidP="00677BE4">
      <w:pPr>
        <w:jc w:val="left"/>
        <w:rPr>
          <w:rFonts w:cs="Arial"/>
          <w:color w:val="000000" w:themeColor="text1"/>
        </w:rPr>
      </w:pPr>
      <w:r w:rsidRPr="00725F7D">
        <w:rPr>
          <w:rFonts w:cs="Arial"/>
          <w:color w:val="000000" w:themeColor="text1"/>
        </w:rPr>
        <w:t>Filt</w:t>
      </w:r>
      <w:r w:rsidR="00FC5823" w:rsidRPr="00725F7D">
        <w:rPr>
          <w:rFonts w:cs="Arial"/>
          <w:color w:val="000000" w:themeColor="text1"/>
        </w:rPr>
        <w:t>ers</w:t>
      </w:r>
      <w:r w:rsidRPr="00725F7D">
        <w:rPr>
          <w:rFonts w:cs="Arial"/>
          <w:color w:val="000000" w:themeColor="text1"/>
        </w:rPr>
        <w:t xml:space="preserve"> </w:t>
      </w:r>
      <w:r w:rsidR="00FC5823" w:rsidRPr="00725F7D">
        <w:rPr>
          <w:rFonts w:cs="Arial"/>
          <w:color w:val="000000" w:themeColor="text1"/>
        </w:rPr>
        <w:t>should be</w:t>
      </w:r>
      <w:r w:rsidRPr="00725F7D">
        <w:rPr>
          <w:rFonts w:cs="Arial"/>
          <w:color w:val="000000" w:themeColor="text1"/>
        </w:rPr>
        <w:t xml:space="preserve"> changed regularly, the interval depending upon use and size of filter. </w:t>
      </w:r>
    </w:p>
    <w:p w14:paraId="11679516" w14:textId="69D075A7" w:rsidR="00637421" w:rsidRPr="00725F7D" w:rsidRDefault="00AD00A0" w:rsidP="00677BE4">
      <w:pPr>
        <w:jc w:val="left"/>
        <w:rPr>
          <w:color w:val="000000" w:themeColor="text1"/>
        </w:rPr>
      </w:pPr>
      <w:r w:rsidRPr="00725F7D">
        <w:rPr>
          <w:color w:val="000000" w:themeColor="text1"/>
        </w:rPr>
        <w:t>Both syste</w:t>
      </w:r>
      <w:r w:rsidR="000A24BD" w:rsidRPr="00725F7D">
        <w:rPr>
          <w:color w:val="000000" w:themeColor="text1"/>
        </w:rPr>
        <w:t>ms will require LEV tests</w:t>
      </w:r>
      <w:r w:rsidRPr="00725F7D">
        <w:rPr>
          <w:color w:val="000000" w:themeColor="text1"/>
        </w:rPr>
        <w:t xml:space="preserve"> at no more than 14 month intervals. </w:t>
      </w:r>
      <w:r w:rsidR="000A24BD" w:rsidRPr="00725F7D">
        <w:rPr>
          <w:color w:val="000000" w:themeColor="text1"/>
        </w:rPr>
        <w:t xml:space="preserve">In the case of recirculatory systems the tests will need to include measurement of filter effectiveness. </w:t>
      </w:r>
      <w:r w:rsidR="00637421" w:rsidRPr="00725F7D">
        <w:rPr>
          <w:rFonts w:cs="Arial"/>
          <w:color w:val="000000" w:themeColor="text1"/>
        </w:rPr>
        <w:t>The test</w:t>
      </w:r>
      <w:r w:rsidR="000A24BD" w:rsidRPr="00725F7D">
        <w:rPr>
          <w:rFonts w:cs="Arial"/>
          <w:color w:val="000000" w:themeColor="text1"/>
        </w:rPr>
        <w:t>s</w:t>
      </w:r>
      <w:r w:rsidR="00637421" w:rsidRPr="00725F7D">
        <w:rPr>
          <w:rFonts w:cs="Arial"/>
          <w:color w:val="000000" w:themeColor="text1"/>
        </w:rPr>
        <w:t xml:space="preserve"> should measure whether harmful VOCs are being emitted and potentially returned to the inside of the building.</w:t>
      </w:r>
    </w:p>
    <w:p w14:paraId="4DCF23FD" w14:textId="77A2CFC5" w:rsidR="00637421" w:rsidRPr="00725F7D" w:rsidRDefault="00637421" w:rsidP="00677BE4">
      <w:pPr>
        <w:jc w:val="left"/>
        <w:rPr>
          <w:rFonts w:cs="Arial"/>
          <w:color w:val="000000" w:themeColor="text1"/>
        </w:rPr>
      </w:pPr>
      <w:r w:rsidRPr="00725F7D">
        <w:rPr>
          <w:rFonts w:cs="Arial"/>
          <w:color w:val="000000" w:themeColor="text1"/>
        </w:rPr>
        <w:t>Further guidance on LEV equipment may be obtained from CLEAPSS</w:t>
      </w:r>
      <w:r w:rsidR="00AD00A0" w:rsidRPr="00725F7D">
        <w:rPr>
          <w:rFonts w:cs="Arial"/>
          <w:color w:val="000000" w:themeColor="text1"/>
        </w:rPr>
        <w:t xml:space="preserve"> and HSE</w:t>
      </w:r>
      <w:r w:rsidRPr="00725F7D">
        <w:rPr>
          <w:rFonts w:cs="Arial"/>
          <w:color w:val="000000" w:themeColor="text1"/>
        </w:rPr>
        <w:t>.</w:t>
      </w:r>
    </w:p>
    <w:p w14:paraId="1EA48731" w14:textId="51139075" w:rsidR="00637421" w:rsidRPr="00725F7D" w:rsidRDefault="00637421" w:rsidP="00677BE4">
      <w:pPr>
        <w:jc w:val="left"/>
        <w:rPr>
          <w:rFonts w:cs="Arial"/>
          <w:color w:val="000000" w:themeColor="text1"/>
        </w:rPr>
      </w:pPr>
      <w:r w:rsidRPr="00725F7D">
        <w:rPr>
          <w:rFonts w:cs="Arial"/>
          <w:color w:val="000000" w:themeColor="text1"/>
        </w:rPr>
        <w:t>Comprehensive detailed operator training at installation and after</w:t>
      </w:r>
      <w:r w:rsidR="00FC5823" w:rsidRPr="00725F7D">
        <w:rPr>
          <w:rFonts w:cs="Arial"/>
          <w:color w:val="000000" w:themeColor="text1"/>
        </w:rPr>
        <w:t>wards</w:t>
      </w:r>
      <w:r w:rsidRPr="00725F7D">
        <w:rPr>
          <w:rFonts w:cs="Arial"/>
          <w:color w:val="000000" w:themeColor="text1"/>
        </w:rPr>
        <w:t xml:space="preserve"> is essential.</w:t>
      </w:r>
    </w:p>
    <w:p w14:paraId="28E313F5" w14:textId="1A28B3E1" w:rsidR="00637421" w:rsidRPr="00725F7D" w:rsidRDefault="00637421" w:rsidP="00795AAA">
      <w:pPr>
        <w:pStyle w:val="Heading2"/>
        <w:rPr>
          <w:color w:val="000000" w:themeColor="text1"/>
        </w:rPr>
      </w:pPr>
      <w:bookmarkStart w:id="208" w:name="_Toc443912201"/>
      <w:bookmarkStart w:id="209" w:name="_Ref476234693"/>
      <w:bookmarkStart w:id="210" w:name="_Toc519237915"/>
      <w:r w:rsidRPr="00725F7D">
        <w:rPr>
          <w:color w:val="000000" w:themeColor="text1"/>
        </w:rPr>
        <w:t xml:space="preserve">Food </w:t>
      </w:r>
      <w:bookmarkEnd w:id="208"/>
      <w:r w:rsidR="00583395" w:rsidRPr="00725F7D">
        <w:rPr>
          <w:color w:val="000000" w:themeColor="text1"/>
        </w:rPr>
        <w:t xml:space="preserve">technology </w:t>
      </w:r>
      <w:r w:rsidR="008E21DB" w:rsidRPr="00725F7D">
        <w:rPr>
          <w:color w:val="000000" w:themeColor="text1"/>
        </w:rPr>
        <w:t>room</w:t>
      </w:r>
      <w:r w:rsidR="00AB34EC" w:rsidRPr="00725F7D">
        <w:rPr>
          <w:color w:val="000000" w:themeColor="text1"/>
        </w:rPr>
        <w:t>s</w:t>
      </w:r>
      <w:bookmarkEnd w:id="209"/>
      <w:bookmarkEnd w:id="210"/>
    </w:p>
    <w:p w14:paraId="7D20C5B9" w14:textId="404E265D" w:rsidR="00A96638" w:rsidRPr="00725F7D" w:rsidRDefault="00A96638" w:rsidP="00677BE4">
      <w:pPr>
        <w:jc w:val="left"/>
        <w:rPr>
          <w:color w:val="000000" w:themeColor="text1"/>
        </w:rPr>
      </w:pPr>
      <w:r w:rsidRPr="00725F7D">
        <w:rPr>
          <w:color w:val="000000" w:themeColor="text1"/>
          <w:lang w:val="en-US"/>
        </w:rPr>
        <w:t>In all food rooms or food training areas and commercial</w:t>
      </w:r>
      <w:r w:rsidR="00FC5823" w:rsidRPr="00725F7D">
        <w:rPr>
          <w:color w:val="000000" w:themeColor="text1"/>
          <w:lang w:val="en-US"/>
        </w:rPr>
        <w:t xml:space="preserve"> or </w:t>
      </w:r>
      <w:r w:rsidRPr="00725F7D">
        <w:rPr>
          <w:color w:val="000000" w:themeColor="text1"/>
          <w:lang w:val="en-US"/>
        </w:rPr>
        <w:t>catering kitchens there is a need for extraction</w:t>
      </w:r>
      <w:r w:rsidR="00C2198E" w:rsidRPr="00725F7D">
        <w:rPr>
          <w:color w:val="000000" w:themeColor="text1"/>
          <w:lang w:val="en-US"/>
        </w:rPr>
        <w:t>. This is</w:t>
      </w:r>
      <w:r w:rsidRPr="00725F7D">
        <w:rPr>
          <w:color w:val="000000" w:themeColor="text1"/>
          <w:lang w:val="en-US"/>
        </w:rPr>
        <w:t xml:space="preserve"> to </w:t>
      </w:r>
      <w:r w:rsidR="00C2198E" w:rsidRPr="00725F7D">
        <w:rPr>
          <w:color w:val="000000" w:themeColor="text1"/>
          <w:lang w:val="en-US"/>
        </w:rPr>
        <w:t>prevent the</w:t>
      </w:r>
      <w:r w:rsidRPr="00725F7D">
        <w:rPr>
          <w:color w:val="000000" w:themeColor="text1"/>
          <w:lang w:val="en-US"/>
        </w:rPr>
        <w:t xml:space="preserve"> build-up of potentially harmful fumes caused by gas combustion and also to </w:t>
      </w:r>
      <w:r w:rsidRPr="00725F7D">
        <w:rPr>
          <w:color w:val="000000" w:themeColor="text1"/>
        </w:rPr>
        <w:t>deal with heat gain, water vapour, oil, grease</w:t>
      </w:r>
      <w:r w:rsidR="00A03B72">
        <w:rPr>
          <w:color w:val="000000" w:themeColor="text1"/>
        </w:rPr>
        <w:t>, pollutants</w:t>
      </w:r>
      <w:r w:rsidRPr="00725F7D">
        <w:rPr>
          <w:color w:val="000000" w:themeColor="text1"/>
        </w:rPr>
        <w:t xml:space="preserve"> and odours produced during cooking</w:t>
      </w:r>
      <w:r w:rsidRPr="00725F7D">
        <w:rPr>
          <w:color w:val="000000" w:themeColor="text1"/>
          <w:lang w:val="en-US"/>
        </w:rPr>
        <w:t>.</w:t>
      </w:r>
      <w:r w:rsidRPr="00725F7D">
        <w:rPr>
          <w:color w:val="000000" w:themeColor="text1"/>
        </w:rPr>
        <w:t xml:space="preserve"> </w:t>
      </w:r>
    </w:p>
    <w:p w14:paraId="24360C22" w14:textId="36D24F59" w:rsidR="007E6CB6" w:rsidRPr="00725F7D" w:rsidRDefault="00637421" w:rsidP="00677BE4">
      <w:pPr>
        <w:jc w:val="left"/>
        <w:rPr>
          <w:color w:val="000000" w:themeColor="text1"/>
          <w:lang w:val="en-US"/>
        </w:rPr>
      </w:pPr>
      <w:r w:rsidRPr="00725F7D">
        <w:rPr>
          <w:color w:val="000000" w:themeColor="text1"/>
        </w:rPr>
        <w:t xml:space="preserve">This section covers food </w:t>
      </w:r>
      <w:r w:rsidR="008E21DB" w:rsidRPr="00725F7D">
        <w:rPr>
          <w:color w:val="000000" w:themeColor="text1"/>
        </w:rPr>
        <w:t>rooms</w:t>
      </w:r>
      <w:r w:rsidRPr="00725F7D">
        <w:rPr>
          <w:color w:val="000000" w:themeColor="text1"/>
        </w:rPr>
        <w:t xml:space="preserve"> </w:t>
      </w:r>
      <w:r w:rsidR="000A24BD" w:rsidRPr="00725F7D">
        <w:rPr>
          <w:color w:val="000000" w:themeColor="text1"/>
        </w:rPr>
        <w:t>fitted with domestic type cookers used for practical work and demonstration limited to Type A appliances</w:t>
      </w:r>
      <w:r w:rsidRPr="00725F7D">
        <w:rPr>
          <w:color w:val="000000" w:themeColor="text1"/>
        </w:rPr>
        <w:t xml:space="preserve">. </w:t>
      </w:r>
      <w:r w:rsidR="000A24BD" w:rsidRPr="00725F7D">
        <w:rPr>
          <w:color w:val="000000" w:themeColor="text1"/>
          <w:lang w:val="en-US"/>
        </w:rPr>
        <w:t>School kitchens and vocational catering teaching spaces with</w:t>
      </w:r>
      <w:r w:rsidR="007E6CB6" w:rsidRPr="00725F7D">
        <w:rPr>
          <w:color w:val="000000" w:themeColor="text1"/>
          <w:lang w:val="en-US"/>
        </w:rPr>
        <w:t xml:space="preserve"> larger commercial cooking range</w:t>
      </w:r>
      <w:r w:rsidR="000A24BD" w:rsidRPr="00725F7D">
        <w:rPr>
          <w:color w:val="000000" w:themeColor="text1"/>
          <w:lang w:val="en-US"/>
        </w:rPr>
        <w:t xml:space="preserve">s including Type B appliances </w:t>
      </w:r>
      <w:r w:rsidR="007E6CB6" w:rsidRPr="00725F7D">
        <w:rPr>
          <w:color w:val="000000" w:themeColor="text1"/>
          <w:lang w:val="en-US"/>
        </w:rPr>
        <w:t xml:space="preserve">require more complex </w:t>
      </w:r>
      <w:r w:rsidR="000A24BD" w:rsidRPr="00725F7D">
        <w:rPr>
          <w:color w:val="000000" w:themeColor="text1"/>
          <w:lang w:val="en-US"/>
        </w:rPr>
        <w:t xml:space="preserve">ventilation and </w:t>
      </w:r>
      <w:r w:rsidR="007E6CB6" w:rsidRPr="00725F7D">
        <w:rPr>
          <w:color w:val="000000" w:themeColor="text1"/>
          <w:lang w:val="en-US"/>
        </w:rPr>
        <w:t xml:space="preserve">interlocking of mechanical ventilation and gas supply systems. See </w:t>
      </w:r>
      <w:r w:rsidR="00384753">
        <w:rPr>
          <w:color w:val="000000" w:themeColor="text1"/>
          <w:lang w:val="en-US"/>
        </w:rPr>
        <w:t>s</w:t>
      </w:r>
      <w:r w:rsidR="00C13F28" w:rsidRPr="00725F7D">
        <w:rPr>
          <w:color w:val="000000" w:themeColor="text1"/>
          <w:lang w:val="en-US"/>
        </w:rPr>
        <w:t xml:space="preserve">ection </w:t>
      </w:r>
      <w:r w:rsidR="00C13F28" w:rsidRPr="00725F7D">
        <w:rPr>
          <w:color w:val="000000" w:themeColor="text1"/>
          <w:lang w:val="en-US"/>
        </w:rPr>
        <w:fldChar w:fldCharType="begin"/>
      </w:r>
      <w:r w:rsidR="00C13F28" w:rsidRPr="00725F7D">
        <w:rPr>
          <w:color w:val="000000" w:themeColor="text1"/>
          <w:lang w:val="en-US"/>
        </w:rPr>
        <w:instrText xml:space="preserve"> REF _Ref443911245 \r \h </w:instrText>
      </w:r>
      <w:r w:rsidR="006F15D1" w:rsidRPr="00725F7D">
        <w:rPr>
          <w:color w:val="000000" w:themeColor="text1"/>
          <w:lang w:val="en-US"/>
        </w:rPr>
        <w:instrText xml:space="preserve"> \* MERGEFORMAT </w:instrText>
      </w:r>
      <w:r w:rsidR="00C13F28" w:rsidRPr="00725F7D">
        <w:rPr>
          <w:color w:val="000000" w:themeColor="text1"/>
          <w:lang w:val="en-US"/>
        </w:rPr>
      </w:r>
      <w:r w:rsidR="00C13F28" w:rsidRPr="00725F7D">
        <w:rPr>
          <w:color w:val="000000" w:themeColor="text1"/>
          <w:lang w:val="en-US"/>
        </w:rPr>
        <w:fldChar w:fldCharType="separate"/>
      </w:r>
      <w:r w:rsidR="00EB7717" w:rsidRPr="00725F7D">
        <w:rPr>
          <w:color w:val="000000" w:themeColor="text1"/>
          <w:lang w:val="en-US"/>
        </w:rPr>
        <w:t>2.9</w:t>
      </w:r>
      <w:r w:rsidR="00C13F28" w:rsidRPr="00725F7D">
        <w:rPr>
          <w:color w:val="000000" w:themeColor="text1"/>
          <w:lang w:val="en-US"/>
        </w:rPr>
        <w:fldChar w:fldCharType="end"/>
      </w:r>
      <w:r w:rsidR="00FC5823" w:rsidRPr="00725F7D">
        <w:rPr>
          <w:color w:val="000000" w:themeColor="text1"/>
          <w:lang w:val="en-US"/>
        </w:rPr>
        <w:t xml:space="preserve"> </w:t>
      </w:r>
      <w:r w:rsidR="000A24BD" w:rsidRPr="00725F7D">
        <w:rPr>
          <w:color w:val="000000" w:themeColor="text1"/>
          <w:lang w:val="en-US"/>
        </w:rPr>
        <w:t>and</w:t>
      </w:r>
      <w:r w:rsidR="007E6CB6" w:rsidRPr="00725F7D">
        <w:rPr>
          <w:color w:val="000000" w:themeColor="text1"/>
          <w:lang w:val="en-US"/>
        </w:rPr>
        <w:t xml:space="preserve"> </w:t>
      </w:r>
      <w:r w:rsidR="00384753">
        <w:rPr>
          <w:color w:val="000000" w:themeColor="text1"/>
          <w:lang w:val="en-US"/>
        </w:rPr>
        <w:t>s</w:t>
      </w:r>
      <w:r w:rsidR="00C13F28" w:rsidRPr="00725F7D">
        <w:rPr>
          <w:color w:val="000000" w:themeColor="text1"/>
          <w:lang w:val="en-US"/>
        </w:rPr>
        <w:t xml:space="preserve">ection </w:t>
      </w:r>
      <w:r w:rsidR="00C13F28" w:rsidRPr="00725F7D">
        <w:rPr>
          <w:color w:val="000000" w:themeColor="text1"/>
          <w:lang w:val="en-US"/>
        </w:rPr>
        <w:fldChar w:fldCharType="begin"/>
      </w:r>
      <w:r w:rsidR="00C13F28" w:rsidRPr="00725F7D">
        <w:rPr>
          <w:color w:val="000000" w:themeColor="text1"/>
          <w:lang w:val="en-US"/>
        </w:rPr>
        <w:instrText xml:space="preserve"> REF _Ref477808997 \r \h </w:instrText>
      </w:r>
      <w:r w:rsidR="006F15D1" w:rsidRPr="00725F7D">
        <w:rPr>
          <w:color w:val="000000" w:themeColor="text1"/>
          <w:lang w:val="en-US"/>
        </w:rPr>
        <w:instrText xml:space="preserve"> \* MERGEFORMAT </w:instrText>
      </w:r>
      <w:r w:rsidR="00C13F28" w:rsidRPr="00725F7D">
        <w:rPr>
          <w:color w:val="000000" w:themeColor="text1"/>
          <w:lang w:val="en-US"/>
        </w:rPr>
      </w:r>
      <w:r w:rsidR="00C13F28" w:rsidRPr="00725F7D">
        <w:rPr>
          <w:color w:val="000000" w:themeColor="text1"/>
          <w:lang w:val="en-US"/>
        </w:rPr>
        <w:fldChar w:fldCharType="separate"/>
      </w:r>
      <w:r w:rsidR="00EB7717" w:rsidRPr="00725F7D">
        <w:rPr>
          <w:color w:val="000000" w:themeColor="text1"/>
          <w:lang w:val="en-US"/>
        </w:rPr>
        <w:t>5.13</w:t>
      </w:r>
      <w:r w:rsidR="00C13F28" w:rsidRPr="00725F7D">
        <w:rPr>
          <w:color w:val="000000" w:themeColor="text1"/>
          <w:lang w:val="en-US"/>
        </w:rPr>
        <w:fldChar w:fldCharType="end"/>
      </w:r>
      <w:r w:rsidR="00C13F28" w:rsidRPr="00725F7D">
        <w:rPr>
          <w:color w:val="000000" w:themeColor="text1"/>
          <w:lang w:val="en-US"/>
        </w:rPr>
        <w:t xml:space="preserve"> ‘</w:t>
      </w:r>
      <w:r w:rsidR="00C13F28" w:rsidRPr="00725F7D">
        <w:rPr>
          <w:color w:val="000000" w:themeColor="text1"/>
          <w:lang w:val="en-US"/>
        </w:rPr>
        <w:fldChar w:fldCharType="begin"/>
      </w:r>
      <w:r w:rsidR="00C13F28" w:rsidRPr="00725F7D">
        <w:rPr>
          <w:color w:val="000000" w:themeColor="text1"/>
          <w:lang w:val="en-US"/>
        </w:rPr>
        <w:instrText xml:space="preserve"> REF _Ref477809022 \h </w:instrText>
      </w:r>
      <w:r w:rsidR="006F15D1" w:rsidRPr="00725F7D">
        <w:rPr>
          <w:color w:val="000000" w:themeColor="text1"/>
          <w:lang w:val="en-US"/>
        </w:rPr>
        <w:instrText xml:space="preserve"> \* MERGEFORMAT </w:instrText>
      </w:r>
      <w:r w:rsidR="00C13F28" w:rsidRPr="00725F7D">
        <w:rPr>
          <w:color w:val="000000" w:themeColor="text1"/>
          <w:lang w:val="en-US"/>
        </w:rPr>
      </w:r>
      <w:r w:rsidR="00C13F28" w:rsidRPr="00725F7D">
        <w:rPr>
          <w:color w:val="000000" w:themeColor="text1"/>
          <w:lang w:val="en-US"/>
        </w:rPr>
        <w:fldChar w:fldCharType="separate"/>
      </w:r>
      <w:r w:rsidR="00EB7717" w:rsidRPr="00725F7D">
        <w:rPr>
          <w:color w:val="000000" w:themeColor="text1"/>
        </w:rPr>
        <w:t>Catering kitchens</w:t>
      </w:r>
      <w:r w:rsidR="00C13F28" w:rsidRPr="00725F7D">
        <w:rPr>
          <w:color w:val="000000" w:themeColor="text1"/>
          <w:lang w:val="en-US"/>
        </w:rPr>
        <w:fldChar w:fldCharType="end"/>
      </w:r>
      <w:r w:rsidR="00C13F28" w:rsidRPr="00725F7D">
        <w:rPr>
          <w:color w:val="000000" w:themeColor="text1"/>
          <w:lang w:val="en-US"/>
        </w:rPr>
        <w:t>’</w:t>
      </w:r>
      <w:r w:rsidR="007E6CB6" w:rsidRPr="00725F7D">
        <w:rPr>
          <w:color w:val="000000" w:themeColor="text1"/>
          <w:lang w:val="en-US"/>
        </w:rPr>
        <w:t>.</w:t>
      </w:r>
    </w:p>
    <w:p w14:paraId="393F3D43" w14:textId="262409C6" w:rsidR="00256350" w:rsidRPr="00725F7D" w:rsidRDefault="00637421" w:rsidP="00677BE4">
      <w:pPr>
        <w:jc w:val="left"/>
        <w:rPr>
          <w:color w:val="000000" w:themeColor="text1"/>
        </w:rPr>
      </w:pPr>
      <w:r w:rsidRPr="00725F7D">
        <w:rPr>
          <w:color w:val="000000" w:themeColor="text1"/>
        </w:rPr>
        <w:t xml:space="preserve">Food rooms should be enclosed and not open plan to other teaching spaces in order to prevent dust from contaminating food. </w:t>
      </w:r>
      <w:r w:rsidR="00A96638" w:rsidRPr="00725F7D">
        <w:rPr>
          <w:color w:val="000000" w:themeColor="text1"/>
        </w:rPr>
        <w:t>Make-up air should not be recirculated air or transfer air from another space.</w:t>
      </w:r>
    </w:p>
    <w:p w14:paraId="12EEC7F5" w14:textId="19E252C5" w:rsidR="00256350" w:rsidRPr="00725F7D" w:rsidRDefault="00256350" w:rsidP="00677BE4">
      <w:pPr>
        <w:jc w:val="left"/>
        <w:rPr>
          <w:color w:val="000000" w:themeColor="text1"/>
        </w:rPr>
      </w:pPr>
      <w:r w:rsidRPr="00725F7D">
        <w:rPr>
          <w:color w:val="000000" w:themeColor="text1"/>
        </w:rPr>
        <w:t>Opening windows will require fly guards to prevent insect contamination unle</w:t>
      </w:r>
      <w:r w:rsidR="00A42AFB" w:rsidRPr="00725F7D">
        <w:rPr>
          <w:color w:val="000000" w:themeColor="text1"/>
        </w:rPr>
        <w:t>ss there is mechanical ventilati</w:t>
      </w:r>
      <w:r w:rsidRPr="00725F7D">
        <w:rPr>
          <w:color w:val="000000" w:themeColor="text1"/>
        </w:rPr>
        <w:t>on providing filtered supply air. Fly screens are required where a ventilation system relies on natural ventilation openings at all times. In this case the resistance to air flow of the fly screens must be taken into account in calculations of e</w:t>
      </w:r>
      <w:r w:rsidR="00384753">
        <w:rPr>
          <w:color w:val="000000" w:themeColor="text1"/>
        </w:rPr>
        <w:t>ffective area of openings. See s</w:t>
      </w:r>
      <w:r w:rsidRPr="00725F7D">
        <w:rPr>
          <w:color w:val="000000" w:themeColor="text1"/>
        </w:rPr>
        <w:t xml:space="preserve">ection </w:t>
      </w:r>
      <w:r w:rsidR="00B719D1">
        <w:rPr>
          <w:color w:val="000000" w:themeColor="text1"/>
        </w:rPr>
        <w:t>8.3</w:t>
      </w:r>
      <w:r w:rsidRPr="00725F7D">
        <w:rPr>
          <w:color w:val="000000" w:themeColor="text1"/>
        </w:rPr>
        <w:t xml:space="preserve"> on effective area of ventilation opening areas.</w:t>
      </w:r>
    </w:p>
    <w:p w14:paraId="2A81577A" w14:textId="478E11E4" w:rsidR="00637421" w:rsidRPr="00725F7D" w:rsidRDefault="00637421" w:rsidP="00677BE4">
      <w:pPr>
        <w:jc w:val="left"/>
        <w:rPr>
          <w:color w:val="000000" w:themeColor="text1"/>
        </w:rPr>
      </w:pPr>
      <w:r w:rsidRPr="00725F7D">
        <w:rPr>
          <w:color w:val="000000" w:themeColor="text1"/>
        </w:rPr>
        <w:t>If refrigerators or freezers are kept in storerooms</w:t>
      </w:r>
      <w:r w:rsidR="00A03B72">
        <w:rPr>
          <w:color w:val="000000" w:themeColor="text1"/>
        </w:rPr>
        <w:t xml:space="preserve"> or kitchen areas</w:t>
      </w:r>
      <w:r w:rsidRPr="00725F7D">
        <w:rPr>
          <w:color w:val="000000" w:themeColor="text1"/>
        </w:rPr>
        <w:t xml:space="preserve">, ventilation must be sufficient to maintain </w:t>
      </w:r>
      <w:r w:rsidR="00701E7B" w:rsidRPr="00725F7D">
        <w:rPr>
          <w:color w:val="000000" w:themeColor="text1"/>
        </w:rPr>
        <w:t>temperature</w:t>
      </w:r>
      <w:r w:rsidR="003627DF" w:rsidRPr="00725F7D">
        <w:rPr>
          <w:color w:val="000000" w:themeColor="text1"/>
        </w:rPr>
        <w:t>s in accordance with manufacturers’ recommended ambient temperatures for the siting of the equipment.</w:t>
      </w:r>
      <w:r w:rsidRPr="00725F7D">
        <w:rPr>
          <w:color w:val="000000" w:themeColor="text1"/>
        </w:rPr>
        <w:t xml:space="preserve">  </w:t>
      </w:r>
    </w:p>
    <w:p w14:paraId="564B6CB3" w14:textId="0F3CDEE2" w:rsidR="00637421" w:rsidRPr="00725F7D" w:rsidRDefault="00637421" w:rsidP="00677BE4">
      <w:pPr>
        <w:jc w:val="left"/>
        <w:rPr>
          <w:color w:val="000000" w:themeColor="text1"/>
        </w:rPr>
      </w:pPr>
      <w:r w:rsidRPr="00725F7D">
        <w:rPr>
          <w:color w:val="000000" w:themeColor="text1"/>
        </w:rPr>
        <w:t>Some form of mechanical ventilation will be required in food technology and preparation areas at least some of the time. </w:t>
      </w:r>
      <w:r w:rsidR="00B647CD" w:rsidRPr="00725F7D">
        <w:rPr>
          <w:color w:val="000000" w:themeColor="text1"/>
        </w:rPr>
        <w:t>The room should preferably be kept under a slight negative pressure during cooking activities.</w:t>
      </w:r>
    </w:p>
    <w:p w14:paraId="09B2E60B" w14:textId="2E2CB99A" w:rsidR="007E6CB6" w:rsidRPr="00725F7D" w:rsidRDefault="00B647CD" w:rsidP="00677BE4">
      <w:pPr>
        <w:jc w:val="left"/>
        <w:rPr>
          <w:color w:val="000000" w:themeColor="text1"/>
        </w:rPr>
      </w:pPr>
      <w:r w:rsidRPr="00725F7D">
        <w:rPr>
          <w:color w:val="000000" w:themeColor="text1"/>
          <w:lang w:val="en-US"/>
        </w:rPr>
        <w:t>Mechanical ventilation systems must be interlocked with the gas supply. However, i</w:t>
      </w:r>
      <w:r w:rsidR="00637421" w:rsidRPr="00725F7D">
        <w:rPr>
          <w:color w:val="000000" w:themeColor="text1"/>
          <w:lang w:val="en-US"/>
        </w:rPr>
        <w:t>n school food rooms, where domestic ovens and or hobs are used</w:t>
      </w:r>
      <w:r w:rsidRPr="00725F7D">
        <w:rPr>
          <w:color w:val="000000" w:themeColor="text1"/>
          <w:lang w:val="en-US"/>
        </w:rPr>
        <w:t xml:space="preserve"> (that are all Type A appliances</w:t>
      </w:r>
      <w:r w:rsidR="00384753">
        <w:rPr>
          <w:color w:val="000000" w:themeColor="text1"/>
          <w:lang w:val="en-US"/>
        </w:rPr>
        <w:t>, see s</w:t>
      </w:r>
      <w:r w:rsidR="00FF0A2F" w:rsidRPr="00725F7D">
        <w:rPr>
          <w:color w:val="000000" w:themeColor="text1"/>
          <w:lang w:val="en-US"/>
        </w:rPr>
        <w:t>ection 2.9</w:t>
      </w:r>
      <w:r w:rsidRPr="00725F7D">
        <w:rPr>
          <w:color w:val="000000" w:themeColor="text1"/>
          <w:lang w:val="en-US"/>
        </w:rPr>
        <w:t>)</w:t>
      </w:r>
      <w:r w:rsidR="00637421" w:rsidRPr="00725F7D">
        <w:rPr>
          <w:color w:val="000000" w:themeColor="text1"/>
          <w:lang w:val="en-US"/>
        </w:rPr>
        <w:t xml:space="preserve"> the mechanical air extraction may not need to be switched on before the gas supply is available provided there is monitoring of the </w:t>
      </w:r>
      <w:r w:rsidR="0074232B">
        <w:rPr>
          <w:color w:val="000000" w:themeColor="text1"/>
          <w:lang w:val="en-US"/>
        </w:rPr>
        <w:t>CO2</w:t>
      </w:r>
      <w:r w:rsidR="00637421" w:rsidRPr="00725F7D">
        <w:rPr>
          <w:color w:val="000000" w:themeColor="text1"/>
          <w:lang w:val="en-US"/>
        </w:rPr>
        <w:t xml:space="preserve"> levels within the space </w:t>
      </w:r>
      <w:r w:rsidR="00A96638" w:rsidRPr="00725F7D">
        <w:rPr>
          <w:color w:val="000000" w:themeColor="text1"/>
          <w:lang w:val="en-US"/>
        </w:rPr>
        <w:t>in accordance with</w:t>
      </w:r>
      <w:r w:rsidR="00384753">
        <w:rPr>
          <w:color w:val="000000" w:themeColor="text1"/>
          <w:lang w:val="en-US"/>
        </w:rPr>
        <w:t xml:space="preserve"> s</w:t>
      </w:r>
      <w:r w:rsidR="007E6CB6" w:rsidRPr="00725F7D">
        <w:rPr>
          <w:color w:val="000000" w:themeColor="text1"/>
          <w:lang w:val="en-US"/>
        </w:rPr>
        <w:t xml:space="preserve">ection </w:t>
      </w:r>
      <w:r w:rsidR="001A31F2" w:rsidRPr="00725F7D">
        <w:rPr>
          <w:color w:val="000000" w:themeColor="text1"/>
        </w:rPr>
        <w:fldChar w:fldCharType="begin"/>
      </w:r>
      <w:r w:rsidR="001A31F2" w:rsidRPr="00725F7D">
        <w:rPr>
          <w:color w:val="000000" w:themeColor="text1"/>
          <w:lang w:val="en-US"/>
        </w:rPr>
        <w:instrText xml:space="preserve"> REF _Ref476256348 \r \h </w:instrText>
      </w:r>
      <w:r w:rsidR="006F15D1" w:rsidRPr="00725F7D">
        <w:rPr>
          <w:color w:val="000000" w:themeColor="text1"/>
        </w:rPr>
        <w:instrText xml:space="preserve"> \* MERGEFORMAT </w:instrText>
      </w:r>
      <w:r w:rsidR="001A31F2" w:rsidRPr="00725F7D">
        <w:rPr>
          <w:color w:val="000000" w:themeColor="text1"/>
        </w:rPr>
      </w:r>
      <w:r w:rsidR="001A31F2" w:rsidRPr="00725F7D">
        <w:rPr>
          <w:color w:val="000000" w:themeColor="text1"/>
        </w:rPr>
        <w:fldChar w:fldCharType="separate"/>
      </w:r>
      <w:r w:rsidR="00EB7717" w:rsidRPr="00725F7D">
        <w:rPr>
          <w:color w:val="000000" w:themeColor="text1"/>
          <w:lang w:val="en-US"/>
        </w:rPr>
        <w:t>2.9.2</w:t>
      </w:r>
      <w:r w:rsidR="001A31F2" w:rsidRPr="00725F7D">
        <w:rPr>
          <w:color w:val="000000" w:themeColor="text1"/>
        </w:rPr>
        <w:fldChar w:fldCharType="end"/>
      </w:r>
      <w:r w:rsidR="007E6CB6" w:rsidRPr="00725F7D">
        <w:rPr>
          <w:color w:val="000000" w:themeColor="text1"/>
        </w:rPr>
        <w:t xml:space="preserve"> ‘Gas safety interlocking by environmental/</w:t>
      </w:r>
      <w:r w:rsidR="0074232B">
        <w:rPr>
          <w:color w:val="000000" w:themeColor="text1"/>
        </w:rPr>
        <w:t>CO2</w:t>
      </w:r>
      <w:r w:rsidR="007E6CB6" w:rsidRPr="00725F7D">
        <w:rPr>
          <w:color w:val="000000" w:themeColor="text1"/>
        </w:rPr>
        <w:t xml:space="preserve"> monitoring’.</w:t>
      </w:r>
    </w:p>
    <w:p w14:paraId="62D39EA2" w14:textId="178F74A3" w:rsidR="00637421" w:rsidRPr="00725F7D" w:rsidRDefault="00637421" w:rsidP="00677BE4">
      <w:pPr>
        <w:jc w:val="left"/>
        <w:rPr>
          <w:color w:val="000000" w:themeColor="text1"/>
          <w:lang w:val="en-US"/>
        </w:rPr>
      </w:pPr>
      <w:r w:rsidRPr="00725F7D">
        <w:rPr>
          <w:color w:val="000000" w:themeColor="text1"/>
          <w:lang w:val="en-US"/>
        </w:rPr>
        <w:t>The teaching staff</w:t>
      </w:r>
      <w:r w:rsidR="00A03B72">
        <w:rPr>
          <w:color w:val="000000" w:themeColor="text1"/>
          <w:lang w:val="en-US"/>
        </w:rPr>
        <w:t xml:space="preserve"> and</w:t>
      </w:r>
      <w:r w:rsidR="00FF0A2F" w:rsidRPr="00725F7D">
        <w:rPr>
          <w:color w:val="000000" w:themeColor="text1"/>
          <w:lang w:val="en-US"/>
        </w:rPr>
        <w:t xml:space="preserve"> teaching </w:t>
      </w:r>
      <w:r w:rsidRPr="00725F7D">
        <w:rPr>
          <w:color w:val="000000" w:themeColor="text1"/>
          <w:lang w:val="en-US"/>
        </w:rPr>
        <w:t>assistants must be able and aware of the need to energise the mechanical</w:t>
      </w:r>
      <w:r w:rsidR="0064399A" w:rsidRPr="00725F7D">
        <w:rPr>
          <w:color w:val="000000" w:themeColor="text1"/>
          <w:lang w:val="en-US"/>
        </w:rPr>
        <w:t xml:space="preserve"> or </w:t>
      </w:r>
      <w:r w:rsidRPr="00725F7D">
        <w:rPr>
          <w:color w:val="000000" w:themeColor="text1"/>
          <w:lang w:val="en-US"/>
        </w:rPr>
        <w:t xml:space="preserve">extract ventilation system and open windows if the </w:t>
      </w:r>
      <w:r w:rsidR="0074232B">
        <w:rPr>
          <w:color w:val="000000" w:themeColor="text1"/>
          <w:lang w:val="en-US"/>
        </w:rPr>
        <w:t>CO2</w:t>
      </w:r>
      <w:r w:rsidRPr="00725F7D">
        <w:rPr>
          <w:color w:val="000000" w:themeColor="text1"/>
          <w:lang w:val="en-US"/>
        </w:rPr>
        <w:t xml:space="preserve"> levels increase above 2800ppm. </w:t>
      </w:r>
      <w:r w:rsidR="00257F20" w:rsidRPr="00725F7D">
        <w:rPr>
          <w:color w:val="000000" w:themeColor="text1"/>
          <w:lang w:val="en-US"/>
        </w:rPr>
        <w:t>Under these condition</w:t>
      </w:r>
      <w:r w:rsidR="00384753">
        <w:rPr>
          <w:color w:val="000000" w:themeColor="text1"/>
          <w:lang w:val="en-US"/>
        </w:rPr>
        <w:t>s the cold draught criteria in s</w:t>
      </w:r>
      <w:r w:rsidR="00257F20" w:rsidRPr="00725F7D">
        <w:rPr>
          <w:color w:val="000000" w:themeColor="text1"/>
          <w:lang w:val="en-US"/>
        </w:rPr>
        <w:t>ection</w:t>
      </w:r>
      <w:r w:rsidR="00A96638" w:rsidRPr="00725F7D">
        <w:rPr>
          <w:color w:val="000000" w:themeColor="text1"/>
          <w:lang w:val="en-US"/>
        </w:rPr>
        <w:t> </w:t>
      </w:r>
      <w:r w:rsidR="00257F20" w:rsidRPr="00725F7D">
        <w:rPr>
          <w:color w:val="000000" w:themeColor="text1"/>
          <w:lang w:val="en-US"/>
        </w:rPr>
        <w:t xml:space="preserve">7.3 do not apply. </w:t>
      </w:r>
      <w:r w:rsidRPr="00725F7D">
        <w:rPr>
          <w:color w:val="000000" w:themeColor="text1"/>
          <w:lang w:val="en-US"/>
        </w:rPr>
        <w:t xml:space="preserve">New systems must isolate the gas supply to appliances if the </w:t>
      </w:r>
      <w:r w:rsidR="0074232B">
        <w:rPr>
          <w:color w:val="000000" w:themeColor="text1"/>
          <w:lang w:val="en-US"/>
        </w:rPr>
        <w:t>CO2</w:t>
      </w:r>
      <w:r w:rsidR="00A03B72">
        <w:rPr>
          <w:color w:val="000000" w:themeColor="text1"/>
          <w:lang w:val="en-US"/>
        </w:rPr>
        <w:t xml:space="preserve"> level</w:t>
      </w:r>
      <w:r w:rsidRPr="00725F7D">
        <w:rPr>
          <w:color w:val="000000" w:themeColor="text1"/>
          <w:lang w:val="en-US"/>
        </w:rPr>
        <w:t xml:space="preserve"> increase</w:t>
      </w:r>
      <w:r w:rsidR="00A03B72">
        <w:rPr>
          <w:color w:val="000000" w:themeColor="text1"/>
          <w:lang w:val="en-US"/>
        </w:rPr>
        <w:t>s</w:t>
      </w:r>
      <w:r w:rsidRPr="00725F7D">
        <w:rPr>
          <w:color w:val="000000" w:themeColor="text1"/>
          <w:lang w:val="en-US"/>
        </w:rPr>
        <w:t xml:space="preserve"> above 5000ppm. </w:t>
      </w:r>
    </w:p>
    <w:p w14:paraId="286290FD" w14:textId="1938097E" w:rsidR="00192FEF" w:rsidRPr="00725F7D" w:rsidRDefault="00A25BE6" w:rsidP="00677BE4">
      <w:pPr>
        <w:jc w:val="left"/>
        <w:rPr>
          <w:color w:val="000000" w:themeColor="text1"/>
        </w:rPr>
      </w:pPr>
      <w:r w:rsidRPr="00725F7D">
        <w:rPr>
          <w:color w:val="000000" w:themeColor="text1"/>
        </w:rPr>
        <w:t>During normal cooking activities</w:t>
      </w:r>
      <w:r w:rsidR="00192FEF" w:rsidRPr="00725F7D">
        <w:rPr>
          <w:color w:val="000000" w:themeColor="text1"/>
        </w:rPr>
        <w:t>,</w:t>
      </w:r>
      <w:r w:rsidRPr="00725F7D">
        <w:rPr>
          <w:color w:val="000000" w:themeColor="text1"/>
        </w:rPr>
        <w:t xml:space="preserve"> noise generated by extraction systems should not be loud enough to prevent the </w:t>
      </w:r>
      <w:r w:rsidR="0064399A" w:rsidRPr="00725F7D">
        <w:rPr>
          <w:color w:val="000000" w:themeColor="text1"/>
        </w:rPr>
        <w:t xml:space="preserve">students from hearing the </w:t>
      </w:r>
      <w:r w:rsidRPr="00725F7D">
        <w:rPr>
          <w:color w:val="000000" w:themeColor="text1"/>
        </w:rPr>
        <w:t>teache</w:t>
      </w:r>
      <w:r w:rsidR="0064399A" w:rsidRPr="00725F7D">
        <w:rPr>
          <w:color w:val="000000" w:themeColor="text1"/>
        </w:rPr>
        <w:t>r</w:t>
      </w:r>
      <w:r w:rsidRPr="00725F7D">
        <w:rPr>
          <w:color w:val="000000" w:themeColor="text1"/>
        </w:rPr>
        <w:t xml:space="preserve">, or the </w:t>
      </w:r>
      <w:r w:rsidR="0064399A" w:rsidRPr="00725F7D">
        <w:rPr>
          <w:color w:val="000000" w:themeColor="text1"/>
        </w:rPr>
        <w:t xml:space="preserve">teacher  from hearing the </w:t>
      </w:r>
      <w:r w:rsidRPr="00725F7D">
        <w:rPr>
          <w:color w:val="000000" w:themeColor="text1"/>
        </w:rPr>
        <w:t>students’ voice</w:t>
      </w:r>
      <w:r w:rsidR="0064399A" w:rsidRPr="00725F7D">
        <w:rPr>
          <w:color w:val="000000" w:themeColor="text1"/>
        </w:rPr>
        <w:t>s,</w:t>
      </w:r>
      <w:r w:rsidRPr="00725F7D">
        <w:rPr>
          <w:color w:val="000000" w:themeColor="text1"/>
        </w:rPr>
        <w:t xml:space="preserve"> as this poses a significant hazard. I</w:t>
      </w:r>
      <w:r w:rsidR="00192FEF" w:rsidRPr="00725F7D">
        <w:rPr>
          <w:color w:val="000000" w:themeColor="text1"/>
        </w:rPr>
        <w:t xml:space="preserve">f possible, </w:t>
      </w:r>
      <w:r w:rsidR="0064547C" w:rsidRPr="00725F7D">
        <w:rPr>
          <w:color w:val="000000" w:themeColor="text1"/>
        </w:rPr>
        <w:t>i</w:t>
      </w:r>
      <w:r w:rsidRPr="00725F7D">
        <w:rPr>
          <w:color w:val="000000" w:themeColor="text1"/>
        </w:rPr>
        <w:t xml:space="preserve">t should be kept below </w:t>
      </w:r>
      <w:r w:rsidR="0009510E" w:rsidRPr="00725F7D">
        <w:rPr>
          <w:color w:val="000000" w:themeColor="text1"/>
        </w:rPr>
        <w:t xml:space="preserve">50 dB </w:t>
      </w:r>
      <w:r w:rsidRPr="00725F7D">
        <w:rPr>
          <w:color w:val="000000" w:themeColor="text1"/>
        </w:rPr>
        <w:t>or (10</w:t>
      </w:r>
      <w:r w:rsidR="00C13F28" w:rsidRPr="00725F7D">
        <w:rPr>
          <w:color w:val="000000" w:themeColor="text1"/>
        </w:rPr>
        <w:t xml:space="preserve"> </w:t>
      </w:r>
      <w:r w:rsidRPr="00725F7D">
        <w:rPr>
          <w:color w:val="000000" w:themeColor="text1"/>
        </w:rPr>
        <w:t>dB above the maximum Indoor Ambient Noise Level of 40 dBA required by BB93)</w:t>
      </w:r>
      <w:r w:rsidR="00384753">
        <w:rPr>
          <w:color w:val="000000" w:themeColor="text1"/>
        </w:rPr>
        <w:t xml:space="preserve"> in accordance with s</w:t>
      </w:r>
      <w:r w:rsidR="0064547C" w:rsidRPr="00725F7D">
        <w:rPr>
          <w:color w:val="000000" w:themeColor="text1"/>
        </w:rPr>
        <w:t>ection 2.2</w:t>
      </w:r>
      <w:r w:rsidR="00076B52" w:rsidRPr="00725F7D">
        <w:rPr>
          <w:color w:val="000000" w:themeColor="text1"/>
        </w:rPr>
        <w:t>1</w:t>
      </w:r>
      <w:r w:rsidR="0064547C" w:rsidRPr="00725F7D">
        <w:rPr>
          <w:color w:val="000000" w:themeColor="text1"/>
        </w:rPr>
        <w:t xml:space="preserve">.2 </w:t>
      </w:r>
      <w:r w:rsidR="00824A38" w:rsidRPr="00725F7D">
        <w:rPr>
          <w:color w:val="000000" w:themeColor="text1"/>
        </w:rPr>
        <w:t xml:space="preserve">of the </w:t>
      </w:r>
      <w:r w:rsidR="0064547C" w:rsidRPr="00725F7D">
        <w:rPr>
          <w:color w:val="000000" w:themeColor="text1"/>
        </w:rPr>
        <w:t xml:space="preserve">IoA/ANC </w:t>
      </w:r>
      <w:r w:rsidR="007C6CA4" w:rsidRPr="00725F7D">
        <w:rPr>
          <w:color w:val="000000" w:themeColor="text1"/>
        </w:rPr>
        <w:t>Acoustics</w:t>
      </w:r>
      <w:r w:rsidR="0064547C" w:rsidRPr="00725F7D">
        <w:rPr>
          <w:color w:val="000000" w:themeColor="text1"/>
        </w:rPr>
        <w:t xml:space="preserve"> of Schools: a design guide, 2015</w:t>
      </w:r>
      <w:r w:rsidRPr="00725F7D">
        <w:rPr>
          <w:color w:val="000000" w:themeColor="text1"/>
        </w:rPr>
        <w:t xml:space="preserve">. </w:t>
      </w:r>
      <w:r w:rsidR="00192FEF" w:rsidRPr="00725F7D">
        <w:rPr>
          <w:rFonts w:cs="Arial"/>
          <w:color w:val="000000" w:themeColor="text1"/>
        </w:rPr>
        <w:t xml:space="preserve">Where this is not possible, higher noise levels </w:t>
      </w:r>
      <w:r w:rsidR="0064547C" w:rsidRPr="00725F7D">
        <w:rPr>
          <w:rFonts w:cs="Arial"/>
          <w:color w:val="000000" w:themeColor="text1"/>
        </w:rPr>
        <w:t xml:space="preserve">of up to 55 dBA </w:t>
      </w:r>
      <w:r w:rsidR="00192FEF" w:rsidRPr="00725F7D">
        <w:rPr>
          <w:rFonts w:cs="Arial"/>
          <w:color w:val="000000" w:themeColor="text1"/>
        </w:rPr>
        <w:t>will only be acceptable where the teaching staff have control over the ventilation system and can switch</w:t>
      </w:r>
      <w:r w:rsidR="0064399A" w:rsidRPr="00725F7D">
        <w:rPr>
          <w:rFonts w:cs="Arial"/>
          <w:color w:val="000000" w:themeColor="text1"/>
        </w:rPr>
        <w:t xml:space="preserve"> it</w:t>
      </w:r>
      <w:r w:rsidR="00192FEF" w:rsidRPr="00725F7D">
        <w:rPr>
          <w:rFonts w:cs="Arial"/>
          <w:color w:val="000000" w:themeColor="text1"/>
        </w:rPr>
        <w:t xml:space="preserve"> off locally as required for teaching. </w:t>
      </w:r>
      <w:r w:rsidR="00192FEF" w:rsidRPr="00725F7D">
        <w:rPr>
          <w:color w:val="000000" w:themeColor="text1"/>
        </w:rPr>
        <w:t>Noise levels during normal teaching and practica</w:t>
      </w:r>
      <w:r w:rsidR="00384753">
        <w:rPr>
          <w:color w:val="000000" w:themeColor="text1"/>
        </w:rPr>
        <w:t>l activities shall comply with s</w:t>
      </w:r>
      <w:r w:rsidR="00192FEF" w:rsidRPr="00725F7D">
        <w:rPr>
          <w:color w:val="000000" w:themeColor="text1"/>
        </w:rPr>
        <w:t>ection</w:t>
      </w:r>
      <w:r w:rsidR="00384753">
        <w:rPr>
          <w:color w:val="000000" w:themeColor="text1"/>
        </w:rPr>
        <w:t> </w:t>
      </w:r>
      <w:r w:rsidR="00192FEF" w:rsidRPr="00725F7D">
        <w:rPr>
          <w:color w:val="000000" w:themeColor="text1"/>
        </w:rPr>
        <w:t xml:space="preserve">1.1.3 of BB93. </w:t>
      </w:r>
    </w:p>
    <w:p w14:paraId="6B9217CB" w14:textId="1B4EFE7B" w:rsidR="00A25BE6" w:rsidRPr="00725F7D" w:rsidRDefault="00192FEF" w:rsidP="00677BE4">
      <w:pPr>
        <w:jc w:val="left"/>
        <w:rPr>
          <w:rFonts w:cs="Arial"/>
          <w:color w:val="000000" w:themeColor="text1"/>
        </w:rPr>
      </w:pPr>
      <w:r w:rsidRPr="00725F7D">
        <w:rPr>
          <w:color w:val="000000" w:themeColor="text1"/>
        </w:rPr>
        <w:t>Acoustics of Schools: a design guide, 2015</w:t>
      </w:r>
      <w:r w:rsidR="0064399A" w:rsidRPr="00725F7D">
        <w:rPr>
          <w:color w:val="000000" w:themeColor="text1"/>
        </w:rPr>
        <w:t>, published by IoA and ANC,</w:t>
      </w:r>
      <w:r w:rsidRPr="00725F7D">
        <w:rPr>
          <w:color w:val="000000" w:themeColor="text1"/>
        </w:rPr>
        <w:t xml:space="preserve"> gives guidance on the higher noise levels allowed during process related local exhaust ventilation</w:t>
      </w:r>
      <w:r w:rsidR="00D63008" w:rsidRPr="00725F7D">
        <w:rPr>
          <w:color w:val="000000" w:themeColor="text1"/>
        </w:rPr>
        <w:t>,</w:t>
      </w:r>
      <w:r w:rsidR="0064547C" w:rsidRPr="00725F7D">
        <w:rPr>
          <w:color w:val="000000" w:themeColor="text1"/>
        </w:rPr>
        <w:t xml:space="preserve"> such as from cooker fume extract systems</w:t>
      </w:r>
      <w:r w:rsidRPr="00725F7D">
        <w:rPr>
          <w:color w:val="000000" w:themeColor="text1"/>
        </w:rPr>
        <w:t xml:space="preserve">. </w:t>
      </w:r>
    </w:p>
    <w:p w14:paraId="4332EBB5" w14:textId="5E575616" w:rsidR="003627DF" w:rsidRPr="00725F7D" w:rsidRDefault="003627DF" w:rsidP="00677BE4">
      <w:pPr>
        <w:jc w:val="left"/>
        <w:rPr>
          <w:color w:val="000000" w:themeColor="text1"/>
        </w:rPr>
      </w:pPr>
      <w:r w:rsidRPr="00725F7D">
        <w:rPr>
          <w:color w:val="000000" w:themeColor="text1"/>
        </w:rPr>
        <w:t>Displacement ventilation systems</w:t>
      </w:r>
      <w:r w:rsidR="00B647CD" w:rsidRPr="00725F7D">
        <w:rPr>
          <w:color w:val="000000" w:themeColor="text1"/>
        </w:rPr>
        <w:t>,</w:t>
      </w:r>
      <w:r w:rsidRPr="00725F7D">
        <w:rPr>
          <w:color w:val="000000" w:themeColor="text1"/>
        </w:rPr>
        <w:t xml:space="preserve"> which extract the hot air from high level and supply cooler tempered air at low level</w:t>
      </w:r>
      <w:r w:rsidR="00B647CD" w:rsidRPr="00725F7D">
        <w:rPr>
          <w:color w:val="000000" w:themeColor="text1"/>
        </w:rPr>
        <w:t>,</w:t>
      </w:r>
      <w:r w:rsidRPr="00725F7D">
        <w:rPr>
          <w:color w:val="000000" w:themeColor="text1"/>
        </w:rPr>
        <w:t xml:space="preserve"> help to remove heat gains from the occupied zone and limit the ventilation rates required during cooking activities. For ventilation of domestic cookers in food </w:t>
      </w:r>
      <w:r w:rsidR="00583395" w:rsidRPr="00725F7D">
        <w:rPr>
          <w:color w:val="000000" w:themeColor="text1"/>
        </w:rPr>
        <w:t>rooms</w:t>
      </w:r>
      <w:r w:rsidRPr="00725F7D">
        <w:rPr>
          <w:color w:val="000000" w:themeColor="text1"/>
        </w:rPr>
        <w:t xml:space="preserve"> where there are up to 13 </w:t>
      </w:r>
      <w:r w:rsidR="00A42AFB" w:rsidRPr="00725F7D">
        <w:rPr>
          <w:color w:val="000000" w:themeColor="text1"/>
        </w:rPr>
        <w:t xml:space="preserve">gas </w:t>
      </w:r>
      <w:r w:rsidRPr="00725F7D">
        <w:rPr>
          <w:color w:val="000000" w:themeColor="text1"/>
        </w:rPr>
        <w:t>cookers in the space, there shall be minimum supply and extract of 42 l/s (150</w:t>
      </w:r>
      <w:r w:rsidR="00322824" w:rsidRPr="00725F7D">
        <w:rPr>
          <w:color w:val="000000" w:themeColor="text1"/>
        </w:rPr>
        <w:t xml:space="preserve"> </w:t>
      </w:r>
      <w:r w:rsidRPr="00725F7D">
        <w:rPr>
          <w:color w:val="000000" w:themeColor="text1"/>
        </w:rPr>
        <w:t>m³/hr) of air per appliance, in accordance with IGEM/UP/11. This may be reduced where displacement ventilation of high effectiveness is used and a lower rate is shown to be adequate.</w:t>
      </w:r>
    </w:p>
    <w:p w14:paraId="7C04B074" w14:textId="5548CDB2" w:rsidR="003627DF" w:rsidRPr="00725F7D" w:rsidRDefault="003627DF" w:rsidP="00677BE4">
      <w:pPr>
        <w:jc w:val="left"/>
        <w:rPr>
          <w:color w:val="000000" w:themeColor="text1"/>
        </w:rPr>
      </w:pPr>
      <w:r w:rsidRPr="00725F7D">
        <w:rPr>
          <w:color w:val="000000" w:themeColor="text1"/>
        </w:rPr>
        <w:t>Exhaust ventilation may be in the form of individual extraction hoods</w:t>
      </w:r>
      <w:r w:rsidR="00B647CD" w:rsidRPr="00725F7D">
        <w:rPr>
          <w:color w:val="000000" w:themeColor="text1"/>
        </w:rPr>
        <w:t xml:space="preserve"> or extract can be at high level from the space.</w:t>
      </w:r>
      <w:r w:rsidRPr="00725F7D">
        <w:rPr>
          <w:color w:val="000000" w:themeColor="text1"/>
        </w:rPr>
        <w:t xml:space="preserve"> </w:t>
      </w:r>
      <w:r w:rsidR="00B647CD" w:rsidRPr="00725F7D">
        <w:rPr>
          <w:color w:val="000000" w:themeColor="text1"/>
        </w:rPr>
        <w:t>Individual extraction hoods, i</w:t>
      </w:r>
      <w:r w:rsidRPr="00725F7D">
        <w:rPr>
          <w:color w:val="000000" w:themeColor="text1"/>
        </w:rPr>
        <w:t>f used, must not obstruct student sightlines to the whiteboard</w:t>
      </w:r>
      <w:r w:rsidR="00701E7B" w:rsidRPr="00725F7D">
        <w:rPr>
          <w:color w:val="000000" w:themeColor="text1"/>
        </w:rPr>
        <w:t xml:space="preserve"> and noise levels will need to be considered</w:t>
      </w:r>
      <w:r w:rsidRPr="00725F7D">
        <w:rPr>
          <w:color w:val="000000" w:themeColor="text1"/>
        </w:rPr>
        <w:t xml:space="preserve">. Where </w:t>
      </w:r>
      <w:r w:rsidR="00D63008" w:rsidRPr="00725F7D">
        <w:rPr>
          <w:color w:val="000000" w:themeColor="text1"/>
        </w:rPr>
        <w:t xml:space="preserve">there are </w:t>
      </w:r>
      <w:r w:rsidRPr="00725F7D">
        <w:rPr>
          <w:color w:val="000000" w:themeColor="text1"/>
        </w:rPr>
        <w:t>separate canopies above individual appliances, they sh</w:t>
      </w:r>
      <w:r w:rsidR="00D63008" w:rsidRPr="00725F7D">
        <w:rPr>
          <w:color w:val="000000" w:themeColor="text1"/>
        </w:rPr>
        <w:t>ould</w:t>
      </w:r>
      <w:r w:rsidRPr="00725F7D">
        <w:rPr>
          <w:color w:val="000000" w:themeColor="text1"/>
        </w:rPr>
        <w:t xml:space="preserve"> have a flow rate exceeding 42 l/s (150</w:t>
      </w:r>
      <w:r w:rsidR="00322824" w:rsidRPr="00725F7D">
        <w:rPr>
          <w:color w:val="000000" w:themeColor="text1"/>
        </w:rPr>
        <w:t xml:space="preserve"> </w:t>
      </w:r>
      <w:r w:rsidRPr="00725F7D">
        <w:rPr>
          <w:color w:val="000000" w:themeColor="text1"/>
        </w:rPr>
        <w:t xml:space="preserve">m³/hr). This figure is inclusive of the 8 l/s required for </w:t>
      </w:r>
      <w:r w:rsidR="0074232B">
        <w:rPr>
          <w:color w:val="000000" w:themeColor="text1"/>
        </w:rPr>
        <w:t>CO2</w:t>
      </w:r>
      <w:r w:rsidRPr="00725F7D">
        <w:rPr>
          <w:color w:val="000000" w:themeColor="text1"/>
        </w:rPr>
        <w:t xml:space="preserve"> control.</w:t>
      </w:r>
    </w:p>
    <w:p w14:paraId="6B79A063" w14:textId="6280FCB6" w:rsidR="00637421" w:rsidRPr="00725F7D" w:rsidRDefault="00637421" w:rsidP="00677BE4">
      <w:pPr>
        <w:jc w:val="left"/>
        <w:rPr>
          <w:color w:val="000000" w:themeColor="text1"/>
        </w:rPr>
      </w:pPr>
      <w:r w:rsidRPr="00725F7D">
        <w:rPr>
          <w:color w:val="000000" w:themeColor="text1"/>
        </w:rPr>
        <w:t>In these spaces</w:t>
      </w:r>
      <w:r w:rsidR="00FF0A2F" w:rsidRPr="00725F7D">
        <w:rPr>
          <w:color w:val="000000" w:themeColor="text1"/>
        </w:rPr>
        <w:t>,</w:t>
      </w:r>
      <w:r w:rsidRPr="00725F7D">
        <w:rPr>
          <w:color w:val="000000" w:themeColor="text1"/>
        </w:rPr>
        <w:t xml:space="preserve"> the assumption is that appliances will never all be used at their full rate and will only be used with pupils for periods of less than one hour at a time. Mixed</w:t>
      </w:r>
      <w:r w:rsidR="00322824" w:rsidRPr="00725F7D">
        <w:rPr>
          <w:color w:val="000000" w:themeColor="text1"/>
        </w:rPr>
        <w:t> </w:t>
      </w:r>
      <w:r w:rsidRPr="00725F7D">
        <w:rPr>
          <w:color w:val="000000" w:themeColor="text1"/>
        </w:rPr>
        <w:t xml:space="preserve">mode mechanical/natural ventilation systems rather than full mechanical ventilation systems will probably be the most economical solution. </w:t>
      </w:r>
    </w:p>
    <w:p w14:paraId="36936E47" w14:textId="65FF9B22" w:rsidR="00A25BE6" w:rsidRPr="00725F7D" w:rsidRDefault="00637421" w:rsidP="00677BE4">
      <w:pPr>
        <w:jc w:val="left"/>
        <w:rPr>
          <w:color w:val="000000" w:themeColor="text1"/>
        </w:rPr>
      </w:pPr>
      <w:r w:rsidRPr="00725F7D">
        <w:rPr>
          <w:color w:val="000000" w:themeColor="text1"/>
        </w:rPr>
        <w:t>Location of general room extract systems needs to be carefully considered to avoid excessive build-up of grease with provision made for ease of filter replacement</w:t>
      </w:r>
      <w:r w:rsidR="00322824" w:rsidRPr="00725F7D">
        <w:rPr>
          <w:color w:val="000000" w:themeColor="text1"/>
        </w:rPr>
        <w:t xml:space="preserve"> and </w:t>
      </w:r>
      <w:r w:rsidRPr="00725F7D">
        <w:rPr>
          <w:color w:val="000000" w:themeColor="text1"/>
        </w:rPr>
        <w:t>cleaning. </w:t>
      </w:r>
    </w:p>
    <w:p w14:paraId="340AF99D" w14:textId="7D30989D" w:rsidR="00637421" w:rsidRPr="00725F7D" w:rsidRDefault="00637421" w:rsidP="00677BE4">
      <w:pPr>
        <w:jc w:val="left"/>
        <w:rPr>
          <w:color w:val="000000" w:themeColor="text1"/>
        </w:rPr>
      </w:pPr>
      <w:r w:rsidRPr="00725F7D">
        <w:rPr>
          <w:color w:val="000000" w:themeColor="text1"/>
        </w:rPr>
        <w:t>Whilst cookers</w:t>
      </w:r>
      <w:r w:rsidR="00322824" w:rsidRPr="00725F7D">
        <w:rPr>
          <w:color w:val="000000" w:themeColor="text1"/>
        </w:rPr>
        <w:t xml:space="preserve"> and </w:t>
      </w:r>
      <w:r w:rsidRPr="00725F7D">
        <w:rPr>
          <w:color w:val="000000" w:themeColor="text1"/>
        </w:rPr>
        <w:t>hobs are not in operation the ventil</w:t>
      </w:r>
      <w:r w:rsidR="00A96638" w:rsidRPr="00725F7D">
        <w:rPr>
          <w:color w:val="000000" w:themeColor="text1"/>
        </w:rPr>
        <w:t>ation standards should be as for a general teaching space, in accordance with</w:t>
      </w:r>
      <w:r w:rsidR="00384753">
        <w:rPr>
          <w:color w:val="000000" w:themeColor="text1"/>
        </w:rPr>
        <w:t xml:space="preserve"> s</w:t>
      </w:r>
      <w:r w:rsidR="00B647CD" w:rsidRPr="00725F7D">
        <w:rPr>
          <w:color w:val="000000" w:themeColor="text1"/>
        </w:rPr>
        <w:t xml:space="preserve">ection </w:t>
      </w:r>
      <w:r w:rsidR="001A31F2" w:rsidRPr="00725F7D">
        <w:rPr>
          <w:color w:val="000000" w:themeColor="text1"/>
        </w:rPr>
        <w:fldChar w:fldCharType="begin"/>
      </w:r>
      <w:r w:rsidR="001A31F2" w:rsidRPr="00725F7D">
        <w:rPr>
          <w:color w:val="000000" w:themeColor="text1"/>
        </w:rPr>
        <w:instrText xml:space="preserve"> REF _Ref443911413 \r \h </w:instrText>
      </w:r>
      <w:r w:rsidR="006F15D1" w:rsidRPr="00725F7D">
        <w:rPr>
          <w:color w:val="000000" w:themeColor="text1"/>
        </w:rPr>
        <w:instrText xml:space="preserve"> \* MERGEFORMAT </w:instrText>
      </w:r>
      <w:r w:rsidR="001A31F2" w:rsidRPr="00725F7D">
        <w:rPr>
          <w:color w:val="000000" w:themeColor="text1"/>
        </w:rPr>
      </w:r>
      <w:r w:rsidR="001A31F2" w:rsidRPr="00725F7D">
        <w:rPr>
          <w:color w:val="000000" w:themeColor="text1"/>
        </w:rPr>
        <w:fldChar w:fldCharType="separate"/>
      </w:r>
      <w:r w:rsidR="00EB7717" w:rsidRPr="00725F7D">
        <w:rPr>
          <w:color w:val="000000" w:themeColor="text1"/>
        </w:rPr>
        <w:t>2.4</w:t>
      </w:r>
      <w:r w:rsidR="001A31F2" w:rsidRPr="00725F7D">
        <w:rPr>
          <w:color w:val="000000" w:themeColor="text1"/>
        </w:rPr>
        <w:fldChar w:fldCharType="end"/>
      </w:r>
      <w:r w:rsidR="00B647CD" w:rsidRPr="00725F7D">
        <w:rPr>
          <w:color w:val="000000" w:themeColor="text1"/>
        </w:rPr>
        <w:t xml:space="preserve">. </w:t>
      </w:r>
      <w:r w:rsidRPr="00725F7D">
        <w:rPr>
          <w:color w:val="000000" w:themeColor="text1"/>
        </w:rPr>
        <w:t xml:space="preserve">However, during cooking, the levels of </w:t>
      </w:r>
      <w:r w:rsidR="0074232B">
        <w:rPr>
          <w:color w:val="000000" w:themeColor="text1"/>
        </w:rPr>
        <w:t>CO2</w:t>
      </w:r>
      <w:r w:rsidRPr="00725F7D">
        <w:rPr>
          <w:color w:val="000000" w:themeColor="text1"/>
        </w:rPr>
        <w:t xml:space="preserve"> given in </w:t>
      </w:r>
      <w:r w:rsidR="00384753">
        <w:rPr>
          <w:color w:val="000000" w:themeColor="text1"/>
        </w:rPr>
        <w:t>s</w:t>
      </w:r>
      <w:r w:rsidR="00B647CD" w:rsidRPr="00725F7D">
        <w:rPr>
          <w:color w:val="000000" w:themeColor="text1"/>
        </w:rPr>
        <w:t xml:space="preserve">ection </w:t>
      </w:r>
      <w:r w:rsidR="001A31F2" w:rsidRPr="00725F7D">
        <w:rPr>
          <w:color w:val="000000" w:themeColor="text1"/>
        </w:rPr>
        <w:fldChar w:fldCharType="begin"/>
      </w:r>
      <w:r w:rsidR="001A31F2" w:rsidRPr="00725F7D">
        <w:rPr>
          <w:color w:val="000000" w:themeColor="text1"/>
        </w:rPr>
        <w:instrText xml:space="preserve"> REF _Ref476256388 \r \h </w:instrText>
      </w:r>
      <w:r w:rsidR="006F15D1" w:rsidRPr="00725F7D">
        <w:rPr>
          <w:color w:val="000000" w:themeColor="text1"/>
        </w:rPr>
        <w:instrText xml:space="preserve"> \* MERGEFORMAT </w:instrText>
      </w:r>
      <w:r w:rsidR="001A31F2" w:rsidRPr="00725F7D">
        <w:rPr>
          <w:color w:val="000000" w:themeColor="text1"/>
        </w:rPr>
      </w:r>
      <w:r w:rsidR="001A31F2" w:rsidRPr="00725F7D">
        <w:rPr>
          <w:color w:val="000000" w:themeColor="text1"/>
        </w:rPr>
        <w:fldChar w:fldCharType="separate"/>
      </w:r>
      <w:r w:rsidR="00EB7717" w:rsidRPr="00725F7D">
        <w:rPr>
          <w:color w:val="000000" w:themeColor="text1"/>
        </w:rPr>
        <w:t>2.9.2</w:t>
      </w:r>
      <w:r w:rsidR="001A31F2" w:rsidRPr="00725F7D">
        <w:rPr>
          <w:color w:val="000000" w:themeColor="text1"/>
        </w:rPr>
        <w:fldChar w:fldCharType="end"/>
      </w:r>
      <w:r w:rsidRPr="00725F7D">
        <w:rPr>
          <w:color w:val="000000" w:themeColor="text1"/>
        </w:rPr>
        <w:t xml:space="preserve"> </w:t>
      </w:r>
      <w:r w:rsidR="00701E7B" w:rsidRPr="00725F7D">
        <w:rPr>
          <w:color w:val="000000" w:themeColor="text1"/>
        </w:rPr>
        <w:t>must</w:t>
      </w:r>
      <w:r w:rsidRPr="00725F7D">
        <w:rPr>
          <w:color w:val="000000" w:themeColor="text1"/>
        </w:rPr>
        <w:t xml:space="preserve"> be achieved.</w:t>
      </w:r>
    </w:p>
    <w:p w14:paraId="614979E6" w14:textId="446BEBA2" w:rsidR="00891A7D" w:rsidRPr="00725F7D" w:rsidRDefault="00AB34EC" w:rsidP="00795AAA">
      <w:pPr>
        <w:pStyle w:val="Heading2"/>
        <w:rPr>
          <w:color w:val="000000" w:themeColor="text1"/>
        </w:rPr>
      </w:pPr>
      <w:bookmarkStart w:id="211" w:name="_Toc519237916"/>
      <w:bookmarkStart w:id="212" w:name="_Toc443912216"/>
      <w:r w:rsidRPr="00725F7D">
        <w:rPr>
          <w:color w:val="000000" w:themeColor="text1"/>
        </w:rPr>
        <w:t xml:space="preserve">Science laboratories </w:t>
      </w:r>
      <w:r w:rsidR="00891A7D" w:rsidRPr="00725F7D">
        <w:rPr>
          <w:color w:val="000000" w:themeColor="text1"/>
        </w:rPr>
        <w:t>and fume cupboard</w:t>
      </w:r>
      <w:r w:rsidRPr="00725F7D">
        <w:rPr>
          <w:color w:val="000000" w:themeColor="text1"/>
        </w:rPr>
        <w:t>s</w:t>
      </w:r>
      <w:bookmarkEnd w:id="211"/>
      <w:r w:rsidR="00891A7D" w:rsidRPr="00725F7D">
        <w:rPr>
          <w:color w:val="000000" w:themeColor="text1"/>
        </w:rPr>
        <w:t xml:space="preserve"> </w:t>
      </w:r>
    </w:p>
    <w:p w14:paraId="332FE097" w14:textId="5413CC0A" w:rsidR="00002441" w:rsidRPr="00725F7D" w:rsidRDefault="00002441" w:rsidP="00677BE4">
      <w:pPr>
        <w:jc w:val="left"/>
        <w:rPr>
          <w:color w:val="000000" w:themeColor="text1"/>
        </w:rPr>
      </w:pPr>
      <w:r w:rsidRPr="00725F7D">
        <w:rPr>
          <w:color w:val="000000" w:themeColor="text1"/>
        </w:rPr>
        <w:t>The general requirements for science laboratory and fume cupbo</w:t>
      </w:r>
      <w:r w:rsidR="00A96638" w:rsidRPr="00725F7D">
        <w:rPr>
          <w:color w:val="000000" w:themeColor="text1"/>
        </w:rPr>
        <w:t>ard ventilation s</w:t>
      </w:r>
      <w:r w:rsidRPr="00725F7D">
        <w:rPr>
          <w:color w:val="000000" w:themeColor="text1"/>
        </w:rPr>
        <w:t>ystems are to:</w:t>
      </w:r>
    </w:p>
    <w:p w14:paraId="4EC7C809" w14:textId="1539AE2A" w:rsidR="00002441" w:rsidRPr="00725F7D" w:rsidRDefault="00A46C6E" w:rsidP="00E011AF">
      <w:pPr>
        <w:pStyle w:val="ListParagraph"/>
        <w:numPr>
          <w:ilvl w:val="0"/>
          <w:numId w:val="51"/>
        </w:numPr>
        <w:ind w:left="1361" w:hanging="340"/>
        <w:contextualSpacing w:val="0"/>
        <w:jc w:val="left"/>
        <w:rPr>
          <w:color w:val="000000" w:themeColor="text1"/>
        </w:rPr>
      </w:pPr>
      <w:r>
        <w:rPr>
          <w:color w:val="000000" w:themeColor="text1"/>
        </w:rPr>
        <w:t>r</w:t>
      </w:r>
      <w:r w:rsidR="00002441" w:rsidRPr="00725F7D">
        <w:rPr>
          <w:color w:val="000000" w:themeColor="text1"/>
        </w:rPr>
        <w:t>emove contamination from the extract a</w:t>
      </w:r>
      <w:r>
        <w:rPr>
          <w:color w:val="000000" w:themeColor="text1"/>
        </w:rPr>
        <w:t>ir caused by chemical processes</w:t>
      </w:r>
    </w:p>
    <w:p w14:paraId="6151F089" w14:textId="4C4C58E2" w:rsidR="00002441" w:rsidRPr="00725F7D" w:rsidRDefault="00A46C6E" w:rsidP="00E011AF">
      <w:pPr>
        <w:pStyle w:val="ListParagraph"/>
        <w:numPr>
          <w:ilvl w:val="0"/>
          <w:numId w:val="51"/>
        </w:numPr>
        <w:ind w:left="1361" w:hanging="340"/>
        <w:contextualSpacing w:val="0"/>
        <w:jc w:val="left"/>
        <w:rPr>
          <w:color w:val="000000" w:themeColor="text1"/>
        </w:rPr>
      </w:pPr>
      <w:r>
        <w:rPr>
          <w:color w:val="000000" w:themeColor="text1"/>
        </w:rPr>
        <w:t>p</w:t>
      </w:r>
      <w:r w:rsidR="00002441" w:rsidRPr="00725F7D">
        <w:rPr>
          <w:color w:val="000000" w:themeColor="text1"/>
        </w:rPr>
        <w:t>rovide backgroun</w:t>
      </w:r>
      <w:r>
        <w:rPr>
          <w:color w:val="000000" w:themeColor="text1"/>
        </w:rPr>
        <w:t>d ventilation for the occupants</w:t>
      </w:r>
    </w:p>
    <w:p w14:paraId="64282EF5" w14:textId="1EA7DB0E" w:rsidR="00002441" w:rsidRPr="00725F7D" w:rsidRDefault="00A46C6E" w:rsidP="00E011AF">
      <w:pPr>
        <w:pStyle w:val="ListParagraph"/>
        <w:numPr>
          <w:ilvl w:val="0"/>
          <w:numId w:val="51"/>
        </w:numPr>
        <w:ind w:left="1361" w:hanging="340"/>
        <w:contextualSpacing w:val="0"/>
        <w:jc w:val="left"/>
        <w:rPr>
          <w:color w:val="000000" w:themeColor="text1"/>
        </w:rPr>
      </w:pPr>
      <w:r>
        <w:rPr>
          <w:color w:val="000000" w:themeColor="text1"/>
        </w:rPr>
        <w:t>e</w:t>
      </w:r>
      <w:r w:rsidR="00002441" w:rsidRPr="00725F7D">
        <w:rPr>
          <w:color w:val="000000" w:themeColor="text1"/>
        </w:rPr>
        <w:t xml:space="preserve">nsure sufficient ventilation in areas where increased </w:t>
      </w:r>
      <w:r w:rsidR="0074232B">
        <w:rPr>
          <w:color w:val="000000" w:themeColor="text1"/>
        </w:rPr>
        <w:t>CO2</w:t>
      </w:r>
      <w:r w:rsidR="00A96638" w:rsidRPr="00725F7D">
        <w:rPr>
          <w:color w:val="000000" w:themeColor="text1"/>
        </w:rPr>
        <w:t xml:space="preserve"> and CO levels occur</w:t>
      </w:r>
    </w:p>
    <w:p w14:paraId="6DF1C7B0" w14:textId="5ED8598C" w:rsidR="00002441" w:rsidRPr="00725F7D" w:rsidRDefault="00A46C6E" w:rsidP="00E011AF">
      <w:pPr>
        <w:pStyle w:val="ListParagraph"/>
        <w:numPr>
          <w:ilvl w:val="0"/>
          <w:numId w:val="51"/>
        </w:numPr>
        <w:ind w:left="1361" w:hanging="340"/>
        <w:contextualSpacing w:val="0"/>
        <w:jc w:val="left"/>
        <w:rPr>
          <w:color w:val="000000" w:themeColor="text1"/>
        </w:rPr>
      </w:pPr>
      <w:r>
        <w:rPr>
          <w:color w:val="000000" w:themeColor="text1"/>
        </w:rPr>
        <w:t>e</w:t>
      </w:r>
      <w:r w:rsidR="00002441" w:rsidRPr="00725F7D">
        <w:rPr>
          <w:color w:val="000000" w:themeColor="text1"/>
        </w:rPr>
        <w:t>nsure suffic</w:t>
      </w:r>
      <w:r>
        <w:rPr>
          <w:color w:val="000000" w:themeColor="text1"/>
        </w:rPr>
        <w:t>ient ventilation for combustion</w:t>
      </w:r>
    </w:p>
    <w:p w14:paraId="5FE4A5EE" w14:textId="04AF6797" w:rsidR="00891A7D" w:rsidRPr="00725F7D" w:rsidRDefault="00891A7D" w:rsidP="002948F8">
      <w:pPr>
        <w:pStyle w:val="Heading3"/>
        <w:rPr>
          <w:rFonts w:eastAsiaTheme="majorEastAsia"/>
          <w:color w:val="000000" w:themeColor="text1"/>
        </w:rPr>
      </w:pPr>
      <w:bookmarkStart w:id="213" w:name="_Ref476256614"/>
      <w:bookmarkStart w:id="214" w:name="_Toc519237917"/>
      <w:r w:rsidRPr="00725F7D">
        <w:rPr>
          <w:rFonts w:eastAsiaTheme="majorEastAsia"/>
          <w:color w:val="000000" w:themeColor="text1"/>
        </w:rPr>
        <w:t>Design criteria</w:t>
      </w:r>
      <w:bookmarkEnd w:id="213"/>
      <w:bookmarkEnd w:id="214"/>
    </w:p>
    <w:p w14:paraId="61BE8F26" w14:textId="5B0929B0" w:rsidR="00891A7D" w:rsidRPr="00725F7D" w:rsidRDefault="00891A7D" w:rsidP="00677BE4">
      <w:pPr>
        <w:jc w:val="left"/>
        <w:rPr>
          <w:color w:val="000000" w:themeColor="text1"/>
        </w:rPr>
      </w:pPr>
      <w:r w:rsidRPr="00725F7D">
        <w:rPr>
          <w:color w:val="000000" w:themeColor="text1"/>
        </w:rPr>
        <w:t xml:space="preserve">Science laboratories </w:t>
      </w:r>
      <w:r w:rsidR="00002441" w:rsidRPr="00725F7D">
        <w:rPr>
          <w:color w:val="000000" w:themeColor="text1"/>
        </w:rPr>
        <w:t xml:space="preserve">are often used for the majority of the time </w:t>
      </w:r>
      <w:r w:rsidRPr="00725F7D">
        <w:rPr>
          <w:color w:val="000000" w:themeColor="text1"/>
        </w:rPr>
        <w:t xml:space="preserve">as conventional classrooms and shall be designed for such use, but require additional ventilation during experiments. </w:t>
      </w:r>
    </w:p>
    <w:p w14:paraId="66869006" w14:textId="15274AB4" w:rsidR="00891A7D" w:rsidRPr="00725F7D" w:rsidRDefault="00124E77" w:rsidP="00677BE4">
      <w:pPr>
        <w:jc w:val="left"/>
        <w:rPr>
          <w:color w:val="000000" w:themeColor="text1"/>
        </w:rPr>
      </w:pPr>
      <w:r w:rsidRPr="00725F7D">
        <w:rPr>
          <w:color w:val="000000" w:themeColor="text1"/>
        </w:rPr>
        <w:t xml:space="preserve">The ventilation </w:t>
      </w:r>
      <w:r w:rsidR="00891A7D" w:rsidRPr="00725F7D">
        <w:rPr>
          <w:color w:val="000000" w:themeColor="text1"/>
        </w:rPr>
        <w:t xml:space="preserve">design </w:t>
      </w:r>
      <w:r w:rsidRPr="00725F7D">
        <w:rPr>
          <w:color w:val="000000" w:themeColor="text1"/>
        </w:rPr>
        <w:t>should address:</w:t>
      </w:r>
    </w:p>
    <w:p w14:paraId="5350339C" w14:textId="2E1D403F" w:rsidR="00891A7D" w:rsidRPr="00725F7D" w:rsidRDefault="00A46C6E" w:rsidP="00E011AF">
      <w:pPr>
        <w:pStyle w:val="ListParagraph"/>
        <w:numPr>
          <w:ilvl w:val="0"/>
          <w:numId w:val="51"/>
        </w:numPr>
        <w:contextualSpacing w:val="0"/>
        <w:jc w:val="left"/>
        <w:rPr>
          <w:color w:val="000000" w:themeColor="text1"/>
        </w:rPr>
      </w:pPr>
      <w:r>
        <w:rPr>
          <w:color w:val="000000" w:themeColor="text1"/>
        </w:rPr>
        <w:t>t</w:t>
      </w:r>
      <w:r w:rsidR="00891A7D" w:rsidRPr="00725F7D">
        <w:rPr>
          <w:color w:val="000000" w:themeColor="text1"/>
        </w:rPr>
        <w:t xml:space="preserve">he use of Bunsen </w:t>
      </w:r>
      <w:r w:rsidR="00B95C11" w:rsidRPr="00725F7D">
        <w:rPr>
          <w:color w:val="000000" w:themeColor="text1"/>
        </w:rPr>
        <w:t>b</w:t>
      </w:r>
      <w:r>
        <w:rPr>
          <w:color w:val="000000" w:themeColor="text1"/>
        </w:rPr>
        <w:t>urners</w:t>
      </w:r>
    </w:p>
    <w:p w14:paraId="46D8C40F" w14:textId="77C57BE0" w:rsidR="00891A7D" w:rsidRPr="00725F7D" w:rsidRDefault="00A46C6E" w:rsidP="00E011AF">
      <w:pPr>
        <w:pStyle w:val="ListParagraph"/>
        <w:numPr>
          <w:ilvl w:val="0"/>
          <w:numId w:val="52"/>
        </w:numPr>
        <w:contextualSpacing w:val="0"/>
        <w:jc w:val="left"/>
        <w:rPr>
          <w:color w:val="000000" w:themeColor="text1"/>
        </w:rPr>
      </w:pPr>
      <w:r>
        <w:rPr>
          <w:color w:val="000000" w:themeColor="text1"/>
        </w:rPr>
        <w:t>c</w:t>
      </w:r>
      <w:r w:rsidR="00891A7D" w:rsidRPr="00725F7D">
        <w:rPr>
          <w:color w:val="000000" w:themeColor="text1"/>
        </w:rPr>
        <w:t>hemical fu</w:t>
      </w:r>
      <w:r>
        <w:rPr>
          <w:color w:val="000000" w:themeColor="text1"/>
        </w:rPr>
        <w:t>mes produced during experiments</w:t>
      </w:r>
    </w:p>
    <w:p w14:paraId="04E64BDE" w14:textId="6C32008D" w:rsidR="00891A7D" w:rsidRPr="00725F7D" w:rsidRDefault="00A46C6E" w:rsidP="00E011AF">
      <w:pPr>
        <w:pStyle w:val="ListParagraph"/>
        <w:numPr>
          <w:ilvl w:val="0"/>
          <w:numId w:val="52"/>
        </w:numPr>
        <w:contextualSpacing w:val="0"/>
        <w:jc w:val="left"/>
        <w:rPr>
          <w:color w:val="000000" w:themeColor="text1"/>
        </w:rPr>
      </w:pPr>
      <w:r>
        <w:rPr>
          <w:color w:val="000000" w:themeColor="text1"/>
        </w:rPr>
        <w:t>t</w:t>
      </w:r>
      <w:r w:rsidR="00891A7D" w:rsidRPr="00725F7D">
        <w:rPr>
          <w:color w:val="000000" w:themeColor="text1"/>
        </w:rPr>
        <w:t xml:space="preserve">he safe and </w:t>
      </w:r>
      <w:r>
        <w:rPr>
          <w:color w:val="000000" w:themeColor="text1"/>
        </w:rPr>
        <w:t>effective use of fume cupboards</w:t>
      </w:r>
    </w:p>
    <w:p w14:paraId="6FEEC088" w14:textId="7EA23278" w:rsidR="00002441" w:rsidRPr="00A301DC" w:rsidRDefault="001A31F2" w:rsidP="00677BE4">
      <w:pPr>
        <w:jc w:val="left"/>
        <w:rPr>
          <w:rFonts w:cs="Arial"/>
          <w:color w:val="000000" w:themeColor="text1"/>
        </w:rPr>
      </w:pPr>
      <w:r w:rsidRPr="00725F7D">
        <w:rPr>
          <w:color w:val="000000" w:themeColor="text1"/>
        </w:rPr>
        <w:fldChar w:fldCharType="begin"/>
      </w:r>
      <w:r w:rsidRPr="00725F7D">
        <w:rPr>
          <w:color w:val="000000" w:themeColor="text1"/>
        </w:rPr>
        <w:instrText xml:space="preserve"> REF _Ref476256084 \h </w:instrText>
      </w:r>
      <w:r w:rsidR="006F15D1" w:rsidRPr="00725F7D">
        <w:rPr>
          <w:color w:val="000000" w:themeColor="text1"/>
        </w:rPr>
        <w:instrText xml:space="preserve"> \* MERGEFORMAT </w:instrText>
      </w:r>
      <w:r w:rsidRPr="00725F7D">
        <w:rPr>
          <w:color w:val="000000" w:themeColor="text1"/>
        </w:rPr>
      </w:r>
      <w:r w:rsidRPr="00725F7D">
        <w:rPr>
          <w:color w:val="000000" w:themeColor="text1"/>
        </w:rPr>
        <w:fldChar w:fldCharType="separate"/>
      </w:r>
      <w:r w:rsidR="00EB7717" w:rsidRPr="00725F7D">
        <w:rPr>
          <w:color w:val="000000" w:themeColor="text1"/>
        </w:rPr>
        <w:t xml:space="preserve">Table </w:t>
      </w:r>
      <w:r w:rsidR="00EB7717" w:rsidRPr="00725F7D">
        <w:rPr>
          <w:noProof/>
          <w:color w:val="000000" w:themeColor="text1"/>
        </w:rPr>
        <w:t>5</w:t>
      </w:r>
      <w:r w:rsidR="00EB7717" w:rsidRPr="00725F7D">
        <w:rPr>
          <w:noProof/>
          <w:color w:val="000000" w:themeColor="text1"/>
        </w:rPr>
        <w:noBreakHyphen/>
        <w:t>2</w:t>
      </w:r>
      <w:r w:rsidRPr="00725F7D">
        <w:rPr>
          <w:color w:val="000000" w:themeColor="text1"/>
        </w:rPr>
        <w:fldChar w:fldCharType="end"/>
      </w:r>
      <w:r w:rsidR="00002441" w:rsidRPr="00725F7D">
        <w:rPr>
          <w:color w:val="000000" w:themeColor="text1"/>
        </w:rPr>
        <w:t xml:space="preserve"> gives the required minimum exhaust rates for various sized spaces. </w:t>
      </w:r>
      <w:r w:rsidR="00A301DC" w:rsidRPr="00725F7D">
        <w:rPr>
          <w:rFonts w:cs="Arial"/>
          <w:color w:val="000000" w:themeColor="text1"/>
        </w:rPr>
        <w:t xml:space="preserve">The rates for science have been adjusted to suit school science spaces in the UK and are the result of pollutant tests carried out by </w:t>
      </w:r>
      <w:r w:rsidR="00A301DC">
        <w:rPr>
          <w:rFonts w:cs="Arial"/>
          <w:color w:val="000000" w:themeColor="text1"/>
        </w:rPr>
        <w:t>ESFA</w:t>
      </w:r>
      <w:r w:rsidR="00A301DC" w:rsidRPr="00725F7D">
        <w:rPr>
          <w:rFonts w:cs="Arial"/>
          <w:color w:val="000000" w:themeColor="text1"/>
        </w:rPr>
        <w:t xml:space="preserve"> and CLEAPSS in science labs. The exhaust rates are needed during and following experiments and</w:t>
      </w:r>
      <w:r w:rsidR="00A301DC">
        <w:rPr>
          <w:rFonts w:cs="Arial"/>
          <w:color w:val="000000" w:themeColor="text1"/>
        </w:rPr>
        <w:t xml:space="preserve"> practical activities to clear</w:t>
      </w:r>
      <w:r w:rsidR="00A301DC" w:rsidRPr="00725F7D">
        <w:rPr>
          <w:rFonts w:cs="Arial"/>
          <w:color w:val="000000" w:themeColor="text1"/>
        </w:rPr>
        <w:t xml:space="preserve"> the room of chemicals and other pollutants. </w:t>
      </w:r>
      <w:r w:rsidR="00A301DC" w:rsidRPr="00725F7D">
        <w:rPr>
          <w:rFonts w:cs="Arial"/>
          <w:color w:val="000000" w:themeColor="text1"/>
          <w:szCs w:val="19"/>
        </w:rPr>
        <w:t>CLEAPSS guidance</w:t>
      </w:r>
      <w:r w:rsidR="00A301DC" w:rsidRPr="00725F7D">
        <w:rPr>
          <w:color w:val="000000" w:themeColor="text1"/>
        </w:rPr>
        <w:t xml:space="preserve"> </w:t>
      </w:r>
      <w:r w:rsidR="00A301DC" w:rsidRPr="00725F7D">
        <w:rPr>
          <w:rFonts w:cs="Arial"/>
          <w:color w:val="000000" w:themeColor="text1"/>
          <w:szCs w:val="19"/>
        </w:rPr>
        <w:t xml:space="preserve">including the model risk assessments for pollutants (including </w:t>
      </w:r>
      <w:r w:rsidR="00A301DC">
        <w:rPr>
          <w:rFonts w:cs="Arial"/>
          <w:color w:val="000000" w:themeColor="text1"/>
          <w:szCs w:val="19"/>
        </w:rPr>
        <w:t>CO2</w:t>
      </w:r>
      <w:r w:rsidR="00A301DC" w:rsidRPr="00725F7D">
        <w:rPr>
          <w:rFonts w:cs="Arial"/>
          <w:color w:val="000000" w:themeColor="text1"/>
          <w:szCs w:val="19"/>
        </w:rPr>
        <w:t>) generated by science experiments recommends that the quantities of chemicals used in experiments are kept to the minimum possible. If CLEAPSS guidance is followed in the use of chemicals the minimum exhaust rates quoted above are sufficient for normal occupancy and dilution of pollutants in school science.</w:t>
      </w:r>
      <w:r w:rsidR="00A301DC" w:rsidRPr="00725F7D">
        <w:rPr>
          <w:rStyle w:val="FootnoteReference"/>
          <w:rFonts w:cs="Arial"/>
          <w:color w:val="000000" w:themeColor="text1"/>
          <w:szCs w:val="19"/>
        </w:rPr>
        <w:footnoteReference w:id="57"/>
      </w:r>
    </w:p>
    <w:p w14:paraId="15CA9444" w14:textId="77777777" w:rsidR="00A301DC" w:rsidRDefault="00A301DC" w:rsidP="00677BE4">
      <w:pPr>
        <w:jc w:val="left"/>
        <w:rPr>
          <w:color w:val="000000" w:themeColor="text1"/>
        </w:rPr>
      </w:pPr>
      <w:bookmarkStart w:id="215" w:name="_Ref473151164"/>
      <w:r w:rsidRPr="00725F7D">
        <w:rPr>
          <w:color w:val="000000" w:themeColor="text1"/>
        </w:rPr>
        <w:t xml:space="preserve">Mechanical or hybrid ventilation systems should be used to provide adequate ventilation without cold draughts during teaching and practical activities in science laboratories unless it can be shown that the minimum exhaust ventilation rates given in </w:t>
      </w:r>
      <w:r w:rsidRPr="00725F7D">
        <w:rPr>
          <w:color w:val="000000" w:themeColor="text1"/>
        </w:rPr>
        <w:fldChar w:fldCharType="begin"/>
      </w:r>
      <w:r w:rsidRPr="00725F7D">
        <w:rPr>
          <w:color w:val="000000" w:themeColor="text1"/>
        </w:rPr>
        <w:instrText xml:space="preserve"> REF _Ref476255778 \h  \* MERGEFORMAT </w:instrText>
      </w:r>
      <w:r w:rsidRPr="00725F7D">
        <w:rPr>
          <w:color w:val="000000" w:themeColor="text1"/>
        </w:rPr>
      </w:r>
      <w:r w:rsidRPr="00725F7D">
        <w:rPr>
          <w:color w:val="000000" w:themeColor="text1"/>
        </w:rPr>
        <w:fldChar w:fldCharType="separate"/>
      </w:r>
      <w:r>
        <w:rPr>
          <w:color w:val="000000" w:themeColor="text1"/>
        </w:rPr>
        <w:t>t</w:t>
      </w:r>
      <w:r w:rsidRPr="00725F7D">
        <w:rPr>
          <w:color w:val="000000" w:themeColor="text1"/>
        </w:rPr>
        <w:t xml:space="preserve">able </w:t>
      </w:r>
      <w:r w:rsidRPr="00725F7D">
        <w:rPr>
          <w:noProof/>
          <w:color w:val="000000" w:themeColor="text1"/>
        </w:rPr>
        <w:t>7</w:t>
      </w:r>
      <w:r w:rsidRPr="00725F7D">
        <w:rPr>
          <w:noProof/>
          <w:color w:val="000000" w:themeColor="text1"/>
        </w:rPr>
        <w:noBreakHyphen/>
        <w:t>3</w:t>
      </w:r>
      <w:r w:rsidRPr="00725F7D">
        <w:rPr>
          <w:color w:val="000000" w:themeColor="text1"/>
        </w:rPr>
        <w:fldChar w:fldCharType="end"/>
      </w:r>
      <w:r w:rsidRPr="00725F7D">
        <w:rPr>
          <w:color w:val="000000" w:themeColor="text1"/>
        </w:rPr>
        <w:t xml:space="preserve"> can be provided by natural ventilation whilst meeting the cold draught criteria given in </w:t>
      </w:r>
      <w:r>
        <w:rPr>
          <w:color w:val="000000" w:themeColor="text1"/>
        </w:rPr>
        <w:t>s</w:t>
      </w:r>
      <w:r w:rsidRPr="00725F7D">
        <w:rPr>
          <w:color w:val="000000" w:themeColor="text1"/>
        </w:rPr>
        <w:t xml:space="preserve">ection </w:t>
      </w:r>
      <w:r w:rsidRPr="00725F7D">
        <w:rPr>
          <w:color w:val="000000" w:themeColor="text1"/>
        </w:rPr>
        <w:fldChar w:fldCharType="begin"/>
      </w:r>
      <w:r w:rsidRPr="00725F7D">
        <w:rPr>
          <w:color w:val="000000" w:themeColor="text1"/>
        </w:rPr>
        <w:instrText xml:space="preserve"> REF _Ref476256496 \r \h  \* MERGEFORMAT </w:instrText>
      </w:r>
      <w:r w:rsidRPr="00725F7D">
        <w:rPr>
          <w:color w:val="000000" w:themeColor="text1"/>
        </w:rPr>
      </w:r>
      <w:r w:rsidRPr="00725F7D">
        <w:rPr>
          <w:color w:val="000000" w:themeColor="text1"/>
        </w:rPr>
        <w:fldChar w:fldCharType="separate"/>
      </w:r>
      <w:r w:rsidRPr="00725F7D">
        <w:rPr>
          <w:color w:val="000000" w:themeColor="text1"/>
        </w:rPr>
        <w:t>7.3</w:t>
      </w:r>
      <w:r w:rsidRPr="00725F7D">
        <w:rPr>
          <w:color w:val="000000" w:themeColor="text1"/>
        </w:rPr>
        <w:fldChar w:fldCharType="end"/>
      </w:r>
      <w:r w:rsidRPr="00725F7D">
        <w:rPr>
          <w:color w:val="000000" w:themeColor="text1"/>
        </w:rPr>
        <w:t xml:space="preserve">. </w:t>
      </w:r>
    </w:p>
    <w:p w14:paraId="355D0510" w14:textId="6A4F750F" w:rsidR="00002441" w:rsidRPr="00725F7D" w:rsidRDefault="00D63008" w:rsidP="00677BE4">
      <w:pPr>
        <w:jc w:val="left"/>
        <w:rPr>
          <w:color w:val="000000" w:themeColor="text1"/>
        </w:rPr>
      </w:pPr>
      <w:r w:rsidRPr="00725F7D">
        <w:rPr>
          <w:color w:val="000000" w:themeColor="text1"/>
        </w:rPr>
        <w:t xml:space="preserve">In science laboratories a means </w:t>
      </w:r>
      <w:r w:rsidR="00A301DC">
        <w:rPr>
          <w:color w:val="000000" w:themeColor="text1"/>
        </w:rPr>
        <w:t xml:space="preserve">should also be provided </w:t>
      </w:r>
      <w:r w:rsidRPr="00725F7D">
        <w:rPr>
          <w:color w:val="000000" w:themeColor="text1"/>
        </w:rPr>
        <w:t xml:space="preserve">to increase the exhaust rate to at least 5 l/s/m². </w:t>
      </w:r>
      <w:r w:rsidR="00A301DC">
        <w:rPr>
          <w:rStyle w:val="veryhardreadability"/>
          <w:color w:val="000000" w:themeColor="text1"/>
        </w:rPr>
        <w:t xml:space="preserve">This can be </w:t>
      </w:r>
      <w:r w:rsidRPr="00725F7D">
        <w:rPr>
          <w:rStyle w:val="veryhardreadability"/>
          <w:color w:val="000000" w:themeColor="text1"/>
        </w:rPr>
        <w:t xml:space="preserve">by the use of openable windows </w:t>
      </w:r>
      <w:r w:rsidR="00A301DC">
        <w:rPr>
          <w:rStyle w:val="veryhardreadability"/>
          <w:color w:val="000000" w:themeColor="text1"/>
        </w:rPr>
        <w:t>and doors and</w:t>
      </w:r>
      <w:r w:rsidRPr="00725F7D">
        <w:rPr>
          <w:rStyle w:val="veryhardreadability"/>
          <w:color w:val="000000" w:themeColor="text1"/>
        </w:rPr>
        <w:t xml:space="preserve"> by boosting the extract rate to a higher rate and a higher noise lev</w:t>
      </w:r>
      <w:r w:rsidR="001565F6" w:rsidRPr="00725F7D">
        <w:rPr>
          <w:rStyle w:val="veryhardreadability"/>
          <w:color w:val="000000" w:themeColor="text1"/>
        </w:rPr>
        <w:t xml:space="preserve">el under </w:t>
      </w:r>
      <w:r w:rsidR="00A301DC">
        <w:rPr>
          <w:rStyle w:val="veryhardreadability"/>
          <w:color w:val="000000" w:themeColor="text1"/>
        </w:rPr>
        <w:t xml:space="preserve">local </w:t>
      </w:r>
      <w:r w:rsidR="001565F6" w:rsidRPr="00725F7D">
        <w:rPr>
          <w:rStyle w:val="veryhardreadability"/>
          <w:color w:val="000000" w:themeColor="text1"/>
        </w:rPr>
        <w:t>override control of</w:t>
      </w:r>
      <w:r w:rsidRPr="00725F7D">
        <w:rPr>
          <w:rStyle w:val="veryhardreadability"/>
          <w:color w:val="000000" w:themeColor="text1"/>
        </w:rPr>
        <w:t xml:space="preserve"> staff</w:t>
      </w:r>
      <w:r w:rsidRPr="00725F7D">
        <w:rPr>
          <w:color w:val="000000" w:themeColor="text1"/>
        </w:rPr>
        <w:t xml:space="preserve">. </w:t>
      </w:r>
      <w:r w:rsidR="00002441" w:rsidRPr="00725F7D">
        <w:rPr>
          <w:color w:val="000000" w:themeColor="text1"/>
        </w:rPr>
        <w:t>This purge</w:t>
      </w:r>
      <w:r w:rsidR="00B95C11" w:rsidRPr="00725F7D">
        <w:rPr>
          <w:color w:val="000000" w:themeColor="text1"/>
        </w:rPr>
        <w:t xml:space="preserve"> or </w:t>
      </w:r>
      <w:r w:rsidR="00002441" w:rsidRPr="00725F7D">
        <w:rPr>
          <w:color w:val="000000" w:themeColor="text1"/>
        </w:rPr>
        <w:t xml:space="preserve">boost ventilation allows staff to reduce any </w:t>
      </w:r>
      <w:r w:rsidR="0074232B">
        <w:rPr>
          <w:color w:val="000000" w:themeColor="text1"/>
        </w:rPr>
        <w:t>CO2</w:t>
      </w:r>
      <w:r w:rsidR="00002441" w:rsidRPr="00725F7D">
        <w:rPr>
          <w:color w:val="000000" w:themeColor="text1"/>
        </w:rPr>
        <w:t xml:space="preserve"> levels or fumes in the room, eg following a difficult experiment, or a spillage, or if the </w:t>
      </w:r>
      <w:r w:rsidR="0074232B">
        <w:rPr>
          <w:color w:val="000000" w:themeColor="text1"/>
        </w:rPr>
        <w:t>CO2</w:t>
      </w:r>
      <w:r w:rsidR="00002441" w:rsidRPr="00725F7D">
        <w:rPr>
          <w:color w:val="000000" w:themeColor="text1"/>
        </w:rPr>
        <w:t xml:space="preserve"> </w:t>
      </w:r>
      <w:r w:rsidR="001565F6" w:rsidRPr="00725F7D">
        <w:rPr>
          <w:color w:val="000000" w:themeColor="text1"/>
        </w:rPr>
        <w:t xml:space="preserve">concentration reaches the </w:t>
      </w:r>
      <w:r w:rsidR="00002441" w:rsidRPr="00725F7D">
        <w:rPr>
          <w:color w:val="000000" w:themeColor="text1"/>
        </w:rPr>
        <w:t>warning level of 2800ppm.</w:t>
      </w:r>
      <w:r w:rsidR="00A301DC" w:rsidRPr="00A301DC">
        <w:rPr>
          <w:color w:val="000000" w:themeColor="text1"/>
        </w:rPr>
        <w:t xml:space="preserve"> </w:t>
      </w:r>
      <w:r w:rsidR="00A301DC">
        <w:rPr>
          <w:color w:val="000000" w:themeColor="text1"/>
        </w:rPr>
        <w:t>T</w:t>
      </w:r>
      <w:r w:rsidR="00A301DC" w:rsidRPr="00725F7D">
        <w:rPr>
          <w:color w:val="000000" w:themeColor="text1"/>
        </w:rPr>
        <w:t xml:space="preserve">he cold draught criteria </w:t>
      </w:r>
      <w:r w:rsidR="00A301DC">
        <w:rPr>
          <w:color w:val="000000" w:themeColor="text1"/>
        </w:rPr>
        <w:t>given in s</w:t>
      </w:r>
      <w:r w:rsidR="00A301DC" w:rsidRPr="00725F7D">
        <w:rPr>
          <w:color w:val="000000" w:themeColor="text1"/>
        </w:rPr>
        <w:t xml:space="preserve">ection </w:t>
      </w:r>
      <w:r w:rsidR="00A301DC" w:rsidRPr="00725F7D">
        <w:rPr>
          <w:color w:val="000000" w:themeColor="text1"/>
        </w:rPr>
        <w:fldChar w:fldCharType="begin"/>
      </w:r>
      <w:r w:rsidR="00A301DC" w:rsidRPr="00725F7D">
        <w:rPr>
          <w:color w:val="000000" w:themeColor="text1"/>
        </w:rPr>
        <w:instrText xml:space="preserve"> REF _Ref476256506 \r \h  \* MERGEFORMAT </w:instrText>
      </w:r>
      <w:r w:rsidR="00A301DC" w:rsidRPr="00725F7D">
        <w:rPr>
          <w:color w:val="000000" w:themeColor="text1"/>
        </w:rPr>
      </w:r>
      <w:r w:rsidR="00A301DC" w:rsidRPr="00725F7D">
        <w:rPr>
          <w:color w:val="000000" w:themeColor="text1"/>
        </w:rPr>
        <w:fldChar w:fldCharType="separate"/>
      </w:r>
      <w:r w:rsidR="00A301DC" w:rsidRPr="00725F7D">
        <w:rPr>
          <w:color w:val="000000" w:themeColor="text1"/>
        </w:rPr>
        <w:t>7.3</w:t>
      </w:r>
      <w:r w:rsidR="00A301DC" w:rsidRPr="00725F7D">
        <w:rPr>
          <w:color w:val="000000" w:themeColor="text1"/>
        </w:rPr>
        <w:fldChar w:fldCharType="end"/>
      </w:r>
      <w:r w:rsidR="00A301DC" w:rsidRPr="00725F7D">
        <w:rPr>
          <w:color w:val="000000" w:themeColor="text1"/>
        </w:rPr>
        <w:t xml:space="preserve"> do not apply during purge </w:t>
      </w:r>
      <w:r w:rsidR="00A301DC">
        <w:rPr>
          <w:color w:val="000000" w:themeColor="text1"/>
        </w:rPr>
        <w:t xml:space="preserve">or boost </w:t>
      </w:r>
      <w:r w:rsidR="00A301DC" w:rsidRPr="00725F7D">
        <w:rPr>
          <w:color w:val="000000" w:themeColor="text1"/>
        </w:rPr>
        <w:t>ven</w:t>
      </w:r>
      <w:r w:rsidR="00A301DC">
        <w:rPr>
          <w:color w:val="000000" w:themeColor="text1"/>
        </w:rPr>
        <w:t>tilation</w:t>
      </w:r>
      <w:r w:rsidR="00A301DC" w:rsidRPr="00725F7D">
        <w:rPr>
          <w:color w:val="000000" w:themeColor="text1"/>
        </w:rPr>
        <w:t>.</w:t>
      </w:r>
      <w:r w:rsidR="00A301DC">
        <w:rPr>
          <w:color w:val="000000" w:themeColor="text1"/>
        </w:rPr>
        <w:t xml:space="preserve"> </w:t>
      </w:r>
    </w:p>
    <w:p w14:paraId="4C9800C4" w14:textId="195C2B1D" w:rsidR="00002441" w:rsidRPr="00725F7D" w:rsidRDefault="00002441" w:rsidP="00677BE4">
      <w:pPr>
        <w:jc w:val="left"/>
        <w:rPr>
          <w:color w:val="000000" w:themeColor="text1"/>
        </w:rPr>
      </w:pPr>
      <w:bookmarkStart w:id="216" w:name="_Ref474528786"/>
      <w:r w:rsidRPr="00725F7D">
        <w:rPr>
          <w:color w:val="000000" w:themeColor="text1"/>
        </w:rPr>
        <w:t>Noise levels during normal teaching and practical</w:t>
      </w:r>
      <w:r w:rsidR="00384753">
        <w:rPr>
          <w:color w:val="000000" w:themeColor="text1"/>
        </w:rPr>
        <w:t xml:space="preserve"> activities should comply with s</w:t>
      </w:r>
      <w:r w:rsidRPr="00725F7D">
        <w:rPr>
          <w:color w:val="000000" w:themeColor="text1"/>
        </w:rPr>
        <w:t xml:space="preserve">ection 1.1.3 of BB93. </w:t>
      </w:r>
      <w:r w:rsidR="001565F6" w:rsidRPr="00725F7D">
        <w:rPr>
          <w:color w:val="000000" w:themeColor="text1"/>
        </w:rPr>
        <w:t>T</w:t>
      </w:r>
      <w:r w:rsidRPr="00725F7D">
        <w:rPr>
          <w:color w:val="000000" w:themeColor="text1"/>
        </w:rPr>
        <w:t xml:space="preserve">he minimum exhaust rates </w:t>
      </w:r>
      <w:r w:rsidR="001565F6" w:rsidRPr="00725F7D">
        <w:rPr>
          <w:color w:val="000000" w:themeColor="text1"/>
        </w:rPr>
        <w:t xml:space="preserve">for normal experimental conditions given </w:t>
      </w:r>
      <w:r w:rsidRPr="00725F7D">
        <w:rPr>
          <w:color w:val="000000" w:themeColor="text1"/>
        </w:rPr>
        <w:t xml:space="preserve">in </w:t>
      </w:r>
      <w:r w:rsidR="001A31F2" w:rsidRPr="00725F7D">
        <w:rPr>
          <w:color w:val="000000" w:themeColor="text1"/>
        </w:rPr>
        <w:fldChar w:fldCharType="begin"/>
      </w:r>
      <w:r w:rsidR="001A31F2" w:rsidRPr="00725F7D">
        <w:rPr>
          <w:color w:val="000000" w:themeColor="text1"/>
        </w:rPr>
        <w:instrText xml:space="preserve"> REF _Ref476255778 \h </w:instrText>
      </w:r>
      <w:r w:rsidR="006F15D1" w:rsidRPr="00725F7D">
        <w:rPr>
          <w:color w:val="000000" w:themeColor="text1"/>
        </w:rPr>
        <w:instrText xml:space="preserve"> \* MERGEFORMAT </w:instrText>
      </w:r>
      <w:r w:rsidR="001A31F2" w:rsidRPr="00725F7D">
        <w:rPr>
          <w:color w:val="000000" w:themeColor="text1"/>
        </w:rPr>
      </w:r>
      <w:r w:rsidR="001A31F2" w:rsidRPr="00725F7D">
        <w:rPr>
          <w:color w:val="000000" w:themeColor="text1"/>
        </w:rPr>
        <w:fldChar w:fldCharType="separate"/>
      </w:r>
      <w:r w:rsidR="00070C9B">
        <w:rPr>
          <w:color w:val="000000" w:themeColor="text1"/>
        </w:rPr>
        <w:t>t</w:t>
      </w:r>
      <w:r w:rsidR="00EB7717" w:rsidRPr="00725F7D">
        <w:rPr>
          <w:color w:val="000000" w:themeColor="text1"/>
        </w:rPr>
        <w:t xml:space="preserve">able </w:t>
      </w:r>
      <w:r w:rsidR="00EB7717" w:rsidRPr="00725F7D">
        <w:rPr>
          <w:noProof/>
          <w:color w:val="000000" w:themeColor="text1"/>
        </w:rPr>
        <w:t>7</w:t>
      </w:r>
      <w:r w:rsidR="00EB7717" w:rsidRPr="00725F7D">
        <w:rPr>
          <w:noProof/>
          <w:color w:val="000000" w:themeColor="text1"/>
        </w:rPr>
        <w:noBreakHyphen/>
        <w:t>3</w:t>
      </w:r>
      <w:r w:rsidR="001A31F2" w:rsidRPr="00725F7D">
        <w:rPr>
          <w:color w:val="000000" w:themeColor="text1"/>
        </w:rPr>
        <w:fldChar w:fldCharType="end"/>
      </w:r>
      <w:r w:rsidRPr="00725F7D">
        <w:rPr>
          <w:color w:val="000000" w:themeColor="text1"/>
        </w:rPr>
        <w:t xml:space="preserve"> </w:t>
      </w:r>
      <w:r w:rsidR="001565F6" w:rsidRPr="00725F7D">
        <w:rPr>
          <w:color w:val="000000" w:themeColor="text1"/>
        </w:rPr>
        <w:t xml:space="preserve">should be achieved </w:t>
      </w:r>
      <w:r w:rsidRPr="00725F7D">
        <w:rPr>
          <w:color w:val="000000" w:themeColor="text1"/>
        </w:rPr>
        <w:t>within the noise levels for prac</w:t>
      </w:r>
      <w:r w:rsidR="00384753">
        <w:rPr>
          <w:color w:val="000000" w:themeColor="text1"/>
        </w:rPr>
        <w:t>tical activities in BB93 s</w:t>
      </w:r>
      <w:r w:rsidRPr="00725F7D">
        <w:rPr>
          <w:color w:val="000000" w:themeColor="text1"/>
        </w:rPr>
        <w:t>ection 1.1.3. Acoustics of Schools: a design guide, 2015</w:t>
      </w:r>
      <w:r w:rsidR="001565F6" w:rsidRPr="00725F7D">
        <w:rPr>
          <w:color w:val="000000" w:themeColor="text1"/>
        </w:rPr>
        <w:t xml:space="preserve">, </w:t>
      </w:r>
      <w:r w:rsidR="00A62309">
        <w:rPr>
          <w:color w:val="000000" w:themeColor="text1"/>
        </w:rPr>
        <w:t xml:space="preserve">published </w:t>
      </w:r>
      <w:r w:rsidR="001565F6" w:rsidRPr="00725F7D">
        <w:rPr>
          <w:color w:val="000000" w:themeColor="text1"/>
        </w:rPr>
        <w:t>by the IoA and ANC</w:t>
      </w:r>
      <w:r w:rsidR="00A62309">
        <w:rPr>
          <w:color w:val="000000" w:themeColor="text1"/>
        </w:rPr>
        <w:t>,</w:t>
      </w:r>
      <w:r w:rsidRPr="00725F7D">
        <w:rPr>
          <w:color w:val="000000" w:themeColor="text1"/>
        </w:rPr>
        <w:t xml:space="preserve"> gives guidance on limiting the higher noise levels allowed during purge</w:t>
      </w:r>
      <w:r w:rsidR="001565F6" w:rsidRPr="00725F7D">
        <w:rPr>
          <w:color w:val="000000" w:themeColor="text1"/>
        </w:rPr>
        <w:t xml:space="preserve"> or </w:t>
      </w:r>
      <w:r w:rsidRPr="00725F7D">
        <w:rPr>
          <w:color w:val="000000" w:themeColor="text1"/>
        </w:rPr>
        <w:t xml:space="preserve">boost ventilation </w:t>
      </w:r>
      <w:r w:rsidR="001565F6" w:rsidRPr="00725F7D">
        <w:rPr>
          <w:color w:val="000000" w:themeColor="text1"/>
        </w:rPr>
        <w:t xml:space="preserve">and the use of LEV </w:t>
      </w:r>
      <w:r w:rsidRPr="00725F7D">
        <w:rPr>
          <w:color w:val="000000" w:themeColor="text1"/>
        </w:rPr>
        <w:t>such as fume cupboards.</w:t>
      </w:r>
      <w:bookmarkEnd w:id="216"/>
      <w:r w:rsidRPr="00725F7D">
        <w:rPr>
          <w:color w:val="000000" w:themeColor="text1"/>
        </w:rPr>
        <w:t xml:space="preserve"> </w:t>
      </w:r>
    </w:p>
    <w:bookmarkEnd w:id="215"/>
    <w:p w14:paraId="2D5CA06F" w14:textId="05F6C514" w:rsidR="00002441" w:rsidRPr="00725F7D" w:rsidRDefault="00002441" w:rsidP="00677BE4">
      <w:pPr>
        <w:jc w:val="left"/>
        <w:rPr>
          <w:color w:val="000000" w:themeColor="text1"/>
        </w:rPr>
      </w:pPr>
      <w:r w:rsidRPr="00725F7D">
        <w:rPr>
          <w:color w:val="000000" w:themeColor="text1"/>
        </w:rPr>
        <w:t xml:space="preserve">The levels of </w:t>
      </w:r>
      <w:r w:rsidR="0074232B">
        <w:rPr>
          <w:color w:val="000000" w:themeColor="text1"/>
        </w:rPr>
        <w:t>CO2</w:t>
      </w:r>
      <w:r w:rsidRPr="00725F7D">
        <w:rPr>
          <w:color w:val="000000" w:themeColor="text1"/>
        </w:rPr>
        <w:t xml:space="preserve"> during practicals </w:t>
      </w:r>
      <w:r w:rsidR="00EC573C" w:rsidRPr="00725F7D">
        <w:rPr>
          <w:color w:val="000000" w:themeColor="text1"/>
        </w:rPr>
        <w:t>are permitted to rise higher than the limits for</w:t>
      </w:r>
      <w:r w:rsidRPr="00725F7D">
        <w:rPr>
          <w:color w:val="000000" w:themeColor="text1"/>
        </w:rPr>
        <w:t xml:space="preserve"> teaching </w:t>
      </w:r>
      <w:r w:rsidR="00EC573C" w:rsidRPr="00725F7D">
        <w:rPr>
          <w:color w:val="000000" w:themeColor="text1"/>
        </w:rPr>
        <w:t xml:space="preserve">and learning </w:t>
      </w:r>
      <w:r w:rsidRPr="00725F7D">
        <w:rPr>
          <w:color w:val="000000" w:themeColor="text1"/>
        </w:rPr>
        <w:t xml:space="preserve">activities </w:t>
      </w:r>
      <w:r w:rsidR="00EC573C" w:rsidRPr="00725F7D">
        <w:rPr>
          <w:color w:val="000000" w:themeColor="text1"/>
        </w:rPr>
        <w:t xml:space="preserve">given </w:t>
      </w:r>
      <w:r w:rsidR="00384753">
        <w:rPr>
          <w:color w:val="000000" w:themeColor="text1"/>
        </w:rPr>
        <w:t>in s</w:t>
      </w:r>
      <w:r w:rsidRPr="00725F7D">
        <w:rPr>
          <w:color w:val="000000" w:themeColor="text1"/>
        </w:rPr>
        <w:t>ection</w:t>
      </w:r>
      <w:r w:rsidR="004D6B36" w:rsidRPr="00725F7D">
        <w:rPr>
          <w:color w:val="000000" w:themeColor="text1"/>
        </w:rPr>
        <w:t xml:space="preserve"> </w:t>
      </w:r>
      <w:r w:rsidR="001A31F2" w:rsidRPr="00725F7D">
        <w:rPr>
          <w:color w:val="000000" w:themeColor="text1"/>
        </w:rPr>
        <w:fldChar w:fldCharType="begin"/>
      </w:r>
      <w:r w:rsidR="001A31F2" w:rsidRPr="00725F7D">
        <w:rPr>
          <w:color w:val="000000" w:themeColor="text1"/>
        </w:rPr>
        <w:instrText xml:space="preserve"> REF _Ref443911413 \r \h </w:instrText>
      </w:r>
      <w:r w:rsidR="006F15D1" w:rsidRPr="00725F7D">
        <w:rPr>
          <w:color w:val="000000" w:themeColor="text1"/>
        </w:rPr>
        <w:instrText xml:space="preserve"> \* MERGEFORMAT </w:instrText>
      </w:r>
      <w:r w:rsidR="001A31F2" w:rsidRPr="00725F7D">
        <w:rPr>
          <w:color w:val="000000" w:themeColor="text1"/>
        </w:rPr>
      </w:r>
      <w:r w:rsidR="001A31F2" w:rsidRPr="00725F7D">
        <w:rPr>
          <w:color w:val="000000" w:themeColor="text1"/>
        </w:rPr>
        <w:fldChar w:fldCharType="separate"/>
      </w:r>
      <w:r w:rsidR="00EB7717" w:rsidRPr="00725F7D">
        <w:rPr>
          <w:color w:val="000000" w:themeColor="text1"/>
        </w:rPr>
        <w:t>2.4</w:t>
      </w:r>
      <w:r w:rsidR="001A31F2" w:rsidRPr="00725F7D">
        <w:rPr>
          <w:color w:val="000000" w:themeColor="text1"/>
        </w:rPr>
        <w:fldChar w:fldCharType="end"/>
      </w:r>
      <w:r w:rsidRPr="00725F7D">
        <w:rPr>
          <w:color w:val="000000" w:themeColor="text1"/>
        </w:rPr>
        <w:t xml:space="preserve">, but must comply with the </w:t>
      </w:r>
      <w:r w:rsidR="00EC573C" w:rsidRPr="00725F7D">
        <w:rPr>
          <w:color w:val="000000" w:themeColor="text1"/>
        </w:rPr>
        <w:t xml:space="preserve">levels for gas safety </w:t>
      </w:r>
      <w:r w:rsidRPr="00725F7D">
        <w:rPr>
          <w:color w:val="000000" w:themeColor="text1"/>
        </w:rPr>
        <w:t>give</w:t>
      </w:r>
      <w:r w:rsidR="00EC573C" w:rsidRPr="00725F7D">
        <w:rPr>
          <w:color w:val="000000" w:themeColor="text1"/>
        </w:rPr>
        <w:t>n</w:t>
      </w:r>
      <w:r w:rsidR="00384753">
        <w:rPr>
          <w:color w:val="000000" w:themeColor="text1"/>
        </w:rPr>
        <w:t xml:space="preserve"> in IGEM/UP/11 and s</w:t>
      </w:r>
      <w:r w:rsidRPr="00725F7D">
        <w:rPr>
          <w:color w:val="000000" w:themeColor="text1"/>
        </w:rPr>
        <w:t>ection</w:t>
      </w:r>
      <w:r w:rsidR="004D6B36" w:rsidRPr="00725F7D">
        <w:rPr>
          <w:color w:val="000000" w:themeColor="text1"/>
        </w:rPr>
        <w:t xml:space="preserve"> </w:t>
      </w:r>
      <w:r w:rsidR="001A31F2" w:rsidRPr="00725F7D">
        <w:rPr>
          <w:color w:val="000000" w:themeColor="text1"/>
        </w:rPr>
        <w:fldChar w:fldCharType="begin"/>
      </w:r>
      <w:r w:rsidR="001A31F2" w:rsidRPr="00725F7D">
        <w:rPr>
          <w:color w:val="000000" w:themeColor="text1"/>
        </w:rPr>
        <w:instrText xml:space="preserve"> REF _Ref443911245 \r \h </w:instrText>
      </w:r>
      <w:r w:rsidR="006F15D1" w:rsidRPr="00725F7D">
        <w:rPr>
          <w:color w:val="000000" w:themeColor="text1"/>
        </w:rPr>
        <w:instrText xml:space="preserve"> \* MERGEFORMAT </w:instrText>
      </w:r>
      <w:r w:rsidR="001A31F2" w:rsidRPr="00725F7D">
        <w:rPr>
          <w:color w:val="000000" w:themeColor="text1"/>
        </w:rPr>
      </w:r>
      <w:r w:rsidR="001A31F2" w:rsidRPr="00725F7D">
        <w:rPr>
          <w:color w:val="000000" w:themeColor="text1"/>
        </w:rPr>
        <w:fldChar w:fldCharType="separate"/>
      </w:r>
      <w:r w:rsidR="00EB7717" w:rsidRPr="00725F7D">
        <w:rPr>
          <w:color w:val="000000" w:themeColor="text1"/>
        </w:rPr>
        <w:t>2.9</w:t>
      </w:r>
      <w:r w:rsidR="001A31F2" w:rsidRPr="00725F7D">
        <w:rPr>
          <w:color w:val="000000" w:themeColor="text1"/>
        </w:rPr>
        <w:fldChar w:fldCharType="end"/>
      </w:r>
      <w:r w:rsidRPr="00725F7D">
        <w:rPr>
          <w:color w:val="000000" w:themeColor="text1"/>
        </w:rPr>
        <w:t>.</w:t>
      </w:r>
    </w:p>
    <w:p w14:paraId="3CF1025E" w14:textId="79048933" w:rsidR="009179E9" w:rsidRPr="00725F7D" w:rsidRDefault="009179E9">
      <w:pPr>
        <w:pStyle w:val="Heading3"/>
        <w:rPr>
          <w:color w:val="000000" w:themeColor="text1"/>
        </w:rPr>
      </w:pPr>
      <w:bookmarkStart w:id="217" w:name="_Toc443912204"/>
      <w:bookmarkStart w:id="218" w:name="_Toc444248459"/>
      <w:bookmarkStart w:id="219" w:name="_Toc455476763"/>
      <w:bookmarkStart w:id="220" w:name="_Toc473147898"/>
      <w:bookmarkStart w:id="221" w:name="_Toc519237918"/>
      <w:r w:rsidRPr="00725F7D">
        <w:rPr>
          <w:color w:val="000000" w:themeColor="text1"/>
        </w:rPr>
        <w:t>Bunsen burners</w:t>
      </w:r>
      <w:bookmarkEnd w:id="217"/>
      <w:bookmarkEnd w:id="218"/>
      <w:bookmarkEnd w:id="219"/>
      <w:bookmarkEnd w:id="220"/>
      <w:bookmarkEnd w:id="221"/>
    </w:p>
    <w:p w14:paraId="75EE38BD" w14:textId="7986790B" w:rsidR="00C63DA9" w:rsidRPr="00725F7D" w:rsidRDefault="009179E9" w:rsidP="00677BE4">
      <w:pPr>
        <w:jc w:val="left"/>
        <w:rPr>
          <w:color w:val="000000" w:themeColor="text1"/>
        </w:rPr>
      </w:pPr>
      <w:r w:rsidRPr="00725F7D">
        <w:rPr>
          <w:color w:val="000000" w:themeColor="text1"/>
        </w:rPr>
        <w:t>Natural gas Bunsen burners as used in school laboratories typically produce up to 700</w:t>
      </w:r>
      <w:r w:rsidR="00322824" w:rsidRPr="00725F7D">
        <w:rPr>
          <w:color w:val="000000" w:themeColor="text1"/>
        </w:rPr>
        <w:t> </w:t>
      </w:r>
      <w:r w:rsidRPr="00725F7D">
        <w:rPr>
          <w:color w:val="000000" w:themeColor="text1"/>
        </w:rPr>
        <w:t xml:space="preserve">W, using 1.2 litres of methane per minute. If burnt with an adequate supply of oxygen this produces 1.2 litres of </w:t>
      </w:r>
      <w:r w:rsidR="0074232B">
        <w:rPr>
          <w:color w:val="000000" w:themeColor="text1"/>
        </w:rPr>
        <w:t>CO2</w:t>
      </w:r>
      <w:r w:rsidRPr="00725F7D">
        <w:rPr>
          <w:color w:val="000000" w:themeColor="text1"/>
        </w:rPr>
        <w:t xml:space="preserve"> per minute. Therefore if 30 Bunsen burners are in use in a laboratory at the same time, this would produce 0.6</w:t>
      </w:r>
      <w:r w:rsidR="004D6B36" w:rsidRPr="00725F7D">
        <w:rPr>
          <w:color w:val="000000" w:themeColor="text1"/>
        </w:rPr>
        <w:t xml:space="preserve"> </w:t>
      </w:r>
      <w:r w:rsidRPr="00725F7D">
        <w:rPr>
          <w:color w:val="000000" w:themeColor="text1"/>
        </w:rPr>
        <w:t xml:space="preserve">l/s of </w:t>
      </w:r>
      <w:r w:rsidR="0074232B">
        <w:rPr>
          <w:color w:val="000000" w:themeColor="text1"/>
        </w:rPr>
        <w:t>CO2</w:t>
      </w:r>
      <w:r w:rsidRPr="00725F7D">
        <w:rPr>
          <w:color w:val="000000" w:themeColor="text1"/>
        </w:rPr>
        <w:t xml:space="preserve">. </w:t>
      </w:r>
      <w:r w:rsidR="0074232B">
        <w:rPr>
          <w:color w:val="000000" w:themeColor="text1"/>
        </w:rPr>
        <w:t>CO2</w:t>
      </w:r>
      <w:r w:rsidRPr="00725F7D">
        <w:rPr>
          <w:color w:val="000000" w:themeColor="text1"/>
        </w:rPr>
        <w:t xml:space="preserve"> levels can therefore be significantly elevated by the use of Bunsen burners; in a class of 30 pupils, </w:t>
      </w:r>
      <w:r w:rsidR="0074232B">
        <w:rPr>
          <w:color w:val="000000" w:themeColor="text1"/>
        </w:rPr>
        <w:t>CO2</w:t>
      </w:r>
      <w:r w:rsidRPr="00725F7D">
        <w:rPr>
          <w:color w:val="000000" w:themeColor="text1"/>
        </w:rPr>
        <w:t xml:space="preserve"> from 15 Bunsen burners is as high as that from respiration of 20 pupils. </w:t>
      </w:r>
    </w:p>
    <w:p w14:paraId="2A2D3937" w14:textId="032D2ED2" w:rsidR="00C63DA9" w:rsidRPr="00725F7D" w:rsidRDefault="00C63DA9" w:rsidP="00677BE4">
      <w:pPr>
        <w:jc w:val="left"/>
        <w:rPr>
          <w:color w:val="000000" w:themeColor="text1"/>
        </w:rPr>
      </w:pPr>
      <w:r w:rsidRPr="00725F7D">
        <w:rPr>
          <w:color w:val="000000" w:themeColor="text1"/>
        </w:rPr>
        <w:t xml:space="preserve">Additional ventilation will be required when the whole class are using Bunsen burners or carrying out chemistry experiments that generate fumes. </w:t>
      </w:r>
    </w:p>
    <w:p w14:paraId="22B3020E" w14:textId="4F5AADED" w:rsidR="00891A7D" w:rsidRPr="00725F7D" w:rsidRDefault="00891A7D">
      <w:pPr>
        <w:pStyle w:val="Heading3"/>
        <w:rPr>
          <w:color w:val="000000" w:themeColor="text1"/>
        </w:rPr>
      </w:pPr>
      <w:bookmarkStart w:id="222" w:name="_Toc519237919"/>
      <w:r w:rsidRPr="00725F7D">
        <w:rPr>
          <w:color w:val="000000" w:themeColor="text1"/>
        </w:rPr>
        <w:t>Fume cupboards</w:t>
      </w:r>
      <w:bookmarkEnd w:id="222"/>
    </w:p>
    <w:p w14:paraId="2C3D7CC2" w14:textId="165DCD1A" w:rsidR="00DF6548" w:rsidRPr="00725F7D" w:rsidRDefault="00891A7D" w:rsidP="00677BE4">
      <w:pPr>
        <w:jc w:val="left"/>
        <w:rPr>
          <w:color w:val="000000" w:themeColor="text1"/>
        </w:rPr>
      </w:pPr>
      <w:r w:rsidRPr="00725F7D">
        <w:rPr>
          <w:color w:val="000000" w:themeColor="text1"/>
        </w:rPr>
        <w:t xml:space="preserve">Fume cupboards are needed in some laboratories and in chemistry preparation rooms. They should be installed and operated in accordance with CLEAPSS Guide G9 and British Standards. </w:t>
      </w:r>
      <w:r w:rsidR="00DF6548" w:rsidRPr="00725F7D">
        <w:rPr>
          <w:color w:val="000000" w:themeColor="text1"/>
        </w:rPr>
        <w:t xml:space="preserve">A risk assessment to HSG 258 is required for all fume cupboard installations. </w:t>
      </w:r>
    </w:p>
    <w:p w14:paraId="09C2321B" w14:textId="2C3EBFF5" w:rsidR="00891A7D" w:rsidRPr="00725F7D" w:rsidRDefault="00891A7D" w:rsidP="00677BE4">
      <w:pPr>
        <w:jc w:val="left"/>
        <w:rPr>
          <w:color w:val="000000" w:themeColor="text1"/>
        </w:rPr>
      </w:pPr>
      <w:r w:rsidRPr="00725F7D">
        <w:rPr>
          <w:color w:val="000000" w:themeColor="text1"/>
        </w:rPr>
        <w:t xml:space="preserve">Semi-mobile </w:t>
      </w:r>
      <w:r w:rsidR="002350A8" w:rsidRPr="00725F7D">
        <w:rPr>
          <w:color w:val="000000" w:themeColor="text1"/>
        </w:rPr>
        <w:t xml:space="preserve">filtered </w:t>
      </w:r>
      <w:r w:rsidRPr="00725F7D">
        <w:rPr>
          <w:color w:val="000000" w:themeColor="text1"/>
        </w:rPr>
        <w:t xml:space="preserve">fume cupboards (and where appropriate mobile </w:t>
      </w:r>
      <w:r w:rsidR="002350A8" w:rsidRPr="00725F7D">
        <w:rPr>
          <w:color w:val="000000" w:themeColor="text1"/>
        </w:rPr>
        <w:t xml:space="preserve">filtered </w:t>
      </w:r>
      <w:r w:rsidRPr="00725F7D">
        <w:rPr>
          <w:color w:val="000000" w:themeColor="text1"/>
        </w:rPr>
        <w:t>fume cupboards) must be easily connected by science staff by means of docking stations and quick release service connections</w:t>
      </w:r>
      <w:r w:rsidR="002350A8" w:rsidRPr="00725F7D">
        <w:rPr>
          <w:color w:val="000000" w:themeColor="text1"/>
        </w:rPr>
        <w:t>.</w:t>
      </w:r>
      <w:r w:rsidRPr="00725F7D">
        <w:rPr>
          <w:color w:val="000000" w:themeColor="text1"/>
        </w:rPr>
        <w:t xml:space="preserve"> </w:t>
      </w:r>
      <w:r w:rsidR="002350A8" w:rsidRPr="00725F7D">
        <w:rPr>
          <w:color w:val="000000" w:themeColor="text1"/>
        </w:rPr>
        <w:t>I</w:t>
      </w:r>
      <w:r w:rsidRPr="00725F7D">
        <w:rPr>
          <w:color w:val="000000" w:themeColor="text1"/>
        </w:rPr>
        <w:t xml:space="preserve">deally </w:t>
      </w:r>
      <w:r w:rsidR="002350A8" w:rsidRPr="00725F7D">
        <w:rPr>
          <w:color w:val="000000" w:themeColor="text1"/>
        </w:rPr>
        <w:t xml:space="preserve">the connections should be </w:t>
      </w:r>
      <w:r w:rsidRPr="00725F7D">
        <w:rPr>
          <w:color w:val="000000" w:themeColor="text1"/>
        </w:rPr>
        <w:t xml:space="preserve">set within the side of the teachers demonstration desk. The connections </w:t>
      </w:r>
      <w:r w:rsidR="002350A8" w:rsidRPr="00725F7D">
        <w:rPr>
          <w:color w:val="000000" w:themeColor="text1"/>
        </w:rPr>
        <w:t>must</w:t>
      </w:r>
      <w:r w:rsidRPr="00725F7D">
        <w:rPr>
          <w:color w:val="000000" w:themeColor="text1"/>
        </w:rPr>
        <w:t xml:space="preserve"> not inhibit the safe use of the fume cupboards including for teacher demonstrations where students will need to gather round the fume cupboard. </w:t>
      </w:r>
    </w:p>
    <w:p w14:paraId="7A08E349" w14:textId="5D17AA46" w:rsidR="00891A7D" w:rsidRPr="00725F7D" w:rsidRDefault="00C63DA9" w:rsidP="00677BE4">
      <w:pPr>
        <w:jc w:val="left"/>
        <w:rPr>
          <w:rFonts w:cs="Arial"/>
          <w:color w:val="000000" w:themeColor="text1"/>
        </w:rPr>
      </w:pPr>
      <w:r w:rsidRPr="00725F7D">
        <w:rPr>
          <w:color w:val="000000" w:themeColor="text1"/>
        </w:rPr>
        <w:t xml:space="preserve">The supply of incoming make-up air </w:t>
      </w:r>
      <w:r w:rsidR="002350A8" w:rsidRPr="00725F7D">
        <w:rPr>
          <w:color w:val="000000" w:themeColor="text1"/>
        </w:rPr>
        <w:t xml:space="preserve">should </w:t>
      </w:r>
      <w:r w:rsidRPr="00725F7D">
        <w:rPr>
          <w:color w:val="000000" w:themeColor="text1"/>
        </w:rPr>
        <w:t xml:space="preserve">compensate for extraction when ducted fume cupboards are in use. Note: </w:t>
      </w:r>
      <w:r w:rsidR="00891A7D" w:rsidRPr="00725F7D">
        <w:rPr>
          <w:rFonts w:cs="Arial"/>
          <w:color w:val="000000" w:themeColor="text1"/>
        </w:rPr>
        <w:t xml:space="preserve">Fume cupboards will generally balance themselves against supply and extract from natural ventilation paths in the same room, but can be adversely affected by the pressures generated by stack ventilation. With regard to mechanical ventilation that has a balanced supply and exhaust system, supply ventilation </w:t>
      </w:r>
      <w:r w:rsidR="00B95C11" w:rsidRPr="00725F7D">
        <w:rPr>
          <w:rFonts w:cs="Arial"/>
          <w:color w:val="000000" w:themeColor="text1"/>
        </w:rPr>
        <w:t xml:space="preserve">should </w:t>
      </w:r>
      <w:r w:rsidR="00891A7D" w:rsidRPr="00725F7D">
        <w:rPr>
          <w:rFonts w:cs="Arial"/>
          <w:color w:val="000000" w:themeColor="text1"/>
        </w:rPr>
        <w:t xml:space="preserve">increase to provide 90% of the fume cupboards exhaust rate </w:t>
      </w:r>
      <w:r w:rsidR="00B95C11" w:rsidRPr="00725F7D">
        <w:rPr>
          <w:rFonts w:cs="Arial"/>
          <w:color w:val="000000" w:themeColor="text1"/>
        </w:rPr>
        <w:t xml:space="preserve">when the fume cupboards are switched on </w:t>
      </w:r>
      <w:r w:rsidR="00891A7D" w:rsidRPr="00725F7D">
        <w:rPr>
          <w:rFonts w:cs="Arial"/>
          <w:color w:val="000000" w:themeColor="text1"/>
        </w:rPr>
        <w:t xml:space="preserve">so that the room is maintained at a slightly negative pressure. </w:t>
      </w:r>
    </w:p>
    <w:p w14:paraId="7D8A250E" w14:textId="6FEC14D8" w:rsidR="004F3910" w:rsidRPr="00725F7D" w:rsidRDefault="00891A7D" w:rsidP="00677BE4">
      <w:pPr>
        <w:jc w:val="left"/>
        <w:rPr>
          <w:color w:val="000000" w:themeColor="text1"/>
        </w:rPr>
      </w:pPr>
      <w:r w:rsidRPr="00725F7D">
        <w:rPr>
          <w:color w:val="000000" w:themeColor="text1"/>
        </w:rPr>
        <w:t xml:space="preserve">Re-circulatory </w:t>
      </w:r>
      <w:r w:rsidR="004F3910" w:rsidRPr="00725F7D">
        <w:rPr>
          <w:color w:val="000000" w:themeColor="text1"/>
        </w:rPr>
        <w:t xml:space="preserve">filtered </w:t>
      </w:r>
      <w:r w:rsidRPr="00725F7D">
        <w:rPr>
          <w:color w:val="000000" w:themeColor="text1"/>
        </w:rPr>
        <w:t>fume cupboards are not recommended for use with carcinogenic or mutagenic chemicals some of which are used in school</w:t>
      </w:r>
      <w:r w:rsidR="00802B9B" w:rsidRPr="00725F7D">
        <w:rPr>
          <w:color w:val="000000" w:themeColor="text1"/>
        </w:rPr>
        <w:t xml:space="preserve">s. </w:t>
      </w:r>
    </w:p>
    <w:p w14:paraId="735E62C1" w14:textId="4EE8A55E" w:rsidR="004F3910" w:rsidRPr="00725F7D" w:rsidRDefault="00891A7D" w:rsidP="00677BE4">
      <w:pPr>
        <w:jc w:val="left"/>
        <w:rPr>
          <w:color w:val="000000" w:themeColor="text1"/>
        </w:rPr>
      </w:pPr>
      <w:r w:rsidRPr="00725F7D">
        <w:rPr>
          <w:color w:val="000000" w:themeColor="text1"/>
        </w:rPr>
        <w:t>Fume cupboards sh</w:t>
      </w:r>
      <w:r w:rsidR="00EC573C" w:rsidRPr="00725F7D">
        <w:rPr>
          <w:color w:val="000000" w:themeColor="text1"/>
        </w:rPr>
        <w:t>ould</w:t>
      </w:r>
      <w:r w:rsidRPr="00725F7D">
        <w:rPr>
          <w:color w:val="000000" w:themeColor="text1"/>
        </w:rPr>
        <w:t xml:space="preserve"> </w:t>
      </w:r>
      <w:r w:rsidR="00EC573C" w:rsidRPr="00725F7D">
        <w:rPr>
          <w:color w:val="000000" w:themeColor="text1"/>
        </w:rPr>
        <w:t>where possible</w:t>
      </w:r>
      <w:r w:rsidRPr="00725F7D">
        <w:rPr>
          <w:color w:val="000000" w:themeColor="text1"/>
        </w:rPr>
        <w:t xml:space="preserve"> be of the ducted type. They sh</w:t>
      </w:r>
      <w:r w:rsidR="00EC573C" w:rsidRPr="00725F7D">
        <w:rPr>
          <w:color w:val="000000" w:themeColor="text1"/>
        </w:rPr>
        <w:t>ould</w:t>
      </w:r>
      <w:r w:rsidRPr="00725F7D">
        <w:rPr>
          <w:color w:val="000000" w:themeColor="text1"/>
        </w:rPr>
        <w:t xml:space="preserve"> be fixed in position in preparation rooms</w:t>
      </w:r>
      <w:r w:rsidR="004F3910" w:rsidRPr="00725F7D">
        <w:rPr>
          <w:color w:val="000000" w:themeColor="text1"/>
        </w:rPr>
        <w:t>.</w:t>
      </w:r>
      <w:r w:rsidRPr="00725F7D">
        <w:rPr>
          <w:color w:val="000000" w:themeColor="text1"/>
        </w:rPr>
        <w:t xml:space="preserve"> </w:t>
      </w:r>
      <w:r w:rsidR="004F3910" w:rsidRPr="00725F7D">
        <w:rPr>
          <w:color w:val="000000" w:themeColor="text1"/>
        </w:rPr>
        <w:t xml:space="preserve">Semi-mobile ducted type fume cupboards, </w:t>
      </w:r>
      <w:r w:rsidRPr="00725F7D">
        <w:rPr>
          <w:color w:val="000000" w:themeColor="text1"/>
        </w:rPr>
        <w:t>able to be pulled out from the wall on flexible connections</w:t>
      </w:r>
      <w:r w:rsidR="004F3910" w:rsidRPr="00725F7D">
        <w:rPr>
          <w:color w:val="000000" w:themeColor="text1"/>
        </w:rPr>
        <w:t>, should be used</w:t>
      </w:r>
      <w:r w:rsidRPr="00725F7D">
        <w:rPr>
          <w:color w:val="000000" w:themeColor="text1"/>
        </w:rPr>
        <w:t xml:space="preserve"> in teaching spaces for demonstration purposes. </w:t>
      </w:r>
      <w:r w:rsidR="004F3910" w:rsidRPr="00725F7D">
        <w:rPr>
          <w:color w:val="000000" w:themeColor="text1"/>
        </w:rPr>
        <w:t xml:space="preserve">The flues on semi-mobile ducted fume </w:t>
      </w:r>
      <w:r w:rsidR="00DA59A4" w:rsidRPr="00725F7D">
        <w:rPr>
          <w:color w:val="000000" w:themeColor="text1"/>
        </w:rPr>
        <w:t>cupboards</w:t>
      </w:r>
      <w:r w:rsidR="004F3910" w:rsidRPr="00725F7D">
        <w:rPr>
          <w:color w:val="000000" w:themeColor="text1"/>
        </w:rPr>
        <w:t xml:space="preserve"> are designed to allow the fume cupboards to be pulled out from the wall while remaining attached to the external flue exhausting the fumes to atmosphere. </w:t>
      </w:r>
    </w:p>
    <w:p w14:paraId="3F848516" w14:textId="031FBB3A" w:rsidR="00891A7D" w:rsidRPr="00725F7D" w:rsidRDefault="00891A7D" w:rsidP="00677BE4">
      <w:pPr>
        <w:jc w:val="left"/>
        <w:rPr>
          <w:color w:val="000000" w:themeColor="text1"/>
        </w:rPr>
      </w:pPr>
      <w:r w:rsidRPr="00725F7D">
        <w:rPr>
          <w:color w:val="000000" w:themeColor="text1"/>
        </w:rPr>
        <w:t xml:space="preserve">Exceptions where recirculatory fume cupboards may be used are: </w:t>
      </w:r>
    </w:p>
    <w:p w14:paraId="59F2818B" w14:textId="1A05BC02" w:rsidR="00891A7D" w:rsidRPr="00725F7D" w:rsidRDefault="00A46C6E" w:rsidP="00E011AF">
      <w:pPr>
        <w:pStyle w:val="ListParagraph"/>
        <w:numPr>
          <w:ilvl w:val="0"/>
          <w:numId w:val="53"/>
        </w:numPr>
        <w:jc w:val="left"/>
        <w:rPr>
          <w:color w:val="000000" w:themeColor="text1"/>
        </w:rPr>
      </w:pPr>
      <w:r>
        <w:rPr>
          <w:color w:val="000000" w:themeColor="text1"/>
        </w:rPr>
        <w:t>i</w:t>
      </w:r>
      <w:r w:rsidR="00891A7D" w:rsidRPr="00725F7D">
        <w:rPr>
          <w:color w:val="000000" w:themeColor="text1"/>
        </w:rPr>
        <w:t xml:space="preserve">n refurbishments </w:t>
      </w:r>
      <w:r w:rsidR="00C63DA9" w:rsidRPr="00725F7D">
        <w:rPr>
          <w:color w:val="000000" w:themeColor="text1"/>
        </w:rPr>
        <w:t xml:space="preserve">or remodelling </w:t>
      </w:r>
      <w:r w:rsidR="00891A7D" w:rsidRPr="00725F7D">
        <w:rPr>
          <w:color w:val="000000" w:themeColor="text1"/>
        </w:rPr>
        <w:t xml:space="preserve">where there is no practical means to run an external flue; or  </w:t>
      </w:r>
    </w:p>
    <w:p w14:paraId="4760A88F" w14:textId="178E6003" w:rsidR="00891A7D" w:rsidRPr="00725F7D" w:rsidRDefault="00A46C6E" w:rsidP="00E011AF">
      <w:pPr>
        <w:pStyle w:val="ListParagraph"/>
        <w:numPr>
          <w:ilvl w:val="0"/>
          <w:numId w:val="53"/>
        </w:numPr>
        <w:jc w:val="left"/>
        <w:rPr>
          <w:color w:val="000000" w:themeColor="text1"/>
        </w:rPr>
      </w:pPr>
      <w:r>
        <w:rPr>
          <w:color w:val="000000" w:themeColor="text1"/>
        </w:rPr>
        <w:t>w</w:t>
      </w:r>
      <w:r w:rsidR="00891A7D" w:rsidRPr="00725F7D">
        <w:rPr>
          <w:color w:val="000000" w:themeColor="text1"/>
        </w:rPr>
        <w:t>here the school require mobile fume cu</w:t>
      </w:r>
      <w:r>
        <w:rPr>
          <w:color w:val="000000" w:themeColor="text1"/>
        </w:rPr>
        <w:t>pboards in some teaching spaces - i</w:t>
      </w:r>
      <w:r w:rsidR="00891A7D" w:rsidRPr="00725F7D">
        <w:rPr>
          <w:color w:val="000000" w:themeColor="text1"/>
        </w:rPr>
        <w:t xml:space="preserve">n this case, </w:t>
      </w:r>
      <w:r w:rsidR="00AE5637" w:rsidRPr="00725F7D">
        <w:rPr>
          <w:color w:val="000000" w:themeColor="text1"/>
        </w:rPr>
        <w:t>the following numbers of</w:t>
      </w:r>
      <w:r w:rsidR="00891A7D" w:rsidRPr="00725F7D">
        <w:rPr>
          <w:color w:val="000000" w:themeColor="text1"/>
        </w:rPr>
        <w:t xml:space="preserve"> fixed ducted fume cupboards should be provided: </w:t>
      </w:r>
      <w:r w:rsidR="00AE5637" w:rsidRPr="00725F7D">
        <w:rPr>
          <w:color w:val="000000" w:themeColor="text1"/>
        </w:rPr>
        <w:t xml:space="preserve">at least </w:t>
      </w:r>
      <w:r w:rsidR="00891A7D" w:rsidRPr="00725F7D">
        <w:rPr>
          <w:color w:val="000000" w:themeColor="text1"/>
        </w:rPr>
        <w:t>one in the chemical preparation room</w:t>
      </w:r>
      <w:r w:rsidR="002350A8" w:rsidRPr="00725F7D">
        <w:rPr>
          <w:color w:val="000000" w:themeColor="text1"/>
        </w:rPr>
        <w:t>,</w:t>
      </w:r>
      <w:r w:rsidR="00891A7D" w:rsidRPr="00725F7D">
        <w:rPr>
          <w:color w:val="000000" w:themeColor="text1"/>
        </w:rPr>
        <w:t xml:space="preserve"> and </w:t>
      </w:r>
      <w:r w:rsidR="00AE5637" w:rsidRPr="00725F7D">
        <w:rPr>
          <w:color w:val="000000" w:themeColor="text1"/>
        </w:rPr>
        <w:t xml:space="preserve">at least </w:t>
      </w:r>
      <w:r w:rsidR="00891A7D" w:rsidRPr="00725F7D">
        <w:rPr>
          <w:color w:val="000000" w:themeColor="text1"/>
        </w:rPr>
        <w:t xml:space="preserve">one in </w:t>
      </w:r>
      <w:r w:rsidR="0095713C" w:rsidRPr="00725F7D">
        <w:rPr>
          <w:color w:val="000000" w:themeColor="text1"/>
        </w:rPr>
        <w:t xml:space="preserve">a </w:t>
      </w:r>
      <w:r w:rsidR="00AE5637" w:rsidRPr="00725F7D">
        <w:rPr>
          <w:color w:val="000000" w:themeColor="text1"/>
        </w:rPr>
        <w:t>laborator</w:t>
      </w:r>
      <w:r w:rsidR="0095713C" w:rsidRPr="00725F7D">
        <w:rPr>
          <w:color w:val="000000" w:themeColor="text1"/>
        </w:rPr>
        <w:t>y</w:t>
      </w:r>
      <w:r w:rsidR="00891A7D" w:rsidRPr="00725F7D">
        <w:rPr>
          <w:color w:val="000000" w:themeColor="text1"/>
        </w:rPr>
        <w:t xml:space="preserve"> where the school teaches </w:t>
      </w:r>
      <w:r w:rsidR="0095713C" w:rsidRPr="00725F7D">
        <w:rPr>
          <w:color w:val="000000" w:themeColor="text1"/>
        </w:rPr>
        <w:t>‘</w:t>
      </w:r>
      <w:r w:rsidR="00891A7D" w:rsidRPr="00725F7D">
        <w:rPr>
          <w:color w:val="000000" w:themeColor="text1"/>
        </w:rPr>
        <w:t>A</w:t>
      </w:r>
      <w:r w:rsidR="0095713C" w:rsidRPr="00725F7D">
        <w:rPr>
          <w:color w:val="000000" w:themeColor="text1"/>
        </w:rPr>
        <w:t>’</w:t>
      </w:r>
      <w:r w:rsidR="00891A7D" w:rsidRPr="00725F7D">
        <w:rPr>
          <w:color w:val="000000" w:themeColor="text1"/>
        </w:rPr>
        <w:t xml:space="preserve"> level science</w:t>
      </w:r>
      <w:r w:rsidR="00EC573C" w:rsidRPr="00725F7D">
        <w:rPr>
          <w:color w:val="000000" w:themeColor="text1"/>
        </w:rPr>
        <w:t xml:space="preserve"> which should</w:t>
      </w:r>
      <w:r w:rsidR="0095713C" w:rsidRPr="00725F7D">
        <w:rPr>
          <w:color w:val="000000" w:themeColor="text1"/>
        </w:rPr>
        <w:t xml:space="preserve"> be a fixed or semi-mobile ducted type</w:t>
      </w:r>
    </w:p>
    <w:p w14:paraId="2DBC8BA2" w14:textId="735EBD16" w:rsidR="00DF6548" w:rsidRPr="00725F7D" w:rsidRDefault="002350A8" w:rsidP="00677BE4">
      <w:pPr>
        <w:jc w:val="left"/>
        <w:rPr>
          <w:color w:val="000000" w:themeColor="text1"/>
        </w:rPr>
      </w:pPr>
      <w:r w:rsidRPr="00725F7D">
        <w:rPr>
          <w:color w:val="000000" w:themeColor="text1"/>
        </w:rPr>
        <w:t>Rooms where</w:t>
      </w:r>
      <w:r w:rsidR="00891A7D" w:rsidRPr="00725F7D">
        <w:rPr>
          <w:color w:val="000000" w:themeColor="text1"/>
        </w:rPr>
        <w:t xml:space="preserve"> re-circulatory </w:t>
      </w:r>
      <w:r w:rsidR="004F3910" w:rsidRPr="00725F7D">
        <w:rPr>
          <w:color w:val="000000" w:themeColor="text1"/>
        </w:rPr>
        <w:t xml:space="preserve">filtered </w:t>
      </w:r>
      <w:r w:rsidR="00891A7D" w:rsidRPr="00725F7D">
        <w:rPr>
          <w:color w:val="000000" w:themeColor="text1"/>
        </w:rPr>
        <w:t>fume cupboards are used</w:t>
      </w:r>
      <w:r w:rsidRPr="00725F7D">
        <w:rPr>
          <w:color w:val="000000" w:themeColor="text1"/>
        </w:rPr>
        <w:t xml:space="preserve"> </w:t>
      </w:r>
      <w:r w:rsidR="00EC573C" w:rsidRPr="00725F7D">
        <w:rPr>
          <w:color w:val="000000" w:themeColor="text1"/>
        </w:rPr>
        <w:t>should</w:t>
      </w:r>
      <w:r w:rsidR="00891A7D" w:rsidRPr="00725F7D">
        <w:rPr>
          <w:color w:val="000000" w:themeColor="text1"/>
        </w:rPr>
        <w:t xml:space="preserve"> be ventilated to the minimum exhaust rate of 4 l/s/m</w:t>
      </w:r>
      <w:r w:rsidR="00891A7D" w:rsidRPr="00725F7D">
        <w:rPr>
          <w:color w:val="000000" w:themeColor="text1"/>
          <w:vertAlign w:val="superscript"/>
        </w:rPr>
        <w:t>2</w:t>
      </w:r>
      <w:r w:rsidR="00891A7D" w:rsidRPr="00725F7D">
        <w:rPr>
          <w:color w:val="000000" w:themeColor="text1"/>
        </w:rPr>
        <w:t xml:space="preserve"> of floor area, </w:t>
      </w:r>
      <w:r w:rsidR="00AE5637" w:rsidRPr="00725F7D">
        <w:rPr>
          <w:color w:val="000000" w:themeColor="text1"/>
        </w:rPr>
        <w:t xml:space="preserve">given in </w:t>
      </w:r>
      <w:r w:rsidR="001A31F2" w:rsidRPr="00725F7D">
        <w:rPr>
          <w:color w:val="000000" w:themeColor="text1"/>
        </w:rPr>
        <w:fldChar w:fldCharType="begin"/>
      </w:r>
      <w:r w:rsidR="001A31F2" w:rsidRPr="00725F7D">
        <w:rPr>
          <w:color w:val="000000" w:themeColor="text1"/>
        </w:rPr>
        <w:instrText xml:space="preserve"> REF _Ref476256084 \h </w:instrText>
      </w:r>
      <w:r w:rsidR="006F15D1" w:rsidRPr="00725F7D">
        <w:rPr>
          <w:color w:val="000000" w:themeColor="text1"/>
        </w:rPr>
        <w:instrText xml:space="preserve"> \* MERGEFORMAT </w:instrText>
      </w:r>
      <w:r w:rsidR="001A31F2" w:rsidRPr="00725F7D">
        <w:rPr>
          <w:color w:val="000000" w:themeColor="text1"/>
        </w:rPr>
      </w:r>
      <w:r w:rsidR="001A31F2" w:rsidRPr="00725F7D">
        <w:rPr>
          <w:color w:val="000000" w:themeColor="text1"/>
        </w:rPr>
        <w:fldChar w:fldCharType="separate"/>
      </w:r>
      <w:r w:rsidR="00070C9B">
        <w:rPr>
          <w:color w:val="000000" w:themeColor="text1"/>
        </w:rPr>
        <w:t>t</w:t>
      </w:r>
      <w:r w:rsidR="00EB7717" w:rsidRPr="00725F7D">
        <w:rPr>
          <w:color w:val="000000" w:themeColor="text1"/>
        </w:rPr>
        <w:t xml:space="preserve">able </w:t>
      </w:r>
      <w:r w:rsidR="00EB7717" w:rsidRPr="00725F7D">
        <w:rPr>
          <w:noProof/>
          <w:color w:val="000000" w:themeColor="text1"/>
        </w:rPr>
        <w:t>5</w:t>
      </w:r>
      <w:r w:rsidR="00EB7717" w:rsidRPr="00725F7D">
        <w:rPr>
          <w:noProof/>
          <w:color w:val="000000" w:themeColor="text1"/>
        </w:rPr>
        <w:noBreakHyphen/>
        <w:t>2</w:t>
      </w:r>
      <w:r w:rsidR="001A31F2" w:rsidRPr="00725F7D">
        <w:rPr>
          <w:color w:val="000000" w:themeColor="text1"/>
        </w:rPr>
        <w:fldChar w:fldCharType="end"/>
      </w:r>
      <w:r w:rsidR="00891A7D" w:rsidRPr="00725F7D">
        <w:rPr>
          <w:color w:val="000000" w:themeColor="text1"/>
        </w:rPr>
        <w:t>, whenever the fume cupboards are in operation, with facility to purge vent at</w:t>
      </w:r>
      <w:r w:rsidR="0095713C" w:rsidRPr="00725F7D">
        <w:rPr>
          <w:color w:val="000000" w:themeColor="text1"/>
        </w:rPr>
        <w:t xml:space="preserve"> a rate of</w:t>
      </w:r>
      <w:r w:rsidR="00891A7D" w:rsidRPr="00725F7D">
        <w:rPr>
          <w:color w:val="000000" w:themeColor="text1"/>
        </w:rPr>
        <w:t xml:space="preserve"> least 5l/s/m</w:t>
      </w:r>
      <w:r w:rsidR="00891A7D" w:rsidRPr="00725F7D">
        <w:rPr>
          <w:color w:val="000000" w:themeColor="text1"/>
          <w:vertAlign w:val="superscript"/>
        </w:rPr>
        <w:t>2</w:t>
      </w:r>
      <w:r w:rsidR="00891A7D" w:rsidRPr="00725F7D">
        <w:rPr>
          <w:color w:val="000000" w:themeColor="text1"/>
        </w:rPr>
        <w:t xml:space="preserve"> as described in </w:t>
      </w:r>
      <w:r w:rsidR="00384753">
        <w:rPr>
          <w:color w:val="000000" w:themeColor="text1"/>
        </w:rPr>
        <w:t>s</w:t>
      </w:r>
      <w:r w:rsidR="006D61F9" w:rsidRPr="00725F7D">
        <w:rPr>
          <w:color w:val="000000" w:themeColor="text1"/>
        </w:rPr>
        <w:t xml:space="preserve">ection </w:t>
      </w:r>
      <w:r w:rsidR="001A31F2" w:rsidRPr="00725F7D">
        <w:rPr>
          <w:color w:val="000000" w:themeColor="text1"/>
        </w:rPr>
        <w:fldChar w:fldCharType="begin"/>
      </w:r>
      <w:r w:rsidR="001A31F2" w:rsidRPr="00725F7D">
        <w:rPr>
          <w:color w:val="000000" w:themeColor="text1"/>
        </w:rPr>
        <w:instrText xml:space="preserve"> REF _Ref476256614 \r \h </w:instrText>
      </w:r>
      <w:r w:rsidR="006F15D1" w:rsidRPr="00725F7D">
        <w:rPr>
          <w:color w:val="000000" w:themeColor="text1"/>
        </w:rPr>
        <w:instrText xml:space="preserve"> \* MERGEFORMAT </w:instrText>
      </w:r>
      <w:r w:rsidR="001A31F2" w:rsidRPr="00725F7D">
        <w:rPr>
          <w:color w:val="000000" w:themeColor="text1"/>
        </w:rPr>
      </w:r>
      <w:r w:rsidR="001A31F2" w:rsidRPr="00725F7D">
        <w:rPr>
          <w:color w:val="000000" w:themeColor="text1"/>
        </w:rPr>
        <w:fldChar w:fldCharType="separate"/>
      </w:r>
      <w:r w:rsidR="00EB7717" w:rsidRPr="00725F7D">
        <w:rPr>
          <w:color w:val="000000" w:themeColor="text1"/>
        </w:rPr>
        <w:t>5.7.1</w:t>
      </w:r>
      <w:r w:rsidR="001A31F2" w:rsidRPr="00725F7D">
        <w:rPr>
          <w:color w:val="000000" w:themeColor="text1"/>
        </w:rPr>
        <w:fldChar w:fldCharType="end"/>
      </w:r>
      <w:r w:rsidR="00891A7D" w:rsidRPr="00725F7D">
        <w:rPr>
          <w:color w:val="000000" w:themeColor="text1"/>
        </w:rPr>
        <w:t xml:space="preserve">. </w:t>
      </w:r>
    </w:p>
    <w:p w14:paraId="622F417A" w14:textId="39C747B3" w:rsidR="00891A7D" w:rsidRPr="00725F7D" w:rsidRDefault="00891A7D" w:rsidP="00677BE4">
      <w:pPr>
        <w:jc w:val="left"/>
        <w:rPr>
          <w:color w:val="000000" w:themeColor="text1"/>
        </w:rPr>
      </w:pPr>
      <w:r w:rsidRPr="00725F7D">
        <w:rPr>
          <w:color w:val="000000" w:themeColor="text1"/>
        </w:rPr>
        <w:t xml:space="preserve">New re-circulatory </w:t>
      </w:r>
      <w:r w:rsidR="004F3910" w:rsidRPr="00725F7D">
        <w:rPr>
          <w:color w:val="000000" w:themeColor="text1"/>
        </w:rPr>
        <w:t xml:space="preserve">filtered </w:t>
      </w:r>
      <w:r w:rsidRPr="00725F7D">
        <w:rPr>
          <w:color w:val="000000" w:themeColor="text1"/>
        </w:rPr>
        <w:t>fume cupboards sh</w:t>
      </w:r>
      <w:r w:rsidR="00EC573C" w:rsidRPr="00725F7D">
        <w:rPr>
          <w:color w:val="000000" w:themeColor="text1"/>
        </w:rPr>
        <w:t>ould</w:t>
      </w:r>
      <w:r w:rsidRPr="00725F7D">
        <w:rPr>
          <w:color w:val="000000" w:themeColor="text1"/>
        </w:rPr>
        <w:t xml:space="preserve"> comply with and be i</w:t>
      </w:r>
      <w:r w:rsidR="00997A00">
        <w:rPr>
          <w:color w:val="000000" w:themeColor="text1"/>
        </w:rPr>
        <w:t>nstalled in accordance with BS EN 14175</w:t>
      </w:r>
      <w:r w:rsidRPr="00725F7D">
        <w:rPr>
          <w:color w:val="000000" w:themeColor="text1"/>
        </w:rPr>
        <w:t xml:space="preserve"> standards for re-circulatory fume cupboards. </w:t>
      </w:r>
    </w:p>
    <w:p w14:paraId="0E0F535D" w14:textId="2545FCCD" w:rsidR="00891A7D" w:rsidRPr="00725F7D" w:rsidRDefault="00891A7D" w:rsidP="00677BE4">
      <w:pPr>
        <w:jc w:val="left"/>
        <w:rPr>
          <w:color w:val="000000" w:themeColor="text1"/>
        </w:rPr>
      </w:pPr>
      <w:r w:rsidRPr="00725F7D">
        <w:rPr>
          <w:color w:val="000000" w:themeColor="text1"/>
        </w:rPr>
        <w:t xml:space="preserve">Where fume cupboards are in use, the air speed local to the sash </w:t>
      </w:r>
      <w:r w:rsidR="00EC573C" w:rsidRPr="00725F7D">
        <w:rPr>
          <w:color w:val="000000" w:themeColor="text1"/>
        </w:rPr>
        <w:t>should</w:t>
      </w:r>
      <w:r w:rsidRPr="00725F7D">
        <w:rPr>
          <w:color w:val="000000" w:themeColor="text1"/>
        </w:rPr>
        <w:t xml:space="preserve"> be as low as practicable. BS EN 14175 - 5 requires that the velocity of ventilation air should not exceed 0.2</w:t>
      </w:r>
      <w:r w:rsidR="006E5EA2" w:rsidRPr="00725F7D">
        <w:rPr>
          <w:color w:val="000000" w:themeColor="text1"/>
        </w:rPr>
        <w:t xml:space="preserve"> </w:t>
      </w:r>
      <w:r w:rsidRPr="00725F7D">
        <w:rPr>
          <w:color w:val="000000" w:themeColor="text1"/>
        </w:rPr>
        <w:t>m/s at a zone 400</w:t>
      </w:r>
      <w:r w:rsidR="00997A00">
        <w:rPr>
          <w:color w:val="000000" w:themeColor="text1"/>
        </w:rPr>
        <w:t xml:space="preserve"> </w:t>
      </w:r>
      <w:r w:rsidRPr="00725F7D">
        <w:rPr>
          <w:color w:val="000000" w:themeColor="text1"/>
        </w:rPr>
        <w:t>mm from the fume cupboard.</w:t>
      </w:r>
    </w:p>
    <w:p w14:paraId="6ADA30FA" w14:textId="77777777" w:rsidR="00997A00" w:rsidRDefault="00C63DA9" w:rsidP="00677BE4">
      <w:pPr>
        <w:jc w:val="left"/>
        <w:rPr>
          <w:color w:val="000000" w:themeColor="text1"/>
        </w:rPr>
      </w:pPr>
      <w:r w:rsidRPr="00725F7D">
        <w:rPr>
          <w:color w:val="000000" w:themeColor="text1"/>
        </w:rPr>
        <w:t>W</w:t>
      </w:r>
      <w:r w:rsidR="00891A7D" w:rsidRPr="00725F7D">
        <w:rPr>
          <w:color w:val="000000" w:themeColor="text1"/>
        </w:rPr>
        <w:t xml:space="preserve">here experiments </w:t>
      </w:r>
      <w:r w:rsidR="00A42AFB" w:rsidRPr="00725F7D">
        <w:rPr>
          <w:color w:val="000000" w:themeColor="text1"/>
        </w:rPr>
        <w:t xml:space="preserve">generate significant fumes </w:t>
      </w:r>
      <w:r w:rsidR="00891A7D" w:rsidRPr="00725F7D">
        <w:rPr>
          <w:color w:val="000000" w:themeColor="text1"/>
        </w:rPr>
        <w:t xml:space="preserve">a </w:t>
      </w:r>
      <w:r w:rsidR="00EC573C" w:rsidRPr="00725F7D">
        <w:rPr>
          <w:color w:val="000000" w:themeColor="text1"/>
        </w:rPr>
        <w:t>safe method of ventilation should</w:t>
      </w:r>
      <w:r w:rsidR="00891A7D" w:rsidRPr="00725F7D">
        <w:rPr>
          <w:color w:val="000000" w:themeColor="text1"/>
        </w:rPr>
        <w:t xml:space="preserve"> be provided. This may include the u</w:t>
      </w:r>
      <w:r w:rsidR="00997A00">
        <w:rPr>
          <w:color w:val="000000" w:themeColor="text1"/>
        </w:rPr>
        <w:t xml:space="preserve">se of a fume cupboard. </w:t>
      </w:r>
    </w:p>
    <w:p w14:paraId="7CFDC3D0" w14:textId="4D9FA0A9" w:rsidR="00891A7D" w:rsidRPr="00725F7D" w:rsidRDefault="00997A00" w:rsidP="00677BE4">
      <w:pPr>
        <w:jc w:val="left"/>
        <w:rPr>
          <w:color w:val="000000" w:themeColor="text1"/>
        </w:rPr>
      </w:pPr>
      <w:r>
        <w:rPr>
          <w:color w:val="000000" w:themeColor="text1"/>
        </w:rPr>
        <w:t>N</w:t>
      </w:r>
      <w:r w:rsidR="00EC573C" w:rsidRPr="00725F7D">
        <w:rPr>
          <w:color w:val="000000" w:themeColor="text1"/>
        </w:rPr>
        <w:t xml:space="preserve">ormal </w:t>
      </w:r>
      <w:r w:rsidR="00891A7D" w:rsidRPr="00725F7D">
        <w:rPr>
          <w:color w:val="000000" w:themeColor="text1"/>
        </w:rPr>
        <w:t>fume cupboards are not designed for and sh</w:t>
      </w:r>
      <w:r w:rsidR="00C63DA9" w:rsidRPr="00725F7D">
        <w:rPr>
          <w:color w:val="000000" w:themeColor="text1"/>
        </w:rPr>
        <w:t>ould</w:t>
      </w:r>
      <w:r w:rsidR="00891A7D" w:rsidRPr="00725F7D">
        <w:rPr>
          <w:color w:val="000000" w:themeColor="text1"/>
        </w:rPr>
        <w:t xml:space="preserve"> not be used to contain biological hazards such as bacteria cultures.</w:t>
      </w:r>
    </w:p>
    <w:p w14:paraId="2E4E0923" w14:textId="0CFFF13D" w:rsidR="00891A7D" w:rsidRPr="00725F7D" w:rsidRDefault="00891A7D" w:rsidP="002948F8">
      <w:pPr>
        <w:pStyle w:val="Heading3"/>
        <w:rPr>
          <w:color w:val="000000" w:themeColor="text1"/>
        </w:rPr>
      </w:pPr>
      <w:bookmarkStart w:id="223" w:name="_Toc519237920"/>
      <w:r w:rsidRPr="00725F7D">
        <w:rPr>
          <w:color w:val="000000" w:themeColor="text1"/>
        </w:rPr>
        <w:t>Preparation rooms</w:t>
      </w:r>
      <w:bookmarkEnd w:id="223"/>
    </w:p>
    <w:p w14:paraId="7DAB73CE" w14:textId="51DB778F" w:rsidR="00997A00" w:rsidRDefault="00997A00" w:rsidP="00677BE4">
      <w:pPr>
        <w:jc w:val="left"/>
        <w:rPr>
          <w:color w:val="000000" w:themeColor="text1"/>
        </w:rPr>
      </w:pPr>
      <w:r w:rsidRPr="00725F7D">
        <w:rPr>
          <w:color w:val="000000" w:themeColor="text1"/>
        </w:rPr>
        <w:t>Ducted fume cupboards should be used in preparation rooms in preference to re-circulatory fume cupboards.</w:t>
      </w:r>
      <w:r>
        <w:rPr>
          <w:color w:val="000000" w:themeColor="text1"/>
        </w:rPr>
        <w:t xml:space="preserve"> </w:t>
      </w:r>
      <w:r w:rsidRPr="00725F7D">
        <w:rPr>
          <w:color w:val="000000" w:themeColor="text1"/>
        </w:rPr>
        <w:t>If a re-circulatory fume cupboard is used in a preparation room, it shall have a vertical upwards discharge and the room shall have extract from high level to minimise po</w:t>
      </w:r>
      <w:r>
        <w:rPr>
          <w:color w:val="000000" w:themeColor="text1"/>
        </w:rPr>
        <w:t xml:space="preserve">llutants in the occupied zone. </w:t>
      </w:r>
    </w:p>
    <w:p w14:paraId="02C13FE3" w14:textId="06DAE53E" w:rsidR="00891A7D" w:rsidRPr="00725F7D" w:rsidRDefault="00891A7D" w:rsidP="00677BE4">
      <w:pPr>
        <w:jc w:val="left"/>
        <w:rPr>
          <w:color w:val="000000" w:themeColor="text1"/>
        </w:rPr>
      </w:pPr>
      <w:r w:rsidRPr="00725F7D">
        <w:rPr>
          <w:color w:val="000000" w:themeColor="text1"/>
        </w:rPr>
        <w:t xml:space="preserve">In chemistry preparation rooms, ventilation at the minimum exhaust rate </w:t>
      </w:r>
      <w:r w:rsidR="00EC573C" w:rsidRPr="00725F7D">
        <w:rPr>
          <w:color w:val="000000" w:themeColor="text1"/>
        </w:rPr>
        <w:t>should</w:t>
      </w:r>
      <w:r w:rsidRPr="00725F7D">
        <w:rPr>
          <w:color w:val="000000" w:themeColor="text1"/>
        </w:rPr>
        <w:t xml:space="preserve"> be continuous during normal working hours, with an override function for use out of these hours. Additional make-up air is required when a ducted fume cupboard is switched on. </w:t>
      </w:r>
    </w:p>
    <w:p w14:paraId="4ABC9578" w14:textId="61FEAFD0" w:rsidR="00891A7D" w:rsidRPr="00725F7D" w:rsidRDefault="00891A7D" w:rsidP="00677BE4">
      <w:pPr>
        <w:jc w:val="left"/>
        <w:rPr>
          <w:color w:val="000000" w:themeColor="text1"/>
        </w:rPr>
      </w:pPr>
      <w:r w:rsidRPr="00725F7D">
        <w:rPr>
          <w:color w:val="000000" w:themeColor="text1"/>
        </w:rPr>
        <w:t xml:space="preserve">Airflow rates will be high in small preparation rooms and air velocity could be more than the normal face velocity of a fume cupboard in the closed position. At such high airflow rates </w:t>
      </w:r>
      <w:r w:rsidR="004F3910" w:rsidRPr="00725F7D">
        <w:rPr>
          <w:color w:val="000000" w:themeColor="text1"/>
        </w:rPr>
        <w:t>chemical fumes can be drawn out of the fume cupboard into the room</w:t>
      </w:r>
      <w:r w:rsidR="00C164CD" w:rsidRPr="00725F7D">
        <w:rPr>
          <w:color w:val="000000" w:themeColor="text1"/>
        </w:rPr>
        <w:t>.</w:t>
      </w:r>
      <w:r w:rsidRPr="00725F7D">
        <w:rPr>
          <w:color w:val="000000" w:themeColor="text1"/>
        </w:rPr>
        <w:t xml:space="preserve"> </w:t>
      </w:r>
      <w:r w:rsidR="00C164CD" w:rsidRPr="00725F7D">
        <w:rPr>
          <w:color w:val="000000" w:themeColor="text1"/>
        </w:rPr>
        <w:t xml:space="preserve">To avoid this </w:t>
      </w:r>
      <w:r w:rsidRPr="00725F7D">
        <w:rPr>
          <w:color w:val="000000" w:themeColor="text1"/>
        </w:rPr>
        <w:t xml:space="preserve">a long air inlet slot and careful positioning of fume cupboards relative to windows and vents is needed in a small preparation room to keep the airflow velocities down </w:t>
      </w:r>
      <w:r w:rsidR="004F3910" w:rsidRPr="00725F7D">
        <w:rPr>
          <w:color w:val="000000" w:themeColor="text1"/>
        </w:rPr>
        <w:t>in the vicinity of the fume cupbo</w:t>
      </w:r>
      <w:r w:rsidR="00C164CD" w:rsidRPr="00725F7D">
        <w:rPr>
          <w:color w:val="000000" w:themeColor="text1"/>
        </w:rPr>
        <w:t>a</w:t>
      </w:r>
      <w:r w:rsidR="004F3910" w:rsidRPr="00725F7D">
        <w:rPr>
          <w:color w:val="000000" w:themeColor="text1"/>
        </w:rPr>
        <w:t>rds</w:t>
      </w:r>
      <w:r w:rsidR="00C164CD" w:rsidRPr="00725F7D">
        <w:rPr>
          <w:color w:val="000000" w:themeColor="text1"/>
        </w:rPr>
        <w:t>.</w:t>
      </w:r>
      <w:r w:rsidR="004F3910" w:rsidRPr="00725F7D">
        <w:rPr>
          <w:color w:val="000000" w:themeColor="text1"/>
        </w:rPr>
        <w:t xml:space="preserve"> </w:t>
      </w:r>
    </w:p>
    <w:p w14:paraId="6926CA32" w14:textId="223104BC" w:rsidR="0095713C" w:rsidRPr="00725F7D" w:rsidRDefault="0095713C">
      <w:pPr>
        <w:pStyle w:val="Heading3"/>
        <w:rPr>
          <w:color w:val="000000" w:themeColor="text1"/>
        </w:rPr>
      </w:pPr>
      <w:bookmarkStart w:id="224" w:name="_Toc519237921"/>
      <w:r w:rsidRPr="00725F7D">
        <w:rPr>
          <w:color w:val="000000" w:themeColor="text1"/>
        </w:rPr>
        <w:t>Chemical stores</w:t>
      </w:r>
      <w:bookmarkEnd w:id="224"/>
    </w:p>
    <w:p w14:paraId="075BF35E" w14:textId="45194736" w:rsidR="0095713C" w:rsidRPr="00725F7D" w:rsidRDefault="00F158AD" w:rsidP="00677BE4">
      <w:pPr>
        <w:jc w:val="left"/>
        <w:rPr>
          <w:color w:val="000000" w:themeColor="text1"/>
        </w:rPr>
      </w:pPr>
      <w:r w:rsidRPr="00725F7D">
        <w:rPr>
          <w:rFonts w:cs="Arial"/>
          <w:color w:val="000000" w:themeColor="text1"/>
          <w:szCs w:val="19"/>
        </w:rPr>
        <w:t xml:space="preserve">Chemicals used in science should be stored in dedicated chemical storerooms. Continuous extract ventilation should be provided 24 hours a day with make-up air at low level and extraction at high level. See </w:t>
      </w:r>
      <w:r w:rsidR="001A31F2" w:rsidRPr="00725F7D">
        <w:rPr>
          <w:rFonts w:cs="Arial"/>
          <w:color w:val="000000" w:themeColor="text1"/>
          <w:szCs w:val="19"/>
        </w:rPr>
        <w:fldChar w:fldCharType="begin"/>
      </w:r>
      <w:r w:rsidR="001A31F2" w:rsidRPr="00725F7D">
        <w:rPr>
          <w:rFonts w:cs="Arial"/>
          <w:color w:val="000000" w:themeColor="text1"/>
          <w:szCs w:val="19"/>
        </w:rPr>
        <w:instrText xml:space="preserve"> REF _Ref476256084 \h </w:instrText>
      </w:r>
      <w:r w:rsidR="006F15D1" w:rsidRPr="00725F7D">
        <w:rPr>
          <w:rFonts w:cs="Arial"/>
          <w:color w:val="000000" w:themeColor="text1"/>
          <w:szCs w:val="19"/>
        </w:rPr>
        <w:instrText xml:space="preserve"> \* MERGEFORMAT </w:instrText>
      </w:r>
      <w:r w:rsidR="001A31F2" w:rsidRPr="00725F7D">
        <w:rPr>
          <w:rFonts w:cs="Arial"/>
          <w:color w:val="000000" w:themeColor="text1"/>
          <w:szCs w:val="19"/>
        </w:rPr>
      </w:r>
      <w:r w:rsidR="001A31F2" w:rsidRPr="00725F7D">
        <w:rPr>
          <w:rFonts w:cs="Arial"/>
          <w:color w:val="000000" w:themeColor="text1"/>
          <w:szCs w:val="19"/>
        </w:rPr>
        <w:fldChar w:fldCharType="separate"/>
      </w:r>
      <w:r w:rsidR="00070C9B">
        <w:rPr>
          <w:color w:val="000000" w:themeColor="text1"/>
        </w:rPr>
        <w:t>t</w:t>
      </w:r>
      <w:r w:rsidR="00EB7717" w:rsidRPr="00725F7D">
        <w:rPr>
          <w:color w:val="000000" w:themeColor="text1"/>
        </w:rPr>
        <w:t xml:space="preserve">able </w:t>
      </w:r>
      <w:r w:rsidR="00EB7717" w:rsidRPr="00725F7D">
        <w:rPr>
          <w:noProof/>
          <w:color w:val="000000" w:themeColor="text1"/>
        </w:rPr>
        <w:t>5</w:t>
      </w:r>
      <w:r w:rsidR="00EB7717" w:rsidRPr="00725F7D">
        <w:rPr>
          <w:noProof/>
          <w:color w:val="000000" w:themeColor="text1"/>
        </w:rPr>
        <w:noBreakHyphen/>
        <w:t>2</w:t>
      </w:r>
      <w:r w:rsidR="001A31F2" w:rsidRPr="00725F7D">
        <w:rPr>
          <w:rFonts w:cs="Arial"/>
          <w:color w:val="000000" w:themeColor="text1"/>
          <w:szCs w:val="19"/>
        </w:rPr>
        <w:fldChar w:fldCharType="end"/>
      </w:r>
      <w:r w:rsidRPr="00725F7D">
        <w:rPr>
          <w:rFonts w:cs="Arial"/>
          <w:color w:val="000000" w:themeColor="text1"/>
          <w:szCs w:val="19"/>
        </w:rPr>
        <w:t>.</w:t>
      </w:r>
    </w:p>
    <w:p w14:paraId="3FBF0AAB" w14:textId="6134F4C0" w:rsidR="00891A7D" w:rsidRPr="00725F7D" w:rsidRDefault="00891A7D">
      <w:pPr>
        <w:pStyle w:val="Heading3"/>
        <w:rPr>
          <w:color w:val="000000" w:themeColor="text1"/>
        </w:rPr>
      </w:pPr>
      <w:bookmarkStart w:id="225" w:name="_Toc519237922"/>
      <w:r w:rsidRPr="00725F7D">
        <w:rPr>
          <w:color w:val="000000" w:themeColor="text1"/>
        </w:rPr>
        <w:t>Ventilation controls</w:t>
      </w:r>
      <w:bookmarkEnd w:id="225"/>
    </w:p>
    <w:p w14:paraId="1F090615" w14:textId="153E736B" w:rsidR="00891A7D" w:rsidRPr="00725F7D" w:rsidRDefault="00891A7D" w:rsidP="00677BE4">
      <w:pPr>
        <w:jc w:val="left"/>
        <w:rPr>
          <w:color w:val="000000" w:themeColor="text1"/>
        </w:rPr>
      </w:pPr>
      <w:r w:rsidRPr="00725F7D">
        <w:rPr>
          <w:color w:val="000000" w:themeColor="text1"/>
        </w:rPr>
        <w:t xml:space="preserve">Air management systems with programmable controllers can accommodate a wide variety of room arrangements. Fume cupboard extract alongside room extract and supply </w:t>
      </w:r>
      <w:r w:rsidR="00916B95" w:rsidRPr="00725F7D">
        <w:rPr>
          <w:color w:val="000000" w:themeColor="text1"/>
        </w:rPr>
        <w:t>should</w:t>
      </w:r>
      <w:r w:rsidRPr="00725F7D">
        <w:rPr>
          <w:color w:val="000000" w:themeColor="text1"/>
        </w:rPr>
        <w:t xml:space="preserve"> be controlled locally to</w:t>
      </w:r>
      <w:r w:rsidR="00916B95" w:rsidRPr="00725F7D">
        <w:rPr>
          <w:color w:val="000000" w:themeColor="text1"/>
        </w:rPr>
        <w:t xml:space="preserve"> ensure</w:t>
      </w:r>
      <w:r w:rsidRPr="00725F7D">
        <w:rPr>
          <w:color w:val="000000" w:themeColor="text1"/>
        </w:rPr>
        <w:t xml:space="preserve"> air flow rates are kept at acceptable levels for varying equipment and room usage. </w:t>
      </w:r>
    </w:p>
    <w:p w14:paraId="4FD956F3" w14:textId="488B5093" w:rsidR="00891A7D" w:rsidRPr="00725F7D" w:rsidRDefault="00891A7D" w:rsidP="00677BE4">
      <w:pPr>
        <w:jc w:val="left"/>
        <w:rPr>
          <w:color w:val="000000" w:themeColor="text1"/>
        </w:rPr>
      </w:pPr>
      <w:r w:rsidRPr="00725F7D">
        <w:rPr>
          <w:color w:val="000000" w:themeColor="text1"/>
        </w:rPr>
        <w:t xml:space="preserve">Supply-and-extract systems </w:t>
      </w:r>
      <w:r w:rsidR="00DF6548" w:rsidRPr="00725F7D">
        <w:rPr>
          <w:color w:val="000000" w:themeColor="text1"/>
        </w:rPr>
        <w:t xml:space="preserve">providing </w:t>
      </w:r>
      <w:r w:rsidRPr="00725F7D">
        <w:rPr>
          <w:color w:val="000000" w:themeColor="text1"/>
        </w:rPr>
        <w:t>the normal ventilation rate</w:t>
      </w:r>
      <w:r w:rsidR="00E84F53" w:rsidRPr="00725F7D">
        <w:rPr>
          <w:color w:val="000000" w:themeColor="text1"/>
        </w:rPr>
        <w:t>,</w:t>
      </w:r>
      <w:r w:rsidR="0029106E" w:rsidRPr="00725F7D">
        <w:rPr>
          <w:color w:val="000000" w:themeColor="text1"/>
        </w:rPr>
        <w:t xml:space="preserve"> ie</w:t>
      </w:r>
      <w:r w:rsidRPr="00725F7D">
        <w:rPr>
          <w:color w:val="000000" w:themeColor="text1"/>
        </w:rPr>
        <w:t xml:space="preserve"> when the duc</w:t>
      </w:r>
      <w:r w:rsidR="00916B95" w:rsidRPr="00725F7D">
        <w:rPr>
          <w:color w:val="000000" w:themeColor="text1"/>
        </w:rPr>
        <w:t>ted fume cupboards are off</w:t>
      </w:r>
      <w:r w:rsidR="00E84F53" w:rsidRPr="00725F7D">
        <w:rPr>
          <w:color w:val="000000" w:themeColor="text1"/>
        </w:rPr>
        <w:t>,</w:t>
      </w:r>
      <w:r w:rsidR="00916B95" w:rsidRPr="00725F7D">
        <w:rPr>
          <w:color w:val="000000" w:themeColor="text1"/>
        </w:rPr>
        <w:t xml:space="preserve"> should</w:t>
      </w:r>
      <w:r w:rsidRPr="00725F7D">
        <w:rPr>
          <w:color w:val="000000" w:themeColor="text1"/>
        </w:rPr>
        <w:t xml:space="preserve"> reuse the heat from the room by mixing or heat recovery to minimise ventilation heat losses. </w:t>
      </w:r>
    </w:p>
    <w:p w14:paraId="51E9E7A9" w14:textId="14FF8240" w:rsidR="001443BF" w:rsidRPr="00725F7D" w:rsidRDefault="00916B95" w:rsidP="00677BE4">
      <w:pPr>
        <w:jc w:val="left"/>
        <w:rPr>
          <w:color w:val="000000" w:themeColor="text1"/>
        </w:rPr>
      </w:pPr>
      <w:r w:rsidRPr="00725F7D">
        <w:rPr>
          <w:bCs/>
          <w:color w:val="000000" w:themeColor="text1"/>
        </w:rPr>
        <w:t>Black-</w:t>
      </w:r>
      <w:r w:rsidR="001443BF" w:rsidRPr="00725F7D">
        <w:rPr>
          <w:bCs/>
          <w:color w:val="000000" w:themeColor="text1"/>
        </w:rPr>
        <w:t>out blinds required for physics experiments can interfere with natural ventilation paths, and therefore this needs</w:t>
      </w:r>
      <w:r w:rsidRPr="00725F7D">
        <w:rPr>
          <w:bCs/>
          <w:color w:val="000000" w:themeColor="text1"/>
        </w:rPr>
        <w:t xml:space="preserve"> to be </w:t>
      </w:r>
      <w:r w:rsidR="00997A00" w:rsidRPr="00FA4157">
        <w:t>taken into account when designing a ventilation system</w:t>
      </w:r>
      <w:r w:rsidRPr="00725F7D">
        <w:rPr>
          <w:bCs/>
          <w:color w:val="000000" w:themeColor="text1"/>
        </w:rPr>
        <w:t>. During black-</w:t>
      </w:r>
      <w:r w:rsidR="001443BF" w:rsidRPr="00725F7D">
        <w:rPr>
          <w:bCs/>
          <w:color w:val="000000" w:themeColor="text1"/>
        </w:rPr>
        <w:t>out experiments the ventilation rate can be relaxed to 5 l/s/person.</w:t>
      </w:r>
    </w:p>
    <w:p w14:paraId="5FE97C32" w14:textId="693EB521" w:rsidR="00891A7D" w:rsidRPr="00725F7D" w:rsidRDefault="00891A7D">
      <w:pPr>
        <w:pStyle w:val="Heading3"/>
        <w:rPr>
          <w:color w:val="000000" w:themeColor="text1"/>
        </w:rPr>
      </w:pPr>
      <w:bookmarkStart w:id="226" w:name="_Ref476258108"/>
      <w:bookmarkStart w:id="227" w:name="_Toc519237923"/>
      <w:r w:rsidRPr="00725F7D">
        <w:rPr>
          <w:color w:val="000000" w:themeColor="text1"/>
        </w:rPr>
        <w:t>Fume cupboard exhausts</w:t>
      </w:r>
      <w:bookmarkEnd w:id="226"/>
      <w:r w:rsidR="00C14993">
        <w:rPr>
          <w:color w:val="000000" w:themeColor="text1"/>
        </w:rPr>
        <w:t xml:space="preserve"> and building exhaust design</w:t>
      </w:r>
      <w:bookmarkEnd w:id="227"/>
    </w:p>
    <w:p w14:paraId="1B4E74CA" w14:textId="3D5C697F" w:rsidR="00891A7D" w:rsidRPr="00725F7D" w:rsidRDefault="00B94E9A" w:rsidP="00677BE4">
      <w:pPr>
        <w:jc w:val="left"/>
        <w:rPr>
          <w:color w:val="000000" w:themeColor="text1"/>
        </w:rPr>
      </w:pPr>
      <w:r w:rsidRPr="00FA4157">
        <w:t xml:space="preserve">Exhausts from fume cupboards </w:t>
      </w:r>
      <w:r>
        <w:t>should</w:t>
      </w:r>
      <w:r w:rsidRPr="00FA4157">
        <w:t xml:space="preserve"> discharge at a safe height above the highest part of the building. </w:t>
      </w:r>
      <w:r w:rsidR="00891A7D" w:rsidRPr="00725F7D">
        <w:rPr>
          <w:color w:val="000000" w:themeColor="text1"/>
        </w:rPr>
        <w:t>BS EN 14175-3 gives recommendations on the installation of fume cupboards. It recommends that the discharge should be at 1.25 times the height or 3</w:t>
      </w:r>
      <w:r w:rsidR="00E84F53" w:rsidRPr="00725F7D">
        <w:rPr>
          <w:color w:val="000000" w:themeColor="text1"/>
        </w:rPr>
        <w:t xml:space="preserve"> </w:t>
      </w:r>
      <w:r w:rsidR="00891A7D" w:rsidRPr="00725F7D">
        <w:rPr>
          <w:color w:val="000000" w:themeColor="text1"/>
        </w:rPr>
        <w:t>m above the highest point of the building and the minimum efflux velocity should be 7</w:t>
      </w:r>
      <w:r w:rsidR="00E84F53" w:rsidRPr="00725F7D">
        <w:rPr>
          <w:color w:val="000000" w:themeColor="text1"/>
        </w:rPr>
        <w:t xml:space="preserve"> </w:t>
      </w:r>
      <w:r w:rsidR="00891A7D" w:rsidRPr="00725F7D">
        <w:rPr>
          <w:color w:val="000000" w:themeColor="text1"/>
        </w:rPr>
        <w:t>m/s or preferably 10</w:t>
      </w:r>
      <w:r w:rsidR="00E84F53" w:rsidRPr="00725F7D">
        <w:rPr>
          <w:color w:val="000000" w:themeColor="text1"/>
        </w:rPr>
        <w:t xml:space="preserve"> </w:t>
      </w:r>
      <w:r w:rsidR="00891A7D" w:rsidRPr="00725F7D">
        <w:rPr>
          <w:color w:val="000000" w:themeColor="text1"/>
        </w:rPr>
        <w:t xml:space="preserve">m/s. Where flues are lower than recommended the efflux velocity will need to be increased to overcome downdrafts.  </w:t>
      </w:r>
    </w:p>
    <w:p w14:paraId="2BE32F11" w14:textId="5E452BC9" w:rsidR="00891A7D" w:rsidRPr="00725F7D" w:rsidRDefault="00891A7D" w:rsidP="00677BE4">
      <w:pPr>
        <w:jc w:val="left"/>
        <w:rPr>
          <w:color w:val="000000" w:themeColor="text1"/>
        </w:rPr>
      </w:pPr>
      <w:r w:rsidRPr="00725F7D">
        <w:rPr>
          <w:rStyle w:val="Emphasis"/>
          <w:i w:val="0"/>
          <w:color w:val="000000" w:themeColor="text1"/>
        </w:rPr>
        <w:t>ASHRAE</w:t>
      </w:r>
      <w:r w:rsidRPr="00725F7D">
        <w:rPr>
          <w:rStyle w:val="Emphasis"/>
          <w:color w:val="000000" w:themeColor="text1"/>
        </w:rPr>
        <w:t xml:space="preserve"> </w:t>
      </w:r>
      <w:r w:rsidR="00FB1E2F" w:rsidRPr="00725F7D">
        <w:rPr>
          <w:rStyle w:val="Emphasis"/>
          <w:i w:val="0"/>
          <w:color w:val="000000" w:themeColor="text1"/>
        </w:rPr>
        <w:t>Handbook – ‘</w:t>
      </w:r>
      <w:r w:rsidRPr="00725F7D">
        <w:rPr>
          <w:rStyle w:val="Emphasis"/>
          <w:i w:val="0"/>
          <w:color w:val="000000" w:themeColor="text1"/>
        </w:rPr>
        <w:t>HVAC Applications</w:t>
      </w:r>
      <w:r w:rsidR="00FB1E2F" w:rsidRPr="00725F7D">
        <w:rPr>
          <w:rStyle w:val="Emphasis"/>
          <w:i w:val="0"/>
          <w:color w:val="000000" w:themeColor="text1"/>
        </w:rPr>
        <w:t>’</w:t>
      </w:r>
      <w:r w:rsidRPr="00725F7D">
        <w:rPr>
          <w:color w:val="000000" w:themeColor="text1"/>
        </w:rPr>
        <w:t xml:space="preserve"> states that downdrafts do not occur when the efflux velocity is high enough. This is the reason why a minimum efflux velocity of 15</w:t>
      </w:r>
      <w:r w:rsidR="00E84F53" w:rsidRPr="00725F7D">
        <w:rPr>
          <w:color w:val="000000" w:themeColor="text1"/>
        </w:rPr>
        <w:t xml:space="preserve"> </w:t>
      </w:r>
      <w:r w:rsidRPr="00725F7D">
        <w:rPr>
          <w:color w:val="000000" w:themeColor="text1"/>
        </w:rPr>
        <w:t xml:space="preserve">m/s is often used for fume cupboards and commercial kitchen exhausts. </w:t>
      </w:r>
    </w:p>
    <w:p w14:paraId="584C2D9C" w14:textId="77777777" w:rsidR="002350A8" w:rsidRPr="00725F7D" w:rsidRDefault="00891A7D" w:rsidP="00677BE4">
      <w:pPr>
        <w:jc w:val="left"/>
        <w:rPr>
          <w:color w:val="000000" w:themeColor="text1"/>
        </w:rPr>
      </w:pPr>
      <w:r w:rsidRPr="00725F7D">
        <w:rPr>
          <w:color w:val="000000" w:themeColor="text1"/>
        </w:rPr>
        <w:t>Further guidance on fume cupboar</w:t>
      </w:r>
      <w:r w:rsidR="00AE5637" w:rsidRPr="00725F7D">
        <w:rPr>
          <w:color w:val="000000" w:themeColor="text1"/>
        </w:rPr>
        <w:t>d discharge is available in ANSI</w:t>
      </w:r>
      <w:r w:rsidRPr="00725F7D">
        <w:rPr>
          <w:color w:val="000000" w:themeColor="text1"/>
        </w:rPr>
        <w:t xml:space="preserve">/AIHA Z9.5, 2003, </w:t>
      </w:r>
      <w:r w:rsidR="00FB1E2F" w:rsidRPr="00725F7D">
        <w:rPr>
          <w:color w:val="000000" w:themeColor="text1"/>
        </w:rPr>
        <w:t>‘</w:t>
      </w:r>
      <w:r w:rsidRPr="00725F7D">
        <w:rPr>
          <w:color w:val="000000" w:themeColor="text1"/>
        </w:rPr>
        <w:t>American National Standard for Laboratory Ventilation</w:t>
      </w:r>
      <w:r w:rsidR="00FB1E2F" w:rsidRPr="00725F7D">
        <w:rPr>
          <w:color w:val="000000" w:themeColor="text1"/>
        </w:rPr>
        <w:t>’</w:t>
      </w:r>
      <w:r w:rsidRPr="00725F7D">
        <w:rPr>
          <w:color w:val="000000" w:themeColor="text1"/>
        </w:rPr>
        <w:t>. Th</w:t>
      </w:r>
      <w:r w:rsidR="001D565F" w:rsidRPr="00725F7D">
        <w:rPr>
          <w:color w:val="000000" w:themeColor="text1"/>
        </w:rPr>
        <w:t>e</w:t>
      </w:r>
      <w:r w:rsidRPr="00725F7D">
        <w:rPr>
          <w:color w:val="000000" w:themeColor="text1"/>
        </w:rPr>
        <w:t xml:space="preserve"> standard advises that</w:t>
      </w:r>
      <w:r w:rsidR="002350A8" w:rsidRPr="00725F7D">
        <w:rPr>
          <w:color w:val="000000" w:themeColor="text1"/>
        </w:rPr>
        <w:t>:</w:t>
      </w:r>
      <w:r w:rsidRPr="00725F7D">
        <w:rPr>
          <w:color w:val="000000" w:themeColor="text1"/>
        </w:rPr>
        <w:t xml:space="preserve"> </w:t>
      </w:r>
    </w:p>
    <w:p w14:paraId="45E5C53E" w14:textId="77777777" w:rsidR="002350A8" w:rsidRPr="00725F7D" w:rsidRDefault="00891A7D" w:rsidP="00677BE4">
      <w:pPr>
        <w:pStyle w:val="ListParagraph"/>
        <w:ind w:left="714" w:right="1230" w:hanging="357"/>
        <w:rPr>
          <w:color w:val="000000" w:themeColor="text1"/>
        </w:rPr>
      </w:pPr>
      <w:r w:rsidRPr="00725F7D">
        <w:rPr>
          <w:color w:val="000000" w:themeColor="text1"/>
        </w:rPr>
        <w:t>a discharge velocity of 12.7</w:t>
      </w:r>
      <w:r w:rsidR="00E84F53" w:rsidRPr="00725F7D">
        <w:rPr>
          <w:color w:val="000000" w:themeColor="text1"/>
        </w:rPr>
        <w:t xml:space="preserve"> </w:t>
      </w:r>
      <w:r w:rsidRPr="00725F7D">
        <w:rPr>
          <w:color w:val="000000" w:themeColor="text1"/>
        </w:rPr>
        <w:t xml:space="preserve">m/s (2500 fpm) prevents downward flow of condensed moisture within the exhaust stack </w:t>
      </w:r>
    </w:p>
    <w:p w14:paraId="1A5B11FC" w14:textId="4CB032EB" w:rsidR="002350A8" w:rsidRPr="00725F7D" w:rsidRDefault="00891A7D" w:rsidP="00677BE4">
      <w:pPr>
        <w:pStyle w:val="ListParagraph"/>
        <w:ind w:left="714" w:right="1230" w:hanging="357"/>
        <w:rPr>
          <w:color w:val="000000" w:themeColor="text1"/>
        </w:rPr>
      </w:pPr>
      <w:r w:rsidRPr="00725F7D">
        <w:rPr>
          <w:color w:val="000000" w:themeColor="text1"/>
        </w:rPr>
        <w:t>it is good practice to make the terminal velocity at least 15.2</w:t>
      </w:r>
      <w:r w:rsidR="00E84F53" w:rsidRPr="00725F7D">
        <w:rPr>
          <w:color w:val="000000" w:themeColor="text1"/>
        </w:rPr>
        <w:t xml:space="preserve"> </w:t>
      </w:r>
      <w:r w:rsidRPr="00725F7D">
        <w:rPr>
          <w:color w:val="000000" w:themeColor="text1"/>
        </w:rPr>
        <w:t>m/s (3000 fpm)</w:t>
      </w:r>
      <w:r w:rsidR="00FB1E2F" w:rsidRPr="00725F7D">
        <w:rPr>
          <w:color w:val="000000" w:themeColor="text1"/>
        </w:rPr>
        <w:t xml:space="preserve"> </w:t>
      </w:r>
      <w:r w:rsidRPr="00725F7D">
        <w:rPr>
          <w:color w:val="000000" w:themeColor="text1"/>
        </w:rPr>
        <w:t>to en</w:t>
      </w:r>
      <w:r w:rsidR="00A46C6E">
        <w:rPr>
          <w:color w:val="000000" w:themeColor="text1"/>
        </w:rPr>
        <w:t>courage plume rise and dilution</w:t>
      </w:r>
      <w:r w:rsidRPr="00725F7D">
        <w:rPr>
          <w:color w:val="000000" w:themeColor="text1"/>
        </w:rPr>
        <w:t xml:space="preserve"> </w:t>
      </w:r>
    </w:p>
    <w:p w14:paraId="4591762B" w14:textId="4468EE45" w:rsidR="00891A7D" w:rsidRPr="00725F7D" w:rsidRDefault="00891A7D" w:rsidP="00677BE4">
      <w:pPr>
        <w:jc w:val="left"/>
        <w:rPr>
          <w:color w:val="000000" w:themeColor="text1"/>
        </w:rPr>
      </w:pPr>
      <w:r w:rsidRPr="00725F7D">
        <w:rPr>
          <w:color w:val="000000" w:themeColor="text1"/>
        </w:rPr>
        <w:t>Appendix</w:t>
      </w:r>
      <w:r w:rsidR="00FB1E2F" w:rsidRPr="00725F7D">
        <w:rPr>
          <w:color w:val="000000" w:themeColor="text1"/>
        </w:rPr>
        <w:t> </w:t>
      </w:r>
      <w:r w:rsidRPr="00725F7D">
        <w:rPr>
          <w:color w:val="000000" w:themeColor="text1"/>
        </w:rPr>
        <w:t xml:space="preserve">3 </w:t>
      </w:r>
      <w:r w:rsidR="00FB1E2F" w:rsidRPr="00725F7D">
        <w:rPr>
          <w:color w:val="000000" w:themeColor="text1"/>
        </w:rPr>
        <w:t>of th</w:t>
      </w:r>
      <w:r w:rsidR="001D565F" w:rsidRPr="00725F7D">
        <w:rPr>
          <w:color w:val="000000" w:themeColor="text1"/>
        </w:rPr>
        <w:t>e</w:t>
      </w:r>
      <w:r w:rsidR="00FB1E2F" w:rsidRPr="00725F7D">
        <w:rPr>
          <w:color w:val="000000" w:themeColor="text1"/>
        </w:rPr>
        <w:t xml:space="preserve"> standard </w:t>
      </w:r>
      <w:r w:rsidRPr="00725F7D">
        <w:rPr>
          <w:color w:val="000000" w:themeColor="text1"/>
        </w:rPr>
        <w:t xml:space="preserve">gives advice on the various calculation and modelling procedures available for stack sizing including those in the </w:t>
      </w:r>
      <w:r w:rsidRPr="00725F7D">
        <w:rPr>
          <w:rStyle w:val="Emphasis"/>
          <w:i w:val="0"/>
          <w:color w:val="000000" w:themeColor="text1"/>
        </w:rPr>
        <w:t>ASHRAE Handbook</w:t>
      </w:r>
      <w:r w:rsidR="0009510E" w:rsidRPr="00725F7D">
        <w:rPr>
          <w:rStyle w:val="Emphasis"/>
          <w:i w:val="0"/>
          <w:color w:val="000000" w:themeColor="text1"/>
        </w:rPr>
        <w:t xml:space="preserve"> </w:t>
      </w:r>
      <w:r w:rsidR="00FB1E2F" w:rsidRPr="00725F7D">
        <w:rPr>
          <w:rStyle w:val="Emphasis"/>
          <w:i w:val="0"/>
          <w:color w:val="000000" w:themeColor="text1"/>
        </w:rPr>
        <w:t>–</w:t>
      </w:r>
      <w:r w:rsidR="0009510E" w:rsidRPr="00725F7D">
        <w:rPr>
          <w:rStyle w:val="Emphasis"/>
          <w:i w:val="0"/>
          <w:color w:val="000000" w:themeColor="text1"/>
        </w:rPr>
        <w:t xml:space="preserve"> </w:t>
      </w:r>
      <w:r w:rsidR="00FB1E2F" w:rsidRPr="00725F7D">
        <w:rPr>
          <w:rStyle w:val="Emphasis"/>
          <w:i w:val="0"/>
          <w:color w:val="000000" w:themeColor="text1"/>
        </w:rPr>
        <w:t>‘</w:t>
      </w:r>
      <w:r w:rsidRPr="00725F7D">
        <w:rPr>
          <w:rStyle w:val="Emphasis"/>
          <w:i w:val="0"/>
          <w:color w:val="000000" w:themeColor="text1"/>
        </w:rPr>
        <w:t>HVAC Applications</w:t>
      </w:r>
      <w:r w:rsidR="00FB1E2F" w:rsidRPr="00725F7D">
        <w:rPr>
          <w:rStyle w:val="Emphasis"/>
          <w:i w:val="0"/>
          <w:color w:val="000000" w:themeColor="text1"/>
        </w:rPr>
        <w:t>’</w:t>
      </w:r>
      <w:r w:rsidRPr="00725F7D">
        <w:rPr>
          <w:rStyle w:val="Emphasis"/>
          <w:i w:val="0"/>
          <w:color w:val="000000" w:themeColor="text1"/>
        </w:rPr>
        <w:t xml:space="preserve">, Chapter </w:t>
      </w:r>
      <w:r w:rsidR="00FB1E2F" w:rsidRPr="00725F7D">
        <w:rPr>
          <w:rStyle w:val="Emphasis"/>
          <w:i w:val="0"/>
          <w:color w:val="000000" w:themeColor="text1"/>
        </w:rPr>
        <w:t>45</w:t>
      </w:r>
      <w:r w:rsidRPr="00725F7D">
        <w:rPr>
          <w:rStyle w:val="Emphasis"/>
          <w:color w:val="000000" w:themeColor="text1"/>
        </w:rPr>
        <w:t xml:space="preserve"> </w:t>
      </w:r>
      <w:r w:rsidR="00FB1E2F" w:rsidRPr="00725F7D">
        <w:rPr>
          <w:rStyle w:val="Emphasis"/>
          <w:color w:val="000000" w:themeColor="text1"/>
        </w:rPr>
        <w:t>‘</w:t>
      </w:r>
      <w:r w:rsidRPr="00725F7D">
        <w:rPr>
          <w:color w:val="000000" w:themeColor="text1"/>
        </w:rPr>
        <w:t>Building Air Intake and Exhaust Design</w:t>
      </w:r>
      <w:r w:rsidR="00FB1E2F" w:rsidRPr="00725F7D">
        <w:rPr>
          <w:color w:val="000000" w:themeColor="text1"/>
        </w:rPr>
        <w:t>’. The ASHRAE</w:t>
      </w:r>
      <w:r w:rsidRPr="00725F7D">
        <w:rPr>
          <w:color w:val="000000" w:themeColor="text1"/>
        </w:rPr>
        <w:t xml:space="preserve"> </w:t>
      </w:r>
      <w:r w:rsidR="00FB1E2F" w:rsidRPr="00725F7D">
        <w:rPr>
          <w:color w:val="000000" w:themeColor="text1"/>
        </w:rPr>
        <w:t>‘</w:t>
      </w:r>
      <w:r w:rsidRPr="00725F7D">
        <w:rPr>
          <w:color w:val="000000" w:themeColor="text1"/>
        </w:rPr>
        <w:t>Applications Manual</w:t>
      </w:r>
      <w:r w:rsidR="00FB1E2F" w:rsidRPr="00725F7D">
        <w:rPr>
          <w:color w:val="000000" w:themeColor="text1"/>
        </w:rPr>
        <w:t>’</w:t>
      </w:r>
      <w:r w:rsidRPr="00725F7D">
        <w:rPr>
          <w:color w:val="000000" w:themeColor="text1"/>
        </w:rPr>
        <w:t xml:space="preserve"> gives further advice on stack design and equations for the geometric stack design method and the exhaust to intake dilution calculation. These equations may be used to calculate stack heights and efflux velocities where a flue of the recommended height of 3</w:t>
      </w:r>
      <w:r w:rsidR="00E84F53" w:rsidRPr="00725F7D">
        <w:rPr>
          <w:color w:val="000000" w:themeColor="text1"/>
        </w:rPr>
        <w:t xml:space="preserve"> </w:t>
      </w:r>
      <w:r w:rsidR="0029106E" w:rsidRPr="00725F7D">
        <w:rPr>
          <w:color w:val="000000" w:themeColor="text1"/>
        </w:rPr>
        <w:t>m is not possible, eg</w:t>
      </w:r>
      <w:r w:rsidRPr="00725F7D">
        <w:rPr>
          <w:color w:val="000000" w:themeColor="text1"/>
        </w:rPr>
        <w:t xml:space="preserve"> in the case of planning restrictions. The primary reason for the minimum height of 3</w:t>
      </w:r>
      <w:r w:rsidR="00E84F53" w:rsidRPr="00725F7D">
        <w:rPr>
          <w:color w:val="000000" w:themeColor="text1"/>
        </w:rPr>
        <w:t xml:space="preserve"> </w:t>
      </w:r>
      <w:r w:rsidRPr="00725F7D">
        <w:rPr>
          <w:color w:val="000000" w:themeColor="text1"/>
        </w:rPr>
        <w:t>m is to protect workers on the roof and if lower stack heights are used, barriers and management procedures need to be in place to protect workers</w:t>
      </w:r>
      <w:r w:rsidR="001D565F" w:rsidRPr="00725F7D">
        <w:rPr>
          <w:color w:val="000000" w:themeColor="text1"/>
        </w:rPr>
        <w:t xml:space="preserve"> on the roof</w:t>
      </w:r>
      <w:r w:rsidRPr="00725F7D">
        <w:rPr>
          <w:color w:val="000000" w:themeColor="text1"/>
        </w:rPr>
        <w:t>.</w:t>
      </w:r>
    </w:p>
    <w:p w14:paraId="786F2509" w14:textId="7F5D1B35" w:rsidR="00891A7D" w:rsidRPr="00725F7D" w:rsidRDefault="00891A7D" w:rsidP="00677BE4">
      <w:pPr>
        <w:jc w:val="left"/>
        <w:rPr>
          <w:color w:val="000000" w:themeColor="text1"/>
        </w:rPr>
      </w:pPr>
      <w:r w:rsidRPr="00725F7D">
        <w:rPr>
          <w:color w:val="000000" w:themeColor="text1"/>
        </w:rPr>
        <w:t xml:space="preserve">CIBSE TM 21 </w:t>
      </w:r>
      <w:r w:rsidR="00FB1E2F" w:rsidRPr="00725F7D">
        <w:rPr>
          <w:color w:val="000000" w:themeColor="text1"/>
        </w:rPr>
        <w:t>‘</w:t>
      </w:r>
      <w:r w:rsidRPr="00725F7D">
        <w:rPr>
          <w:color w:val="000000" w:themeColor="text1"/>
        </w:rPr>
        <w:t>Minimising Pollution at Air Intakes</w:t>
      </w:r>
      <w:r w:rsidR="00FB1E2F" w:rsidRPr="00725F7D">
        <w:rPr>
          <w:color w:val="000000" w:themeColor="text1"/>
        </w:rPr>
        <w:t>’</w:t>
      </w:r>
      <w:r w:rsidRPr="00725F7D">
        <w:rPr>
          <w:color w:val="000000" w:themeColor="text1"/>
        </w:rPr>
        <w:t xml:space="preserve"> gives further information on calculation and modelling methods but the calculation methods used should be those in the A</w:t>
      </w:r>
      <w:r w:rsidR="00977C3C" w:rsidRPr="00725F7D">
        <w:rPr>
          <w:color w:val="000000" w:themeColor="text1"/>
        </w:rPr>
        <w:t>SHRAE</w:t>
      </w:r>
      <w:r w:rsidRPr="00725F7D">
        <w:rPr>
          <w:color w:val="000000" w:themeColor="text1"/>
        </w:rPr>
        <w:t xml:space="preserve"> </w:t>
      </w:r>
      <w:r w:rsidR="00FB1E2F" w:rsidRPr="00725F7D">
        <w:rPr>
          <w:color w:val="000000" w:themeColor="text1"/>
        </w:rPr>
        <w:t>‘</w:t>
      </w:r>
      <w:r w:rsidRPr="00725F7D">
        <w:rPr>
          <w:color w:val="000000" w:themeColor="text1"/>
        </w:rPr>
        <w:t>Applications Manual</w:t>
      </w:r>
      <w:r w:rsidR="00FB1E2F" w:rsidRPr="00725F7D">
        <w:rPr>
          <w:color w:val="000000" w:themeColor="text1"/>
        </w:rPr>
        <w:t>’</w:t>
      </w:r>
      <w:r w:rsidR="00977C3C" w:rsidRPr="00725F7D">
        <w:rPr>
          <w:rStyle w:val="FootnoteReference"/>
          <w:rFonts w:cs="Arial"/>
          <w:color w:val="000000" w:themeColor="text1"/>
          <w:szCs w:val="19"/>
        </w:rPr>
        <w:footnoteReference w:id="58"/>
      </w:r>
      <w:r w:rsidRPr="00725F7D">
        <w:rPr>
          <w:color w:val="000000" w:themeColor="text1"/>
        </w:rPr>
        <w:t xml:space="preserve"> as these are frequently reviewed and may have been updated since the publication of TM 21.</w:t>
      </w:r>
    </w:p>
    <w:p w14:paraId="2C203A19" w14:textId="7EB95DE1" w:rsidR="00D77986" w:rsidRPr="00725F7D" w:rsidRDefault="00D77986">
      <w:pPr>
        <w:pStyle w:val="Heading2"/>
        <w:rPr>
          <w:color w:val="000000" w:themeColor="text1"/>
        </w:rPr>
      </w:pPr>
      <w:bookmarkStart w:id="228" w:name="_Ref476156159"/>
      <w:bookmarkStart w:id="229" w:name="_Ref476156177"/>
      <w:bookmarkStart w:id="230" w:name="_Ref476156190"/>
      <w:bookmarkStart w:id="231" w:name="_Ref476156205"/>
      <w:bookmarkStart w:id="232" w:name="_Toc519237924"/>
      <w:bookmarkEnd w:id="212"/>
      <w:r w:rsidRPr="00725F7D">
        <w:rPr>
          <w:color w:val="000000" w:themeColor="text1"/>
        </w:rPr>
        <w:t>Local exhaust ventilation systems</w:t>
      </w:r>
      <w:bookmarkEnd w:id="228"/>
      <w:bookmarkEnd w:id="229"/>
      <w:bookmarkEnd w:id="230"/>
      <w:bookmarkEnd w:id="231"/>
      <w:bookmarkEnd w:id="232"/>
      <w:r w:rsidRPr="00725F7D">
        <w:rPr>
          <w:color w:val="000000" w:themeColor="text1"/>
        </w:rPr>
        <w:t xml:space="preserve"> </w:t>
      </w:r>
    </w:p>
    <w:p w14:paraId="6B618AC6" w14:textId="75265EC5" w:rsidR="00D77986" w:rsidRPr="00725F7D" w:rsidRDefault="00D77986" w:rsidP="00677BE4">
      <w:pPr>
        <w:spacing w:after="120"/>
        <w:jc w:val="left"/>
        <w:rPr>
          <w:color w:val="000000" w:themeColor="text1"/>
        </w:rPr>
      </w:pPr>
      <w:r w:rsidRPr="00725F7D">
        <w:rPr>
          <w:color w:val="000000" w:themeColor="text1"/>
        </w:rPr>
        <w:t>Guidance on LEV systems in design and technology spaces is given in BS 4163</w:t>
      </w:r>
      <w:r w:rsidR="006C4AE0" w:rsidRPr="00725F7D">
        <w:rPr>
          <w:color w:val="000000" w:themeColor="text1"/>
        </w:rPr>
        <w:t>.</w:t>
      </w:r>
      <w:r w:rsidRPr="00725F7D">
        <w:rPr>
          <w:rStyle w:val="FootnoteReference"/>
          <w:color w:val="000000" w:themeColor="text1"/>
        </w:rPr>
        <w:footnoteReference w:id="59"/>
      </w:r>
    </w:p>
    <w:p w14:paraId="2518C6C9" w14:textId="77777777" w:rsidR="00790B83" w:rsidRDefault="00D77986" w:rsidP="00677BE4">
      <w:pPr>
        <w:jc w:val="left"/>
        <w:rPr>
          <w:color w:val="000000" w:themeColor="text1"/>
        </w:rPr>
      </w:pPr>
      <w:r w:rsidRPr="00725F7D">
        <w:rPr>
          <w:color w:val="000000" w:themeColor="text1"/>
        </w:rPr>
        <w:t xml:space="preserve">BS 4163 does not specify the type of LEV systems to be used but requires risk assessments to be carried out to decide this. </w:t>
      </w:r>
      <w:r w:rsidRPr="00725F7D">
        <w:rPr>
          <w:rFonts w:cs="Arial"/>
          <w:color w:val="000000" w:themeColor="text1"/>
        </w:rPr>
        <w:t xml:space="preserve">It is essential that risk assessments to determine the need for LEV in D&amp;T and the choice and provision of suitable LEV </w:t>
      </w:r>
      <w:r w:rsidR="00FB1E2F" w:rsidRPr="00725F7D">
        <w:rPr>
          <w:rFonts w:cs="Arial"/>
          <w:color w:val="000000" w:themeColor="text1"/>
        </w:rPr>
        <w:t>are</w:t>
      </w:r>
      <w:r w:rsidRPr="00725F7D">
        <w:rPr>
          <w:rFonts w:cs="Arial"/>
          <w:color w:val="000000" w:themeColor="text1"/>
        </w:rPr>
        <w:t xml:space="preserve"> based on professional advice</w:t>
      </w:r>
      <w:r w:rsidR="00F16EF4" w:rsidRPr="00725F7D">
        <w:rPr>
          <w:rFonts w:cs="Arial"/>
          <w:color w:val="000000" w:themeColor="text1"/>
        </w:rPr>
        <w:t>.</w:t>
      </w:r>
      <w:r w:rsidRPr="00725F7D">
        <w:rPr>
          <w:rStyle w:val="FootnoteReference"/>
          <w:rFonts w:cs="Arial"/>
          <w:color w:val="000000" w:themeColor="text1"/>
        </w:rPr>
        <w:footnoteReference w:id="60"/>
      </w:r>
      <w:r w:rsidRPr="00725F7D">
        <w:rPr>
          <w:rFonts w:asciiTheme="minorHAnsi" w:hAnsiTheme="minorHAnsi"/>
          <w:color w:val="000000" w:themeColor="text1"/>
        </w:rPr>
        <w:t xml:space="preserve"> </w:t>
      </w:r>
      <w:r w:rsidRPr="00725F7D">
        <w:rPr>
          <w:color w:val="000000" w:themeColor="text1"/>
        </w:rPr>
        <w:t>HSG</w:t>
      </w:r>
      <w:r w:rsidR="00E84F53" w:rsidRPr="00725F7D">
        <w:rPr>
          <w:color w:val="000000" w:themeColor="text1"/>
        </w:rPr>
        <w:t xml:space="preserve"> </w:t>
      </w:r>
      <w:r w:rsidRPr="00725F7D">
        <w:rPr>
          <w:color w:val="000000" w:themeColor="text1"/>
        </w:rPr>
        <w:t>258 provides more detailed information on LEV systems and legal competency requirements.</w:t>
      </w:r>
      <w:r w:rsidR="006C4AE0" w:rsidRPr="00725F7D">
        <w:rPr>
          <w:rStyle w:val="FootnoteReference"/>
          <w:color w:val="000000" w:themeColor="text1"/>
        </w:rPr>
        <w:footnoteReference w:id="61"/>
      </w:r>
      <w:r w:rsidR="00790B83">
        <w:rPr>
          <w:color w:val="000000" w:themeColor="text1"/>
        </w:rPr>
        <w:t xml:space="preserve"> H&amp;S requirements apply equally to both stand alone LEV systems and machine based extract systems.</w:t>
      </w:r>
    </w:p>
    <w:p w14:paraId="1815C8E4" w14:textId="1867D644" w:rsidR="00D77986" w:rsidRPr="00725F7D" w:rsidRDefault="00790B83" w:rsidP="00677BE4">
      <w:pPr>
        <w:jc w:val="left"/>
        <w:rPr>
          <w:color w:val="000000" w:themeColor="text1"/>
        </w:rPr>
      </w:pPr>
      <w:r w:rsidRPr="00FA4157">
        <w:t>Wherever dust is produced, a risk assessment must be undertaken and, if necessary, a control measure shall be put in place, including for the emptying and disposal of dust from LEV systems.</w:t>
      </w:r>
      <w:r>
        <w:rPr>
          <w:color w:val="000000" w:themeColor="text1"/>
        </w:rPr>
        <w:t xml:space="preserve"> </w:t>
      </w:r>
    </w:p>
    <w:p w14:paraId="16C88927" w14:textId="77777777" w:rsidR="00D77986" w:rsidRPr="00725F7D" w:rsidRDefault="00D77986" w:rsidP="00677BE4">
      <w:pPr>
        <w:spacing w:after="120"/>
        <w:jc w:val="left"/>
        <w:rPr>
          <w:color w:val="000000" w:themeColor="text1"/>
        </w:rPr>
      </w:pPr>
      <w:r w:rsidRPr="00725F7D">
        <w:rPr>
          <w:color w:val="000000" w:themeColor="text1"/>
        </w:rPr>
        <w:t>Local exhaust ventilation will be needed for most of the following applications:</w:t>
      </w:r>
    </w:p>
    <w:p w14:paraId="26426B18" w14:textId="556FCC52" w:rsidR="00D77986" w:rsidRPr="00725F7D" w:rsidRDefault="00D77986">
      <w:pPr>
        <w:pStyle w:val="ListBullet1"/>
        <w:jc w:val="left"/>
        <w:rPr>
          <w:color w:val="000000" w:themeColor="text1"/>
        </w:rPr>
      </w:pPr>
      <w:r w:rsidRPr="00725F7D">
        <w:rPr>
          <w:color w:val="000000" w:themeColor="text1"/>
        </w:rPr>
        <w:t>cooking appliances that give off steam, oil, grease, odour, and heat and products of combustion</w:t>
      </w:r>
    </w:p>
    <w:p w14:paraId="5D134DF6" w14:textId="7FEA6005" w:rsidR="00D77986" w:rsidRPr="00725F7D" w:rsidRDefault="00D77986">
      <w:pPr>
        <w:pStyle w:val="ListBullet1"/>
        <w:jc w:val="left"/>
        <w:rPr>
          <w:color w:val="000000" w:themeColor="text1"/>
        </w:rPr>
      </w:pPr>
      <w:r w:rsidRPr="00725F7D">
        <w:rPr>
          <w:color w:val="000000" w:themeColor="text1"/>
        </w:rPr>
        <w:t xml:space="preserve">equipment for heat treatment, including for brazing, forging, welding, and soldering </w:t>
      </w:r>
    </w:p>
    <w:p w14:paraId="48A2B2D4" w14:textId="5D72A078" w:rsidR="00D77986" w:rsidRPr="00725F7D" w:rsidRDefault="00D77986">
      <w:pPr>
        <w:pStyle w:val="ListBullet1"/>
        <w:jc w:val="left"/>
        <w:rPr>
          <w:color w:val="000000" w:themeColor="text1"/>
        </w:rPr>
      </w:pPr>
      <w:r w:rsidRPr="00725F7D">
        <w:rPr>
          <w:color w:val="000000" w:themeColor="text1"/>
        </w:rPr>
        <w:t>woodworking machines, incl</w:t>
      </w:r>
      <w:r w:rsidR="00593A8E" w:rsidRPr="00725F7D">
        <w:rPr>
          <w:color w:val="000000" w:themeColor="text1"/>
        </w:rPr>
        <w:t>uding for sawing, sanding, plan</w:t>
      </w:r>
      <w:r w:rsidRPr="00725F7D">
        <w:rPr>
          <w:color w:val="000000" w:themeColor="text1"/>
        </w:rPr>
        <w:t xml:space="preserve">ing, and thicknessing  </w:t>
      </w:r>
    </w:p>
    <w:p w14:paraId="24B34E67" w14:textId="1182F0CA" w:rsidR="00D77986" w:rsidRPr="00725F7D" w:rsidRDefault="00D77986" w:rsidP="00677BE4">
      <w:pPr>
        <w:pStyle w:val="ListBullet1"/>
        <w:jc w:val="left"/>
        <w:rPr>
          <w:color w:val="000000" w:themeColor="text1"/>
        </w:rPr>
      </w:pPr>
      <w:r w:rsidRPr="00725F7D">
        <w:rPr>
          <w:color w:val="000000" w:themeColor="text1"/>
        </w:rPr>
        <w:t>chemical processes, including acid pickling, plastics work, paint spraying, and engine exhaust emissions</w:t>
      </w:r>
    </w:p>
    <w:p w14:paraId="0DD381AA" w14:textId="675C3D03" w:rsidR="00D77986" w:rsidRPr="00725F7D" w:rsidRDefault="00D77986" w:rsidP="00677BE4">
      <w:pPr>
        <w:pStyle w:val="ListBullet1"/>
        <w:jc w:val="left"/>
        <w:rPr>
          <w:color w:val="000000" w:themeColor="text1"/>
        </w:rPr>
      </w:pPr>
      <w:r w:rsidRPr="00725F7D">
        <w:rPr>
          <w:color w:val="000000" w:themeColor="text1"/>
        </w:rPr>
        <w:t>working with adhesives</w:t>
      </w:r>
    </w:p>
    <w:p w14:paraId="06220BBC" w14:textId="589D8ECE" w:rsidR="00D77986" w:rsidRPr="00725F7D" w:rsidRDefault="00D77986" w:rsidP="00677BE4">
      <w:pPr>
        <w:pStyle w:val="ListBullet1"/>
        <w:jc w:val="left"/>
        <w:rPr>
          <w:color w:val="000000" w:themeColor="text1"/>
        </w:rPr>
      </w:pPr>
      <w:r w:rsidRPr="00725F7D">
        <w:rPr>
          <w:color w:val="000000" w:themeColor="text1"/>
        </w:rPr>
        <w:t>metalworking machines</w:t>
      </w:r>
    </w:p>
    <w:p w14:paraId="6328EEE1" w14:textId="7C95C32C" w:rsidR="00D77986" w:rsidRPr="00725F7D" w:rsidRDefault="00D77986" w:rsidP="00677BE4">
      <w:pPr>
        <w:pStyle w:val="ListBullet1"/>
        <w:jc w:val="left"/>
        <w:rPr>
          <w:color w:val="000000" w:themeColor="text1"/>
        </w:rPr>
      </w:pPr>
      <w:r w:rsidRPr="00725F7D">
        <w:rPr>
          <w:color w:val="000000" w:themeColor="text1"/>
        </w:rPr>
        <w:t>polisher</w:t>
      </w:r>
      <w:r w:rsidR="006F15D1" w:rsidRPr="00725F7D">
        <w:rPr>
          <w:color w:val="000000" w:themeColor="text1"/>
        </w:rPr>
        <w:t xml:space="preserve"> or </w:t>
      </w:r>
      <w:r w:rsidR="00A46C6E">
        <w:rPr>
          <w:color w:val="000000" w:themeColor="text1"/>
        </w:rPr>
        <w:t>buffing machines - t</w:t>
      </w:r>
      <w:r w:rsidRPr="00725F7D">
        <w:rPr>
          <w:color w:val="000000" w:themeColor="text1"/>
        </w:rPr>
        <w:t>hese often require some form of LEV to trap and extract fibres and polishing compound (grinders less often)</w:t>
      </w:r>
    </w:p>
    <w:p w14:paraId="346127CC" w14:textId="37847C91" w:rsidR="00D77986" w:rsidRPr="00725F7D" w:rsidRDefault="00D77986" w:rsidP="00677BE4">
      <w:pPr>
        <w:pStyle w:val="ListBullet1"/>
        <w:jc w:val="left"/>
        <w:rPr>
          <w:color w:val="000000" w:themeColor="text1"/>
        </w:rPr>
      </w:pPr>
      <w:r w:rsidRPr="00725F7D">
        <w:rPr>
          <w:color w:val="000000" w:themeColor="text1"/>
        </w:rPr>
        <w:t>work undertaken with plastics and glass reinforced plastics (GRP)</w:t>
      </w:r>
    </w:p>
    <w:p w14:paraId="7111F9A8" w14:textId="41CA1CA0" w:rsidR="00546DF4" w:rsidRPr="00725F7D" w:rsidRDefault="00D77986" w:rsidP="00677BE4">
      <w:pPr>
        <w:pStyle w:val="ListBullet1"/>
        <w:jc w:val="left"/>
        <w:rPr>
          <w:color w:val="000000" w:themeColor="text1"/>
        </w:rPr>
      </w:pPr>
      <w:r w:rsidRPr="00725F7D">
        <w:rPr>
          <w:color w:val="000000" w:themeColor="text1"/>
        </w:rPr>
        <w:t>most CNC (Computer Numerical Control) machines have LEV,</w:t>
      </w:r>
      <w:r w:rsidR="00A46C6E">
        <w:rPr>
          <w:color w:val="000000" w:themeColor="text1"/>
        </w:rPr>
        <w:t xml:space="preserve"> usually integral to the device - s</w:t>
      </w:r>
      <w:r w:rsidRPr="00725F7D">
        <w:rPr>
          <w:color w:val="000000" w:themeColor="text1"/>
        </w:rPr>
        <w:t>ome have an auto cut-off switch to prevent the machine from running if extraction is not on</w:t>
      </w:r>
    </w:p>
    <w:p w14:paraId="0E4092D5" w14:textId="041FAF48" w:rsidR="00D77986" w:rsidRPr="00725F7D" w:rsidRDefault="00546DF4" w:rsidP="00677BE4">
      <w:pPr>
        <w:pStyle w:val="ListBullet1"/>
        <w:jc w:val="left"/>
        <w:rPr>
          <w:color w:val="000000" w:themeColor="text1"/>
        </w:rPr>
      </w:pPr>
      <w:r w:rsidRPr="00725F7D">
        <w:rPr>
          <w:color w:val="000000" w:themeColor="text1"/>
        </w:rPr>
        <w:t>3D printers, laser cutters</w:t>
      </w:r>
    </w:p>
    <w:p w14:paraId="52E9E2AF" w14:textId="4E941FEB" w:rsidR="00546DF4" w:rsidRPr="00725F7D" w:rsidRDefault="00546DF4" w:rsidP="00677BE4">
      <w:pPr>
        <w:pStyle w:val="ListBullet1"/>
        <w:jc w:val="left"/>
        <w:rPr>
          <w:color w:val="000000" w:themeColor="text1"/>
        </w:rPr>
      </w:pPr>
      <w:r w:rsidRPr="00725F7D">
        <w:rPr>
          <w:color w:val="000000" w:themeColor="text1"/>
        </w:rPr>
        <w:t>photocopiers</w:t>
      </w:r>
    </w:p>
    <w:p w14:paraId="5E4DA110" w14:textId="77777777" w:rsidR="00D77986" w:rsidRPr="00725F7D" w:rsidRDefault="00D77986" w:rsidP="00D77986">
      <w:pPr>
        <w:pStyle w:val="ListBullet1"/>
        <w:numPr>
          <w:ilvl w:val="0"/>
          <w:numId w:val="0"/>
        </w:numPr>
        <w:ind w:left="709"/>
        <w:rPr>
          <w:color w:val="000000" w:themeColor="text1"/>
        </w:rPr>
      </w:pPr>
    </w:p>
    <w:p w14:paraId="6328B8AE" w14:textId="77777777" w:rsidR="00D77986" w:rsidRPr="00725F7D" w:rsidRDefault="00D77986" w:rsidP="00677BE4">
      <w:pPr>
        <w:spacing w:after="120"/>
        <w:jc w:val="left"/>
        <w:rPr>
          <w:color w:val="000000" w:themeColor="text1"/>
        </w:rPr>
      </w:pPr>
      <w:r w:rsidRPr="00725F7D">
        <w:rPr>
          <w:color w:val="000000" w:themeColor="text1"/>
        </w:rPr>
        <w:t>Important points to consider are:</w:t>
      </w:r>
    </w:p>
    <w:p w14:paraId="2C41CB32" w14:textId="1B225C27" w:rsidR="00D77986" w:rsidRPr="00725F7D" w:rsidRDefault="00C96330" w:rsidP="00677BE4">
      <w:pPr>
        <w:pStyle w:val="ListBullet1"/>
        <w:jc w:val="left"/>
        <w:rPr>
          <w:color w:val="000000" w:themeColor="text1"/>
        </w:rPr>
      </w:pPr>
      <w:r w:rsidRPr="00725F7D">
        <w:rPr>
          <w:color w:val="000000" w:themeColor="text1"/>
        </w:rPr>
        <w:t>c</w:t>
      </w:r>
      <w:r w:rsidR="00D77986" w:rsidRPr="00725F7D">
        <w:rPr>
          <w:color w:val="000000" w:themeColor="text1"/>
        </w:rPr>
        <w:t>ombustible dusts (eg fine particles of wood, plastics and some metal dusts) should be separated from those produced in processes where sparks are generated</w:t>
      </w:r>
      <w:r w:rsidR="00A46C6E">
        <w:rPr>
          <w:color w:val="000000" w:themeColor="text1"/>
        </w:rPr>
        <w:t xml:space="preserve"> - t</w:t>
      </w:r>
      <w:r w:rsidR="00D77986" w:rsidRPr="00725F7D">
        <w:rPr>
          <w:color w:val="000000" w:themeColor="text1"/>
        </w:rPr>
        <w:t>he risk is that a hot metal spark can become embedded in wood dust, and smoulder for some time, then ignite when the LEV system injects a flow of outdoor air</w:t>
      </w:r>
    </w:p>
    <w:p w14:paraId="731D0AC9" w14:textId="76824771" w:rsidR="00D77986" w:rsidRPr="00725F7D" w:rsidRDefault="00C96330" w:rsidP="00677BE4">
      <w:pPr>
        <w:pStyle w:val="ListBullet1"/>
        <w:jc w:val="left"/>
        <w:rPr>
          <w:color w:val="000000" w:themeColor="text1"/>
        </w:rPr>
      </w:pPr>
      <w:r w:rsidRPr="00725F7D">
        <w:rPr>
          <w:color w:val="000000" w:themeColor="text1"/>
        </w:rPr>
        <w:t>i</w:t>
      </w:r>
      <w:r w:rsidR="00D77986" w:rsidRPr="00725F7D">
        <w:rPr>
          <w:color w:val="000000" w:themeColor="text1"/>
        </w:rPr>
        <w:t>t is necessary to avoid creating hazardous waste by the mixing of dusts</w:t>
      </w:r>
    </w:p>
    <w:p w14:paraId="3C33C81E" w14:textId="1ADD1916" w:rsidR="00D77986" w:rsidRPr="00725F7D" w:rsidRDefault="00C96330" w:rsidP="00677BE4">
      <w:pPr>
        <w:pStyle w:val="ListBullet1"/>
        <w:jc w:val="left"/>
        <w:rPr>
          <w:color w:val="000000" w:themeColor="text1"/>
        </w:rPr>
      </w:pPr>
      <w:r w:rsidRPr="00725F7D">
        <w:rPr>
          <w:color w:val="000000" w:themeColor="text1"/>
        </w:rPr>
        <w:t>t</w:t>
      </w:r>
      <w:r w:rsidR="00D77986" w:rsidRPr="00725F7D">
        <w:rPr>
          <w:color w:val="000000" w:themeColor="text1"/>
        </w:rPr>
        <w:t>he local exhaust inlet should be sited as close as possible to the source of contaminant, depending on the design of the machine, and extracted to a place, which will not cause harm</w:t>
      </w:r>
    </w:p>
    <w:p w14:paraId="2990ED8F" w14:textId="2E30167A" w:rsidR="00D77986" w:rsidRPr="00725F7D" w:rsidRDefault="00C96330" w:rsidP="00677BE4">
      <w:pPr>
        <w:pStyle w:val="ListBullet1"/>
        <w:jc w:val="left"/>
        <w:rPr>
          <w:color w:val="000000" w:themeColor="text1"/>
        </w:rPr>
      </w:pPr>
      <w:r w:rsidRPr="00725F7D">
        <w:rPr>
          <w:color w:val="000000" w:themeColor="text1"/>
        </w:rPr>
        <w:t>t</w:t>
      </w:r>
      <w:r w:rsidR="00D77986" w:rsidRPr="00725F7D">
        <w:rPr>
          <w:color w:val="000000" w:themeColor="text1"/>
        </w:rPr>
        <w:t>he risks from emptying and servicing</w:t>
      </w:r>
      <w:r w:rsidR="00E84F53" w:rsidRPr="00725F7D">
        <w:rPr>
          <w:color w:val="000000" w:themeColor="text1"/>
        </w:rPr>
        <w:t xml:space="preserve"> or </w:t>
      </w:r>
      <w:r w:rsidR="00D77986" w:rsidRPr="00725F7D">
        <w:rPr>
          <w:color w:val="000000" w:themeColor="text1"/>
        </w:rPr>
        <w:t xml:space="preserve">maintenance need to be considered. The person emptying the system can inadvertently be exposed to much higher levels of dust than the operators through poor LEV design </w:t>
      </w:r>
    </w:p>
    <w:p w14:paraId="37F64571" w14:textId="44D67F90" w:rsidR="00D77986" w:rsidRPr="00725F7D" w:rsidRDefault="00C96330" w:rsidP="00677BE4">
      <w:pPr>
        <w:pStyle w:val="ListBullet1"/>
        <w:jc w:val="left"/>
        <w:rPr>
          <w:color w:val="000000" w:themeColor="text1"/>
        </w:rPr>
      </w:pPr>
      <w:r w:rsidRPr="00725F7D">
        <w:rPr>
          <w:color w:val="000000" w:themeColor="text1"/>
        </w:rPr>
        <w:t>a</w:t>
      </w:r>
      <w:r w:rsidR="00D77986" w:rsidRPr="00725F7D">
        <w:rPr>
          <w:color w:val="000000" w:themeColor="text1"/>
        </w:rPr>
        <w:t>ir needs to be brought into the space to compensate f</w:t>
      </w:r>
      <w:r w:rsidR="00A46C6E">
        <w:rPr>
          <w:color w:val="000000" w:themeColor="text1"/>
        </w:rPr>
        <w:t>or air exhausted to the outside - t</w:t>
      </w:r>
      <w:r w:rsidR="00D77986" w:rsidRPr="00725F7D">
        <w:rPr>
          <w:color w:val="000000" w:themeColor="text1"/>
        </w:rPr>
        <w:t>his make-up air may need to be heated in order to maintain adequate internal conditions</w:t>
      </w:r>
    </w:p>
    <w:p w14:paraId="7DD2C641" w14:textId="77777777" w:rsidR="00D77986" w:rsidRPr="00725F7D" w:rsidRDefault="00D77986" w:rsidP="00D77986">
      <w:pPr>
        <w:pStyle w:val="ListBullet1"/>
        <w:numPr>
          <w:ilvl w:val="0"/>
          <w:numId w:val="0"/>
        </w:numPr>
        <w:ind w:left="709"/>
        <w:rPr>
          <w:color w:val="000000" w:themeColor="text1"/>
        </w:rPr>
      </w:pPr>
    </w:p>
    <w:p w14:paraId="1A0CB363" w14:textId="03F6C1E2" w:rsidR="00D77986" w:rsidRPr="00725F7D" w:rsidRDefault="00D77986" w:rsidP="00677BE4">
      <w:pPr>
        <w:jc w:val="left"/>
        <w:rPr>
          <w:color w:val="000000" w:themeColor="text1"/>
        </w:rPr>
      </w:pPr>
      <w:r w:rsidRPr="00725F7D">
        <w:rPr>
          <w:color w:val="000000" w:themeColor="text1"/>
        </w:rPr>
        <w:t>Computer-aided manufacturing (CAM) and CNC machines require their own extraction systems. Some machines such as CNC routers and the extract systems can be very noisy and cause disturbance, since they are often left running during other class activities. Sometimes the problems associated with local extracts can be dealt with by a remote extract fan and associated filtration</w:t>
      </w:r>
      <w:r w:rsidR="00C96330" w:rsidRPr="00725F7D">
        <w:rPr>
          <w:color w:val="000000" w:themeColor="text1"/>
        </w:rPr>
        <w:t>.</w:t>
      </w:r>
      <w:r w:rsidRPr="00725F7D">
        <w:rPr>
          <w:color w:val="000000" w:themeColor="text1"/>
        </w:rPr>
        <w:t xml:space="preserve"> </w:t>
      </w:r>
      <w:r w:rsidR="00C96330" w:rsidRPr="00725F7D">
        <w:rPr>
          <w:color w:val="000000" w:themeColor="text1"/>
        </w:rPr>
        <w:t>T</w:t>
      </w:r>
      <w:r w:rsidRPr="00725F7D">
        <w:rPr>
          <w:color w:val="000000" w:themeColor="text1"/>
        </w:rPr>
        <w:t xml:space="preserve">his can reduce noise and be more space efficient. </w:t>
      </w:r>
    </w:p>
    <w:p w14:paraId="744A9588" w14:textId="7B40FBAA" w:rsidR="00D77986" w:rsidRPr="00725F7D" w:rsidRDefault="00D77986" w:rsidP="00677BE4">
      <w:pPr>
        <w:jc w:val="left"/>
        <w:rPr>
          <w:rFonts w:cs="Arial"/>
          <w:color w:val="000000" w:themeColor="text1"/>
          <w:szCs w:val="19"/>
        </w:rPr>
      </w:pPr>
      <w:r w:rsidRPr="00725F7D">
        <w:rPr>
          <w:rFonts w:cs="Arial"/>
          <w:color w:val="000000" w:themeColor="text1"/>
          <w:szCs w:val="19"/>
        </w:rPr>
        <w:t>CLEAPSS</w:t>
      </w:r>
      <w:r w:rsidRPr="00725F7D">
        <w:rPr>
          <w:rStyle w:val="FootnoteReference"/>
          <w:rFonts w:cs="Arial"/>
          <w:color w:val="000000" w:themeColor="text1"/>
          <w:szCs w:val="19"/>
        </w:rPr>
        <w:footnoteReference w:id="62"/>
      </w:r>
      <w:r w:rsidRPr="00725F7D">
        <w:rPr>
          <w:rFonts w:cs="Arial"/>
          <w:color w:val="000000" w:themeColor="text1"/>
          <w:szCs w:val="19"/>
        </w:rPr>
        <w:t xml:space="preserve"> produces risk assessments for pollutant</w:t>
      </w:r>
      <w:r w:rsidR="003C706D" w:rsidRPr="00725F7D">
        <w:rPr>
          <w:rFonts w:cs="Arial"/>
          <w:color w:val="000000" w:themeColor="text1"/>
          <w:szCs w:val="19"/>
        </w:rPr>
        <w:t xml:space="preserve">s commonly used in science and </w:t>
      </w:r>
      <w:r w:rsidR="00593A8E" w:rsidRPr="00725F7D">
        <w:rPr>
          <w:rFonts w:cs="Arial"/>
          <w:color w:val="000000" w:themeColor="text1"/>
          <w:szCs w:val="19"/>
        </w:rPr>
        <w:t>D&amp;T</w:t>
      </w:r>
      <w:r w:rsidRPr="00725F7D">
        <w:rPr>
          <w:rFonts w:cs="Arial"/>
          <w:color w:val="000000" w:themeColor="text1"/>
          <w:szCs w:val="19"/>
        </w:rPr>
        <w:t xml:space="preserve">. The CLEAPSS Model Risk Assessments for Design and Technology define ventilation needs for many </w:t>
      </w:r>
      <w:r w:rsidR="00E84F53" w:rsidRPr="00725F7D">
        <w:rPr>
          <w:rFonts w:cs="Arial"/>
          <w:color w:val="000000" w:themeColor="text1"/>
          <w:szCs w:val="19"/>
        </w:rPr>
        <w:t>D&amp;T</w:t>
      </w:r>
      <w:r w:rsidRPr="00725F7D">
        <w:rPr>
          <w:rFonts w:cs="Arial"/>
          <w:color w:val="000000" w:themeColor="text1"/>
          <w:szCs w:val="19"/>
        </w:rPr>
        <w:t xml:space="preserve"> processes. The CLEAPSS hazards specify a ‘well</w:t>
      </w:r>
      <w:r w:rsidR="00A80487" w:rsidRPr="00725F7D">
        <w:rPr>
          <w:rFonts w:cs="Arial"/>
          <w:color w:val="000000" w:themeColor="text1"/>
          <w:szCs w:val="19"/>
        </w:rPr>
        <w:noBreakHyphen/>
      </w:r>
      <w:r w:rsidRPr="00725F7D">
        <w:rPr>
          <w:rFonts w:cs="Arial"/>
          <w:color w:val="000000" w:themeColor="text1"/>
          <w:szCs w:val="19"/>
        </w:rPr>
        <w:t>ventila</w:t>
      </w:r>
      <w:r w:rsidR="00384753">
        <w:rPr>
          <w:rFonts w:cs="Arial"/>
          <w:color w:val="000000" w:themeColor="text1"/>
          <w:szCs w:val="19"/>
        </w:rPr>
        <w:t>ted room’ for science labs see s</w:t>
      </w:r>
      <w:r w:rsidRPr="00725F7D">
        <w:rPr>
          <w:rFonts w:cs="Arial"/>
          <w:color w:val="000000" w:themeColor="text1"/>
          <w:szCs w:val="19"/>
        </w:rPr>
        <w:t>ection</w:t>
      </w:r>
      <w:r w:rsidR="00F16EF4" w:rsidRPr="00725F7D">
        <w:rPr>
          <w:rFonts w:cs="Arial"/>
          <w:color w:val="000000" w:themeColor="text1"/>
          <w:szCs w:val="19"/>
        </w:rPr>
        <w:t> </w:t>
      </w:r>
      <w:r w:rsidR="004B6E8F" w:rsidRPr="00725F7D">
        <w:rPr>
          <w:rFonts w:cs="Arial"/>
          <w:color w:val="000000" w:themeColor="text1"/>
          <w:szCs w:val="19"/>
        </w:rPr>
        <w:t>5.</w:t>
      </w:r>
      <w:r w:rsidR="00F16EF4" w:rsidRPr="00725F7D">
        <w:rPr>
          <w:rFonts w:cs="Arial"/>
          <w:color w:val="000000" w:themeColor="text1"/>
          <w:szCs w:val="19"/>
        </w:rPr>
        <w:t>7.1</w:t>
      </w:r>
      <w:r w:rsidRPr="00725F7D">
        <w:rPr>
          <w:rFonts w:cs="Arial"/>
          <w:color w:val="000000" w:themeColor="text1"/>
          <w:szCs w:val="19"/>
        </w:rPr>
        <w:t>. The CLEAPSS requirement for a ‘well-ventilated room’ may also indicate a need for local extract, or exhaust ventilation. For example, a cooker hood may be needed over a hob or a fume hood or fume cupboard when handling chemicals.</w:t>
      </w:r>
    </w:p>
    <w:p w14:paraId="6C5787ED" w14:textId="54CEC739" w:rsidR="00D77986" w:rsidRPr="00725F7D" w:rsidRDefault="00D77986" w:rsidP="00677BE4">
      <w:pPr>
        <w:jc w:val="left"/>
        <w:rPr>
          <w:color w:val="000000" w:themeColor="text1"/>
        </w:rPr>
      </w:pPr>
      <w:r w:rsidRPr="00725F7D">
        <w:rPr>
          <w:color w:val="000000" w:themeColor="text1"/>
        </w:rPr>
        <w:t>LEV systems and specifications should comply with HSE guidance including HSG 258</w:t>
      </w:r>
      <w:r w:rsidRPr="00725F7D">
        <w:rPr>
          <w:color w:val="000000" w:themeColor="text1"/>
          <w:vertAlign w:val="superscript"/>
        </w:rPr>
        <w:footnoteReference w:id="63"/>
      </w:r>
      <w:r w:rsidRPr="00725F7D">
        <w:rPr>
          <w:color w:val="000000" w:themeColor="text1"/>
        </w:rPr>
        <w:t>. LEV risk assessments and specifications should identify the processes, contaminants, hazards, sources to be controlled and exposure benchmarks. Exposure benchmarks should be based on EH40</w:t>
      </w:r>
      <w:r w:rsidRPr="00725F7D">
        <w:rPr>
          <w:color w:val="000000" w:themeColor="text1"/>
          <w:vertAlign w:val="superscript"/>
        </w:rPr>
        <w:footnoteReference w:id="64"/>
      </w:r>
      <w:r w:rsidRPr="00725F7D">
        <w:rPr>
          <w:color w:val="000000" w:themeColor="text1"/>
        </w:rPr>
        <w:t xml:space="preserve"> and on CLEAPSS guidance on risk assessments for Science and </w:t>
      </w:r>
      <w:r w:rsidR="003C706D" w:rsidRPr="00725F7D">
        <w:rPr>
          <w:color w:val="000000" w:themeColor="text1"/>
        </w:rPr>
        <w:t>D&amp;T</w:t>
      </w:r>
      <w:r w:rsidRPr="00725F7D">
        <w:rPr>
          <w:color w:val="000000" w:themeColor="text1"/>
        </w:rPr>
        <w:t xml:space="preserve">. </w:t>
      </w:r>
    </w:p>
    <w:p w14:paraId="7506834F" w14:textId="2F7DD59F" w:rsidR="00D77986" w:rsidRPr="00725F7D" w:rsidRDefault="00D77986" w:rsidP="00677BE4">
      <w:pPr>
        <w:jc w:val="left"/>
        <w:rPr>
          <w:color w:val="000000" w:themeColor="text1"/>
        </w:rPr>
      </w:pPr>
      <w:r w:rsidRPr="00725F7D">
        <w:rPr>
          <w:color w:val="000000" w:themeColor="text1"/>
        </w:rPr>
        <w:t>Make</w:t>
      </w:r>
      <w:r w:rsidR="00A80487" w:rsidRPr="00725F7D">
        <w:rPr>
          <w:color w:val="000000" w:themeColor="text1"/>
        </w:rPr>
        <w:t>-</w:t>
      </w:r>
      <w:r w:rsidRPr="00725F7D">
        <w:rPr>
          <w:color w:val="000000" w:themeColor="text1"/>
        </w:rPr>
        <w:t>up air should not create draughts or disturb the airflow into LEV hoods and fume cupboards. Ventilation openings should be designed to minimise such effects and they should be sited away from LEV hoods and fume cupboards.</w:t>
      </w:r>
    </w:p>
    <w:p w14:paraId="15E8636A" w14:textId="00C0CE29" w:rsidR="00D77986" w:rsidRPr="00725F7D" w:rsidRDefault="00D77986" w:rsidP="00677BE4">
      <w:pPr>
        <w:jc w:val="left"/>
        <w:rPr>
          <w:color w:val="000000" w:themeColor="text1"/>
        </w:rPr>
      </w:pPr>
      <w:r w:rsidRPr="00725F7D">
        <w:rPr>
          <w:color w:val="000000" w:themeColor="text1"/>
        </w:rPr>
        <w:t>LEV systems in work areas will fall under the Control of Noise at Work Regulations</w:t>
      </w:r>
      <w:r w:rsidR="00A80487" w:rsidRPr="00725F7D">
        <w:rPr>
          <w:color w:val="000000" w:themeColor="text1"/>
        </w:rPr>
        <w:t>,</w:t>
      </w:r>
      <w:r w:rsidRPr="00725F7D">
        <w:rPr>
          <w:color w:val="000000" w:themeColor="text1"/>
        </w:rPr>
        <w:t xml:space="preserve"> which requires action to be take</w:t>
      </w:r>
      <w:r w:rsidR="003C706D" w:rsidRPr="00725F7D">
        <w:rPr>
          <w:color w:val="000000" w:themeColor="text1"/>
        </w:rPr>
        <w:t>n to minimise exposure to noise. Noise</w:t>
      </w:r>
      <w:r w:rsidRPr="00725F7D">
        <w:rPr>
          <w:color w:val="000000" w:themeColor="text1"/>
        </w:rPr>
        <w:t xml:space="preserve"> </w:t>
      </w:r>
      <w:r w:rsidR="003C706D" w:rsidRPr="00725F7D">
        <w:rPr>
          <w:color w:val="000000" w:themeColor="text1"/>
        </w:rPr>
        <w:t>is often a concern with LEV whether</w:t>
      </w:r>
      <w:r w:rsidRPr="00725F7D">
        <w:rPr>
          <w:color w:val="000000" w:themeColor="text1"/>
        </w:rPr>
        <w:t xml:space="preserve"> installed l</w:t>
      </w:r>
      <w:r w:rsidR="003C706D" w:rsidRPr="00725F7D">
        <w:rPr>
          <w:color w:val="000000" w:themeColor="text1"/>
        </w:rPr>
        <w:t>ocally to a machine or</w:t>
      </w:r>
      <w:r w:rsidRPr="00725F7D">
        <w:rPr>
          <w:color w:val="000000" w:themeColor="text1"/>
        </w:rPr>
        <w:t xml:space="preserve"> as a central system.</w:t>
      </w:r>
    </w:p>
    <w:p w14:paraId="0F3A9AC6" w14:textId="568BC0CC" w:rsidR="00D77986" w:rsidRPr="00725F7D" w:rsidRDefault="00D77986" w:rsidP="00677BE4">
      <w:pPr>
        <w:jc w:val="left"/>
        <w:rPr>
          <w:color w:val="000000" w:themeColor="text1"/>
        </w:rPr>
      </w:pPr>
      <w:r w:rsidRPr="00725F7D">
        <w:rPr>
          <w:color w:val="000000" w:themeColor="text1"/>
        </w:rPr>
        <w:t xml:space="preserve">LEV systems </w:t>
      </w:r>
      <w:r w:rsidR="003C706D" w:rsidRPr="00725F7D">
        <w:rPr>
          <w:color w:val="000000" w:themeColor="text1"/>
        </w:rPr>
        <w:t xml:space="preserve">should </w:t>
      </w:r>
      <w:r w:rsidRPr="00725F7D">
        <w:rPr>
          <w:color w:val="000000" w:themeColor="text1"/>
        </w:rPr>
        <w:t>be designed to minimise noise levels so that indoor background noise levels do not disturb educational activities. Where possible, extract ducts should be run in bulkheads or above suspended ceilings to minimise noise in teaching spaces. Fans should be positioned remotely from the rooms served, both for acoustic reasons and to place as much ductwork as possible under negative pressure.</w:t>
      </w:r>
    </w:p>
    <w:p w14:paraId="5650596C" w14:textId="321067A9" w:rsidR="00D77986" w:rsidRPr="00725F7D" w:rsidRDefault="00D77986" w:rsidP="00677BE4">
      <w:pPr>
        <w:jc w:val="left"/>
        <w:rPr>
          <w:color w:val="000000" w:themeColor="text1"/>
        </w:rPr>
      </w:pPr>
      <w:r w:rsidRPr="00725F7D">
        <w:rPr>
          <w:color w:val="000000" w:themeColor="text1"/>
        </w:rPr>
        <w:t>It is recommended that the noise level in teac</w:t>
      </w:r>
      <w:r w:rsidR="003C706D" w:rsidRPr="00725F7D">
        <w:rPr>
          <w:color w:val="000000" w:themeColor="text1"/>
        </w:rPr>
        <w:t>hing spaces due to LEV</w:t>
      </w:r>
      <w:r w:rsidRPr="00725F7D">
        <w:rPr>
          <w:color w:val="000000" w:themeColor="text1"/>
        </w:rPr>
        <w:t xml:space="preserve"> equipment related to teaching activities should be kept as low as possible so that it does not interfere with the teaching and learning activities</w:t>
      </w:r>
      <w:r w:rsidRPr="00725F7D">
        <w:rPr>
          <w:rStyle w:val="FootnoteReference"/>
          <w:color w:val="000000" w:themeColor="text1"/>
        </w:rPr>
        <w:footnoteReference w:id="65"/>
      </w:r>
      <w:r w:rsidRPr="00725F7D">
        <w:rPr>
          <w:color w:val="000000" w:themeColor="text1"/>
        </w:rPr>
        <w:t>.</w:t>
      </w:r>
    </w:p>
    <w:p w14:paraId="6383669D" w14:textId="649472CF" w:rsidR="00D77986" w:rsidRPr="00725F7D" w:rsidRDefault="00D77986" w:rsidP="00677BE4">
      <w:pPr>
        <w:jc w:val="left"/>
        <w:rPr>
          <w:color w:val="000000" w:themeColor="text1"/>
        </w:rPr>
      </w:pPr>
      <w:r w:rsidRPr="00725F7D">
        <w:rPr>
          <w:color w:val="000000" w:themeColor="text1"/>
        </w:rPr>
        <w:t xml:space="preserve">Extract air from laboratories and similar spaces should be ventilated directly to the outside and </w:t>
      </w:r>
      <w:r w:rsidR="003C706D" w:rsidRPr="00725F7D">
        <w:rPr>
          <w:color w:val="000000" w:themeColor="text1"/>
        </w:rPr>
        <w:t xml:space="preserve">not </w:t>
      </w:r>
      <w:r w:rsidRPr="00725F7D">
        <w:rPr>
          <w:color w:val="000000" w:themeColor="text1"/>
        </w:rPr>
        <w:t>to other spaces.</w:t>
      </w:r>
    </w:p>
    <w:p w14:paraId="430481D5" w14:textId="77777777" w:rsidR="00D77986" w:rsidRPr="00725F7D" w:rsidRDefault="00D77986" w:rsidP="00677BE4">
      <w:pPr>
        <w:jc w:val="left"/>
        <w:rPr>
          <w:color w:val="000000" w:themeColor="text1"/>
        </w:rPr>
      </w:pPr>
      <w:r w:rsidRPr="00725F7D">
        <w:rPr>
          <w:color w:val="000000" w:themeColor="text1"/>
        </w:rPr>
        <w:t>Calibrated airflow indicators must be fitted to all new LEV systems to allow an easy way of checking that the LEV is working. An indicator or alarm should also be fitted to show if filters have blocked or failed. This can be by means of a manometer or a BMS alarm from a pressure sensor. Monitoring records should be kept and recorded as per the installation requirements and as indicated by risk assessment.</w:t>
      </w:r>
    </w:p>
    <w:p w14:paraId="1EF59854" w14:textId="10AE16CF" w:rsidR="00D77986" w:rsidRPr="00725F7D" w:rsidRDefault="00D77986" w:rsidP="00677BE4">
      <w:pPr>
        <w:jc w:val="left"/>
        <w:rPr>
          <w:color w:val="000000" w:themeColor="text1"/>
        </w:rPr>
      </w:pPr>
      <w:r w:rsidRPr="00725F7D">
        <w:rPr>
          <w:color w:val="000000" w:themeColor="text1"/>
        </w:rPr>
        <w:t xml:space="preserve">A user manual and </w:t>
      </w:r>
      <w:r w:rsidR="00790B83">
        <w:rPr>
          <w:color w:val="000000" w:themeColor="text1"/>
        </w:rPr>
        <w:t xml:space="preserve">health and safety </w:t>
      </w:r>
      <w:r w:rsidRPr="00725F7D">
        <w:rPr>
          <w:color w:val="000000" w:themeColor="text1"/>
        </w:rPr>
        <w:t>logbook should be provided for every LEV system. This should specify the recommended level of training qualification required for operators who carry out maintenance on the LEV systems.</w:t>
      </w:r>
    </w:p>
    <w:p w14:paraId="712EDACA" w14:textId="77777777" w:rsidR="00790B83" w:rsidRDefault="00790B83" w:rsidP="00677BE4">
      <w:pPr>
        <w:jc w:val="left"/>
        <w:rPr>
          <w:color w:val="000000" w:themeColor="text1"/>
        </w:rPr>
      </w:pPr>
      <w:r w:rsidRPr="00FA4157">
        <w:t>Clear management systems and proper, safe work routines including the use of PPE shall be included in operation and maintenance manuals and health and safety log books</w:t>
      </w:r>
      <w:r>
        <w:t>.</w:t>
      </w:r>
      <w:r w:rsidRPr="00725F7D">
        <w:rPr>
          <w:color w:val="000000" w:themeColor="text1"/>
        </w:rPr>
        <w:t xml:space="preserve"> </w:t>
      </w:r>
    </w:p>
    <w:p w14:paraId="4EE1A116" w14:textId="240BBBC3" w:rsidR="00D77986" w:rsidRPr="00725F7D" w:rsidRDefault="00D77986" w:rsidP="00677BE4">
      <w:pPr>
        <w:jc w:val="left"/>
        <w:rPr>
          <w:color w:val="000000" w:themeColor="text1"/>
        </w:rPr>
      </w:pPr>
      <w:r w:rsidRPr="00725F7D">
        <w:rPr>
          <w:color w:val="000000" w:themeColor="text1"/>
        </w:rPr>
        <w:t>The design and installation of the LEV systems should be included in the CDM Health and Safety File</w:t>
      </w:r>
      <w:r w:rsidRPr="00725F7D">
        <w:rPr>
          <w:color w:val="000000" w:themeColor="text1"/>
          <w:vertAlign w:val="superscript"/>
        </w:rPr>
        <w:footnoteReference w:id="66"/>
      </w:r>
      <w:r w:rsidRPr="00725F7D">
        <w:rPr>
          <w:color w:val="000000" w:themeColor="text1"/>
        </w:rPr>
        <w:t xml:space="preserve"> and Operation and Maintenance documents. The level of maintenance will depend on the frequency of use of the LEV equipment.</w:t>
      </w:r>
    </w:p>
    <w:p w14:paraId="53C83D59" w14:textId="77777777" w:rsidR="00A100FA" w:rsidRPr="00725F7D" w:rsidRDefault="00A100FA" w:rsidP="00677BE4">
      <w:pPr>
        <w:spacing w:after="120"/>
        <w:jc w:val="left"/>
        <w:rPr>
          <w:color w:val="000000" w:themeColor="text1"/>
        </w:rPr>
      </w:pPr>
      <w:r w:rsidRPr="00725F7D">
        <w:rPr>
          <w:color w:val="000000" w:themeColor="text1"/>
        </w:rPr>
        <w:t>The designer should ensure that:</w:t>
      </w:r>
    </w:p>
    <w:p w14:paraId="43E66B74" w14:textId="2C789F71" w:rsidR="00A100FA" w:rsidRPr="00725F7D" w:rsidRDefault="00A100FA" w:rsidP="00E011AF">
      <w:pPr>
        <w:pStyle w:val="ListBullet3"/>
        <w:numPr>
          <w:ilvl w:val="0"/>
          <w:numId w:val="56"/>
        </w:numPr>
        <w:spacing w:before="60" w:after="60" w:line="300" w:lineRule="exact"/>
        <w:contextualSpacing w:val="0"/>
        <w:jc w:val="left"/>
        <w:rPr>
          <w:color w:val="000000" w:themeColor="text1"/>
        </w:rPr>
      </w:pPr>
      <w:r w:rsidRPr="00725F7D">
        <w:rPr>
          <w:color w:val="000000" w:themeColor="text1"/>
        </w:rPr>
        <w:t>LEV systems are designed by qualified professionals</w:t>
      </w:r>
    </w:p>
    <w:p w14:paraId="79B51F19" w14:textId="6F4726F9" w:rsidR="00A100FA" w:rsidRPr="00725F7D" w:rsidRDefault="00A100FA" w:rsidP="00E011AF">
      <w:pPr>
        <w:pStyle w:val="ListBullet3"/>
        <w:numPr>
          <w:ilvl w:val="0"/>
          <w:numId w:val="56"/>
        </w:numPr>
        <w:spacing w:before="60" w:after="60" w:line="300" w:lineRule="exact"/>
        <w:contextualSpacing w:val="0"/>
        <w:jc w:val="left"/>
        <w:rPr>
          <w:color w:val="000000" w:themeColor="text1"/>
        </w:rPr>
      </w:pPr>
      <w:r w:rsidRPr="00725F7D">
        <w:rPr>
          <w:color w:val="000000" w:themeColor="text1"/>
        </w:rPr>
        <w:t>LEV systems are supplied with p</w:t>
      </w:r>
      <w:r w:rsidR="00A46C6E">
        <w:rPr>
          <w:color w:val="000000" w:themeColor="text1"/>
        </w:rPr>
        <w:t>erformance data on installation - t</w:t>
      </w:r>
      <w:r w:rsidRPr="00725F7D">
        <w:rPr>
          <w:color w:val="000000" w:themeColor="text1"/>
        </w:rPr>
        <w:t xml:space="preserve">his should include filter </w:t>
      </w:r>
      <w:r w:rsidR="00A46C6E">
        <w:rPr>
          <w:color w:val="000000" w:themeColor="text1"/>
        </w:rPr>
        <w:t>efficiencies - t</w:t>
      </w:r>
      <w:r w:rsidR="007C6CA4" w:rsidRPr="00725F7D">
        <w:rPr>
          <w:color w:val="000000" w:themeColor="text1"/>
        </w:rPr>
        <w:t>his</w:t>
      </w:r>
      <w:r w:rsidRPr="00725F7D">
        <w:rPr>
          <w:color w:val="000000" w:themeColor="text1"/>
        </w:rPr>
        <w:t xml:space="preserve"> is necessary so that subsequent testing can be compared with the performance on installation</w:t>
      </w:r>
    </w:p>
    <w:p w14:paraId="3476F9BE" w14:textId="566C67FA" w:rsidR="00A100FA" w:rsidRPr="00725F7D" w:rsidRDefault="00C96330" w:rsidP="00E011AF">
      <w:pPr>
        <w:pStyle w:val="ListBullet3"/>
        <w:numPr>
          <w:ilvl w:val="0"/>
          <w:numId w:val="56"/>
        </w:numPr>
        <w:spacing w:before="60" w:after="60" w:line="300" w:lineRule="exact"/>
        <w:contextualSpacing w:val="0"/>
        <w:jc w:val="left"/>
        <w:rPr>
          <w:color w:val="000000" w:themeColor="text1"/>
        </w:rPr>
      </w:pPr>
      <w:r w:rsidRPr="00725F7D">
        <w:rPr>
          <w:color w:val="000000" w:themeColor="text1"/>
        </w:rPr>
        <w:t>a</w:t>
      </w:r>
      <w:r w:rsidR="00A100FA" w:rsidRPr="00725F7D">
        <w:rPr>
          <w:color w:val="000000" w:themeColor="text1"/>
        </w:rPr>
        <w:t>ll LEV systems across the D&amp;T and science departments should have a ‘Thorough EXamination and Test’ (TExT) every 14 months – this should be carried out by a competent person –</w:t>
      </w:r>
      <w:r w:rsidR="00A46C6E">
        <w:rPr>
          <w:color w:val="000000" w:themeColor="text1"/>
        </w:rPr>
        <w:t xml:space="preserve"> usually an external contractor - d</w:t>
      </w:r>
      <w:r w:rsidR="00A100FA" w:rsidRPr="00725F7D">
        <w:rPr>
          <w:color w:val="000000" w:themeColor="text1"/>
        </w:rPr>
        <w:t>etails of the statutory 14 monthly LEV equipment TExTs should be included in the O&amp;M manual, the H&amp;S fi</w:t>
      </w:r>
      <w:r w:rsidR="00A46C6E">
        <w:rPr>
          <w:color w:val="000000" w:themeColor="text1"/>
        </w:rPr>
        <w:t>le and the Building users guide - t</w:t>
      </w:r>
      <w:r w:rsidR="00A100FA" w:rsidRPr="00725F7D">
        <w:rPr>
          <w:color w:val="000000" w:themeColor="text1"/>
        </w:rPr>
        <w:t xml:space="preserve">he checking of the extractor units on laser cutters, fume </w:t>
      </w:r>
      <w:r w:rsidR="007C6CA4" w:rsidRPr="00725F7D">
        <w:rPr>
          <w:color w:val="000000" w:themeColor="text1"/>
        </w:rPr>
        <w:t>cupboards</w:t>
      </w:r>
      <w:r w:rsidR="00A100FA" w:rsidRPr="00725F7D">
        <w:rPr>
          <w:color w:val="000000" w:themeColor="text1"/>
        </w:rPr>
        <w:t xml:space="preserve"> and other equipment should be included in the TExTs</w:t>
      </w:r>
    </w:p>
    <w:p w14:paraId="5357CB02" w14:textId="4AC173D4" w:rsidR="00A100FA" w:rsidRPr="00725F7D" w:rsidRDefault="00C96330" w:rsidP="00E011AF">
      <w:pPr>
        <w:pStyle w:val="ListBullet3"/>
        <w:numPr>
          <w:ilvl w:val="0"/>
          <w:numId w:val="56"/>
        </w:numPr>
        <w:spacing w:before="60" w:after="60" w:line="300" w:lineRule="exact"/>
        <w:contextualSpacing w:val="0"/>
        <w:jc w:val="left"/>
        <w:rPr>
          <w:color w:val="000000" w:themeColor="text1"/>
        </w:rPr>
      </w:pPr>
      <w:r w:rsidRPr="00725F7D">
        <w:rPr>
          <w:color w:val="000000" w:themeColor="text1"/>
        </w:rPr>
        <w:t>a</w:t>
      </w:r>
      <w:r w:rsidR="00A100FA" w:rsidRPr="00725F7D">
        <w:rPr>
          <w:color w:val="000000" w:themeColor="text1"/>
        </w:rPr>
        <w:t xml:space="preserve"> logbook is provided to record the results of the commissioning and 14 monthly performance TExTs</w:t>
      </w:r>
      <w:r w:rsidR="00790B83">
        <w:rPr>
          <w:color w:val="000000" w:themeColor="text1"/>
        </w:rPr>
        <w:t xml:space="preserve"> and the H&amp;S file tests</w:t>
      </w:r>
    </w:p>
    <w:p w14:paraId="6A13F586" w14:textId="724467B9" w:rsidR="00A100FA" w:rsidRPr="00725F7D" w:rsidRDefault="00A100FA" w:rsidP="00E011AF">
      <w:pPr>
        <w:pStyle w:val="ListBullet3"/>
        <w:numPr>
          <w:ilvl w:val="0"/>
          <w:numId w:val="56"/>
        </w:numPr>
        <w:spacing w:before="60" w:after="60" w:line="300" w:lineRule="exact"/>
        <w:contextualSpacing w:val="0"/>
        <w:jc w:val="left"/>
        <w:rPr>
          <w:color w:val="000000" w:themeColor="text1"/>
        </w:rPr>
      </w:pPr>
      <w:r w:rsidRPr="00725F7D">
        <w:rPr>
          <w:color w:val="000000" w:themeColor="text1"/>
        </w:rPr>
        <w:t>Workplace Exposure Limits (WEL) for wood dust (see</w:t>
      </w:r>
      <w:r w:rsidR="00384753">
        <w:rPr>
          <w:color w:val="000000" w:themeColor="text1"/>
        </w:rPr>
        <w:t xml:space="preserve"> s</w:t>
      </w:r>
      <w:r w:rsidRPr="00725F7D">
        <w:rPr>
          <w:color w:val="000000" w:themeColor="text1"/>
        </w:rPr>
        <w:t>ection</w:t>
      </w:r>
      <w:r w:rsidR="00A52763" w:rsidRPr="00725F7D">
        <w:rPr>
          <w:color w:val="000000" w:themeColor="text1"/>
        </w:rPr>
        <w:t xml:space="preserve"> 5.9</w:t>
      </w:r>
      <w:r w:rsidRPr="00725F7D">
        <w:rPr>
          <w:color w:val="000000" w:themeColor="text1"/>
        </w:rPr>
        <w:t>) should be  recorded in O&amp;M Manuals and the H&amp;S file and procedures defined to keep levels as low as reasonably practicable</w:t>
      </w:r>
    </w:p>
    <w:p w14:paraId="1ABF01CE" w14:textId="2AA5CB15" w:rsidR="00A100FA" w:rsidRPr="00725F7D" w:rsidRDefault="00C96330" w:rsidP="00E011AF">
      <w:pPr>
        <w:pStyle w:val="ListBullet3"/>
        <w:numPr>
          <w:ilvl w:val="0"/>
          <w:numId w:val="56"/>
        </w:numPr>
        <w:spacing w:before="60" w:after="60" w:line="300" w:lineRule="exact"/>
        <w:contextualSpacing w:val="0"/>
        <w:jc w:val="left"/>
        <w:rPr>
          <w:color w:val="000000" w:themeColor="text1"/>
        </w:rPr>
      </w:pPr>
      <w:r w:rsidRPr="00725F7D">
        <w:rPr>
          <w:color w:val="000000" w:themeColor="text1"/>
        </w:rPr>
        <w:t>t</w:t>
      </w:r>
      <w:r w:rsidR="00A100FA" w:rsidRPr="00725F7D">
        <w:rPr>
          <w:color w:val="000000" w:themeColor="text1"/>
        </w:rPr>
        <w:t>he O&amp;M manuals and H&amp;S File must contain manufacturers and designers’ maintenance schedules to ensure the systems perform as designed</w:t>
      </w:r>
    </w:p>
    <w:p w14:paraId="1FA3A381" w14:textId="77777777" w:rsidR="00A100FA" w:rsidRPr="00725F7D" w:rsidRDefault="00A100FA" w:rsidP="00677BE4">
      <w:pPr>
        <w:pStyle w:val="ListBullet3"/>
        <w:numPr>
          <w:ilvl w:val="0"/>
          <w:numId w:val="0"/>
        </w:numPr>
        <w:spacing w:before="60" w:after="60" w:line="300" w:lineRule="exact"/>
        <w:ind w:left="680"/>
        <w:contextualSpacing w:val="0"/>
        <w:jc w:val="left"/>
        <w:rPr>
          <w:color w:val="000000" w:themeColor="text1"/>
        </w:rPr>
      </w:pPr>
    </w:p>
    <w:p w14:paraId="7883CBED" w14:textId="510EF5E2" w:rsidR="00D77986" w:rsidRPr="00AC0936" w:rsidRDefault="00D77986" w:rsidP="00677BE4">
      <w:pPr>
        <w:pStyle w:val="BodyText"/>
        <w:jc w:val="left"/>
        <w:rPr>
          <w:color w:val="000000" w:themeColor="text1"/>
        </w:rPr>
      </w:pPr>
      <w:r w:rsidRPr="00725F7D">
        <w:rPr>
          <w:color w:val="000000" w:themeColor="text1"/>
        </w:rPr>
        <w:t>The Institute of Local Exhaust Ventilation Engineers</w:t>
      </w:r>
      <w:r w:rsidR="003C706D" w:rsidRPr="00725F7D">
        <w:rPr>
          <w:color w:val="000000" w:themeColor="text1"/>
        </w:rPr>
        <w:t xml:space="preserve"> (ILEVE), a D</w:t>
      </w:r>
      <w:r w:rsidRPr="00725F7D">
        <w:rPr>
          <w:color w:val="000000" w:themeColor="text1"/>
        </w:rPr>
        <w:t>ivision of CIBSE, provides access to competent local exhaust ventilation engineers and accredited training for those who maintain the equipment.</w:t>
      </w:r>
      <w:r w:rsidR="00AC0936">
        <w:rPr>
          <w:color w:val="000000" w:themeColor="text1"/>
        </w:rPr>
        <w:t xml:space="preserve"> </w:t>
      </w:r>
      <w:r w:rsidRPr="00725F7D">
        <w:rPr>
          <w:color w:val="000000" w:themeColor="text1"/>
        </w:rPr>
        <w:t xml:space="preserve">See references for further information sources and useful guidance on </w:t>
      </w:r>
      <w:r w:rsidR="003C706D" w:rsidRPr="00725F7D">
        <w:rPr>
          <w:color w:val="000000" w:themeColor="text1"/>
        </w:rPr>
        <w:t>LEV</w:t>
      </w:r>
      <w:r w:rsidRPr="00725F7D">
        <w:rPr>
          <w:color w:val="000000" w:themeColor="text1"/>
        </w:rPr>
        <w:t>.</w:t>
      </w:r>
    </w:p>
    <w:p w14:paraId="733339B5" w14:textId="4A3052D3" w:rsidR="00D77986" w:rsidRPr="00725F7D" w:rsidRDefault="00D77986" w:rsidP="00AC0936">
      <w:pPr>
        <w:pStyle w:val="Heading2"/>
        <w:spacing w:before="360"/>
        <w:rPr>
          <w:color w:val="000000" w:themeColor="text1"/>
        </w:rPr>
      </w:pPr>
      <w:bookmarkStart w:id="233" w:name="_Wood_dust_extract"/>
      <w:bookmarkStart w:id="234" w:name="_Toc443912218"/>
      <w:bookmarkStart w:id="235" w:name="_Ref476256308"/>
      <w:bookmarkStart w:id="236" w:name="_Ref477808895"/>
      <w:bookmarkStart w:id="237" w:name="_Toc519237925"/>
      <w:bookmarkEnd w:id="233"/>
      <w:r w:rsidRPr="00725F7D">
        <w:rPr>
          <w:color w:val="000000" w:themeColor="text1"/>
        </w:rPr>
        <w:t>Wood dust extract systems</w:t>
      </w:r>
      <w:bookmarkEnd w:id="234"/>
      <w:bookmarkEnd w:id="235"/>
      <w:bookmarkEnd w:id="236"/>
      <w:bookmarkEnd w:id="237"/>
    </w:p>
    <w:p w14:paraId="0F39C347" w14:textId="721D316F" w:rsidR="00D77986" w:rsidRPr="00725F7D" w:rsidRDefault="0073010F" w:rsidP="00AC0936">
      <w:pPr>
        <w:widowControl w:val="0"/>
        <w:autoSpaceDE w:val="0"/>
        <w:autoSpaceDN w:val="0"/>
        <w:adjustRightInd w:val="0"/>
        <w:spacing w:after="0"/>
        <w:jc w:val="left"/>
        <w:rPr>
          <w:rFonts w:cs="Arial"/>
          <w:color w:val="000000" w:themeColor="text1"/>
          <w:lang w:val="en-US"/>
        </w:rPr>
      </w:pPr>
      <w:r w:rsidRPr="00725F7D">
        <w:rPr>
          <w:color w:val="000000" w:themeColor="text1"/>
        </w:rPr>
        <w:t xml:space="preserve">Wood dust can be hazardous and needs to be cleared and filtered from the air. </w:t>
      </w:r>
      <w:r w:rsidR="00D77986" w:rsidRPr="00725F7D">
        <w:rPr>
          <w:rFonts w:cs="Arial"/>
          <w:color w:val="000000" w:themeColor="text1"/>
          <w:lang w:val="en-US"/>
        </w:rPr>
        <w:t>There are two types of dust collection system</w:t>
      </w:r>
      <w:r w:rsidR="00F56D93" w:rsidRPr="00725F7D">
        <w:rPr>
          <w:rFonts w:cs="Arial"/>
          <w:color w:val="000000" w:themeColor="text1"/>
          <w:lang w:val="en-US"/>
        </w:rPr>
        <w:t>s:</w:t>
      </w:r>
      <w:r w:rsidR="00D77986" w:rsidRPr="00725F7D">
        <w:rPr>
          <w:rFonts w:cs="Arial"/>
          <w:color w:val="000000" w:themeColor="text1"/>
          <w:lang w:val="en-US"/>
        </w:rPr>
        <w:t xml:space="preserve"> </w:t>
      </w:r>
    </w:p>
    <w:p w14:paraId="36052B46" w14:textId="348BCEA5" w:rsidR="00D77986" w:rsidRPr="00725F7D" w:rsidRDefault="00D77986" w:rsidP="00AC0936">
      <w:pPr>
        <w:pStyle w:val="ListParagraph"/>
        <w:widowControl w:val="0"/>
        <w:numPr>
          <w:ilvl w:val="0"/>
          <w:numId w:val="57"/>
        </w:numPr>
        <w:autoSpaceDE w:val="0"/>
        <w:autoSpaceDN w:val="0"/>
        <w:adjustRightInd w:val="0"/>
        <w:spacing w:before="120" w:after="0"/>
        <w:ind w:left="714" w:hanging="357"/>
        <w:contextualSpacing w:val="0"/>
        <w:jc w:val="left"/>
        <w:rPr>
          <w:color w:val="000000" w:themeColor="text1"/>
          <w:lang w:val="en-US"/>
        </w:rPr>
      </w:pPr>
      <w:r w:rsidRPr="00725F7D">
        <w:rPr>
          <w:color w:val="000000" w:themeColor="text1"/>
          <w:lang w:val="en-US"/>
        </w:rPr>
        <w:t>c</w:t>
      </w:r>
      <w:r w:rsidR="00A46C6E">
        <w:rPr>
          <w:color w:val="000000" w:themeColor="text1"/>
          <w:lang w:val="en-US"/>
        </w:rPr>
        <w:t>entralised dust extraction</w:t>
      </w:r>
    </w:p>
    <w:p w14:paraId="7F59E3E8" w14:textId="6843DF95" w:rsidR="00D77986" w:rsidRPr="00725F7D" w:rsidRDefault="00D77986" w:rsidP="00AC0936">
      <w:pPr>
        <w:pStyle w:val="ListParagraph"/>
        <w:widowControl w:val="0"/>
        <w:numPr>
          <w:ilvl w:val="0"/>
          <w:numId w:val="57"/>
        </w:numPr>
        <w:autoSpaceDE w:val="0"/>
        <w:autoSpaceDN w:val="0"/>
        <w:adjustRightInd w:val="0"/>
        <w:spacing w:before="120" w:after="120"/>
        <w:ind w:left="714" w:hanging="357"/>
        <w:contextualSpacing w:val="0"/>
        <w:jc w:val="left"/>
        <w:rPr>
          <w:color w:val="000000" w:themeColor="text1"/>
          <w:lang w:val="en-US"/>
        </w:rPr>
      </w:pPr>
      <w:r w:rsidRPr="00725F7D">
        <w:rPr>
          <w:color w:val="000000" w:themeColor="text1"/>
          <w:lang w:val="en-US"/>
        </w:rPr>
        <w:t>smaller local</w:t>
      </w:r>
      <w:r w:rsidR="00F56D93" w:rsidRPr="00725F7D">
        <w:rPr>
          <w:color w:val="000000" w:themeColor="text1"/>
          <w:lang w:val="en-US"/>
        </w:rPr>
        <w:t xml:space="preserve"> LEV</w:t>
      </w:r>
      <w:r w:rsidRPr="00725F7D">
        <w:rPr>
          <w:color w:val="000000" w:themeColor="text1"/>
          <w:lang w:val="en-US"/>
        </w:rPr>
        <w:t xml:space="preserve"> units </w:t>
      </w:r>
    </w:p>
    <w:p w14:paraId="3689466D" w14:textId="124FE413" w:rsidR="00D77986" w:rsidRPr="00725F7D" w:rsidRDefault="00D77986" w:rsidP="00677BE4">
      <w:pPr>
        <w:jc w:val="left"/>
        <w:rPr>
          <w:color w:val="000000" w:themeColor="text1"/>
        </w:rPr>
      </w:pPr>
      <w:r w:rsidRPr="00725F7D">
        <w:rPr>
          <w:rFonts w:cs="Arial"/>
          <w:color w:val="000000" w:themeColor="text1"/>
          <w:lang w:val="en-US"/>
        </w:rPr>
        <w:t xml:space="preserve">In choosing where to employ these systems it is very important to consider the actual circumstances of a modern teaching and learning environment. </w:t>
      </w:r>
      <w:r w:rsidRPr="00725F7D">
        <w:rPr>
          <w:color w:val="000000" w:themeColor="text1"/>
        </w:rPr>
        <w:t>According to BS</w:t>
      </w:r>
      <w:r w:rsidR="002650A1">
        <w:rPr>
          <w:color w:val="000000" w:themeColor="text1"/>
        </w:rPr>
        <w:t> </w:t>
      </w:r>
      <w:r w:rsidRPr="00725F7D">
        <w:rPr>
          <w:color w:val="000000" w:themeColor="text1"/>
        </w:rPr>
        <w:t>4163 the need for an LEV system is decided following a risk assessment and the BS does not define which type of system is preferred.</w:t>
      </w:r>
    </w:p>
    <w:p w14:paraId="4B5F82E9" w14:textId="012A7A81" w:rsidR="00D77986" w:rsidRPr="00725F7D" w:rsidRDefault="003C706D" w:rsidP="00677BE4">
      <w:pPr>
        <w:widowControl w:val="0"/>
        <w:autoSpaceDE w:val="0"/>
        <w:autoSpaceDN w:val="0"/>
        <w:adjustRightInd w:val="0"/>
        <w:jc w:val="left"/>
        <w:rPr>
          <w:rFonts w:cs="Arial"/>
          <w:color w:val="000000" w:themeColor="text1"/>
          <w:lang w:val="en-US"/>
        </w:rPr>
      </w:pPr>
      <w:r w:rsidRPr="00725F7D">
        <w:rPr>
          <w:color w:val="000000" w:themeColor="text1"/>
        </w:rPr>
        <w:t>Wood dust extract systems vary greatly</w:t>
      </w:r>
      <w:r w:rsidR="00C96330" w:rsidRPr="00725F7D">
        <w:rPr>
          <w:color w:val="000000" w:themeColor="text1"/>
        </w:rPr>
        <w:t>.</w:t>
      </w:r>
      <w:r w:rsidRPr="00725F7D">
        <w:rPr>
          <w:color w:val="000000" w:themeColor="text1"/>
        </w:rPr>
        <w:t xml:space="preserve"> </w:t>
      </w:r>
      <w:r w:rsidR="00C96330" w:rsidRPr="00725F7D">
        <w:rPr>
          <w:color w:val="000000" w:themeColor="text1"/>
        </w:rPr>
        <w:t>T</w:t>
      </w:r>
      <w:r w:rsidR="00D77986" w:rsidRPr="00725F7D">
        <w:rPr>
          <w:rFonts w:cs="Arial"/>
          <w:color w:val="000000" w:themeColor="text1"/>
          <w:lang w:val="en-US"/>
        </w:rPr>
        <w:t xml:space="preserve">he issues are complex and in differing schools, </w:t>
      </w:r>
      <w:r w:rsidRPr="00725F7D">
        <w:rPr>
          <w:rFonts w:cs="Arial"/>
          <w:color w:val="000000" w:themeColor="text1"/>
          <w:lang w:val="en-US"/>
        </w:rPr>
        <w:t>different solutions will be</w:t>
      </w:r>
      <w:r w:rsidR="00D77986" w:rsidRPr="00725F7D">
        <w:rPr>
          <w:rFonts w:cs="Arial"/>
          <w:color w:val="000000" w:themeColor="text1"/>
          <w:lang w:val="en-US"/>
        </w:rPr>
        <w:t xml:space="preserve"> appropriate. In some cases, a mixture of a centralised system for the Prep room and the more heavily used machinery and the sweep</w:t>
      </w:r>
      <w:r w:rsidR="003A6113" w:rsidRPr="00725F7D">
        <w:rPr>
          <w:rFonts w:cs="Arial"/>
          <w:color w:val="000000" w:themeColor="text1"/>
          <w:lang w:val="en-US"/>
        </w:rPr>
        <w:t>-</w:t>
      </w:r>
      <w:r w:rsidR="00D77986" w:rsidRPr="00725F7D">
        <w:rPr>
          <w:rFonts w:cs="Arial"/>
          <w:color w:val="000000" w:themeColor="text1"/>
          <w:lang w:val="en-US"/>
        </w:rPr>
        <w:t>up points</w:t>
      </w:r>
      <w:r w:rsidR="003A6113" w:rsidRPr="00725F7D">
        <w:rPr>
          <w:rFonts w:cs="Arial"/>
          <w:color w:val="000000" w:themeColor="text1"/>
          <w:lang w:val="en-US"/>
        </w:rPr>
        <w:t>,</w:t>
      </w:r>
      <w:r w:rsidR="00D77986" w:rsidRPr="00725F7D">
        <w:rPr>
          <w:rFonts w:cs="Arial"/>
          <w:color w:val="000000" w:themeColor="text1"/>
          <w:lang w:val="en-US"/>
        </w:rPr>
        <w:t xml:space="preserve"> with additional lo</w:t>
      </w:r>
      <w:r w:rsidRPr="00725F7D">
        <w:rPr>
          <w:rFonts w:cs="Arial"/>
          <w:color w:val="000000" w:themeColor="text1"/>
          <w:lang w:val="en-US"/>
        </w:rPr>
        <w:t>cal LEV to other machines</w:t>
      </w:r>
      <w:r w:rsidR="003A6113" w:rsidRPr="00725F7D">
        <w:rPr>
          <w:rFonts w:cs="Arial"/>
          <w:color w:val="000000" w:themeColor="text1"/>
          <w:lang w:val="en-US"/>
        </w:rPr>
        <w:t>,</w:t>
      </w:r>
      <w:r w:rsidRPr="00725F7D">
        <w:rPr>
          <w:rFonts w:cs="Arial"/>
          <w:color w:val="000000" w:themeColor="text1"/>
          <w:lang w:val="en-US"/>
        </w:rPr>
        <w:t xml:space="preserve"> is</w:t>
      </w:r>
      <w:r w:rsidR="00D77986" w:rsidRPr="00725F7D">
        <w:rPr>
          <w:rFonts w:cs="Arial"/>
          <w:color w:val="000000" w:themeColor="text1"/>
          <w:lang w:val="en-US"/>
        </w:rPr>
        <w:t xml:space="preserve"> the best option. </w:t>
      </w:r>
      <w:r w:rsidR="003A6113" w:rsidRPr="00725F7D">
        <w:rPr>
          <w:color w:val="000000" w:themeColor="text1"/>
          <w:lang w:val="en-US"/>
        </w:rPr>
        <w:t>The advantages of well-designed centralised LEV systems are that they can be:</w:t>
      </w:r>
    </w:p>
    <w:p w14:paraId="76A54E3B" w14:textId="7C910A4C" w:rsidR="003A6113" w:rsidRPr="00725F7D" w:rsidRDefault="00D77986" w:rsidP="00677BE4">
      <w:pPr>
        <w:pStyle w:val="ListParagraph"/>
        <w:ind w:left="714" w:right="1230" w:hanging="357"/>
        <w:jc w:val="left"/>
        <w:rPr>
          <w:color w:val="000000" w:themeColor="text1"/>
          <w:lang w:val="en-US"/>
        </w:rPr>
      </w:pPr>
      <w:r w:rsidRPr="00725F7D">
        <w:rPr>
          <w:color w:val="000000" w:themeColor="text1"/>
          <w:lang w:val="en-US"/>
        </w:rPr>
        <w:t xml:space="preserve">effective in capturing wood dust </w:t>
      </w:r>
    </w:p>
    <w:p w14:paraId="425C78B0" w14:textId="6344FA59" w:rsidR="003A6113" w:rsidRPr="00725F7D" w:rsidRDefault="00D77986" w:rsidP="00677BE4">
      <w:pPr>
        <w:pStyle w:val="ListParagraph"/>
        <w:ind w:left="714" w:right="1230" w:hanging="357"/>
        <w:jc w:val="left"/>
        <w:rPr>
          <w:color w:val="000000" w:themeColor="text1"/>
          <w:lang w:val="en-US"/>
        </w:rPr>
      </w:pPr>
      <w:r w:rsidRPr="00725F7D">
        <w:rPr>
          <w:color w:val="000000" w:themeColor="text1"/>
          <w:lang w:val="en-US"/>
        </w:rPr>
        <w:t xml:space="preserve">low noise </w:t>
      </w:r>
    </w:p>
    <w:p w14:paraId="5EFC8E2F" w14:textId="6845022B" w:rsidR="003A6113" w:rsidRPr="00725F7D" w:rsidRDefault="00D77986" w:rsidP="00677BE4">
      <w:pPr>
        <w:pStyle w:val="ListParagraph"/>
        <w:ind w:left="714" w:right="1230" w:hanging="357"/>
        <w:jc w:val="left"/>
        <w:rPr>
          <w:color w:val="000000" w:themeColor="text1"/>
          <w:lang w:val="en-US"/>
        </w:rPr>
      </w:pPr>
      <w:r w:rsidRPr="00725F7D">
        <w:rPr>
          <w:color w:val="000000" w:themeColor="text1"/>
          <w:lang w:val="en-US"/>
        </w:rPr>
        <w:t>easily maintained</w:t>
      </w:r>
      <w:r w:rsidR="003C706D" w:rsidRPr="00725F7D">
        <w:rPr>
          <w:color w:val="000000" w:themeColor="text1"/>
          <w:lang w:val="en-US"/>
        </w:rPr>
        <w:t xml:space="preserve"> </w:t>
      </w:r>
    </w:p>
    <w:p w14:paraId="50F08E27" w14:textId="2171BD6C" w:rsidR="003A6113" w:rsidRPr="00725F7D" w:rsidRDefault="003C706D" w:rsidP="00677BE4">
      <w:pPr>
        <w:pStyle w:val="ListParagraph"/>
        <w:ind w:left="714" w:right="1230" w:hanging="357"/>
        <w:jc w:val="left"/>
        <w:rPr>
          <w:color w:val="000000" w:themeColor="text1"/>
          <w:lang w:val="en-US"/>
        </w:rPr>
      </w:pPr>
      <w:r w:rsidRPr="00725F7D">
        <w:rPr>
          <w:color w:val="000000" w:themeColor="text1"/>
          <w:lang w:val="en-US"/>
        </w:rPr>
        <w:t xml:space="preserve">cost effective </w:t>
      </w:r>
      <w:r w:rsidR="00D77986" w:rsidRPr="00725F7D">
        <w:rPr>
          <w:color w:val="000000" w:themeColor="text1"/>
          <w:lang w:val="en-US"/>
        </w:rPr>
        <w:t>with low running costs</w:t>
      </w:r>
      <w:r w:rsidR="003A6113" w:rsidRPr="00725F7D">
        <w:rPr>
          <w:color w:val="000000" w:themeColor="text1"/>
          <w:lang w:val="en-US"/>
        </w:rPr>
        <w:t xml:space="preserve"> and low energy costs</w:t>
      </w:r>
      <w:r w:rsidR="00D77986" w:rsidRPr="00725F7D">
        <w:rPr>
          <w:color w:val="000000" w:themeColor="text1"/>
          <w:lang w:val="en-US"/>
        </w:rPr>
        <w:t xml:space="preserve"> </w:t>
      </w:r>
    </w:p>
    <w:p w14:paraId="554F4773" w14:textId="237CA676" w:rsidR="003A6113" w:rsidRPr="00725F7D" w:rsidRDefault="003A6113" w:rsidP="00677BE4">
      <w:pPr>
        <w:pStyle w:val="ListParagraph"/>
        <w:ind w:left="714" w:right="1230" w:hanging="357"/>
        <w:jc w:val="left"/>
        <w:rPr>
          <w:color w:val="000000" w:themeColor="text1"/>
          <w:lang w:val="en-US"/>
        </w:rPr>
      </w:pPr>
      <w:r w:rsidRPr="00725F7D">
        <w:rPr>
          <w:color w:val="000000" w:themeColor="text1"/>
          <w:lang w:val="en-US"/>
        </w:rPr>
        <w:t xml:space="preserve">provide </w:t>
      </w:r>
      <w:r w:rsidR="00D77986" w:rsidRPr="00725F7D">
        <w:rPr>
          <w:color w:val="000000" w:themeColor="text1"/>
          <w:lang w:val="en-US"/>
        </w:rPr>
        <w:t xml:space="preserve">a single </w:t>
      </w:r>
      <w:r w:rsidRPr="00725F7D">
        <w:rPr>
          <w:color w:val="000000" w:themeColor="text1"/>
          <w:lang w:val="en-US"/>
        </w:rPr>
        <w:t xml:space="preserve">collection </w:t>
      </w:r>
      <w:r w:rsidR="00D77986" w:rsidRPr="00725F7D">
        <w:rPr>
          <w:color w:val="000000" w:themeColor="text1"/>
          <w:lang w:val="en-US"/>
        </w:rPr>
        <w:t xml:space="preserve">point </w:t>
      </w:r>
      <w:r w:rsidRPr="00725F7D">
        <w:rPr>
          <w:color w:val="000000" w:themeColor="text1"/>
          <w:lang w:val="en-US"/>
        </w:rPr>
        <w:t>for</w:t>
      </w:r>
      <w:r w:rsidR="00D77986" w:rsidRPr="00725F7D">
        <w:rPr>
          <w:color w:val="000000" w:themeColor="text1"/>
          <w:lang w:val="en-US"/>
        </w:rPr>
        <w:t xml:space="preserve"> all </w:t>
      </w:r>
      <w:r w:rsidRPr="00725F7D">
        <w:rPr>
          <w:color w:val="000000" w:themeColor="text1"/>
          <w:lang w:val="en-US"/>
        </w:rPr>
        <w:t xml:space="preserve">the </w:t>
      </w:r>
      <w:r w:rsidR="00D77986" w:rsidRPr="00725F7D">
        <w:rPr>
          <w:color w:val="000000" w:themeColor="text1"/>
          <w:lang w:val="en-US"/>
        </w:rPr>
        <w:t>dust generated.</w:t>
      </w:r>
      <w:r w:rsidR="00A52763" w:rsidRPr="00725F7D">
        <w:rPr>
          <w:rStyle w:val="FootnoteReference"/>
          <w:rFonts w:cs="Arial"/>
          <w:color w:val="000000" w:themeColor="text1"/>
          <w:lang w:val="en-US"/>
        </w:rPr>
        <w:footnoteReference w:id="67"/>
      </w:r>
      <w:r w:rsidR="00D77986" w:rsidRPr="00725F7D">
        <w:rPr>
          <w:color w:val="000000" w:themeColor="text1"/>
          <w:lang w:val="en-US"/>
        </w:rPr>
        <w:t xml:space="preserve"> </w:t>
      </w:r>
    </w:p>
    <w:p w14:paraId="2A2E1124" w14:textId="771CFDB7" w:rsidR="00D77986" w:rsidRPr="000B0373" w:rsidRDefault="00D77986" w:rsidP="000B0373">
      <w:pPr>
        <w:widowControl w:val="0"/>
        <w:autoSpaceDE w:val="0"/>
        <w:autoSpaceDN w:val="0"/>
        <w:adjustRightInd w:val="0"/>
        <w:jc w:val="left"/>
        <w:rPr>
          <w:rFonts w:cs="Arial"/>
          <w:color w:val="000000" w:themeColor="text1"/>
          <w:lang w:val="en-US"/>
        </w:rPr>
      </w:pPr>
      <w:r w:rsidRPr="00725F7D">
        <w:rPr>
          <w:rFonts w:cs="Arial"/>
          <w:color w:val="000000" w:themeColor="text1"/>
          <w:lang w:val="en-US"/>
        </w:rPr>
        <w:t xml:space="preserve">However, in </w:t>
      </w:r>
      <w:r w:rsidR="00A52763" w:rsidRPr="00725F7D">
        <w:rPr>
          <w:rFonts w:cs="Arial"/>
          <w:color w:val="000000" w:themeColor="text1"/>
          <w:lang w:val="en-US"/>
        </w:rPr>
        <w:t>some</w:t>
      </w:r>
      <w:r w:rsidRPr="00725F7D">
        <w:rPr>
          <w:rFonts w:cs="Arial"/>
          <w:color w:val="000000" w:themeColor="text1"/>
          <w:lang w:val="en-US"/>
        </w:rPr>
        <w:t xml:space="preserve"> schools with badly designed central systems; excessive noise reverberating throughout all workshops </w:t>
      </w:r>
      <w:r w:rsidR="003A6113" w:rsidRPr="00725F7D">
        <w:rPr>
          <w:rFonts w:cs="Arial"/>
          <w:color w:val="000000" w:themeColor="text1"/>
          <w:lang w:val="en-US"/>
        </w:rPr>
        <w:t>occurs</w:t>
      </w:r>
      <w:r w:rsidRPr="00725F7D">
        <w:rPr>
          <w:rFonts w:cs="Arial"/>
          <w:color w:val="000000" w:themeColor="text1"/>
          <w:lang w:val="en-US"/>
        </w:rPr>
        <w:t>. The result is significantly reduced quality of teaching and learning. The reality of intrusive noise caused by some centralised systems is that many schools seek to remove them and replace them with more flexible, local solutions. The noise nuisance to near neighbours must be considered, particularly in residential areas. Design for noise control</w:t>
      </w:r>
      <w:r w:rsidR="003A6113" w:rsidRPr="00725F7D">
        <w:rPr>
          <w:rFonts w:cs="Arial"/>
          <w:color w:val="000000" w:themeColor="text1"/>
          <w:lang w:val="en-US"/>
        </w:rPr>
        <w:t>,</w:t>
      </w:r>
      <w:r w:rsidRPr="00725F7D">
        <w:rPr>
          <w:rFonts w:cs="Arial"/>
          <w:color w:val="000000" w:themeColor="text1"/>
          <w:lang w:val="en-US"/>
        </w:rPr>
        <w:t xml:space="preserve"> </w:t>
      </w:r>
      <w:r w:rsidR="00036FB8" w:rsidRPr="00725F7D">
        <w:rPr>
          <w:rFonts w:cs="Arial"/>
          <w:color w:val="000000" w:themeColor="text1"/>
          <w:lang w:val="en-US"/>
        </w:rPr>
        <w:t xml:space="preserve">eg using low friction bends, </w:t>
      </w:r>
      <w:r w:rsidRPr="00725F7D">
        <w:rPr>
          <w:rFonts w:cs="Arial"/>
          <w:color w:val="000000" w:themeColor="text1"/>
          <w:lang w:val="en-US"/>
        </w:rPr>
        <w:t xml:space="preserve">is therefore </w:t>
      </w:r>
      <w:r w:rsidR="00A52763" w:rsidRPr="00725F7D">
        <w:rPr>
          <w:rFonts w:cs="Arial"/>
          <w:color w:val="000000" w:themeColor="text1"/>
          <w:lang w:val="en-US"/>
        </w:rPr>
        <w:t>very</w:t>
      </w:r>
      <w:r w:rsidRPr="00725F7D">
        <w:rPr>
          <w:rFonts w:cs="Arial"/>
          <w:color w:val="000000" w:themeColor="text1"/>
          <w:lang w:val="en-US"/>
        </w:rPr>
        <w:t xml:space="preserve"> importan</w:t>
      </w:r>
      <w:r w:rsidR="00A52763" w:rsidRPr="00725F7D">
        <w:rPr>
          <w:rFonts w:cs="Arial"/>
          <w:color w:val="000000" w:themeColor="text1"/>
          <w:lang w:val="en-US"/>
        </w:rPr>
        <w:t>t</w:t>
      </w:r>
      <w:r w:rsidRPr="00725F7D">
        <w:rPr>
          <w:rFonts w:cs="Arial"/>
          <w:color w:val="000000" w:themeColor="text1"/>
          <w:lang w:val="en-US"/>
        </w:rPr>
        <w:t>.</w:t>
      </w:r>
      <w:r w:rsidR="00036FB8" w:rsidRPr="00725F7D">
        <w:rPr>
          <w:rFonts w:cs="Arial"/>
          <w:color w:val="000000" w:themeColor="text1"/>
          <w:lang w:val="en-US"/>
        </w:rPr>
        <w:t xml:space="preserve"> I</w:t>
      </w:r>
      <w:r w:rsidRPr="00725F7D">
        <w:rPr>
          <w:rFonts w:cs="Arial"/>
          <w:color w:val="000000" w:themeColor="text1"/>
          <w:lang w:val="en-US"/>
        </w:rPr>
        <w:t xml:space="preserve">n some cases </w:t>
      </w:r>
      <w:r w:rsidR="000B0373">
        <w:rPr>
          <w:rFonts w:cs="Arial"/>
          <w:color w:val="000000" w:themeColor="text1"/>
          <w:lang w:val="en-US"/>
        </w:rPr>
        <w:t xml:space="preserve">to reduce noise it is necessary to fit </w:t>
      </w:r>
      <w:r w:rsidRPr="000B0373">
        <w:rPr>
          <w:color w:val="000000" w:themeColor="text1"/>
          <w:lang w:val="en-US"/>
        </w:rPr>
        <w:t>variable speed drives and automatic valves to open and shut dampers</w:t>
      </w:r>
      <w:r w:rsidR="000B0373">
        <w:rPr>
          <w:color w:val="000000" w:themeColor="text1"/>
          <w:lang w:val="en-US"/>
        </w:rPr>
        <w:t xml:space="preserve"> and</w:t>
      </w:r>
      <w:r w:rsidR="000B0373">
        <w:rPr>
          <w:rFonts w:cs="Arial"/>
          <w:color w:val="000000" w:themeColor="text1"/>
          <w:lang w:val="en-US"/>
        </w:rPr>
        <w:t xml:space="preserve"> </w:t>
      </w:r>
      <w:r w:rsidR="000B0373">
        <w:rPr>
          <w:color w:val="000000" w:themeColor="text1"/>
          <w:lang w:val="en-US"/>
        </w:rPr>
        <w:t>m</w:t>
      </w:r>
      <w:r w:rsidRPr="000B0373">
        <w:rPr>
          <w:color w:val="000000" w:themeColor="text1"/>
          <w:lang w:val="en-US"/>
        </w:rPr>
        <w:t xml:space="preserve">achines </w:t>
      </w:r>
      <w:r w:rsidR="000B0373">
        <w:rPr>
          <w:color w:val="000000" w:themeColor="text1"/>
          <w:lang w:val="en-US"/>
        </w:rPr>
        <w:t xml:space="preserve">may need to be </w:t>
      </w:r>
      <w:r w:rsidRPr="000B0373">
        <w:rPr>
          <w:color w:val="000000" w:themeColor="text1"/>
          <w:lang w:val="en-US"/>
        </w:rPr>
        <w:t>interlocked with the LEV system s</w:t>
      </w:r>
      <w:r w:rsidR="000B0373">
        <w:rPr>
          <w:color w:val="000000" w:themeColor="text1"/>
          <w:lang w:val="en-US"/>
        </w:rPr>
        <w:t>o that they cannot be</w:t>
      </w:r>
      <w:r w:rsidRPr="000B0373">
        <w:rPr>
          <w:color w:val="000000" w:themeColor="text1"/>
          <w:lang w:val="en-US"/>
        </w:rPr>
        <w:t xml:space="preserve"> start</w:t>
      </w:r>
      <w:r w:rsidR="000B0373">
        <w:rPr>
          <w:color w:val="000000" w:themeColor="text1"/>
          <w:lang w:val="en-US"/>
        </w:rPr>
        <w:t>ed</w:t>
      </w:r>
      <w:r w:rsidRPr="000B0373">
        <w:rPr>
          <w:color w:val="000000" w:themeColor="text1"/>
          <w:lang w:val="en-US"/>
        </w:rPr>
        <w:t xml:space="preserve"> without the LEV running</w:t>
      </w:r>
      <w:r w:rsidR="000B0373">
        <w:rPr>
          <w:color w:val="000000" w:themeColor="text1"/>
          <w:lang w:val="en-US"/>
        </w:rPr>
        <w:t>.</w:t>
      </w:r>
    </w:p>
    <w:p w14:paraId="44546C84" w14:textId="5DD6553A" w:rsidR="00D77986" w:rsidRPr="00725F7D" w:rsidRDefault="00D77986" w:rsidP="00677BE4">
      <w:pPr>
        <w:widowControl w:val="0"/>
        <w:autoSpaceDE w:val="0"/>
        <w:autoSpaceDN w:val="0"/>
        <w:adjustRightInd w:val="0"/>
        <w:jc w:val="left"/>
        <w:rPr>
          <w:rFonts w:cs="Arial"/>
          <w:color w:val="000000" w:themeColor="text1"/>
          <w:lang w:val="en-US"/>
        </w:rPr>
      </w:pPr>
      <w:r w:rsidRPr="00725F7D">
        <w:rPr>
          <w:rFonts w:cs="Arial"/>
          <w:color w:val="000000" w:themeColor="text1"/>
          <w:lang w:val="en-US"/>
        </w:rPr>
        <w:t xml:space="preserve">Guidance on operational noise </w:t>
      </w:r>
      <w:r w:rsidR="0073010F" w:rsidRPr="00725F7D">
        <w:rPr>
          <w:rFonts w:cs="Arial"/>
          <w:color w:val="000000" w:themeColor="text1"/>
          <w:lang w:val="en-US"/>
        </w:rPr>
        <w:t>is</w:t>
      </w:r>
      <w:r w:rsidRPr="00725F7D">
        <w:rPr>
          <w:rFonts w:cs="Arial"/>
          <w:color w:val="000000" w:themeColor="text1"/>
          <w:lang w:val="en-US"/>
        </w:rPr>
        <w:t xml:space="preserve"> given in </w:t>
      </w:r>
      <w:r w:rsidR="00384753">
        <w:rPr>
          <w:rFonts w:cs="Arial"/>
          <w:color w:val="000000" w:themeColor="text1"/>
          <w:lang w:val="en-US"/>
        </w:rPr>
        <w:t>s</w:t>
      </w:r>
      <w:r w:rsidR="00F56D93" w:rsidRPr="00725F7D">
        <w:rPr>
          <w:rFonts w:cs="Arial"/>
          <w:color w:val="000000" w:themeColor="text1"/>
          <w:lang w:val="en-US"/>
        </w:rPr>
        <w:t xml:space="preserve">ection 2.21 of </w:t>
      </w:r>
      <w:r w:rsidRPr="00725F7D">
        <w:rPr>
          <w:rFonts w:cs="Arial"/>
          <w:color w:val="000000" w:themeColor="text1"/>
          <w:lang w:val="en-US"/>
        </w:rPr>
        <w:t xml:space="preserve">Acoustics of Schools – </w:t>
      </w:r>
      <w:r w:rsidR="0073010F" w:rsidRPr="00725F7D">
        <w:rPr>
          <w:rFonts w:cs="Arial"/>
          <w:color w:val="000000" w:themeColor="text1"/>
          <w:lang w:val="en-US"/>
        </w:rPr>
        <w:t>a</w:t>
      </w:r>
      <w:r w:rsidRPr="00725F7D">
        <w:rPr>
          <w:rFonts w:cs="Arial"/>
          <w:color w:val="000000" w:themeColor="text1"/>
          <w:lang w:val="en-US"/>
        </w:rPr>
        <w:t xml:space="preserve"> </w:t>
      </w:r>
      <w:r w:rsidR="0073010F" w:rsidRPr="00725F7D">
        <w:rPr>
          <w:rFonts w:cs="Arial"/>
          <w:color w:val="000000" w:themeColor="text1"/>
          <w:lang w:val="en-US"/>
        </w:rPr>
        <w:t>d</w:t>
      </w:r>
      <w:r w:rsidRPr="00725F7D">
        <w:rPr>
          <w:rFonts w:cs="Arial"/>
          <w:color w:val="000000" w:themeColor="text1"/>
          <w:lang w:val="en-US"/>
        </w:rPr>
        <w:t xml:space="preserve">esign </w:t>
      </w:r>
      <w:r w:rsidR="0073010F" w:rsidRPr="00725F7D">
        <w:rPr>
          <w:rFonts w:cs="Arial"/>
          <w:color w:val="000000" w:themeColor="text1"/>
          <w:lang w:val="en-US"/>
        </w:rPr>
        <w:t>g</w:t>
      </w:r>
      <w:r w:rsidRPr="00725F7D">
        <w:rPr>
          <w:rFonts w:cs="Arial"/>
          <w:color w:val="000000" w:themeColor="text1"/>
          <w:lang w:val="en-US"/>
        </w:rPr>
        <w:t>uide</w:t>
      </w:r>
      <w:r w:rsidR="0073010F" w:rsidRPr="00725F7D">
        <w:rPr>
          <w:rFonts w:cs="Arial"/>
          <w:color w:val="000000" w:themeColor="text1"/>
          <w:lang w:val="en-US"/>
        </w:rPr>
        <w:t xml:space="preserve">, 2015, </w:t>
      </w:r>
      <w:r w:rsidRPr="00725F7D">
        <w:rPr>
          <w:rFonts w:cs="Arial"/>
          <w:color w:val="000000" w:themeColor="text1"/>
          <w:lang w:val="en-US"/>
        </w:rPr>
        <w:t xml:space="preserve">published by the </w:t>
      </w:r>
      <w:r w:rsidR="003A6113" w:rsidRPr="00725F7D">
        <w:rPr>
          <w:rFonts w:cs="Arial"/>
          <w:color w:val="000000" w:themeColor="text1"/>
          <w:lang w:val="en-US"/>
        </w:rPr>
        <w:t>ANC</w:t>
      </w:r>
      <w:r w:rsidRPr="00725F7D">
        <w:rPr>
          <w:rFonts w:cs="Arial"/>
          <w:color w:val="000000" w:themeColor="text1"/>
          <w:lang w:val="en-US"/>
        </w:rPr>
        <w:t xml:space="preserve"> and the IoA.</w:t>
      </w:r>
    </w:p>
    <w:p w14:paraId="75D3E701" w14:textId="01299F4A" w:rsidR="00D77986" w:rsidRPr="00725F7D" w:rsidRDefault="00171DE7">
      <w:pPr>
        <w:pStyle w:val="Heading3"/>
        <w:rPr>
          <w:color w:val="000000" w:themeColor="text1"/>
          <w:lang w:val="en-US"/>
        </w:rPr>
      </w:pPr>
      <w:bookmarkStart w:id="238" w:name="_Toc519237926"/>
      <w:r>
        <w:rPr>
          <w:color w:val="000000" w:themeColor="text1"/>
          <w:lang w:val="en-US"/>
        </w:rPr>
        <w:t>Centralised s</w:t>
      </w:r>
      <w:r w:rsidR="00D77986" w:rsidRPr="00725F7D">
        <w:rPr>
          <w:color w:val="000000" w:themeColor="text1"/>
          <w:lang w:val="en-US"/>
        </w:rPr>
        <w:t>ystems</w:t>
      </w:r>
      <w:bookmarkEnd w:id="238"/>
    </w:p>
    <w:p w14:paraId="5D521682" w14:textId="51417BF2" w:rsidR="00D77986" w:rsidRPr="00725F7D" w:rsidRDefault="00D77986" w:rsidP="00677BE4">
      <w:pPr>
        <w:jc w:val="left"/>
        <w:rPr>
          <w:color w:val="000000" w:themeColor="text1"/>
          <w:lang w:val="en-US"/>
        </w:rPr>
      </w:pPr>
      <w:r w:rsidRPr="00725F7D">
        <w:rPr>
          <w:rFonts w:cs="Arial"/>
          <w:color w:val="000000" w:themeColor="text1"/>
          <w:lang w:val="en-US"/>
        </w:rPr>
        <w:t xml:space="preserve">Centralised systems are ideal for material prep rooms, vocational training </w:t>
      </w:r>
      <w:r w:rsidR="0073010F" w:rsidRPr="00725F7D">
        <w:rPr>
          <w:rFonts w:cs="Arial"/>
          <w:color w:val="000000" w:themeColor="text1"/>
          <w:lang w:val="en-US"/>
        </w:rPr>
        <w:t>and</w:t>
      </w:r>
      <w:r w:rsidRPr="00725F7D">
        <w:rPr>
          <w:rFonts w:cs="Arial"/>
          <w:color w:val="000000" w:themeColor="text1"/>
          <w:lang w:val="en-US"/>
        </w:rPr>
        <w:t xml:space="preserve"> site team workshops. C</w:t>
      </w:r>
      <w:r w:rsidRPr="00725F7D">
        <w:rPr>
          <w:color w:val="000000" w:themeColor="text1"/>
          <w:lang w:val="en-US"/>
        </w:rPr>
        <w:t xml:space="preserve">entralised systems with fixed ducting are relatively inflexible as </w:t>
      </w:r>
      <w:r w:rsidR="003A6113" w:rsidRPr="00725F7D">
        <w:rPr>
          <w:color w:val="000000" w:themeColor="text1"/>
          <w:lang w:val="en-US"/>
        </w:rPr>
        <w:t xml:space="preserve">it is not easy to change </w:t>
      </w:r>
      <w:r w:rsidRPr="00725F7D">
        <w:rPr>
          <w:color w:val="000000" w:themeColor="text1"/>
          <w:lang w:val="en-US"/>
        </w:rPr>
        <w:t>the layout of machines and equipment. However</w:t>
      </w:r>
      <w:r w:rsidR="003A6113" w:rsidRPr="00725F7D">
        <w:rPr>
          <w:color w:val="000000" w:themeColor="text1"/>
          <w:lang w:val="en-US"/>
        </w:rPr>
        <w:t>,</w:t>
      </w:r>
      <w:r w:rsidRPr="00725F7D">
        <w:rPr>
          <w:color w:val="000000" w:themeColor="text1"/>
          <w:lang w:val="en-US"/>
        </w:rPr>
        <w:t xml:space="preserve"> Low Volume, High Velocity (LVHV) LEV centralised systems</w:t>
      </w:r>
      <w:r w:rsidRPr="00725F7D">
        <w:rPr>
          <w:rFonts w:cs="Arial"/>
          <w:color w:val="000000" w:themeColor="text1"/>
          <w:lang w:val="en-US"/>
        </w:rPr>
        <w:t xml:space="preserve"> </w:t>
      </w:r>
      <w:r w:rsidR="00A52763" w:rsidRPr="00725F7D">
        <w:rPr>
          <w:rFonts w:cs="Arial"/>
          <w:color w:val="000000" w:themeColor="text1"/>
          <w:lang w:val="en-US"/>
        </w:rPr>
        <w:t xml:space="preserve">with low noise levels </w:t>
      </w:r>
      <w:r w:rsidR="0009510E" w:rsidRPr="00725F7D">
        <w:rPr>
          <w:rFonts w:cs="Arial"/>
          <w:color w:val="000000" w:themeColor="text1"/>
          <w:lang w:val="en-US"/>
        </w:rPr>
        <w:t xml:space="preserve">are </w:t>
      </w:r>
      <w:r w:rsidRPr="00725F7D">
        <w:rPr>
          <w:rFonts w:cs="Arial"/>
          <w:color w:val="000000" w:themeColor="text1"/>
          <w:lang w:val="en-US"/>
        </w:rPr>
        <w:t xml:space="preserve">suitable for modern, flexible design and technology workrooms. </w:t>
      </w:r>
    </w:p>
    <w:p w14:paraId="7A29A354" w14:textId="77777777" w:rsidR="000B0373" w:rsidRDefault="000B0373">
      <w:pPr>
        <w:spacing w:after="0" w:line="240" w:lineRule="auto"/>
        <w:jc w:val="left"/>
        <w:rPr>
          <w:color w:val="000000" w:themeColor="text1"/>
        </w:rPr>
      </w:pPr>
    </w:p>
    <w:p w14:paraId="313670E3" w14:textId="7D9FE538" w:rsidR="00D77986" w:rsidRPr="00725F7D" w:rsidRDefault="00D77986">
      <w:pPr>
        <w:spacing w:after="0" w:line="240" w:lineRule="auto"/>
        <w:jc w:val="left"/>
        <w:rPr>
          <w:color w:val="000000" w:themeColor="text1"/>
        </w:rPr>
      </w:pPr>
      <w:r w:rsidRPr="00725F7D">
        <w:rPr>
          <w:color w:val="000000" w:themeColor="text1"/>
        </w:rPr>
        <w:t>Centralised dust extract systems to woodworking machinery should be designed so that:</w:t>
      </w:r>
    </w:p>
    <w:p w14:paraId="54F6F2B4" w14:textId="437CA3B6" w:rsidR="00D77986" w:rsidRPr="00725F7D" w:rsidRDefault="00D77986" w:rsidP="00677BE4">
      <w:pPr>
        <w:pStyle w:val="ListBullet1"/>
        <w:spacing w:after="120"/>
        <w:contextualSpacing w:val="0"/>
        <w:jc w:val="left"/>
        <w:rPr>
          <w:color w:val="000000" w:themeColor="text1"/>
        </w:rPr>
      </w:pPr>
      <w:r w:rsidRPr="00725F7D">
        <w:rPr>
          <w:color w:val="000000" w:themeColor="text1"/>
        </w:rPr>
        <w:t>the dust collection unit and extract fan are located so that the unit can be used quietly and can be easily and quietly emptied with</w:t>
      </w:r>
      <w:r w:rsidR="00A46C6E">
        <w:rPr>
          <w:color w:val="000000" w:themeColor="text1"/>
        </w:rPr>
        <w:t>out disturbing class activities - t</w:t>
      </w:r>
      <w:r w:rsidR="00036FB8" w:rsidRPr="00725F7D">
        <w:rPr>
          <w:color w:val="000000" w:themeColor="text1"/>
        </w:rPr>
        <w:t>his unit sh</w:t>
      </w:r>
      <w:r w:rsidRPr="00725F7D">
        <w:rPr>
          <w:color w:val="000000" w:themeColor="text1"/>
        </w:rPr>
        <w:t>ould ideall</w:t>
      </w:r>
      <w:r w:rsidR="00A46C6E">
        <w:rPr>
          <w:color w:val="000000" w:themeColor="text1"/>
        </w:rPr>
        <w:t>y be located in a separate room - s</w:t>
      </w:r>
      <w:r w:rsidRPr="00725F7D">
        <w:rPr>
          <w:color w:val="000000" w:themeColor="text1"/>
        </w:rPr>
        <w:t>ometimes this can be the prep room but it is better to locate this unit in its own roo</w:t>
      </w:r>
      <w:r w:rsidR="00A46C6E">
        <w:rPr>
          <w:color w:val="000000" w:themeColor="text1"/>
        </w:rPr>
        <w:t>m to contain the noise and dust - t</w:t>
      </w:r>
      <w:r w:rsidRPr="00725F7D">
        <w:rPr>
          <w:color w:val="000000" w:themeColor="text1"/>
        </w:rPr>
        <w:t>he shaker and fan and main branch ducts can also be located in this space so that noise ingress into teaching spaces is minimised</w:t>
      </w:r>
    </w:p>
    <w:p w14:paraId="79C8CB6F" w14:textId="0BFB0FC2" w:rsidR="00D77986" w:rsidRPr="00725F7D" w:rsidRDefault="00D77986" w:rsidP="00677BE4">
      <w:pPr>
        <w:pStyle w:val="ListBullet1"/>
        <w:spacing w:after="120"/>
        <w:contextualSpacing w:val="0"/>
        <w:jc w:val="left"/>
        <w:rPr>
          <w:color w:val="000000" w:themeColor="text1"/>
        </w:rPr>
      </w:pPr>
      <w:r w:rsidRPr="00725F7D">
        <w:rPr>
          <w:color w:val="000000" w:themeColor="text1"/>
        </w:rPr>
        <w:t>the air inlet to the plant room is acoustically attenuated to prevent noise causing significant disturbance to teaching areas via ope</w:t>
      </w:r>
      <w:r w:rsidR="000B0373">
        <w:rPr>
          <w:color w:val="000000" w:themeColor="text1"/>
        </w:rPr>
        <w:t>n windows, and to outside areas</w:t>
      </w:r>
    </w:p>
    <w:p w14:paraId="2BB6B262" w14:textId="30C40B8F" w:rsidR="00D77986" w:rsidRPr="00725F7D" w:rsidRDefault="00D77986" w:rsidP="00677BE4">
      <w:pPr>
        <w:pStyle w:val="ListBullet1"/>
        <w:spacing w:after="120"/>
        <w:contextualSpacing w:val="0"/>
        <w:jc w:val="left"/>
        <w:rPr>
          <w:color w:val="000000" w:themeColor="text1"/>
        </w:rPr>
      </w:pPr>
      <w:r w:rsidRPr="00725F7D">
        <w:rPr>
          <w:color w:val="000000" w:themeColor="text1"/>
        </w:rPr>
        <w:t>vacuum hose connections are provided, instead of having a ‘sweeping up’ arrangement, and inertia type reels for vacuum hoses are provided in the preparation room and the students’ work area</w:t>
      </w:r>
    </w:p>
    <w:p w14:paraId="07A19DA8" w14:textId="6BFC4D61" w:rsidR="00D77986" w:rsidRPr="00725F7D" w:rsidRDefault="00D77986" w:rsidP="00677BE4">
      <w:pPr>
        <w:pStyle w:val="ListBullet1"/>
        <w:spacing w:after="120"/>
        <w:contextualSpacing w:val="0"/>
        <w:jc w:val="left"/>
        <w:rPr>
          <w:color w:val="000000" w:themeColor="text1"/>
        </w:rPr>
      </w:pPr>
      <w:r w:rsidRPr="00725F7D">
        <w:rPr>
          <w:color w:val="000000" w:themeColor="text1"/>
        </w:rPr>
        <w:t>automatic fire dampers are provided in the dust extract system and the associated plant room</w:t>
      </w:r>
    </w:p>
    <w:p w14:paraId="5E29E130" w14:textId="4F290EF7" w:rsidR="00D77986" w:rsidRPr="00725F7D" w:rsidRDefault="00D77986" w:rsidP="00677BE4">
      <w:pPr>
        <w:pStyle w:val="ListBullet1"/>
        <w:spacing w:after="120"/>
        <w:ind w:hanging="357"/>
        <w:contextualSpacing w:val="0"/>
        <w:jc w:val="left"/>
        <w:rPr>
          <w:color w:val="000000" w:themeColor="text1"/>
        </w:rPr>
      </w:pPr>
      <w:r w:rsidRPr="00725F7D">
        <w:rPr>
          <w:color w:val="000000" w:themeColor="text1"/>
        </w:rPr>
        <w:t>the system is fitted with a variable speed fan and machinery dampers and interlocks, so that the system changes the flow rate when machines are switched on and off and al</w:t>
      </w:r>
      <w:r w:rsidR="00A46C6E">
        <w:rPr>
          <w:color w:val="000000" w:themeColor="text1"/>
        </w:rPr>
        <w:t>lows hand tools to be connected - t</w:t>
      </w:r>
      <w:r w:rsidRPr="00725F7D">
        <w:rPr>
          <w:color w:val="000000" w:themeColor="text1"/>
        </w:rPr>
        <w:t>he interlocks provide automatic shut off of the extract system when the waste bag is full and a warning is provided to the prep room when the bag is nearly full</w:t>
      </w:r>
    </w:p>
    <w:p w14:paraId="2835CBA0" w14:textId="0A15AA02" w:rsidR="000E0CC5" w:rsidRPr="00725F7D" w:rsidRDefault="00D77986" w:rsidP="00677BE4">
      <w:pPr>
        <w:pStyle w:val="ListBullet1"/>
        <w:spacing w:after="120"/>
        <w:jc w:val="left"/>
        <w:rPr>
          <w:b/>
          <w:color w:val="000000" w:themeColor="text1"/>
        </w:rPr>
      </w:pPr>
      <w:r w:rsidRPr="00725F7D">
        <w:rPr>
          <w:color w:val="000000" w:themeColor="text1"/>
        </w:rPr>
        <w:t>all branch ducts are designed for low resistance as described in HSG 258</w:t>
      </w:r>
    </w:p>
    <w:p w14:paraId="0B7B94A3" w14:textId="0D4AB978" w:rsidR="00D77986" w:rsidRPr="00725F7D" w:rsidRDefault="00171DE7">
      <w:pPr>
        <w:pStyle w:val="Heading3"/>
        <w:rPr>
          <w:color w:val="000000" w:themeColor="text1"/>
        </w:rPr>
      </w:pPr>
      <w:bookmarkStart w:id="239" w:name="_Toc519237927"/>
      <w:r>
        <w:rPr>
          <w:color w:val="000000" w:themeColor="text1"/>
        </w:rPr>
        <w:t>Local s</w:t>
      </w:r>
      <w:r w:rsidR="00D77986" w:rsidRPr="00725F7D">
        <w:rPr>
          <w:color w:val="000000" w:themeColor="text1"/>
        </w:rPr>
        <w:t>ystems</w:t>
      </w:r>
      <w:bookmarkEnd w:id="239"/>
    </w:p>
    <w:p w14:paraId="445FA618" w14:textId="30FD082D" w:rsidR="0009510E" w:rsidRPr="00725F7D" w:rsidRDefault="0009510E" w:rsidP="00677BE4">
      <w:pPr>
        <w:jc w:val="left"/>
        <w:rPr>
          <w:color w:val="000000" w:themeColor="text1"/>
        </w:rPr>
      </w:pPr>
      <w:r w:rsidRPr="00725F7D">
        <w:rPr>
          <w:color w:val="000000" w:themeColor="text1"/>
        </w:rPr>
        <w:t>Systems lo</w:t>
      </w:r>
      <w:r w:rsidR="00036FB8" w:rsidRPr="00725F7D">
        <w:rPr>
          <w:color w:val="000000" w:themeColor="text1"/>
        </w:rPr>
        <w:t>cal to individual machines should</w:t>
      </w:r>
      <w:r w:rsidRPr="00725F7D">
        <w:rPr>
          <w:color w:val="000000" w:themeColor="text1"/>
        </w:rPr>
        <w:t xml:space="preserve"> either be interlocked with the machine so that they will not start without the LEV running or provided with a local switch adjacent to the machine. </w:t>
      </w:r>
    </w:p>
    <w:p w14:paraId="25A997BE" w14:textId="14C2E755" w:rsidR="00D77986" w:rsidRPr="00725F7D" w:rsidRDefault="00D77986">
      <w:pPr>
        <w:pStyle w:val="Heading3"/>
        <w:rPr>
          <w:color w:val="000000" w:themeColor="text1"/>
        </w:rPr>
      </w:pPr>
      <w:bookmarkStart w:id="240" w:name="_Toc519237928"/>
      <w:r w:rsidRPr="00725F7D">
        <w:rPr>
          <w:color w:val="000000" w:themeColor="text1"/>
        </w:rPr>
        <w:t xml:space="preserve">Design of </w:t>
      </w:r>
      <w:r w:rsidR="00A100FA" w:rsidRPr="00725F7D">
        <w:rPr>
          <w:color w:val="000000" w:themeColor="text1"/>
        </w:rPr>
        <w:t>dust extract</w:t>
      </w:r>
      <w:r w:rsidR="00824A38" w:rsidRPr="00725F7D">
        <w:rPr>
          <w:color w:val="000000" w:themeColor="text1"/>
        </w:rPr>
        <w:t xml:space="preserve"> </w:t>
      </w:r>
      <w:r w:rsidR="00A100FA" w:rsidRPr="00725F7D">
        <w:rPr>
          <w:color w:val="000000" w:themeColor="text1"/>
        </w:rPr>
        <w:t>s</w:t>
      </w:r>
      <w:r w:rsidRPr="00725F7D">
        <w:rPr>
          <w:color w:val="000000" w:themeColor="text1"/>
        </w:rPr>
        <w:t>ystems</w:t>
      </w:r>
      <w:bookmarkEnd w:id="240"/>
    </w:p>
    <w:p w14:paraId="762F24CB" w14:textId="0517D463" w:rsidR="00D77986" w:rsidRPr="00725F7D" w:rsidRDefault="00D77986" w:rsidP="00677BE4">
      <w:pPr>
        <w:spacing w:after="120"/>
        <w:jc w:val="left"/>
        <w:rPr>
          <w:b/>
          <w:color w:val="000000" w:themeColor="text1"/>
        </w:rPr>
      </w:pPr>
      <w:r w:rsidRPr="00725F7D">
        <w:rPr>
          <w:color w:val="000000" w:themeColor="text1"/>
        </w:rPr>
        <w:t>The HSE has observed many p</w:t>
      </w:r>
      <w:r w:rsidR="00A100FA" w:rsidRPr="00725F7D">
        <w:rPr>
          <w:color w:val="000000" w:themeColor="text1"/>
        </w:rPr>
        <w:t>oorly designed dust extract</w:t>
      </w:r>
      <w:r w:rsidRPr="00725F7D">
        <w:rPr>
          <w:color w:val="000000" w:themeColor="text1"/>
        </w:rPr>
        <w:t xml:space="preserve"> systems in schools that are not able to do the job required and the teaching staff and students have to work in conditions in which dust is not adequately controlled. </w:t>
      </w:r>
    </w:p>
    <w:p w14:paraId="09A3789C" w14:textId="52DED1F3" w:rsidR="00D77986" w:rsidRPr="00725F7D" w:rsidRDefault="00D77986" w:rsidP="00677BE4">
      <w:pPr>
        <w:jc w:val="left"/>
        <w:rPr>
          <w:color w:val="000000" w:themeColor="text1"/>
        </w:rPr>
      </w:pPr>
      <w:r w:rsidRPr="00725F7D">
        <w:rPr>
          <w:color w:val="000000" w:themeColor="text1"/>
        </w:rPr>
        <w:t>The use of legacy equipment is a way of keeping costs down. However as local systems have often ‘developed’ over time, when these are carried over to a new building they can often be found to be inadequate, especially compared to newer, carefully designed systems.</w:t>
      </w:r>
    </w:p>
    <w:p w14:paraId="5F56ABB2" w14:textId="77777777" w:rsidR="00D77986" w:rsidRPr="00725F7D" w:rsidRDefault="00D77986" w:rsidP="00677BE4">
      <w:pPr>
        <w:jc w:val="left"/>
        <w:rPr>
          <w:color w:val="000000" w:themeColor="text1"/>
        </w:rPr>
      </w:pPr>
      <w:r w:rsidRPr="00725F7D">
        <w:rPr>
          <w:color w:val="000000" w:themeColor="text1"/>
        </w:rPr>
        <w:t>All systems will need to filter the recirculated air to a safe level. In order to do this careful specification of flow rates and methods of particle capture as well as filter characteristics is required. The type of materials being used and the frequency and duration of the activities must be considered in the Risk Assessment.</w:t>
      </w:r>
    </w:p>
    <w:p w14:paraId="1B05C041" w14:textId="77777777" w:rsidR="00D77986" w:rsidRPr="00725F7D" w:rsidRDefault="00D77986" w:rsidP="00677BE4">
      <w:pPr>
        <w:jc w:val="left"/>
        <w:rPr>
          <w:color w:val="000000" w:themeColor="text1"/>
        </w:rPr>
      </w:pPr>
      <w:r w:rsidRPr="00725F7D">
        <w:rPr>
          <w:rFonts w:cs="Arial"/>
          <w:color w:val="000000" w:themeColor="text1"/>
        </w:rPr>
        <w:t xml:space="preserve">If dust is produced, a Risk Assessment must be undertaken and if necessary some control measure should be put in place, this includes when the LEV systems are emptied. </w:t>
      </w:r>
      <w:r w:rsidRPr="00725F7D">
        <w:rPr>
          <w:color w:val="000000" w:themeColor="text1"/>
        </w:rPr>
        <w:t xml:space="preserve">The risk to teaching staff and students can be significantly increased when emptying local systems. This risk must be managed. </w:t>
      </w:r>
    </w:p>
    <w:p w14:paraId="46AD495E" w14:textId="77777777" w:rsidR="00D77986" w:rsidRPr="00725F7D" w:rsidRDefault="00D77986" w:rsidP="00677BE4">
      <w:pPr>
        <w:jc w:val="left"/>
        <w:rPr>
          <w:color w:val="000000" w:themeColor="text1"/>
        </w:rPr>
      </w:pPr>
      <w:r w:rsidRPr="00725F7D">
        <w:rPr>
          <w:rFonts w:cs="Arial"/>
          <w:color w:val="000000" w:themeColor="text1"/>
        </w:rPr>
        <w:t xml:space="preserve">Emptying and disposal of dust from LEV systems must be considered at the design stage. </w:t>
      </w:r>
      <w:r w:rsidRPr="00725F7D">
        <w:rPr>
          <w:rFonts w:cs="Arial"/>
          <w:color w:val="000000" w:themeColor="text1"/>
          <w:lang w:val="en-US"/>
        </w:rPr>
        <w:t xml:space="preserve">Clear management systems and proper, safe work routines including the use of PPE should be included in operation and maintenance manuals and health and safety logbooks. </w:t>
      </w:r>
    </w:p>
    <w:p w14:paraId="00E46721" w14:textId="77777777" w:rsidR="00D77986" w:rsidRPr="00725F7D" w:rsidRDefault="00D77986" w:rsidP="00677BE4">
      <w:pPr>
        <w:jc w:val="left"/>
        <w:rPr>
          <w:color w:val="000000" w:themeColor="text1"/>
        </w:rPr>
      </w:pPr>
      <w:r w:rsidRPr="00725F7D">
        <w:rPr>
          <w:color w:val="000000" w:themeColor="text1"/>
        </w:rPr>
        <w:t>CLEAPSS consider any dust to be  a hazard regardless of what is being cut, if it creates dust it needs to be controlled if the risk assessment determines this.</w:t>
      </w:r>
    </w:p>
    <w:p w14:paraId="04BD9847" w14:textId="11E5258A" w:rsidR="00C47CF3" w:rsidRPr="00725F7D" w:rsidRDefault="00D77986">
      <w:pPr>
        <w:spacing w:after="0" w:line="240" w:lineRule="auto"/>
        <w:jc w:val="left"/>
        <w:rPr>
          <w:color w:val="000000" w:themeColor="text1"/>
        </w:rPr>
      </w:pPr>
      <w:r w:rsidRPr="00725F7D">
        <w:rPr>
          <w:color w:val="000000" w:themeColor="text1"/>
        </w:rPr>
        <w:t>The CLEAPSS Guidance Document L225</w:t>
      </w:r>
      <w:r w:rsidRPr="00725F7D">
        <w:rPr>
          <w:rStyle w:val="FootnoteReference"/>
          <w:color w:val="000000" w:themeColor="text1"/>
        </w:rPr>
        <w:footnoteReference w:id="68"/>
      </w:r>
      <w:r w:rsidRPr="00725F7D">
        <w:rPr>
          <w:color w:val="000000" w:themeColor="text1"/>
        </w:rPr>
        <w:t xml:space="preserve"> is based on published advice from the HSE, visits to school and college workshops (where measurements were made with a dust monitor and photographs taken using a dust lamp) and discussions with experienced health and safety advisers. </w:t>
      </w:r>
      <w:bookmarkStart w:id="241" w:name="_Toc443908746"/>
      <w:r w:rsidR="00C22ECB">
        <w:rPr>
          <w:color w:val="000000" w:themeColor="text1"/>
        </w:rPr>
        <w:t xml:space="preserve">See table 5-4 </w:t>
      </w:r>
      <w:r w:rsidR="00C22ECB" w:rsidRPr="00725F7D">
        <w:t>adapted from CLEAPSS Publication L225</w:t>
      </w:r>
      <w:r w:rsidR="00C22ECB">
        <w:rPr>
          <w:color w:val="000000" w:themeColor="text1"/>
        </w:rPr>
        <w:t>.</w:t>
      </w:r>
      <w:r w:rsidR="00C57521" w:rsidRPr="00725F7D">
        <w:rPr>
          <w:color w:val="000000" w:themeColor="text1"/>
        </w:rPr>
        <w:br w:type="page"/>
      </w:r>
    </w:p>
    <w:p w14:paraId="7A753E58" w14:textId="77777777" w:rsidR="00C47CF3" w:rsidRPr="00725F7D" w:rsidRDefault="00C47CF3" w:rsidP="00677BE4">
      <w:pPr>
        <w:spacing w:after="120"/>
        <w:jc w:val="left"/>
        <w:rPr>
          <w:b/>
          <w:bCs/>
          <w:color w:val="000000" w:themeColor="text1"/>
          <w:sz w:val="20"/>
          <w:szCs w:val="20"/>
        </w:rPr>
        <w:sectPr w:rsidR="00C47CF3" w:rsidRPr="00725F7D" w:rsidSect="00CF72AC">
          <w:pgSz w:w="11906" w:h="16838"/>
          <w:pgMar w:top="1440" w:right="1440" w:bottom="1440" w:left="1440" w:header="708" w:footer="708" w:gutter="0"/>
          <w:cols w:space="708"/>
          <w:docGrid w:linePitch="360"/>
        </w:sectPr>
      </w:pPr>
    </w:p>
    <w:bookmarkEnd w:id="241"/>
    <w:p w14:paraId="3D58CE70" w14:textId="77777777" w:rsidR="006C484F" w:rsidRPr="006C484F" w:rsidRDefault="006C484F" w:rsidP="006C484F"/>
    <w:p w14:paraId="65B5697E" w14:textId="19AA6808" w:rsidR="00C47CF3" w:rsidRPr="00725F7D" w:rsidRDefault="00C47CF3" w:rsidP="00C47CF3">
      <w:pPr>
        <w:pStyle w:val="Caption"/>
        <w:spacing w:before="0"/>
        <w:jc w:val="both"/>
      </w:pPr>
    </w:p>
    <w:p w14:paraId="64F9AC51" w14:textId="1BF0E8CB" w:rsidR="00641B06" w:rsidRDefault="00641B06" w:rsidP="00641B06">
      <w:pPr>
        <w:pStyle w:val="Caption"/>
        <w:keepNext/>
        <w:jc w:val="left"/>
      </w:pPr>
      <w:bookmarkStart w:id="242" w:name="_Toc502329243"/>
      <w:r>
        <w:t xml:space="preserve">Table </w:t>
      </w:r>
      <w:r w:rsidR="008E768F">
        <w:rPr>
          <w:noProof/>
        </w:rPr>
        <w:fldChar w:fldCharType="begin"/>
      </w:r>
      <w:r w:rsidR="008E768F">
        <w:rPr>
          <w:noProof/>
        </w:rPr>
        <w:instrText xml:space="preserve"> STYLEREF 1 \s </w:instrText>
      </w:r>
      <w:r w:rsidR="008E768F">
        <w:rPr>
          <w:noProof/>
        </w:rPr>
        <w:fldChar w:fldCharType="separate"/>
      </w:r>
      <w:r>
        <w:rPr>
          <w:noProof/>
        </w:rPr>
        <w:t>5</w:t>
      </w:r>
      <w:r w:rsidR="008E768F">
        <w:rPr>
          <w:noProof/>
        </w:rPr>
        <w:fldChar w:fldCharType="end"/>
      </w:r>
      <w:r>
        <w:noBreakHyphen/>
      </w:r>
      <w:r w:rsidR="008E768F">
        <w:rPr>
          <w:noProof/>
        </w:rPr>
        <w:fldChar w:fldCharType="begin"/>
      </w:r>
      <w:r w:rsidR="008E768F">
        <w:rPr>
          <w:noProof/>
        </w:rPr>
        <w:instrText xml:space="preserve"> SEQ Table \* ARABIC \s 1 </w:instrText>
      </w:r>
      <w:r w:rsidR="008E768F">
        <w:rPr>
          <w:noProof/>
        </w:rPr>
        <w:fldChar w:fldCharType="separate"/>
      </w:r>
      <w:r>
        <w:rPr>
          <w:noProof/>
        </w:rPr>
        <w:t>4</w:t>
      </w:r>
      <w:r w:rsidR="008E768F">
        <w:rPr>
          <w:noProof/>
        </w:rPr>
        <w:fldChar w:fldCharType="end"/>
      </w:r>
      <w:r>
        <w:t xml:space="preserve"> Types of dust extraction</w:t>
      </w:r>
      <w:bookmarkEnd w:id="242"/>
    </w:p>
    <w:p w14:paraId="3251EEDD" w14:textId="1AFE28E2" w:rsidR="00641B06" w:rsidRPr="00641B06" w:rsidRDefault="00641B06" w:rsidP="00641B06">
      <w:pPr>
        <w:pStyle w:val="Caption"/>
        <w:jc w:val="left"/>
      </w:pPr>
      <w:r w:rsidRPr="00725F7D">
        <w:t>Table adapted from CLEAPSS Publication L225</w:t>
      </w:r>
    </w:p>
    <w:tbl>
      <w:tblPr>
        <w:tblW w:w="155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432"/>
        <w:gridCol w:w="3914"/>
        <w:gridCol w:w="2393"/>
        <w:gridCol w:w="3084"/>
        <w:gridCol w:w="4771"/>
      </w:tblGrid>
      <w:tr w:rsidR="00725F7D" w:rsidRPr="00725F7D" w14:paraId="1DA22FC4" w14:textId="77777777" w:rsidTr="00D1383A">
        <w:trPr>
          <w:cantSplit/>
          <w:tblHeader/>
          <w:jc w:val="center"/>
        </w:trPr>
        <w:tc>
          <w:tcPr>
            <w:tcW w:w="1432" w:type="dxa"/>
            <w:shd w:val="clear" w:color="auto" w:fill="D9D9D9" w:themeFill="background1" w:themeFillShade="D9"/>
            <w:tcMar>
              <w:top w:w="0" w:type="dxa"/>
              <w:left w:w="80" w:type="dxa"/>
              <w:bottom w:w="0" w:type="dxa"/>
              <w:right w:w="80" w:type="dxa"/>
            </w:tcMar>
            <w:hideMark/>
          </w:tcPr>
          <w:p w14:paraId="7B9CE302" w14:textId="77777777" w:rsidR="00C47CF3" w:rsidRPr="00725F7D" w:rsidRDefault="00C47CF3" w:rsidP="008E5628">
            <w:pPr>
              <w:pStyle w:val="TableHeading"/>
              <w:rPr>
                <w:b w:val="0"/>
                <w:color w:val="000000" w:themeColor="text1"/>
              </w:rPr>
            </w:pPr>
            <w:r w:rsidRPr="00725F7D">
              <w:rPr>
                <w:color w:val="000000" w:themeColor="text1"/>
              </w:rPr>
              <w:t>Type</w:t>
            </w:r>
          </w:p>
        </w:tc>
        <w:tc>
          <w:tcPr>
            <w:tcW w:w="3914" w:type="dxa"/>
            <w:shd w:val="clear" w:color="auto" w:fill="D9D9D9" w:themeFill="background1" w:themeFillShade="D9"/>
            <w:tcMar>
              <w:top w:w="0" w:type="dxa"/>
              <w:left w:w="80" w:type="dxa"/>
              <w:bottom w:w="0" w:type="dxa"/>
              <w:right w:w="80" w:type="dxa"/>
            </w:tcMar>
            <w:hideMark/>
          </w:tcPr>
          <w:p w14:paraId="4CBDB491" w14:textId="77777777" w:rsidR="00C47CF3" w:rsidRPr="00725F7D" w:rsidRDefault="00C47CF3" w:rsidP="008E5628">
            <w:pPr>
              <w:pStyle w:val="TableHeading"/>
              <w:rPr>
                <w:b w:val="0"/>
                <w:color w:val="000000" w:themeColor="text1"/>
              </w:rPr>
            </w:pPr>
            <w:r w:rsidRPr="00725F7D">
              <w:rPr>
                <w:color w:val="000000" w:themeColor="text1"/>
              </w:rPr>
              <w:t>Characteristics</w:t>
            </w:r>
          </w:p>
        </w:tc>
        <w:tc>
          <w:tcPr>
            <w:tcW w:w="2393" w:type="dxa"/>
            <w:shd w:val="clear" w:color="auto" w:fill="D9D9D9" w:themeFill="background1" w:themeFillShade="D9"/>
            <w:tcMar>
              <w:top w:w="0" w:type="dxa"/>
              <w:left w:w="80" w:type="dxa"/>
              <w:bottom w:w="0" w:type="dxa"/>
              <w:right w:w="80" w:type="dxa"/>
            </w:tcMar>
            <w:hideMark/>
          </w:tcPr>
          <w:p w14:paraId="24C50DCC" w14:textId="77777777" w:rsidR="00C47CF3" w:rsidRPr="00725F7D" w:rsidRDefault="00C47CF3" w:rsidP="008E5628">
            <w:pPr>
              <w:pStyle w:val="TableHeading"/>
              <w:rPr>
                <w:b w:val="0"/>
                <w:color w:val="000000" w:themeColor="text1"/>
              </w:rPr>
            </w:pPr>
            <w:r w:rsidRPr="00725F7D">
              <w:rPr>
                <w:color w:val="000000" w:themeColor="text1"/>
              </w:rPr>
              <w:t>Noise</w:t>
            </w:r>
          </w:p>
        </w:tc>
        <w:tc>
          <w:tcPr>
            <w:tcW w:w="3084" w:type="dxa"/>
            <w:shd w:val="clear" w:color="auto" w:fill="D9D9D9" w:themeFill="background1" w:themeFillShade="D9"/>
            <w:tcMar>
              <w:top w:w="0" w:type="dxa"/>
              <w:left w:w="80" w:type="dxa"/>
              <w:bottom w:w="0" w:type="dxa"/>
              <w:right w:w="80" w:type="dxa"/>
            </w:tcMar>
            <w:hideMark/>
          </w:tcPr>
          <w:p w14:paraId="36AF0CE6" w14:textId="77777777" w:rsidR="00C47CF3" w:rsidRPr="00725F7D" w:rsidRDefault="00C47CF3" w:rsidP="008E5628">
            <w:pPr>
              <w:pStyle w:val="TableHeading"/>
              <w:rPr>
                <w:b w:val="0"/>
                <w:color w:val="000000" w:themeColor="text1"/>
              </w:rPr>
            </w:pPr>
            <w:r w:rsidRPr="00725F7D">
              <w:rPr>
                <w:color w:val="000000" w:themeColor="text1"/>
              </w:rPr>
              <w:t>Advantages</w:t>
            </w:r>
          </w:p>
        </w:tc>
        <w:tc>
          <w:tcPr>
            <w:tcW w:w="4771" w:type="dxa"/>
            <w:shd w:val="clear" w:color="auto" w:fill="D9D9D9" w:themeFill="background1" w:themeFillShade="D9"/>
            <w:tcMar>
              <w:top w:w="0" w:type="dxa"/>
              <w:left w:w="80" w:type="dxa"/>
              <w:bottom w:w="0" w:type="dxa"/>
              <w:right w:w="80" w:type="dxa"/>
            </w:tcMar>
            <w:hideMark/>
          </w:tcPr>
          <w:p w14:paraId="748E9976" w14:textId="77777777" w:rsidR="00C47CF3" w:rsidRPr="00725F7D" w:rsidRDefault="00C47CF3" w:rsidP="008E5628">
            <w:pPr>
              <w:pStyle w:val="TableHeading"/>
              <w:rPr>
                <w:b w:val="0"/>
                <w:color w:val="000000" w:themeColor="text1"/>
              </w:rPr>
            </w:pPr>
            <w:r w:rsidRPr="00725F7D">
              <w:rPr>
                <w:color w:val="000000" w:themeColor="text1"/>
              </w:rPr>
              <w:t>Disadvantages</w:t>
            </w:r>
          </w:p>
        </w:tc>
      </w:tr>
      <w:tr w:rsidR="00725F7D" w:rsidRPr="00725F7D" w14:paraId="1FF3C489" w14:textId="77777777" w:rsidTr="00D1383A">
        <w:trPr>
          <w:cantSplit/>
          <w:trHeight w:val="2700"/>
          <w:jc w:val="center"/>
        </w:trPr>
        <w:tc>
          <w:tcPr>
            <w:tcW w:w="1432" w:type="dxa"/>
            <w:tcMar>
              <w:top w:w="0" w:type="dxa"/>
              <w:left w:w="80" w:type="dxa"/>
              <w:bottom w:w="0" w:type="dxa"/>
              <w:right w:w="80" w:type="dxa"/>
            </w:tcMar>
            <w:hideMark/>
          </w:tcPr>
          <w:p w14:paraId="720F3B41" w14:textId="77777777" w:rsidR="00C47CF3" w:rsidRPr="00725F7D" w:rsidRDefault="00C47CF3" w:rsidP="00C22ECB">
            <w:pPr>
              <w:pStyle w:val="Smallboxed"/>
              <w:spacing w:before="0" w:after="40"/>
              <w:jc w:val="left"/>
              <w:rPr>
                <w:rFonts w:ascii="Arial" w:hAnsi="Arial" w:cs="Arial"/>
                <w:color w:val="000000" w:themeColor="text1"/>
              </w:rPr>
            </w:pPr>
            <w:r w:rsidRPr="00725F7D">
              <w:rPr>
                <w:rFonts w:ascii="Arial" w:eastAsia="Arial" w:hAnsi="Arial" w:cs="Arial"/>
                <w:color w:val="000000" w:themeColor="text1"/>
              </w:rPr>
              <w:t>Fixed installations for whole area serving several machines</w:t>
            </w:r>
          </w:p>
        </w:tc>
        <w:tc>
          <w:tcPr>
            <w:tcW w:w="3914" w:type="dxa"/>
            <w:tcMar>
              <w:top w:w="0" w:type="dxa"/>
              <w:left w:w="80" w:type="dxa"/>
              <w:bottom w:w="0" w:type="dxa"/>
              <w:right w:w="80" w:type="dxa"/>
            </w:tcMar>
            <w:hideMark/>
          </w:tcPr>
          <w:p w14:paraId="4D6130A3" w14:textId="77777777" w:rsidR="00C47CF3" w:rsidRPr="00725F7D" w:rsidRDefault="00C47CF3" w:rsidP="00C22ECB">
            <w:pPr>
              <w:pStyle w:val="Smallboxedlist"/>
              <w:spacing w:before="0" w:after="40"/>
              <w:ind w:left="461" w:hanging="425"/>
              <w:jc w:val="left"/>
              <w:rPr>
                <w:rFonts w:ascii="Arial" w:hAnsi="Arial" w:cs="Arial"/>
                <w:color w:val="000000" w:themeColor="text1"/>
              </w:rPr>
            </w:pPr>
            <w:r w:rsidRPr="00725F7D">
              <w:rPr>
                <w:rFonts w:ascii="Arial" w:eastAsia="Arial" w:hAnsi="Arial" w:cs="Arial"/>
                <w:color w:val="000000" w:themeColor="text1"/>
              </w:rPr>
              <w:t>a. Inlets at each machine or dust source, preferably with dampers that can be closed when the inlet is not in use.</w:t>
            </w:r>
          </w:p>
          <w:p w14:paraId="2493B927" w14:textId="77777777" w:rsidR="00C47CF3" w:rsidRPr="00725F7D" w:rsidRDefault="00C47CF3" w:rsidP="00C22ECB">
            <w:pPr>
              <w:pStyle w:val="Smallboxedlist"/>
              <w:spacing w:before="0" w:after="40"/>
              <w:ind w:left="461" w:hanging="425"/>
              <w:jc w:val="left"/>
              <w:rPr>
                <w:rFonts w:ascii="Arial" w:hAnsi="Arial" w:cs="Arial"/>
                <w:color w:val="000000" w:themeColor="text1"/>
              </w:rPr>
            </w:pPr>
            <w:r w:rsidRPr="00725F7D">
              <w:rPr>
                <w:rFonts w:ascii="Arial" w:eastAsia="Arial" w:hAnsi="Arial" w:cs="Arial"/>
                <w:color w:val="000000" w:themeColor="text1"/>
              </w:rPr>
              <w:t>b. Fixed ducting.</w:t>
            </w:r>
          </w:p>
          <w:p w14:paraId="5232E223" w14:textId="77777777" w:rsidR="00C47CF3" w:rsidRPr="00725F7D" w:rsidRDefault="00C47CF3" w:rsidP="00C22ECB">
            <w:pPr>
              <w:pStyle w:val="Smallboxedlist"/>
              <w:spacing w:before="0" w:after="40"/>
              <w:ind w:left="461" w:hanging="425"/>
              <w:jc w:val="left"/>
              <w:rPr>
                <w:rFonts w:ascii="Arial" w:hAnsi="Arial" w:cs="Arial"/>
                <w:color w:val="000000" w:themeColor="text1"/>
              </w:rPr>
            </w:pPr>
            <w:r w:rsidRPr="00725F7D">
              <w:rPr>
                <w:rFonts w:ascii="Arial" w:eastAsia="Arial" w:hAnsi="Arial" w:cs="Arial"/>
                <w:color w:val="000000" w:themeColor="text1"/>
              </w:rPr>
              <w:t>c. A fixed filter or dust- collection system.</w:t>
            </w:r>
          </w:p>
          <w:p w14:paraId="051A31CF" w14:textId="77777777" w:rsidR="00C47CF3" w:rsidRPr="00725F7D" w:rsidRDefault="00C47CF3" w:rsidP="00C22ECB">
            <w:pPr>
              <w:pStyle w:val="Smallboxedlist"/>
              <w:spacing w:before="0" w:after="40"/>
              <w:ind w:left="461" w:hanging="425"/>
              <w:jc w:val="left"/>
              <w:rPr>
                <w:rFonts w:ascii="Arial" w:hAnsi="Arial" w:cs="Arial"/>
                <w:color w:val="000000" w:themeColor="text1"/>
              </w:rPr>
            </w:pPr>
            <w:r w:rsidRPr="00725F7D">
              <w:rPr>
                <w:rFonts w:ascii="Arial" w:eastAsia="Arial" w:hAnsi="Arial" w:cs="Arial"/>
                <w:color w:val="000000" w:themeColor="text1"/>
              </w:rPr>
              <w:t>d. A single fan unit.</w:t>
            </w:r>
          </w:p>
          <w:p w14:paraId="58F5848D" w14:textId="77777777" w:rsidR="00C47CF3" w:rsidRPr="00725F7D" w:rsidRDefault="00C47CF3" w:rsidP="00C22ECB">
            <w:pPr>
              <w:pStyle w:val="Smallboxedlist"/>
              <w:spacing w:before="0" w:after="40"/>
              <w:ind w:left="461" w:hanging="425"/>
              <w:jc w:val="left"/>
              <w:rPr>
                <w:rFonts w:ascii="Arial" w:hAnsi="Arial" w:cs="Arial"/>
                <w:color w:val="000000" w:themeColor="text1"/>
              </w:rPr>
            </w:pPr>
            <w:r w:rsidRPr="00725F7D">
              <w:rPr>
                <w:rFonts w:ascii="Arial" w:eastAsia="Arial" w:hAnsi="Arial" w:cs="Arial"/>
                <w:color w:val="000000" w:themeColor="text1"/>
              </w:rPr>
              <w:t>e. An outlet that might return air to the workplace or vent it to the outside.</w:t>
            </w:r>
          </w:p>
          <w:p w14:paraId="5DEAF175" w14:textId="77777777" w:rsidR="00C47CF3" w:rsidRPr="00725F7D" w:rsidRDefault="00C47CF3" w:rsidP="00C22ECB">
            <w:pPr>
              <w:pStyle w:val="Smallboxedlist"/>
              <w:spacing w:before="0" w:after="40"/>
              <w:ind w:left="461" w:hanging="425"/>
              <w:jc w:val="left"/>
              <w:rPr>
                <w:rFonts w:ascii="Arial" w:hAnsi="Arial" w:cs="Arial"/>
                <w:color w:val="000000" w:themeColor="text1"/>
              </w:rPr>
            </w:pPr>
            <w:r w:rsidRPr="00725F7D">
              <w:rPr>
                <w:rFonts w:ascii="Arial" w:hAnsi="Arial" w:cs="Arial"/>
                <w:color w:val="000000" w:themeColor="text1"/>
              </w:rPr>
              <w:t>f. Dust collection unit and fans may be in the room, or in a separate room or in an external enclosure with ducting to the equipment.</w:t>
            </w:r>
          </w:p>
          <w:p w14:paraId="193E0659" w14:textId="77777777" w:rsidR="00C47CF3" w:rsidRPr="00725F7D" w:rsidRDefault="00C47CF3" w:rsidP="00C22ECB">
            <w:pPr>
              <w:pStyle w:val="Smallboxedlist"/>
              <w:spacing w:before="0" w:after="40"/>
              <w:ind w:left="461" w:hanging="425"/>
              <w:jc w:val="left"/>
              <w:rPr>
                <w:rFonts w:ascii="Arial" w:hAnsi="Arial" w:cs="Arial"/>
                <w:color w:val="000000" w:themeColor="text1"/>
              </w:rPr>
            </w:pPr>
            <w:r w:rsidRPr="00725F7D">
              <w:rPr>
                <w:rFonts w:ascii="Arial" w:hAnsi="Arial" w:cs="Arial"/>
                <w:color w:val="000000" w:themeColor="text1"/>
              </w:rPr>
              <w:t>g. Unit may serve more than one room.</w:t>
            </w:r>
          </w:p>
          <w:p w14:paraId="7B864CEF" w14:textId="77777777" w:rsidR="00C47CF3" w:rsidRPr="00725F7D" w:rsidRDefault="00C47CF3" w:rsidP="00C22ECB">
            <w:pPr>
              <w:pStyle w:val="Smallboxedlist"/>
              <w:spacing w:before="0" w:after="40"/>
              <w:ind w:left="461" w:hanging="425"/>
              <w:jc w:val="left"/>
              <w:rPr>
                <w:rFonts w:ascii="Arial" w:hAnsi="Arial" w:cs="Arial"/>
                <w:color w:val="000000" w:themeColor="text1"/>
              </w:rPr>
            </w:pPr>
            <w:r w:rsidRPr="00725F7D">
              <w:rPr>
                <w:rFonts w:ascii="Arial" w:hAnsi="Arial" w:cs="Arial"/>
                <w:color w:val="000000" w:themeColor="text1"/>
              </w:rPr>
              <w:t>h. Warning system required to tell user when dust collector needs emptying.</w:t>
            </w:r>
          </w:p>
          <w:p w14:paraId="6A426D66" w14:textId="77777777" w:rsidR="00C47CF3" w:rsidRPr="00725F7D" w:rsidRDefault="00C47CF3" w:rsidP="00C22ECB">
            <w:pPr>
              <w:pStyle w:val="Smallboxedlist"/>
              <w:spacing w:before="0" w:after="40"/>
              <w:ind w:left="461" w:hanging="425"/>
              <w:jc w:val="left"/>
              <w:rPr>
                <w:rFonts w:ascii="Arial" w:eastAsia="Arial" w:hAnsi="Arial" w:cs="Arial"/>
                <w:color w:val="000000" w:themeColor="text1"/>
              </w:rPr>
            </w:pPr>
            <w:r w:rsidRPr="00725F7D">
              <w:rPr>
                <w:rFonts w:ascii="Arial" w:hAnsi="Arial" w:cs="Arial"/>
                <w:color w:val="000000" w:themeColor="text1"/>
              </w:rPr>
              <w:t>i. Units and are best located in a separate space or external to the building for ease of maintenance and to limit noise.</w:t>
            </w:r>
          </w:p>
        </w:tc>
        <w:tc>
          <w:tcPr>
            <w:tcW w:w="2393" w:type="dxa"/>
            <w:tcMar>
              <w:top w:w="0" w:type="dxa"/>
              <w:left w:w="80" w:type="dxa"/>
              <w:bottom w:w="0" w:type="dxa"/>
              <w:right w:w="80" w:type="dxa"/>
            </w:tcMar>
            <w:hideMark/>
          </w:tcPr>
          <w:p w14:paraId="116BD692" w14:textId="77777777" w:rsidR="00C47CF3" w:rsidRPr="00725F7D" w:rsidRDefault="00C47CF3" w:rsidP="00C22ECB">
            <w:pPr>
              <w:pStyle w:val="Smallboxed"/>
              <w:spacing w:before="0" w:after="40"/>
              <w:jc w:val="left"/>
              <w:rPr>
                <w:rFonts w:ascii="Arial" w:eastAsia="Arial" w:hAnsi="Arial" w:cs="Arial"/>
                <w:color w:val="000000" w:themeColor="text1"/>
              </w:rPr>
            </w:pPr>
            <w:r w:rsidRPr="00725F7D">
              <w:rPr>
                <w:rFonts w:ascii="Arial" w:eastAsia="Arial" w:hAnsi="Arial" w:cs="Arial"/>
                <w:color w:val="000000" w:themeColor="text1"/>
              </w:rPr>
              <w:t xml:space="preserve">Depends on design. Sound levels greater than 80 dB (A) </w:t>
            </w:r>
            <w:r w:rsidRPr="00725F7D">
              <w:rPr>
                <w:rFonts w:ascii="Arial" w:hAnsi="Arial" w:cs="Arial"/>
                <w:color w:val="000000" w:themeColor="text1"/>
              </w:rPr>
              <w:t xml:space="preserve">caused by fixed flow rate </w:t>
            </w:r>
            <w:r w:rsidRPr="00725F7D">
              <w:rPr>
                <w:rFonts w:ascii="Arial" w:eastAsia="Arial" w:hAnsi="Arial" w:cs="Arial"/>
                <w:color w:val="000000" w:themeColor="text1"/>
              </w:rPr>
              <w:t xml:space="preserve">make verbal communication difficult. </w:t>
            </w:r>
          </w:p>
          <w:p w14:paraId="711363D2" w14:textId="77777777" w:rsidR="00C47CF3" w:rsidRPr="00725F7D" w:rsidRDefault="00C47CF3" w:rsidP="00C22ECB">
            <w:pPr>
              <w:pStyle w:val="Smallboxed"/>
              <w:spacing w:before="0" w:after="40"/>
              <w:jc w:val="left"/>
              <w:rPr>
                <w:rFonts w:ascii="Arial" w:hAnsi="Arial" w:cs="Arial"/>
                <w:color w:val="000000" w:themeColor="text1"/>
              </w:rPr>
            </w:pPr>
            <w:r w:rsidRPr="00725F7D">
              <w:rPr>
                <w:rFonts w:ascii="Arial" w:eastAsia="Arial" w:hAnsi="Arial" w:cs="Arial"/>
                <w:color w:val="000000" w:themeColor="text1"/>
              </w:rPr>
              <w:t>Where the noise exceeds 80 dB (A) ear defenders are required.</w:t>
            </w:r>
            <w:r w:rsidRPr="00725F7D">
              <w:rPr>
                <w:rFonts w:ascii="Arial" w:hAnsi="Arial" w:cs="Arial"/>
                <w:color w:val="000000" w:themeColor="text1"/>
              </w:rPr>
              <w:t xml:space="preserve"> New installations should not have noise levels requiring ear defenders.</w:t>
            </w:r>
          </w:p>
          <w:p w14:paraId="0FE965C1" w14:textId="77777777" w:rsidR="00C47CF3" w:rsidRPr="00725F7D" w:rsidRDefault="00C47CF3" w:rsidP="00C22ECB">
            <w:pPr>
              <w:pStyle w:val="smallboxed0"/>
              <w:spacing w:after="40"/>
              <w:rPr>
                <w:rFonts w:ascii="Arial" w:hAnsi="Arial" w:cs="Arial"/>
                <w:color w:val="000000" w:themeColor="text1"/>
              </w:rPr>
            </w:pPr>
            <w:r w:rsidRPr="00725F7D">
              <w:rPr>
                <w:rFonts w:ascii="Arial" w:hAnsi="Arial" w:cs="Arial"/>
                <w:color w:val="000000" w:themeColor="text1"/>
              </w:rPr>
              <w:t>Noise can cause distractions to the teaching environment and to neighbouring buildings, depending on location.</w:t>
            </w:r>
          </w:p>
          <w:p w14:paraId="07F15756" w14:textId="77777777" w:rsidR="00C47CF3" w:rsidRPr="00725F7D" w:rsidRDefault="00C47CF3" w:rsidP="00C22ECB">
            <w:pPr>
              <w:pStyle w:val="smallboxed0"/>
              <w:spacing w:after="40"/>
              <w:rPr>
                <w:rFonts w:ascii="Arial" w:hAnsi="Arial" w:cs="Arial"/>
                <w:color w:val="000000" w:themeColor="text1"/>
              </w:rPr>
            </w:pPr>
            <w:r w:rsidRPr="00725F7D">
              <w:rPr>
                <w:rFonts w:ascii="Arial" w:hAnsi="Arial" w:cs="Arial"/>
                <w:color w:val="000000" w:themeColor="text1"/>
              </w:rPr>
              <w:t>Noise can be limited if unit is variable speed and housed in separate space. Also by good quality ductwork with smooth bends.</w:t>
            </w:r>
          </w:p>
        </w:tc>
        <w:tc>
          <w:tcPr>
            <w:tcW w:w="3084" w:type="dxa"/>
            <w:tcMar>
              <w:top w:w="0" w:type="dxa"/>
              <w:left w:w="80" w:type="dxa"/>
              <w:bottom w:w="0" w:type="dxa"/>
              <w:right w:w="80" w:type="dxa"/>
            </w:tcMar>
            <w:hideMark/>
          </w:tcPr>
          <w:p w14:paraId="50B036E3" w14:textId="77777777" w:rsidR="00C47CF3" w:rsidRPr="00725F7D" w:rsidRDefault="00C47CF3" w:rsidP="00C22ECB">
            <w:pPr>
              <w:pStyle w:val="smallboxed0"/>
              <w:spacing w:after="40"/>
              <w:rPr>
                <w:rFonts w:ascii="Arial" w:hAnsi="Arial" w:cs="Arial"/>
                <w:color w:val="000000" w:themeColor="text1"/>
              </w:rPr>
            </w:pPr>
            <w:r w:rsidRPr="00725F7D">
              <w:rPr>
                <w:rFonts w:ascii="Arial" w:hAnsi="Arial" w:cs="Arial"/>
                <w:color w:val="000000" w:themeColor="text1"/>
              </w:rPr>
              <w:t xml:space="preserve">Single point of dust collection makes dust handling and maintenance easier and safer - only one filter to clean or replace. </w:t>
            </w:r>
          </w:p>
          <w:p w14:paraId="13368898" w14:textId="77777777" w:rsidR="00C47CF3" w:rsidRPr="00725F7D" w:rsidRDefault="00C47CF3" w:rsidP="00C22ECB">
            <w:pPr>
              <w:pStyle w:val="smallboxed0"/>
              <w:spacing w:after="40"/>
              <w:rPr>
                <w:rFonts w:ascii="Arial" w:hAnsi="Arial" w:cs="Arial"/>
                <w:color w:val="000000" w:themeColor="text1"/>
              </w:rPr>
            </w:pPr>
            <w:r w:rsidRPr="00725F7D">
              <w:rPr>
                <w:rFonts w:ascii="Arial" w:hAnsi="Arial" w:cs="Arial"/>
                <w:color w:val="000000" w:themeColor="text1"/>
              </w:rPr>
              <w:t>The noise is low if the fan is outside the workplace and the duct does not carry sound.</w:t>
            </w:r>
          </w:p>
          <w:p w14:paraId="2E22F8CD" w14:textId="77777777" w:rsidR="00C47CF3" w:rsidRPr="00725F7D" w:rsidRDefault="00C47CF3" w:rsidP="00C22ECB">
            <w:pPr>
              <w:pStyle w:val="smallboxed0"/>
              <w:spacing w:after="40"/>
              <w:rPr>
                <w:rFonts w:ascii="Arial" w:hAnsi="Arial" w:cs="Arial"/>
                <w:color w:val="000000" w:themeColor="text1"/>
              </w:rPr>
            </w:pPr>
            <w:r w:rsidRPr="00725F7D">
              <w:rPr>
                <w:rFonts w:ascii="Arial" w:hAnsi="Arial" w:cs="Arial"/>
                <w:color w:val="000000" w:themeColor="text1"/>
              </w:rPr>
              <w:t>Low running costs due to single point of maintenance</w:t>
            </w:r>
          </w:p>
          <w:p w14:paraId="0EAF9230" w14:textId="77777777" w:rsidR="00C47CF3" w:rsidRPr="00725F7D" w:rsidRDefault="00C47CF3" w:rsidP="00C22ECB">
            <w:pPr>
              <w:pStyle w:val="smallboxed0"/>
              <w:spacing w:after="40"/>
              <w:rPr>
                <w:color w:val="000000" w:themeColor="text1"/>
              </w:rPr>
            </w:pPr>
            <w:r w:rsidRPr="00725F7D">
              <w:rPr>
                <w:rFonts w:ascii="Arial" w:hAnsi="Arial" w:cs="Arial"/>
                <w:color w:val="000000" w:themeColor="text1"/>
              </w:rPr>
              <w:t>Low energy costs if variable speed.</w:t>
            </w:r>
          </w:p>
          <w:p w14:paraId="0087FA62" w14:textId="77777777" w:rsidR="00C47CF3" w:rsidRPr="00725F7D" w:rsidRDefault="00C47CF3" w:rsidP="00C22ECB">
            <w:pPr>
              <w:pStyle w:val="Smallboxed"/>
              <w:spacing w:before="0" w:after="40"/>
              <w:jc w:val="left"/>
              <w:rPr>
                <w:rFonts w:ascii="Arial" w:hAnsi="Arial" w:cs="Arial"/>
                <w:color w:val="000000" w:themeColor="text1"/>
              </w:rPr>
            </w:pPr>
          </w:p>
        </w:tc>
        <w:tc>
          <w:tcPr>
            <w:tcW w:w="4771" w:type="dxa"/>
            <w:shd w:val="clear" w:color="auto" w:fill="auto"/>
            <w:tcMar>
              <w:top w:w="0" w:type="dxa"/>
              <w:left w:w="80" w:type="dxa"/>
              <w:bottom w:w="0" w:type="dxa"/>
              <w:right w:w="80" w:type="dxa"/>
            </w:tcMar>
            <w:hideMark/>
          </w:tcPr>
          <w:p w14:paraId="7B9D24E4" w14:textId="77777777" w:rsidR="00C47CF3" w:rsidRPr="00725F7D" w:rsidRDefault="00C47CF3" w:rsidP="00C22ECB">
            <w:pPr>
              <w:pStyle w:val="smallboxed0"/>
              <w:spacing w:after="40"/>
              <w:rPr>
                <w:rFonts w:ascii="Arial" w:hAnsi="Arial" w:cs="Arial"/>
                <w:color w:val="000000" w:themeColor="text1"/>
              </w:rPr>
            </w:pPr>
            <w:r w:rsidRPr="00725F7D">
              <w:rPr>
                <w:rFonts w:ascii="Arial" w:hAnsi="Arial" w:cs="Arial"/>
                <w:color w:val="000000" w:themeColor="text1"/>
              </w:rPr>
              <w:t>Fan and filter units are large and need to be in a sound proof enclosure.</w:t>
            </w:r>
          </w:p>
          <w:p w14:paraId="569D2DDF" w14:textId="77777777" w:rsidR="00C47CF3" w:rsidRPr="00725F7D" w:rsidRDefault="00C47CF3" w:rsidP="00C22ECB">
            <w:pPr>
              <w:pStyle w:val="smallboxed0"/>
              <w:spacing w:after="40"/>
              <w:rPr>
                <w:color w:val="000000" w:themeColor="text1"/>
              </w:rPr>
            </w:pPr>
            <w:r w:rsidRPr="00725F7D">
              <w:rPr>
                <w:rFonts w:ascii="Arial" w:hAnsi="Arial" w:cs="Arial"/>
                <w:color w:val="000000" w:themeColor="text1"/>
              </w:rPr>
              <w:t>High noise levels if the system is located in the workplace and/or if the duct velocity is too high or ductwork poorly designed so that it transmits sound. This may lead to ambient noise problems in rooms where quiet is needed.</w:t>
            </w:r>
          </w:p>
          <w:p w14:paraId="66F5B0BB" w14:textId="77777777" w:rsidR="00C47CF3" w:rsidRPr="00725F7D" w:rsidRDefault="00C47CF3" w:rsidP="00C22ECB">
            <w:pPr>
              <w:pStyle w:val="smallboxed0"/>
              <w:spacing w:after="40"/>
              <w:rPr>
                <w:rFonts w:ascii="Arial" w:hAnsi="Arial" w:cs="Arial"/>
                <w:color w:val="000000" w:themeColor="text1"/>
              </w:rPr>
            </w:pPr>
            <w:r w:rsidRPr="00725F7D">
              <w:rPr>
                <w:rFonts w:ascii="Arial" w:hAnsi="Arial" w:cs="Arial"/>
                <w:color w:val="000000" w:themeColor="text1"/>
              </w:rPr>
              <w:t>Extra electrical controls are required to ensure that the system starts up when any machine is in use and to vary the air flow according to the number of machines in use.</w:t>
            </w:r>
          </w:p>
          <w:p w14:paraId="7A89E546" w14:textId="77777777" w:rsidR="00C47CF3" w:rsidRPr="00725F7D" w:rsidRDefault="00C47CF3" w:rsidP="00C22ECB">
            <w:pPr>
              <w:pStyle w:val="smallboxed0"/>
              <w:spacing w:after="40"/>
              <w:rPr>
                <w:rFonts w:ascii="Arial" w:hAnsi="Arial" w:cs="Arial"/>
                <w:color w:val="000000" w:themeColor="text1"/>
              </w:rPr>
            </w:pPr>
            <w:r w:rsidRPr="00725F7D">
              <w:rPr>
                <w:rFonts w:ascii="Arial" w:hAnsi="Arial" w:cs="Arial"/>
                <w:color w:val="000000" w:themeColor="text1"/>
              </w:rPr>
              <w:t>Users will need training to operate dampers and controls.</w:t>
            </w:r>
          </w:p>
          <w:p w14:paraId="172DAB7D" w14:textId="77777777" w:rsidR="00C47CF3" w:rsidRPr="00725F7D" w:rsidRDefault="00C47CF3" w:rsidP="00C22ECB">
            <w:pPr>
              <w:pStyle w:val="smallboxed0"/>
              <w:spacing w:after="40"/>
              <w:rPr>
                <w:rFonts w:ascii="Arial" w:hAnsi="Arial" w:cs="Arial"/>
                <w:color w:val="000000" w:themeColor="text1"/>
              </w:rPr>
            </w:pPr>
            <w:r w:rsidRPr="00725F7D">
              <w:rPr>
                <w:rFonts w:ascii="Arial" w:hAnsi="Arial" w:cs="Arial"/>
                <w:color w:val="000000" w:themeColor="text1"/>
              </w:rPr>
              <w:t>If the extraction unit fails, none of the machines connected to the system can be used.</w:t>
            </w:r>
          </w:p>
          <w:p w14:paraId="4E189408" w14:textId="77777777" w:rsidR="00C47CF3" w:rsidRPr="00725F7D" w:rsidRDefault="00C47CF3" w:rsidP="00C22ECB">
            <w:pPr>
              <w:pStyle w:val="Smallboxed"/>
              <w:spacing w:before="0" w:after="40"/>
              <w:jc w:val="left"/>
              <w:rPr>
                <w:rFonts w:ascii="Arial" w:hAnsi="Arial" w:cs="Arial"/>
                <w:color w:val="000000" w:themeColor="text1"/>
              </w:rPr>
            </w:pPr>
            <w:r w:rsidRPr="00725F7D">
              <w:rPr>
                <w:rFonts w:ascii="Arial" w:hAnsi="Arial" w:cs="Arial"/>
                <w:color w:val="000000" w:themeColor="text1"/>
              </w:rPr>
              <w:t>Relative inflexibility to easily move machines or connect and disconnect machines.</w:t>
            </w:r>
          </w:p>
        </w:tc>
      </w:tr>
      <w:tr w:rsidR="00725F7D" w:rsidRPr="00725F7D" w14:paraId="2AF6866A" w14:textId="77777777" w:rsidTr="00D1383A">
        <w:trPr>
          <w:cantSplit/>
          <w:jc w:val="center"/>
        </w:trPr>
        <w:tc>
          <w:tcPr>
            <w:tcW w:w="1432" w:type="dxa"/>
            <w:tcMar>
              <w:top w:w="0" w:type="dxa"/>
              <w:left w:w="80" w:type="dxa"/>
              <w:bottom w:w="0" w:type="dxa"/>
              <w:right w:w="80" w:type="dxa"/>
            </w:tcMar>
            <w:hideMark/>
          </w:tcPr>
          <w:p w14:paraId="65C77623" w14:textId="77777777" w:rsidR="00C47CF3" w:rsidRPr="00725F7D" w:rsidRDefault="00C47CF3" w:rsidP="00C22ECB">
            <w:pPr>
              <w:pStyle w:val="Smallboxed"/>
              <w:spacing w:before="0" w:after="40"/>
              <w:jc w:val="left"/>
              <w:rPr>
                <w:rFonts w:ascii="Arial" w:hAnsi="Arial" w:cs="Arial"/>
                <w:color w:val="000000" w:themeColor="text1"/>
              </w:rPr>
            </w:pPr>
            <w:r w:rsidRPr="00725F7D">
              <w:rPr>
                <w:rFonts w:ascii="Arial" w:eastAsia="Arial" w:hAnsi="Arial" w:cs="Arial"/>
                <w:color w:val="000000" w:themeColor="text1"/>
              </w:rPr>
              <w:t>Independent installations at each machine</w:t>
            </w:r>
          </w:p>
        </w:tc>
        <w:tc>
          <w:tcPr>
            <w:tcW w:w="3914" w:type="dxa"/>
            <w:tcMar>
              <w:top w:w="0" w:type="dxa"/>
              <w:left w:w="80" w:type="dxa"/>
              <w:bottom w:w="0" w:type="dxa"/>
              <w:right w:w="80" w:type="dxa"/>
            </w:tcMar>
            <w:hideMark/>
          </w:tcPr>
          <w:p w14:paraId="300C09A9" w14:textId="77777777" w:rsidR="00C47CF3" w:rsidRPr="00725F7D" w:rsidRDefault="00C47CF3" w:rsidP="00C22ECB">
            <w:pPr>
              <w:pStyle w:val="Smallboxedlist"/>
              <w:spacing w:before="0" w:after="40"/>
              <w:ind w:left="461" w:hanging="425"/>
              <w:jc w:val="left"/>
              <w:rPr>
                <w:rFonts w:ascii="Arial" w:hAnsi="Arial" w:cs="Arial"/>
                <w:color w:val="000000" w:themeColor="text1"/>
              </w:rPr>
            </w:pPr>
            <w:r w:rsidRPr="00725F7D">
              <w:rPr>
                <w:rFonts w:ascii="Arial" w:eastAsia="Arial" w:hAnsi="Arial" w:cs="Arial"/>
                <w:color w:val="000000" w:themeColor="text1"/>
              </w:rPr>
              <w:t>a. Fan unit is close to the machine producing the dust.</w:t>
            </w:r>
          </w:p>
          <w:p w14:paraId="58DB7647" w14:textId="77777777" w:rsidR="00C47CF3" w:rsidRPr="00725F7D" w:rsidRDefault="00C47CF3" w:rsidP="00C22ECB">
            <w:pPr>
              <w:pStyle w:val="Smallboxedlist"/>
              <w:spacing w:before="0" w:after="40"/>
              <w:ind w:left="461" w:hanging="425"/>
              <w:jc w:val="left"/>
              <w:rPr>
                <w:rFonts w:ascii="Arial" w:hAnsi="Arial" w:cs="Arial"/>
                <w:color w:val="000000" w:themeColor="text1"/>
              </w:rPr>
            </w:pPr>
            <w:r w:rsidRPr="00725F7D">
              <w:rPr>
                <w:rFonts w:ascii="Arial" w:eastAsia="Arial" w:hAnsi="Arial" w:cs="Arial"/>
                <w:color w:val="000000" w:themeColor="text1"/>
              </w:rPr>
              <w:t>b. Fan and machine are often electrically linked, so that the fan is powered whenever the machine is running.</w:t>
            </w:r>
          </w:p>
          <w:p w14:paraId="7655727B" w14:textId="77777777" w:rsidR="00C47CF3" w:rsidRPr="00725F7D" w:rsidRDefault="00C47CF3" w:rsidP="00C22ECB">
            <w:pPr>
              <w:pStyle w:val="Smallboxedlist"/>
              <w:spacing w:before="0" w:after="40"/>
              <w:ind w:left="461" w:hanging="425"/>
              <w:jc w:val="left"/>
              <w:rPr>
                <w:rFonts w:ascii="Arial" w:eastAsia="Arial" w:hAnsi="Arial" w:cs="Arial"/>
                <w:color w:val="000000" w:themeColor="text1"/>
              </w:rPr>
            </w:pPr>
            <w:r w:rsidRPr="00725F7D">
              <w:rPr>
                <w:rFonts w:ascii="Arial" w:eastAsia="Arial" w:hAnsi="Arial" w:cs="Arial"/>
                <w:color w:val="000000" w:themeColor="text1"/>
              </w:rPr>
              <w:t>c. For dust control, the filter / dust-collection system is normally mounted in the same unit as the fan.</w:t>
            </w:r>
          </w:p>
          <w:p w14:paraId="4715E014" w14:textId="77777777" w:rsidR="00C47CF3" w:rsidRPr="00725F7D" w:rsidRDefault="00C47CF3" w:rsidP="00C22ECB">
            <w:pPr>
              <w:pStyle w:val="Smallboxedlist"/>
              <w:spacing w:before="0" w:after="40"/>
              <w:ind w:left="461" w:hanging="425"/>
              <w:jc w:val="left"/>
              <w:rPr>
                <w:rFonts w:ascii="Arial" w:hAnsi="Arial" w:cs="Arial"/>
                <w:color w:val="000000" w:themeColor="text1"/>
              </w:rPr>
            </w:pPr>
            <w:r w:rsidRPr="00725F7D">
              <w:rPr>
                <w:rFonts w:ascii="Arial" w:hAnsi="Arial" w:cs="Arial"/>
                <w:color w:val="000000" w:themeColor="text1"/>
              </w:rPr>
              <w:t>d. Warning system required to tell user when dust collection needs emptying.</w:t>
            </w:r>
          </w:p>
        </w:tc>
        <w:tc>
          <w:tcPr>
            <w:tcW w:w="2393" w:type="dxa"/>
            <w:tcMar>
              <w:top w:w="0" w:type="dxa"/>
              <w:left w:w="80" w:type="dxa"/>
              <w:bottom w:w="0" w:type="dxa"/>
              <w:right w:w="80" w:type="dxa"/>
            </w:tcMar>
            <w:hideMark/>
          </w:tcPr>
          <w:p w14:paraId="2D4241CC" w14:textId="77777777" w:rsidR="00C47CF3" w:rsidRPr="00725F7D" w:rsidRDefault="00C47CF3" w:rsidP="00C22ECB">
            <w:pPr>
              <w:pStyle w:val="Smallboxed"/>
              <w:spacing w:before="0" w:after="40"/>
              <w:jc w:val="left"/>
              <w:rPr>
                <w:rFonts w:ascii="Arial" w:hAnsi="Arial" w:cs="Arial"/>
                <w:color w:val="000000" w:themeColor="text1"/>
              </w:rPr>
            </w:pPr>
            <w:r w:rsidRPr="00725F7D">
              <w:rPr>
                <w:rFonts w:ascii="Arial" w:eastAsia="Arial" w:hAnsi="Arial" w:cs="Arial"/>
                <w:color w:val="000000" w:themeColor="text1"/>
              </w:rPr>
              <w:t>Can be a problem unless each fan unit is very quiet.</w:t>
            </w:r>
          </w:p>
        </w:tc>
        <w:tc>
          <w:tcPr>
            <w:tcW w:w="3084" w:type="dxa"/>
            <w:tcMar>
              <w:top w:w="0" w:type="dxa"/>
              <w:left w:w="80" w:type="dxa"/>
              <w:bottom w:w="0" w:type="dxa"/>
              <w:right w:w="80" w:type="dxa"/>
            </w:tcMar>
            <w:hideMark/>
          </w:tcPr>
          <w:p w14:paraId="61E3037A" w14:textId="77777777" w:rsidR="00C47CF3" w:rsidRPr="00725F7D" w:rsidRDefault="00C47CF3" w:rsidP="00C22ECB">
            <w:pPr>
              <w:pStyle w:val="Smallboxed"/>
              <w:spacing w:before="0" w:after="40"/>
              <w:jc w:val="left"/>
              <w:rPr>
                <w:rFonts w:ascii="Arial" w:hAnsi="Arial" w:cs="Arial"/>
                <w:color w:val="000000" w:themeColor="text1"/>
              </w:rPr>
            </w:pPr>
            <w:r w:rsidRPr="00725F7D">
              <w:rPr>
                <w:rFonts w:ascii="Arial" w:eastAsia="Arial" w:hAnsi="Arial" w:cs="Arial"/>
                <w:color w:val="000000" w:themeColor="text1"/>
              </w:rPr>
              <w:t>Units are often compact, being designed to fit under the bench or into the pedestal supporting the machine.</w:t>
            </w:r>
          </w:p>
          <w:p w14:paraId="5D094D63" w14:textId="77777777" w:rsidR="00C47CF3" w:rsidRPr="00725F7D" w:rsidRDefault="00C47CF3" w:rsidP="00C22ECB">
            <w:pPr>
              <w:pStyle w:val="Smallboxed"/>
              <w:spacing w:before="0" w:after="40"/>
              <w:jc w:val="left"/>
              <w:rPr>
                <w:rFonts w:ascii="Arial" w:hAnsi="Arial" w:cs="Arial"/>
                <w:color w:val="000000" w:themeColor="text1"/>
              </w:rPr>
            </w:pPr>
            <w:r w:rsidRPr="00725F7D">
              <w:rPr>
                <w:rFonts w:ascii="Arial" w:eastAsia="Arial" w:hAnsi="Arial" w:cs="Arial"/>
                <w:color w:val="000000" w:themeColor="text1"/>
              </w:rPr>
              <w:t>Automatic starting of the dust control is easy.</w:t>
            </w:r>
          </w:p>
          <w:p w14:paraId="48EAC8A6" w14:textId="77777777" w:rsidR="00C47CF3" w:rsidRPr="00725F7D" w:rsidRDefault="00C47CF3" w:rsidP="00C22ECB">
            <w:pPr>
              <w:pStyle w:val="Smallboxed"/>
              <w:spacing w:before="0" w:after="40"/>
              <w:jc w:val="left"/>
              <w:rPr>
                <w:rFonts w:ascii="Arial" w:hAnsi="Arial" w:cs="Arial"/>
                <w:color w:val="000000" w:themeColor="text1"/>
              </w:rPr>
            </w:pPr>
            <w:r w:rsidRPr="00725F7D">
              <w:rPr>
                <w:rFonts w:ascii="Arial" w:eastAsia="Arial" w:hAnsi="Arial" w:cs="Arial"/>
                <w:color w:val="000000" w:themeColor="text1"/>
              </w:rPr>
              <w:t>Failure of one unit does not affect use of any other machine.</w:t>
            </w:r>
          </w:p>
        </w:tc>
        <w:tc>
          <w:tcPr>
            <w:tcW w:w="4771" w:type="dxa"/>
            <w:shd w:val="clear" w:color="auto" w:fill="auto"/>
            <w:tcMar>
              <w:top w:w="0" w:type="dxa"/>
              <w:left w:w="80" w:type="dxa"/>
              <w:bottom w:w="0" w:type="dxa"/>
              <w:right w:w="80" w:type="dxa"/>
            </w:tcMar>
            <w:hideMark/>
          </w:tcPr>
          <w:p w14:paraId="7220618B" w14:textId="77777777" w:rsidR="00C47CF3" w:rsidRPr="00725F7D" w:rsidRDefault="00C47CF3" w:rsidP="00C22ECB">
            <w:pPr>
              <w:pStyle w:val="Smallboxed"/>
              <w:spacing w:before="0" w:after="40"/>
              <w:jc w:val="left"/>
              <w:rPr>
                <w:rFonts w:ascii="Arial" w:eastAsia="Arial" w:hAnsi="Arial" w:cs="Arial"/>
                <w:color w:val="000000" w:themeColor="text1"/>
              </w:rPr>
            </w:pPr>
            <w:r w:rsidRPr="00725F7D">
              <w:rPr>
                <w:rFonts w:ascii="Arial" w:eastAsia="Arial" w:hAnsi="Arial" w:cs="Arial"/>
                <w:color w:val="000000" w:themeColor="text1"/>
              </w:rPr>
              <w:t>Many dust-collection bags and/or filters to attend to.</w:t>
            </w:r>
            <w:r w:rsidRPr="00725F7D">
              <w:rPr>
                <w:rFonts w:ascii="Arial" w:hAnsi="Arial" w:cs="Arial"/>
                <w:color w:val="000000" w:themeColor="text1"/>
              </w:rPr>
              <w:br/>
            </w:r>
            <w:r w:rsidRPr="00725F7D">
              <w:rPr>
                <w:rFonts w:ascii="Arial" w:eastAsia="Arial" w:hAnsi="Arial" w:cs="Arial"/>
                <w:color w:val="000000" w:themeColor="text1"/>
              </w:rPr>
              <w:t>Many fans can generate much noise.</w:t>
            </w:r>
          </w:p>
          <w:p w14:paraId="5F4AF825" w14:textId="77777777" w:rsidR="00C47CF3" w:rsidRPr="00725F7D" w:rsidRDefault="00C47CF3" w:rsidP="00C22ECB">
            <w:pPr>
              <w:pStyle w:val="smallboxed0"/>
              <w:spacing w:after="40"/>
              <w:rPr>
                <w:rFonts w:ascii="Arial" w:hAnsi="Arial" w:cs="Arial"/>
                <w:color w:val="000000" w:themeColor="text1"/>
              </w:rPr>
            </w:pPr>
            <w:r w:rsidRPr="00725F7D">
              <w:rPr>
                <w:rFonts w:ascii="Arial" w:hAnsi="Arial" w:cs="Arial"/>
                <w:color w:val="000000" w:themeColor="text1"/>
              </w:rPr>
              <w:t>Dust collection units must be changed in an occupied space.</w:t>
            </w:r>
          </w:p>
          <w:p w14:paraId="5A1E9DF3" w14:textId="77777777" w:rsidR="00C47CF3" w:rsidRPr="00725F7D" w:rsidRDefault="00C47CF3" w:rsidP="00C22ECB">
            <w:pPr>
              <w:pStyle w:val="Smallboxed"/>
              <w:spacing w:before="0" w:after="40"/>
              <w:jc w:val="left"/>
              <w:rPr>
                <w:rFonts w:ascii="Arial" w:eastAsia="Arial" w:hAnsi="Arial" w:cs="Arial"/>
                <w:color w:val="000000" w:themeColor="text1"/>
              </w:rPr>
            </w:pPr>
            <w:r w:rsidRPr="00725F7D">
              <w:rPr>
                <w:rFonts w:ascii="Arial" w:eastAsia="Arial" w:hAnsi="Arial" w:cs="Arial"/>
                <w:color w:val="000000" w:themeColor="text1"/>
              </w:rPr>
              <w:t>The relatively small filter area and size of unit can result in the filter becoming clogged and hence a lack of efficiency.</w:t>
            </w:r>
          </w:p>
          <w:p w14:paraId="639E4C71" w14:textId="77777777" w:rsidR="00C47CF3" w:rsidRPr="00725F7D" w:rsidRDefault="00C47CF3" w:rsidP="00C22ECB">
            <w:pPr>
              <w:pStyle w:val="smallboxed0"/>
              <w:rPr>
                <w:rFonts w:cs="Arial"/>
                <w:color w:val="000000" w:themeColor="text1"/>
                <w:lang w:eastAsia="en-US"/>
              </w:rPr>
            </w:pPr>
            <w:r w:rsidRPr="00725F7D">
              <w:rPr>
                <w:rFonts w:cs="Arial"/>
                <w:color w:val="000000" w:themeColor="text1"/>
                <w:lang w:eastAsia="en-US"/>
              </w:rPr>
              <w:t xml:space="preserve">Dust collection capacity can be small requiring regular emptying. </w:t>
            </w:r>
          </w:p>
          <w:p w14:paraId="4AE76ABC" w14:textId="77777777" w:rsidR="00C47CF3" w:rsidRPr="00725F7D" w:rsidRDefault="00C47CF3" w:rsidP="00C22ECB">
            <w:pPr>
              <w:pStyle w:val="Smallboxed"/>
              <w:spacing w:before="0" w:after="40"/>
              <w:jc w:val="left"/>
              <w:rPr>
                <w:rFonts w:ascii="Arial" w:hAnsi="Arial" w:cs="Arial"/>
                <w:color w:val="000000" w:themeColor="text1"/>
              </w:rPr>
            </w:pPr>
            <w:r w:rsidRPr="00725F7D">
              <w:rPr>
                <w:rFonts w:ascii="Arial" w:eastAsia="Arial" w:hAnsi="Arial" w:cs="Arial"/>
                <w:color w:val="000000" w:themeColor="text1"/>
              </w:rPr>
              <w:t>These units are unlikely to cope with large volumes of waste such as those produced by wood planing machines.</w:t>
            </w:r>
          </w:p>
        </w:tc>
      </w:tr>
      <w:tr w:rsidR="00725F7D" w:rsidRPr="00725F7D" w14:paraId="2632880A" w14:textId="77777777" w:rsidTr="00D1383A">
        <w:trPr>
          <w:cantSplit/>
          <w:jc w:val="center"/>
        </w:trPr>
        <w:tc>
          <w:tcPr>
            <w:tcW w:w="1432" w:type="dxa"/>
            <w:tcMar>
              <w:top w:w="0" w:type="dxa"/>
              <w:left w:w="80" w:type="dxa"/>
              <w:bottom w:w="0" w:type="dxa"/>
              <w:right w:w="80" w:type="dxa"/>
            </w:tcMar>
            <w:hideMark/>
          </w:tcPr>
          <w:p w14:paraId="4E8F5B5C" w14:textId="77777777" w:rsidR="00C47CF3" w:rsidRPr="00725F7D" w:rsidRDefault="00C47CF3" w:rsidP="00C22ECB">
            <w:pPr>
              <w:pStyle w:val="Smallboxed"/>
              <w:spacing w:before="0" w:after="40"/>
              <w:jc w:val="left"/>
              <w:rPr>
                <w:rFonts w:ascii="Arial" w:hAnsi="Arial" w:cs="Arial"/>
                <w:color w:val="000000" w:themeColor="text1"/>
              </w:rPr>
            </w:pPr>
            <w:r w:rsidRPr="00725F7D">
              <w:rPr>
                <w:rFonts w:ascii="Arial" w:eastAsia="Arial" w:hAnsi="Arial" w:cs="Arial"/>
                <w:color w:val="000000" w:themeColor="text1"/>
              </w:rPr>
              <w:t>Portable systems</w:t>
            </w:r>
          </w:p>
        </w:tc>
        <w:tc>
          <w:tcPr>
            <w:tcW w:w="3914" w:type="dxa"/>
            <w:tcMar>
              <w:top w:w="0" w:type="dxa"/>
              <w:left w:w="80" w:type="dxa"/>
              <w:bottom w:w="0" w:type="dxa"/>
              <w:right w:w="80" w:type="dxa"/>
            </w:tcMar>
            <w:hideMark/>
          </w:tcPr>
          <w:p w14:paraId="6CB0C3DE" w14:textId="77777777" w:rsidR="00C47CF3" w:rsidRPr="00725F7D" w:rsidRDefault="00C47CF3" w:rsidP="00C22ECB">
            <w:pPr>
              <w:pStyle w:val="Smallboxed"/>
              <w:spacing w:before="0" w:after="40"/>
              <w:jc w:val="left"/>
              <w:rPr>
                <w:rFonts w:ascii="Arial" w:hAnsi="Arial" w:cs="Arial"/>
                <w:color w:val="000000" w:themeColor="text1"/>
              </w:rPr>
            </w:pPr>
            <w:r w:rsidRPr="00725F7D">
              <w:rPr>
                <w:rFonts w:ascii="Arial" w:eastAsia="Arial" w:hAnsi="Arial" w:cs="Arial"/>
                <w:color w:val="000000" w:themeColor="text1"/>
              </w:rPr>
              <w:t>A mobile duct, filter, dust sack and fan unit, which can be moved between machines.</w:t>
            </w:r>
          </w:p>
          <w:p w14:paraId="5457079F" w14:textId="77777777" w:rsidR="00C47CF3" w:rsidRPr="00725F7D" w:rsidRDefault="00C47CF3" w:rsidP="00C22ECB">
            <w:pPr>
              <w:pStyle w:val="Smallboxed"/>
              <w:spacing w:before="0" w:after="40"/>
              <w:jc w:val="left"/>
              <w:rPr>
                <w:rFonts w:ascii="Arial" w:hAnsi="Arial" w:cs="Arial"/>
                <w:color w:val="000000" w:themeColor="text1"/>
              </w:rPr>
            </w:pPr>
            <w:r w:rsidRPr="00725F7D">
              <w:rPr>
                <w:rFonts w:ascii="Arial" w:eastAsia="Arial" w:hAnsi="Arial" w:cs="Arial"/>
                <w:color w:val="000000" w:themeColor="text1"/>
              </w:rPr>
              <w:t>The inlet may be general purpose or part of each machine.</w:t>
            </w:r>
          </w:p>
        </w:tc>
        <w:tc>
          <w:tcPr>
            <w:tcW w:w="2393" w:type="dxa"/>
            <w:tcMar>
              <w:top w:w="0" w:type="dxa"/>
              <w:left w:w="80" w:type="dxa"/>
              <w:bottom w:w="0" w:type="dxa"/>
              <w:right w:w="80" w:type="dxa"/>
            </w:tcMar>
            <w:hideMark/>
          </w:tcPr>
          <w:p w14:paraId="29CC2EDD" w14:textId="77777777" w:rsidR="00C47CF3" w:rsidRPr="00725F7D" w:rsidRDefault="00C47CF3" w:rsidP="00C22ECB">
            <w:pPr>
              <w:pStyle w:val="Smallboxed"/>
              <w:spacing w:before="0" w:after="40"/>
              <w:jc w:val="left"/>
              <w:rPr>
                <w:rFonts w:ascii="Arial" w:hAnsi="Arial" w:cs="Arial"/>
                <w:color w:val="000000" w:themeColor="text1"/>
              </w:rPr>
            </w:pPr>
            <w:r w:rsidRPr="00725F7D">
              <w:rPr>
                <w:rFonts w:ascii="Arial" w:eastAsia="Arial" w:hAnsi="Arial" w:cs="Arial"/>
                <w:color w:val="000000" w:themeColor="text1"/>
              </w:rPr>
              <w:t>A serious problem unless each fan unit is very quiet.</w:t>
            </w:r>
          </w:p>
        </w:tc>
        <w:tc>
          <w:tcPr>
            <w:tcW w:w="3084" w:type="dxa"/>
            <w:tcMar>
              <w:top w:w="0" w:type="dxa"/>
              <w:left w:w="80" w:type="dxa"/>
              <w:bottom w:w="0" w:type="dxa"/>
              <w:right w:w="80" w:type="dxa"/>
            </w:tcMar>
            <w:hideMark/>
          </w:tcPr>
          <w:p w14:paraId="192E8E6F" w14:textId="77777777" w:rsidR="00C47CF3" w:rsidRPr="00725F7D" w:rsidRDefault="00C47CF3" w:rsidP="00C22ECB">
            <w:pPr>
              <w:pStyle w:val="Smallboxed"/>
              <w:spacing w:before="0" w:after="40"/>
              <w:jc w:val="left"/>
              <w:rPr>
                <w:rFonts w:ascii="Arial" w:hAnsi="Arial" w:cs="Arial"/>
                <w:color w:val="000000" w:themeColor="text1"/>
              </w:rPr>
            </w:pPr>
            <w:r w:rsidRPr="00725F7D">
              <w:rPr>
                <w:rFonts w:ascii="Arial" w:eastAsia="Arial" w:hAnsi="Arial" w:cs="Arial"/>
                <w:color w:val="000000" w:themeColor="text1"/>
              </w:rPr>
              <w:t>An economical solution for a workshop containing several machines with intermittent use.</w:t>
            </w:r>
          </w:p>
        </w:tc>
        <w:tc>
          <w:tcPr>
            <w:tcW w:w="4771" w:type="dxa"/>
            <w:shd w:val="clear" w:color="auto" w:fill="auto"/>
            <w:tcMar>
              <w:top w:w="0" w:type="dxa"/>
              <w:left w:w="80" w:type="dxa"/>
              <w:bottom w:w="0" w:type="dxa"/>
              <w:right w:w="80" w:type="dxa"/>
            </w:tcMar>
            <w:hideMark/>
          </w:tcPr>
          <w:p w14:paraId="2A1AEA01" w14:textId="77777777" w:rsidR="00C47CF3" w:rsidRPr="00725F7D" w:rsidRDefault="00C47CF3" w:rsidP="00C22ECB">
            <w:pPr>
              <w:pStyle w:val="Smallboxed"/>
              <w:jc w:val="left"/>
              <w:rPr>
                <w:rFonts w:eastAsia="Arial" w:cs="Arial"/>
                <w:color w:val="000000" w:themeColor="text1"/>
              </w:rPr>
            </w:pPr>
            <w:r w:rsidRPr="00725F7D">
              <w:rPr>
                <w:rFonts w:ascii="Arial" w:eastAsia="Arial" w:hAnsi="Arial" w:cs="Arial"/>
                <w:color w:val="000000" w:themeColor="text1"/>
              </w:rPr>
              <w:t>General-purpose units are not always efficient and may not adequately control contaminants.</w:t>
            </w:r>
            <w:r w:rsidRPr="00725F7D">
              <w:rPr>
                <w:rFonts w:cs="Arial"/>
                <w:color w:val="000000" w:themeColor="text1"/>
              </w:rPr>
              <w:t xml:space="preserve"> </w:t>
            </w:r>
            <w:r w:rsidRPr="00725F7D">
              <w:rPr>
                <w:rFonts w:eastAsia="Arial" w:cs="Arial"/>
                <w:color w:val="000000" w:themeColor="text1"/>
              </w:rPr>
              <w:t>Dust capture hoods may be ineffective unless designed for each machine.</w:t>
            </w:r>
          </w:p>
          <w:p w14:paraId="658FEC3F" w14:textId="77777777" w:rsidR="00C47CF3" w:rsidRPr="00725F7D" w:rsidRDefault="00C47CF3" w:rsidP="00C22ECB">
            <w:pPr>
              <w:pStyle w:val="Smallboxed"/>
              <w:spacing w:before="0" w:after="40"/>
              <w:jc w:val="left"/>
              <w:rPr>
                <w:rFonts w:ascii="Arial" w:hAnsi="Arial" w:cs="Arial"/>
                <w:color w:val="000000" w:themeColor="text1"/>
              </w:rPr>
            </w:pPr>
          </w:p>
          <w:p w14:paraId="5D671C74" w14:textId="77777777" w:rsidR="00C47CF3" w:rsidRPr="00725F7D" w:rsidRDefault="00C47CF3" w:rsidP="00C22ECB">
            <w:pPr>
              <w:pStyle w:val="Smallboxed"/>
              <w:spacing w:before="0" w:after="40"/>
              <w:jc w:val="left"/>
              <w:rPr>
                <w:rFonts w:ascii="Arial" w:hAnsi="Arial" w:cs="Arial"/>
                <w:color w:val="000000" w:themeColor="text1"/>
              </w:rPr>
            </w:pPr>
            <w:r w:rsidRPr="00725F7D">
              <w:rPr>
                <w:rFonts w:ascii="Arial" w:eastAsia="Arial" w:hAnsi="Arial" w:cs="Arial"/>
                <w:color w:val="000000" w:themeColor="text1"/>
              </w:rPr>
              <w:t>Difficult to make system and machine electrically interlocked. It is then debatable whether or not the system fulfils legal requirements.</w:t>
            </w:r>
          </w:p>
          <w:p w14:paraId="57BB79BD" w14:textId="77777777" w:rsidR="00C47CF3" w:rsidRPr="00725F7D" w:rsidRDefault="00C47CF3" w:rsidP="00C22ECB">
            <w:pPr>
              <w:pStyle w:val="Smallboxed"/>
              <w:spacing w:before="0" w:after="40"/>
              <w:jc w:val="left"/>
              <w:rPr>
                <w:rFonts w:ascii="Arial" w:eastAsia="Arial" w:hAnsi="Arial" w:cs="Arial"/>
                <w:color w:val="000000" w:themeColor="text1"/>
              </w:rPr>
            </w:pPr>
            <w:r w:rsidRPr="00725F7D">
              <w:rPr>
                <w:rFonts w:ascii="Arial" w:eastAsia="Arial" w:hAnsi="Arial" w:cs="Arial"/>
                <w:color w:val="000000" w:themeColor="text1"/>
              </w:rPr>
              <w:t>There is a high risk that LEV may not be used because of the effort of connecting up.</w:t>
            </w:r>
          </w:p>
          <w:p w14:paraId="4E3A1B34" w14:textId="77777777" w:rsidR="00C47CF3" w:rsidRPr="00725F7D" w:rsidRDefault="00C47CF3" w:rsidP="00C22ECB">
            <w:pPr>
              <w:pStyle w:val="Smallboxed"/>
              <w:spacing w:before="0" w:after="40"/>
              <w:jc w:val="left"/>
              <w:rPr>
                <w:rFonts w:ascii="Arial" w:hAnsi="Arial" w:cs="Arial"/>
                <w:color w:val="000000" w:themeColor="text1"/>
              </w:rPr>
            </w:pPr>
            <w:r w:rsidRPr="00725F7D">
              <w:rPr>
                <w:rFonts w:ascii="Arial" w:hAnsi="Arial" w:cs="Arial"/>
                <w:color w:val="000000" w:themeColor="text1"/>
              </w:rPr>
              <w:t>Difficult to empty and connect and reconnect safely.</w:t>
            </w:r>
          </w:p>
        </w:tc>
      </w:tr>
      <w:tr w:rsidR="00C47CF3" w:rsidRPr="00725F7D" w14:paraId="2ABAA406" w14:textId="77777777" w:rsidTr="00D1383A">
        <w:trPr>
          <w:cantSplit/>
          <w:trHeight w:val="1468"/>
          <w:jc w:val="center"/>
        </w:trPr>
        <w:tc>
          <w:tcPr>
            <w:tcW w:w="1432" w:type="dxa"/>
            <w:tcMar>
              <w:top w:w="0" w:type="dxa"/>
              <w:left w:w="80" w:type="dxa"/>
              <w:bottom w:w="0" w:type="dxa"/>
              <w:right w:w="80" w:type="dxa"/>
            </w:tcMar>
            <w:hideMark/>
          </w:tcPr>
          <w:p w14:paraId="7B999B8E" w14:textId="77777777" w:rsidR="00C47CF3" w:rsidRPr="00725F7D" w:rsidRDefault="00C47CF3" w:rsidP="00C22ECB">
            <w:pPr>
              <w:pStyle w:val="Smallboxed"/>
              <w:spacing w:before="0" w:after="40"/>
              <w:jc w:val="left"/>
              <w:rPr>
                <w:rFonts w:ascii="Arial" w:hAnsi="Arial" w:cs="Arial"/>
                <w:color w:val="000000" w:themeColor="text1"/>
              </w:rPr>
            </w:pPr>
            <w:r w:rsidRPr="00725F7D">
              <w:rPr>
                <w:rFonts w:ascii="Arial" w:eastAsia="Arial" w:hAnsi="Arial" w:cs="Arial"/>
                <w:color w:val="000000" w:themeColor="text1"/>
              </w:rPr>
              <w:t>Extraction from portable power tools</w:t>
            </w:r>
          </w:p>
        </w:tc>
        <w:tc>
          <w:tcPr>
            <w:tcW w:w="3914" w:type="dxa"/>
            <w:tcMar>
              <w:top w:w="0" w:type="dxa"/>
              <w:left w:w="80" w:type="dxa"/>
              <w:bottom w:w="0" w:type="dxa"/>
              <w:right w:w="80" w:type="dxa"/>
            </w:tcMar>
            <w:hideMark/>
          </w:tcPr>
          <w:p w14:paraId="4EF19211" w14:textId="77777777" w:rsidR="00C47CF3" w:rsidRPr="00725F7D" w:rsidRDefault="00C47CF3" w:rsidP="00C22ECB">
            <w:pPr>
              <w:pStyle w:val="Smallboxed"/>
              <w:spacing w:before="0" w:after="0"/>
              <w:jc w:val="left"/>
              <w:rPr>
                <w:rFonts w:ascii="Arial" w:hAnsi="Arial" w:cs="Arial"/>
                <w:color w:val="000000" w:themeColor="text1"/>
              </w:rPr>
            </w:pPr>
            <w:r w:rsidRPr="00725F7D">
              <w:rPr>
                <w:rFonts w:ascii="Arial" w:eastAsia="Arial" w:hAnsi="Arial" w:cs="Arial"/>
                <w:color w:val="000000" w:themeColor="text1"/>
              </w:rPr>
              <w:t>A very flexible duct connected to a stand-alone dust collector or a small dust bag connected to the tool.</w:t>
            </w:r>
          </w:p>
        </w:tc>
        <w:tc>
          <w:tcPr>
            <w:tcW w:w="2393" w:type="dxa"/>
            <w:tcMar>
              <w:top w:w="0" w:type="dxa"/>
              <w:left w:w="80" w:type="dxa"/>
              <w:bottom w:w="0" w:type="dxa"/>
              <w:right w:w="80" w:type="dxa"/>
            </w:tcMar>
            <w:hideMark/>
          </w:tcPr>
          <w:p w14:paraId="247D7D34" w14:textId="77777777" w:rsidR="00C47CF3" w:rsidRPr="00725F7D" w:rsidRDefault="00C47CF3" w:rsidP="00C22ECB">
            <w:pPr>
              <w:pStyle w:val="Smallboxed"/>
              <w:spacing w:before="0" w:after="40"/>
              <w:jc w:val="left"/>
              <w:rPr>
                <w:rFonts w:ascii="Arial" w:hAnsi="Arial" w:cs="Arial"/>
                <w:color w:val="000000" w:themeColor="text1"/>
              </w:rPr>
            </w:pPr>
            <w:r w:rsidRPr="00725F7D">
              <w:rPr>
                <w:rFonts w:ascii="Arial" w:eastAsia="Arial" w:hAnsi="Arial" w:cs="Arial"/>
                <w:color w:val="000000" w:themeColor="text1"/>
              </w:rPr>
              <w:t>Portable power tools are often noisy anyway and the extra noise associated with the dust-collection system may be trivial.</w:t>
            </w:r>
          </w:p>
        </w:tc>
        <w:tc>
          <w:tcPr>
            <w:tcW w:w="3084" w:type="dxa"/>
            <w:tcMar>
              <w:top w:w="0" w:type="dxa"/>
              <w:left w:w="80" w:type="dxa"/>
              <w:bottom w:w="0" w:type="dxa"/>
              <w:right w:w="80" w:type="dxa"/>
            </w:tcMar>
            <w:hideMark/>
          </w:tcPr>
          <w:p w14:paraId="7D39045C" w14:textId="77777777" w:rsidR="00C47CF3" w:rsidRPr="00725F7D" w:rsidRDefault="00C47CF3" w:rsidP="00C22ECB">
            <w:pPr>
              <w:pStyle w:val="Smallboxed"/>
              <w:spacing w:before="0" w:after="40"/>
              <w:jc w:val="left"/>
              <w:rPr>
                <w:rFonts w:ascii="Arial" w:hAnsi="Arial" w:cs="Arial"/>
                <w:color w:val="000000" w:themeColor="text1"/>
              </w:rPr>
            </w:pPr>
            <w:r w:rsidRPr="00725F7D">
              <w:rPr>
                <w:rFonts w:ascii="Arial" w:hAnsi="Arial" w:cs="Arial"/>
                <w:color w:val="000000" w:themeColor="text1"/>
              </w:rPr>
              <w:t>Good for vocational training as this is the usual method of extraction found on site.</w:t>
            </w:r>
            <w:r w:rsidRPr="00725F7D">
              <w:rPr>
                <w:rFonts w:ascii="Arial" w:eastAsia="Arial" w:hAnsi="Arial" w:cs="Arial"/>
                <w:color w:val="000000" w:themeColor="text1"/>
              </w:rPr>
              <w:t>..</w:t>
            </w:r>
          </w:p>
        </w:tc>
        <w:tc>
          <w:tcPr>
            <w:tcW w:w="4771" w:type="dxa"/>
            <w:shd w:val="clear" w:color="auto" w:fill="auto"/>
            <w:tcMar>
              <w:top w:w="0" w:type="dxa"/>
              <w:left w:w="80" w:type="dxa"/>
              <w:bottom w:w="0" w:type="dxa"/>
              <w:right w:w="80" w:type="dxa"/>
            </w:tcMar>
            <w:hideMark/>
          </w:tcPr>
          <w:p w14:paraId="0F6940C6" w14:textId="77777777" w:rsidR="00C47CF3" w:rsidRPr="00725F7D" w:rsidRDefault="00C47CF3" w:rsidP="00C22ECB">
            <w:pPr>
              <w:pStyle w:val="Smallboxed"/>
              <w:spacing w:before="0" w:after="40"/>
              <w:jc w:val="left"/>
              <w:rPr>
                <w:rFonts w:ascii="Arial" w:hAnsi="Arial" w:cs="Arial"/>
                <w:color w:val="000000" w:themeColor="text1"/>
              </w:rPr>
            </w:pPr>
            <w:r w:rsidRPr="00725F7D">
              <w:rPr>
                <w:rFonts w:ascii="Arial" w:eastAsia="Arial" w:hAnsi="Arial" w:cs="Arial"/>
                <w:color w:val="000000" w:themeColor="text1"/>
              </w:rPr>
              <w:t>The dust-collection system may make the tool difficult to control.</w:t>
            </w:r>
          </w:p>
          <w:p w14:paraId="53E6AF70" w14:textId="77777777" w:rsidR="00C47CF3" w:rsidRPr="00725F7D" w:rsidRDefault="00C47CF3" w:rsidP="00C22ECB">
            <w:pPr>
              <w:pStyle w:val="Smallboxed"/>
              <w:spacing w:before="0" w:after="40"/>
              <w:jc w:val="left"/>
              <w:rPr>
                <w:rFonts w:ascii="Arial" w:eastAsia="Arial" w:hAnsi="Arial" w:cs="Arial"/>
                <w:color w:val="000000" w:themeColor="text1"/>
              </w:rPr>
            </w:pPr>
            <w:r w:rsidRPr="00725F7D">
              <w:rPr>
                <w:rFonts w:ascii="Arial" w:eastAsia="Arial" w:hAnsi="Arial" w:cs="Arial"/>
                <w:color w:val="000000" w:themeColor="text1"/>
              </w:rPr>
              <w:t>If a small dust bag is fitted, it can be filled after only a few minutes work and must be changed or emptied frequently.</w:t>
            </w:r>
          </w:p>
          <w:p w14:paraId="53E54EC7" w14:textId="77777777" w:rsidR="00C47CF3" w:rsidRPr="00725F7D" w:rsidRDefault="00C47CF3" w:rsidP="00C22ECB">
            <w:pPr>
              <w:pStyle w:val="smallboxed0"/>
              <w:spacing w:after="40"/>
              <w:rPr>
                <w:rFonts w:ascii="Arial" w:hAnsi="Arial" w:cs="Arial"/>
                <w:color w:val="000000" w:themeColor="text1"/>
              </w:rPr>
            </w:pPr>
            <w:r w:rsidRPr="00725F7D">
              <w:rPr>
                <w:rFonts w:ascii="Arial" w:hAnsi="Arial" w:cs="Arial"/>
                <w:color w:val="000000" w:themeColor="text1"/>
              </w:rPr>
              <w:t>Dust capture may not be effective enough for indoor use.</w:t>
            </w:r>
          </w:p>
          <w:p w14:paraId="1F0C0222" w14:textId="77777777" w:rsidR="00C47CF3" w:rsidRPr="00725F7D" w:rsidRDefault="00C47CF3" w:rsidP="00C22ECB">
            <w:pPr>
              <w:pStyle w:val="smallboxed0"/>
              <w:spacing w:after="40"/>
              <w:rPr>
                <w:rFonts w:ascii="Arial" w:hAnsi="Arial" w:cs="Arial"/>
                <w:color w:val="000000" w:themeColor="text1"/>
              </w:rPr>
            </w:pPr>
            <w:r w:rsidRPr="00725F7D">
              <w:rPr>
                <w:rFonts w:ascii="Arial" w:hAnsi="Arial" w:cs="Arial"/>
                <w:color w:val="000000" w:themeColor="text1"/>
              </w:rPr>
              <w:t xml:space="preserve">This type of system will not usually effectively protect others nearby unless used in a very well ventilated space or an external workspace. If used inside PPE will probably be needed for those nearby as well as the user. </w:t>
            </w:r>
          </w:p>
        </w:tc>
      </w:tr>
    </w:tbl>
    <w:p w14:paraId="5BF8026B" w14:textId="0008EB56" w:rsidR="00D1383A" w:rsidRPr="00725F7D" w:rsidRDefault="00D1383A" w:rsidP="00D1383A">
      <w:pPr>
        <w:rPr>
          <w:color w:val="000000" w:themeColor="text1"/>
        </w:rPr>
      </w:pPr>
      <w:r w:rsidRPr="00725F7D">
        <w:rPr>
          <w:color w:val="000000" w:themeColor="text1"/>
        </w:rPr>
        <w:t>Purchasing off-the-shelf units and having them installed by a technician is not recommended.</w:t>
      </w:r>
      <w:r w:rsidR="00C47CF3" w:rsidRPr="00725F7D">
        <w:rPr>
          <w:color w:val="000000" w:themeColor="text1"/>
        </w:rPr>
        <w:br w:type="page"/>
      </w:r>
    </w:p>
    <w:p w14:paraId="3102BBBF" w14:textId="18594F89" w:rsidR="00C47CF3" w:rsidRPr="00725F7D" w:rsidRDefault="00C47CF3">
      <w:pPr>
        <w:spacing w:after="0" w:line="240" w:lineRule="auto"/>
        <w:jc w:val="left"/>
        <w:rPr>
          <w:color w:val="000000" w:themeColor="text1"/>
        </w:rPr>
        <w:sectPr w:rsidR="00C47CF3" w:rsidRPr="00725F7D" w:rsidSect="00C47CF3">
          <w:pgSz w:w="16838" w:h="11906" w:orient="landscape"/>
          <w:pgMar w:top="720" w:right="720" w:bottom="720" w:left="720" w:header="708" w:footer="708" w:gutter="0"/>
          <w:cols w:space="708"/>
          <w:docGrid w:linePitch="360"/>
        </w:sectPr>
      </w:pPr>
    </w:p>
    <w:p w14:paraId="237170CC" w14:textId="5B2D5319" w:rsidR="00637421" w:rsidRPr="00725F7D" w:rsidRDefault="00637421" w:rsidP="00D1383A">
      <w:pPr>
        <w:pStyle w:val="Heading2"/>
        <w:spacing w:before="0"/>
        <w:rPr>
          <w:color w:val="000000" w:themeColor="text1"/>
        </w:rPr>
      </w:pPr>
      <w:bookmarkStart w:id="243" w:name="_Toc139879309"/>
      <w:bookmarkStart w:id="244" w:name="_Toc443912198"/>
      <w:bookmarkStart w:id="245" w:name="_Toc519237929"/>
      <w:r w:rsidRPr="00725F7D">
        <w:rPr>
          <w:color w:val="000000" w:themeColor="text1"/>
        </w:rPr>
        <w:t>ICT</w:t>
      </w:r>
      <w:r w:rsidR="00E252CE" w:rsidRPr="00725F7D">
        <w:rPr>
          <w:color w:val="000000" w:themeColor="text1"/>
        </w:rPr>
        <w:t>-rich</w:t>
      </w:r>
      <w:r w:rsidRPr="00725F7D">
        <w:rPr>
          <w:color w:val="000000" w:themeColor="text1"/>
        </w:rPr>
        <w:t xml:space="preserve"> </w:t>
      </w:r>
      <w:r w:rsidR="00E252CE" w:rsidRPr="00725F7D">
        <w:rPr>
          <w:color w:val="000000" w:themeColor="text1"/>
        </w:rPr>
        <w:t>teaching spaces</w:t>
      </w:r>
      <w:bookmarkEnd w:id="243"/>
      <w:bookmarkEnd w:id="244"/>
      <w:bookmarkEnd w:id="245"/>
      <w:r w:rsidRPr="00725F7D">
        <w:rPr>
          <w:color w:val="000000" w:themeColor="text1"/>
        </w:rPr>
        <w:t xml:space="preserve"> </w:t>
      </w:r>
    </w:p>
    <w:p w14:paraId="5200F50F" w14:textId="052B32D3" w:rsidR="00637421" w:rsidRPr="00725F7D" w:rsidRDefault="00637421" w:rsidP="00677BE4">
      <w:pPr>
        <w:autoSpaceDE w:val="0"/>
        <w:autoSpaceDN w:val="0"/>
        <w:adjustRightInd w:val="0"/>
        <w:spacing w:line="240" w:lineRule="auto"/>
        <w:jc w:val="left"/>
        <w:rPr>
          <w:rFonts w:cs="Arial"/>
          <w:color w:val="000000" w:themeColor="text1"/>
          <w:szCs w:val="19"/>
        </w:rPr>
      </w:pPr>
      <w:r w:rsidRPr="00725F7D">
        <w:rPr>
          <w:rFonts w:cs="Arial"/>
          <w:color w:val="000000" w:themeColor="text1"/>
          <w:szCs w:val="19"/>
        </w:rPr>
        <w:t xml:space="preserve">Heat gains </w:t>
      </w:r>
      <w:r w:rsidR="00E252CE" w:rsidRPr="00725F7D">
        <w:rPr>
          <w:rFonts w:cs="Arial"/>
          <w:color w:val="000000" w:themeColor="text1"/>
          <w:szCs w:val="19"/>
        </w:rPr>
        <w:t>from</w:t>
      </w:r>
      <w:r w:rsidRPr="00725F7D">
        <w:rPr>
          <w:rFonts w:cs="Arial"/>
          <w:color w:val="000000" w:themeColor="text1"/>
          <w:szCs w:val="19"/>
        </w:rPr>
        <w:t xml:space="preserve"> information and communication technology</w:t>
      </w:r>
      <w:r w:rsidR="00E252CE" w:rsidRPr="00725F7D">
        <w:rPr>
          <w:rFonts w:cs="Arial"/>
          <w:color w:val="000000" w:themeColor="text1"/>
          <w:szCs w:val="19"/>
        </w:rPr>
        <w:t xml:space="preserve"> </w:t>
      </w:r>
      <w:r w:rsidRPr="00725F7D">
        <w:rPr>
          <w:rFonts w:cs="Arial"/>
          <w:color w:val="000000" w:themeColor="text1"/>
          <w:szCs w:val="19"/>
        </w:rPr>
        <w:t xml:space="preserve">(ICT) </w:t>
      </w:r>
      <w:r w:rsidR="00E252CE" w:rsidRPr="00725F7D">
        <w:rPr>
          <w:rFonts w:cs="Arial"/>
          <w:color w:val="000000" w:themeColor="text1"/>
          <w:szCs w:val="19"/>
        </w:rPr>
        <w:t xml:space="preserve">equipment </w:t>
      </w:r>
      <w:r w:rsidRPr="00725F7D">
        <w:rPr>
          <w:rFonts w:cs="Arial"/>
          <w:color w:val="000000" w:themeColor="text1"/>
          <w:szCs w:val="19"/>
        </w:rPr>
        <w:t xml:space="preserve">may be useful in the heating season, but can lead to overheating in the summer. Heat gains can be minimised by selecting energy efficient appliances with low heat rejection. </w:t>
      </w:r>
    </w:p>
    <w:p w14:paraId="755EF562" w14:textId="7884264A" w:rsidR="00E252CE" w:rsidRPr="00725F7D" w:rsidRDefault="00637421" w:rsidP="00677BE4">
      <w:pPr>
        <w:jc w:val="left"/>
        <w:rPr>
          <w:color w:val="000000" w:themeColor="text1"/>
        </w:rPr>
      </w:pPr>
      <w:r w:rsidRPr="00725F7D">
        <w:rPr>
          <w:color w:val="000000" w:themeColor="text1"/>
        </w:rPr>
        <w:t xml:space="preserve">It should be possible to avoid overheating </w:t>
      </w:r>
      <w:r w:rsidR="008F23B8" w:rsidRPr="00725F7D">
        <w:rPr>
          <w:color w:val="000000" w:themeColor="text1"/>
        </w:rPr>
        <w:t>in the majority of</w:t>
      </w:r>
      <w:r w:rsidRPr="00725F7D">
        <w:rPr>
          <w:color w:val="000000" w:themeColor="text1"/>
        </w:rPr>
        <w:t xml:space="preserve"> ICT</w:t>
      </w:r>
      <w:r w:rsidR="008F23B8" w:rsidRPr="00725F7D">
        <w:rPr>
          <w:color w:val="000000" w:themeColor="text1"/>
        </w:rPr>
        <w:t>-rich teaching spaces</w:t>
      </w:r>
      <w:r w:rsidRPr="00725F7D">
        <w:rPr>
          <w:color w:val="000000" w:themeColor="text1"/>
        </w:rPr>
        <w:t xml:space="preserve"> through good natural </w:t>
      </w:r>
      <w:r w:rsidR="008F23B8" w:rsidRPr="00725F7D">
        <w:rPr>
          <w:color w:val="000000" w:themeColor="text1"/>
        </w:rPr>
        <w:t xml:space="preserve">and hybrid </w:t>
      </w:r>
      <w:r w:rsidRPr="00725F7D">
        <w:rPr>
          <w:color w:val="000000" w:themeColor="text1"/>
        </w:rPr>
        <w:t>ventilation system design with</w:t>
      </w:r>
      <w:r w:rsidR="008F23B8" w:rsidRPr="00725F7D">
        <w:rPr>
          <w:color w:val="000000" w:themeColor="text1"/>
        </w:rPr>
        <w:t>out the need for mechani</w:t>
      </w:r>
      <w:r w:rsidR="00E252CE" w:rsidRPr="00725F7D">
        <w:rPr>
          <w:color w:val="000000" w:themeColor="text1"/>
        </w:rPr>
        <w:t>c</w:t>
      </w:r>
      <w:r w:rsidR="008F23B8" w:rsidRPr="00725F7D">
        <w:rPr>
          <w:color w:val="000000" w:themeColor="text1"/>
        </w:rPr>
        <w:t>al cooling</w:t>
      </w:r>
      <w:r w:rsidRPr="00725F7D">
        <w:rPr>
          <w:color w:val="000000" w:themeColor="text1"/>
        </w:rPr>
        <w:t xml:space="preserve"> </w:t>
      </w:r>
      <w:r w:rsidR="00E252CE" w:rsidRPr="00725F7D">
        <w:rPr>
          <w:color w:val="000000" w:themeColor="text1"/>
        </w:rPr>
        <w:t xml:space="preserve">with </w:t>
      </w:r>
      <w:r w:rsidRPr="00725F7D">
        <w:rPr>
          <w:color w:val="000000" w:themeColor="text1"/>
        </w:rPr>
        <w:t xml:space="preserve">the appropriate thermal construction and measures to minimise solar gains. </w:t>
      </w:r>
    </w:p>
    <w:p w14:paraId="70E35D0F" w14:textId="0AD7FCA8" w:rsidR="00E252CE" w:rsidRPr="00725F7D" w:rsidRDefault="00637421" w:rsidP="00677BE4">
      <w:pPr>
        <w:jc w:val="left"/>
        <w:rPr>
          <w:rFonts w:cs="Arial"/>
          <w:color w:val="000000" w:themeColor="text1"/>
          <w:szCs w:val="19"/>
        </w:rPr>
      </w:pPr>
      <w:r w:rsidRPr="00725F7D">
        <w:rPr>
          <w:color w:val="000000" w:themeColor="text1"/>
        </w:rPr>
        <w:t xml:space="preserve">With an appropriate control strategy, for most of the year, mechanical cooling should not be needed. Passive cooling methods can accommodate most ICT loads but may be more costly than mechanical split system cooling units. </w:t>
      </w:r>
      <w:r w:rsidR="00150286" w:rsidRPr="00725F7D">
        <w:rPr>
          <w:color w:val="000000" w:themeColor="text1"/>
        </w:rPr>
        <w:t xml:space="preserve">However mechanical cooling has high maintenance and energy running costs. </w:t>
      </w:r>
      <w:r w:rsidR="00E252CE" w:rsidRPr="00725F7D">
        <w:rPr>
          <w:color w:val="000000" w:themeColor="text1"/>
        </w:rPr>
        <w:t xml:space="preserve">If </w:t>
      </w:r>
      <w:r w:rsidRPr="00725F7D">
        <w:rPr>
          <w:color w:val="000000" w:themeColor="text1"/>
        </w:rPr>
        <w:t>IC</w:t>
      </w:r>
      <w:r w:rsidR="00036FB8" w:rsidRPr="00725F7D">
        <w:rPr>
          <w:color w:val="000000" w:themeColor="text1"/>
        </w:rPr>
        <w:t>T</w:t>
      </w:r>
      <w:r w:rsidR="00E252CE" w:rsidRPr="00725F7D">
        <w:rPr>
          <w:color w:val="000000" w:themeColor="text1"/>
        </w:rPr>
        <w:t xml:space="preserve">-rich rooms </w:t>
      </w:r>
      <w:r w:rsidR="00036FB8" w:rsidRPr="00725F7D">
        <w:rPr>
          <w:color w:val="000000" w:themeColor="text1"/>
        </w:rPr>
        <w:t>can be located on the n</w:t>
      </w:r>
      <w:r w:rsidRPr="00725F7D">
        <w:rPr>
          <w:color w:val="000000" w:themeColor="text1"/>
        </w:rPr>
        <w:t>orth facade or where greater stack heights can be achieved t</w:t>
      </w:r>
      <w:r w:rsidR="00E252CE" w:rsidRPr="00725F7D">
        <w:rPr>
          <w:color w:val="000000" w:themeColor="text1"/>
        </w:rPr>
        <w:t>his</w:t>
      </w:r>
      <w:r w:rsidRPr="00725F7D">
        <w:rPr>
          <w:color w:val="000000" w:themeColor="text1"/>
        </w:rPr>
        <w:t xml:space="preserve"> </w:t>
      </w:r>
      <w:r w:rsidR="00E252CE" w:rsidRPr="00725F7D">
        <w:rPr>
          <w:color w:val="000000" w:themeColor="text1"/>
        </w:rPr>
        <w:t xml:space="preserve">will </w:t>
      </w:r>
      <w:r w:rsidRPr="00725F7D">
        <w:rPr>
          <w:color w:val="000000" w:themeColor="text1"/>
        </w:rPr>
        <w:t xml:space="preserve">increase </w:t>
      </w:r>
      <w:r w:rsidR="00E252CE" w:rsidRPr="00725F7D">
        <w:rPr>
          <w:color w:val="000000" w:themeColor="text1"/>
        </w:rPr>
        <w:t xml:space="preserve">the effectiveness of natural </w:t>
      </w:r>
      <w:r w:rsidRPr="00725F7D">
        <w:rPr>
          <w:color w:val="000000" w:themeColor="text1"/>
        </w:rPr>
        <w:t xml:space="preserve">ventilation </w:t>
      </w:r>
      <w:r w:rsidR="00E252CE" w:rsidRPr="00725F7D">
        <w:rPr>
          <w:color w:val="000000" w:themeColor="text1"/>
        </w:rPr>
        <w:t>for cooling</w:t>
      </w:r>
      <w:r w:rsidRPr="00725F7D">
        <w:rPr>
          <w:color w:val="000000" w:themeColor="text1"/>
        </w:rPr>
        <w:t>.</w:t>
      </w:r>
      <w:r w:rsidR="00E252CE" w:rsidRPr="00725F7D">
        <w:rPr>
          <w:rFonts w:cs="Arial"/>
          <w:color w:val="000000" w:themeColor="text1"/>
          <w:szCs w:val="19"/>
        </w:rPr>
        <w:t xml:space="preserve"> </w:t>
      </w:r>
    </w:p>
    <w:p w14:paraId="2EAF8A45" w14:textId="5595DA45" w:rsidR="00E252CE" w:rsidRPr="00725F7D" w:rsidRDefault="00E252CE" w:rsidP="00677BE4">
      <w:pPr>
        <w:jc w:val="left"/>
        <w:rPr>
          <w:rFonts w:cs="Arial"/>
          <w:color w:val="000000" w:themeColor="text1"/>
          <w:szCs w:val="19"/>
        </w:rPr>
      </w:pPr>
      <w:r w:rsidRPr="00725F7D">
        <w:rPr>
          <w:rFonts w:cs="Arial"/>
          <w:color w:val="000000" w:themeColor="text1"/>
          <w:szCs w:val="19"/>
        </w:rPr>
        <w:t xml:space="preserve">In classrooms with more than the typical provision of ICT equipment, mechanical ventilation and comfort cooling may be needed for peak lopping in the hottest summertime conditions. </w:t>
      </w:r>
    </w:p>
    <w:p w14:paraId="2B3F5F08" w14:textId="4C3C5D33" w:rsidR="00C65153" w:rsidRPr="00725F7D" w:rsidRDefault="00C65153">
      <w:pPr>
        <w:pStyle w:val="Heading2"/>
        <w:rPr>
          <w:color w:val="000000" w:themeColor="text1"/>
        </w:rPr>
      </w:pPr>
      <w:bookmarkStart w:id="246" w:name="_Toc477790498"/>
      <w:bookmarkStart w:id="247" w:name="_Toc477790627"/>
      <w:bookmarkStart w:id="248" w:name="_Toc477790834"/>
      <w:bookmarkStart w:id="249" w:name="_Toc477808016"/>
      <w:bookmarkStart w:id="250" w:name="_Toc443912206"/>
      <w:bookmarkStart w:id="251" w:name="_Toc519237930"/>
      <w:bookmarkStart w:id="252" w:name="_Toc87936717"/>
      <w:bookmarkStart w:id="253" w:name="_Toc91580858"/>
      <w:bookmarkStart w:id="254" w:name="_Toc139879313"/>
      <w:bookmarkStart w:id="255" w:name="_Ref443911120"/>
      <w:bookmarkStart w:id="256" w:name="_Toc443912202"/>
      <w:bookmarkEnd w:id="246"/>
      <w:bookmarkEnd w:id="247"/>
      <w:bookmarkEnd w:id="248"/>
      <w:bookmarkEnd w:id="249"/>
      <w:r w:rsidRPr="00725F7D">
        <w:rPr>
          <w:color w:val="000000" w:themeColor="text1"/>
        </w:rPr>
        <w:t>Sports halls and main halls</w:t>
      </w:r>
      <w:bookmarkEnd w:id="250"/>
      <w:bookmarkEnd w:id="251"/>
    </w:p>
    <w:p w14:paraId="392D7572" w14:textId="58888057" w:rsidR="00C65153" w:rsidRPr="00725F7D" w:rsidRDefault="00C164CD" w:rsidP="00677BE4">
      <w:pPr>
        <w:jc w:val="left"/>
        <w:rPr>
          <w:color w:val="000000" w:themeColor="text1"/>
        </w:rPr>
      </w:pPr>
      <w:r w:rsidRPr="00725F7D">
        <w:rPr>
          <w:color w:val="000000" w:themeColor="text1"/>
        </w:rPr>
        <w:t>Main h</w:t>
      </w:r>
      <w:r w:rsidR="00C65153" w:rsidRPr="00725F7D">
        <w:rPr>
          <w:color w:val="000000" w:themeColor="text1"/>
        </w:rPr>
        <w:t>alls are often used for more than one activity. Some are used for occasional activities, eg performances once a year in primary school halls. In these cases as the events are fairly infrequent it may be that standards can be relaxed slightly.</w:t>
      </w:r>
    </w:p>
    <w:p w14:paraId="40229C87" w14:textId="0689C6FB" w:rsidR="00C164CD" w:rsidRPr="00725F7D" w:rsidRDefault="00C164CD" w:rsidP="00677BE4">
      <w:pPr>
        <w:jc w:val="left"/>
        <w:rPr>
          <w:color w:val="000000" w:themeColor="text1"/>
        </w:rPr>
      </w:pPr>
      <w:r w:rsidRPr="00725F7D">
        <w:rPr>
          <w:color w:val="000000" w:themeColor="text1"/>
        </w:rPr>
        <w:t>For the majority of the time there may only be one or two class groups in many halls</w:t>
      </w:r>
      <w:r w:rsidR="00577836" w:rsidRPr="00725F7D">
        <w:rPr>
          <w:color w:val="000000" w:themeColor="text1"/>
        </w:rPr>
        <w:t>,</w:t>
      </w:r>
      <w:r w:rsidRPr="00725F7D">
        <w:rPr>
          <w:color w:val="000000" w:themeColor="text1"/>
        </w:rPr>
        <w:t xml:space="preserve"> eg 30 to 60 students using the space and much less outdoor air will then be needed to maintain the required </w:t>
      </w:r>
      <w:r w:rsidR="0074232B">
        <w:rPr>
          <w:color w:val="000000" w:themeColor="text1"/>
        </w:rPr>
        <w:t>CO2</w:t>
      </w:r>
      <w:r w:rsidRPr="00725F7D">
        <w:rPr>
          <w:color w:val="000000" w:themeColor="text1"/>
        </w:rPr>
        <w:t xml:space="preserve"> levels. The </w:t>
      </w:r>
      <w:r w:rsidR="0074232B">
        <w:rPr>
          <w:color w:val="000000" w:themeColor="text1"/>
        </w:rPr>
        <w:t>CO2</w:t>
      </w:r>
      <w:r w:rsidR="00384753">
        <w:rPr>
          <w:color w:val="000000" w:themeColor="text1"/>
        </w:rPr>
        <w:t xml:space="preserve"> rates from s</w:t>
      </w:r>
      <w:r w:rsidRPr="00725F7D">
        <w:rPr>
          <w:color w:val="000000" w:themeColor="text1"/>
        </w:rPr>
        <w:t>ection 2.4 (for general teaching and learning spaces) apply also to halls.</w:t>
      </w:r>
    </w:p>
    <w:p w14:paraId="70030E2C" w14:textId="67939175" w:rsidR="00A72E7A" w:rsidRPr="00641B06" w:rsidRDefault="00C65153" w:rsidP="00641B06">
      <w:pPr>
        <w:jc w:val="left"/>
        <w:rPr>
          <w:color w:val="000000" w:themeColor="text1"/>
        </w:rPr>
      </w:pPr>
      <w:r w:rsidRPr="00725F7D">
        <w:rPr>
          <w:color w:val="000000" w:themeColor="text1"/>
        </w:rPr>
        <w:t xml:space="preserve">Secondary schools use their sports halls for a range of sporting activities and they typically also use the sports hall for public exams because it can accommodate a whole year group at one time; the environmental conditions need to allow for this. Splitting up the year group and using other spaces such as the main hall and smaller PE (physical education) and drama spaces may be possible in some cases but is far more difficult for schools to manage. The environmental standards for sports halls are summarised in </w:t>
      </w:r>
      <w:r w:rsidR="001A31F2" w:rsidRPr="00725F7D">
        <w:rPr>
          <w:color w:val="000000" w:themeColor="text1"/>
        </w:rPr>
        <w:fldChar w:fldCharType="begin"/>
      </w:r>
      <w:r w:rsidR="001A31F2" w:rsidRPr="00725F7D">
        <w:rPr>
          <w:color w:val="000000" w:themeColor="text1"/>
        </w:rPr>
        <w:instrText xml:space="preserve"> REF _Ref476256796 \h </w:instrText>
      </w:r>
      <w:r w:rsidR="006F15D1" w:rsidRPr="00725F7D">
        <w:rPr>
          <w:color w:val="000000" w:themeColor="text1"/>
        </w:rPr>
        <w:instrText xml:space="preserve"> \* MERGEFORMAT </w:instrText>
      </w:r>
      <w:r w:rsidR="001A31F2" w:rsidRPr="00725F7D">
        <w:rPr>
          <w:color w:val="000000" w:themeColor="text1"/>
        </w:rPr>
      </w:r>
      <w:r w:rsidR="001A31F2" w:rsidRPr="00725F7D">
        <w:rPr>
          <w:color w:val="000000" w:themeColor="text1"/>
        </w:rPr>
        <w:fldChar w:fldCharType="separate"/>
      </w:r>
      <w:r w:rsidR="00070C9B">
        <w:rPr>
          <w:color w:val="000000" w:themeColor="text1"/>
        </w:rPr>
        <w:t>t</w:t>
      </w:r>
      <w:r w:rsidR="00EB7717" w:rsidRPr="00725F7D">
        <w:rPr>
          <w:color w:val="000000" w:themeColor="text1"/>
        </w:rPr>
        <w:t xml:space="preserve">able </w:t>
      </w:r>
      <w:r w:rsidR="00EB7717" w:rsidRPr="00725F7D">
        <w:rPr>
          <w:noProof/>
          <w:color w:val="000000" w:themeColor="text1"/>
        </w:rPr>
        <w:t>5</w:t>
      </w:r>
      <w:r w:rsidR="00EB7717" w:rsidRPr="00725F7D">
        <w:rPr>
          <w:noProof/>
          <w:color w:val="000000" w:themeColor="text1"/>
        </w:rPr>
        <w:noBreakHyphen/>
      </w:r>
      <w:r w:rsidR="001A31F2" w:rsidRPr="00725F7D">
        <w:rPr>
          <w:color w:val="000000" w:themeColor="text1"/>
        </w:rPr>
        <w:fldChar w:fldCharType="end"/>
      </w:r>
      <w:r w:rsidR="002650A1">
        <w:rPr>
          <w:color w:val="000000" w:themeColor="text1"/>
        </w:rPr>
        <w:t>5</w:t>
      </w:r>
      <w:r w:rsidR="001A31F2" w:rsidRPr="00725F7D">
        <w:rPr>
          <w:color w:val="000000" w:themeColor="text1"/>
        </w:rPr>
        <w:t>.</w:t>
      </w:r>
    </w:p>
    <w:p w14:paraId="358558E5" w14:textId="77777777" w:rsidR="00D1383A" w:rsidRDefault="00D1383A">
      <w:pPr>
        <w:spacing w:after="0" w:line="240" w:lineRule="auto"/>
        <w:jc w:val="left"/>
        <w:rPr>
          <w:b/>
          <w:bCs/>
          <w:color w:val="000000" w:themeColor="text1"/>
          <w:sz w:val="20"/>
          <w:szCs w:val="20"/>
        </w:rPr>
      </w:pPr>
      <w:bookmarkStart w:id="257" w:name="_Toc502329244"/>
      <w:r>
        <w:br w:type="page"/>
      </w:r>
    </w:p>
    <w:p w14:paraId="36CC81D1" w14:textId="57E634D3" w:rsidR="00641B06" w:rsidRDefault="00641B06" w:rsidP="00641B06">
      <w:pPr>
        <w:pStyle w:val="Caption"/>
        <w:keepNext/>
        <w:jc w:val="left"/>
      </w:pPr>
      <w:r>
        <w:t xml:space="preserve">Table </w:t>
      </w:r>
      <w:r w:rsidR="008E768F">
        <w:rPr>
          <w:noProof/>
        </w:rPr>
        <w:fldChar w:fldCharType="begin"/>
      </w:r>
      <w:r w:rsidR="008E768F">
        <w:rPr>
          <w:noProof/>
        </w:rPr>
        <w:instrText xml:space="preserve"> STYLEREF 1 \s </w:instrText>
      </w:r>
      <w:r w:rsidR="008E768F">
        <w:rPr>
          <w:noProof/>
        </w:rPr>
        <w:fldChar w:fldCharType="separate"/>
      </w:r>
      <w:r>
        <w:rPr>
          <w:noProof/>
        </w:rPr>
        <w:t>5</w:t>
      </w:r>
      <w:r w:rsidR="008E768F">
        <w:rPr>
          <w:noProof/>
        </w:rPr>
        <w:fldChar w:fldCharType="end"/>
      </w:r>
      <w:r>
        <w:noBreakHyphen/>
      </w:r>
      <w:r w:rsidR="008E768F">
        <w:rPr>
          <w:noProof/>
        </w:rPr>
        <w:fldChar w:fldCharType="begin"/>
      </w:r>
      <w:r w:rsidR="008E768F">
        <w:rPr>
          <w:noProof/>
        </w:rPr>
        <w:instrText xml:space="preserve"> SEQ Table \* ARABIC \s 1 </w:instrText>
      </w:r>
      <w:r w:rsidR="008E768F">
        <w:rPr>
          <w:noProof/>
        </w:rPr>
        <w:fldChar w:fldCharType="separate"/>
      </w:r>
      <w:r>
        <w:rPr>
          <w:noProof/>
        </w:rPr>
        <w:t>5</w:t>
      </w:r>
      <w:r w:rsidR="008E768F">
        <w:rPr>
          <w:noProof/>
        </w:rPr>
        <w:fldChar w:fldCharType="end"/>
      </w:r>
      <w:r>
        <w:t xml:space="preserve"> </w:t>
      </w:r>
      <w:r w:rsidRPr="00725F7D">
        <w:t>Environmental standards for sports halls</w:t>
      </w:r>
      <w:bookmarkEnd w:id="257"/>
    </w:p>
    <w:tbl>
      <w:tblPr>
        <w:tblW w:w="0" w:type="auto"/>
        <w:tblInd w:w="108" w:type="dxa"/>
        <w:tblCellMar>
          <w:left w:w="0" w:type="dxa"/>
          <w:right w:w="0" w:type="dxa"/>
        </w:tblCellMar>
        <w:tblLook w:val="04A0" w:firstRow="1" w:lastRow="0" w:firstColumn="1" w:lastColumn="0" w:noHBand="0" w:noVBand="1"/>
      </w:tblPr>
      <w:tblGrid>
        <w:gridCol w:w="2801"/>
        <w:gridCol w:w="2645"/>
        <w:gridCol w:w="3452"/>
      </w:tblGrid>
      <w:tr w:rsidR="00725F7D" w:rsidRPr="00725F7D" w14:paraId="4C35381D" w14:textId="77777777" w:rsidTr="001354B5">
        <w:tc>
          <w:tcPr>
            <w:tcW w:w="8898"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5294B28" w14:textId="77777777" w:rsidR="00C65153" w:rsidRPr="00725F7D" w:rsidRDefault="00C65153" w:rsidP="00677BE4">
            <w:pPr>
              <w:spacing w:after="0"/>
              <w:jc w:val="left"/>
              <w:rPr>
                <w:rFonts w:cs="Arial"/>
                <w:b/>
                <w:bCs/>
                <w:color w:val="000000" w:themeColor="text1"/>
              </w:rPr>
            </w:pPr>
            <w:r w:rsidRPr="00725F7D">
              <w:rPr>
                <w:rFonts w:cs="Arial"/>
                <w:b/>
                <w:bCs/>
                <w:color w:val="000000" w:themeColor="text1"/>
              </w:rPr>
              <w:t>Design parameters for sports halls</w:t>
            </w:r>
          </w:p>
        </w:tc>
      </w:tr>
      <w:tr w:rsidR="00725F7D" w:rsidRPr="00725F7D" w14:paraId="08034083" w14:textId="77777777" w:rsidTr="001354B5">
        <w:tc>
          <w:tcPr>
            <w:tcW w:w="28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30B690AB" w14:textId="77777777" w:rsidR="00C65153" w:rsidRPr="00725F7D" w:rsidRDefault="00C65153" w:rsidP="003B232F">
            <w:pPr>
              <w:spacing w:after="0"/>
              <w:rPr>
                <w:rFonts w:cs="Arial"/>
                <w:b/>
                <w:bCs/>
                <w:color w:val="000000" w:themeColor="text1"/>
              </w:rPr>
            </w:pPr>
          </w:p>
        </w:tc>
        <w:tc>
          <w:tcPr>
            <w:tcW w:w="2645"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6D8CBAE" w14:textId="3B842F6E" w:rsidR="00C65153" w:rsidRPr="00725F7D" w:rsidRDefault="00C65153" w:rsidP="00593A8E">
            <w:pPr>
              <w:spacing w:after="0"/>
              <w:jc w:val="left"/>
              <w:rPr>
                <w:rFonts w:cs="Arial"/>
                <w:b/>
                <w:bCs/>
                <w:color w:val="000000" w:themeColor="text1"/>
              </w:rPr>
            </w:pPr>
            <w:r w:rsidRPr="00725F7D">
              <w:rPr>
                <w:rFonts w:cs="Arial"/>
                <w:b/>
                <w:bCs/>
                <w:color w:val="000000" w:themeColor="text1"/>
              </w:rPr>
              <w:t>Normal maintained operative  temperatures (</w:t>
            </w:r>
            <w:r w:rsidRPr="00725F7D">
              <w:rPr>
                <w:rFonts w:cs="Arial"/>
                <w:b/>
                <w:bCs/>
                <w:color w:val="000000" w:themeColor="text1"/>
                <w:vertAlign w:val="superscript"/>
              </w:rPr>
              <w:t>o</w:t>
            </w:r>
            <w:r w:rsidRPr="00725F7D">
              <w:rPr>
                <w:rFonts w:cs="Arial"/>
                <w:b/>
                <w:bCs/>
                <w:color w:val="000000" w:themeColor="text1"/>
              </w:rPr>
              <w:t>C)</w:t>
            </w:r>
            <w:r w:rsidR="00070C9B">
              <w:rPr>
                <w:rFonts w:cs="Arial"/>
                <w:b/>
                <w:bCs/>
                <w:color w:val="000000" w:themeColor="text1"/>
              </w:rPr>
              <w:t xml:space="preserve"> (from t</w:t>
            </w:r>
            <w:r w:rsidR="001B0C7C" w:rsidRPr="00725F7D">
              <w:rPr>
                <w:rFonts w:cs="Arial"/>
                <w:b/>
                <w:bCs/>
                <w:color w:val="000000" w:themeColor="text1"/>
              </w:rPr>
              <w:t>able 7.2</w:t>
            </w:r>
            <w:r w:rsidRPr="00725F7D">
              <w:rPr>
                <w:rFonts w:cs="Arial"/>
                <w:b/>
                <w:bCs/>
                <w:color w:val="000000" w:themeColor="text1"/>
              </w:rPr>
              <w:t>)</w:t>
            </w:r>
          </w:p>
        </w:tc>
        <w:tc>
          <w:tcPr>
            <w:tcW w:w="3452" w:type="dxa"/>
            <w:tcBorders>
              <w:top w:val="single" w:sz="8" w:space="0" w:color="auto"/>
              <w:left w:val="nil"/>
              <w:bottom w:val="single" w:sz="8" w:space="0" w:color="auto"/>
              <w:right w:val="single" w:sz="8" w:space="0" w:color="auto"/>
            </w:tcBorders>
            <w:shd w:val="clear" w:color="auto" w:fill="D9D9D9" w:themeFill="background1" w:themeFillShade="D9"/>
            <w:hideMark/>
          </w:tcPr>
          <w:p w14:paraId="260AD111" w14:textId="77777777" w:rsidR="00C65153" w:rsidRPr="00725F7D" w:rsidRDefault="00C65153" w:rsidP="003B232F">
            <w:pPr>
              <w:spacing w:after="0"/>
              <w:rPr>
                <w:rFonts w:cs="Arial"/>
                <w:b/>
                <w:bCs/>
                <w:color w:val="000000" w:themeColor="text1"/>
              </w:rPr>
            </w:pPr>
            <w:r w:rsidRPr="00725F7D">
              <w:rPr>
                <w:rFonts w:cs="Arial"/>
                <w:b/>
                <w:bCs/>
                <w:color w:val="000000" w:themeColor="text1"/>
              </w:rPr>
              <w:t>Thermal Comfort</w:t>
            </w:r>
          </w:p>
        </w:tc>
      </w:tr>
      <w:tr w:rsidR="00725F7D" w:rsidRPr="00725F7D" w14:paraId="5EC7A490" w14:textId="77777777" w:rsidTr="00A72E7A">
        <w:tc>
          <w:tcPr>
            <w:tcW w:w="28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FCE9211" w14:textId="77777777" w:rsidR="00C65153" w:rsidRPr="00725F7D" w:rsidRDefault="00C65153" w:rsidP="003B232F">
            <w:pPr>
              <w:spacing w:after="0" w:line="240" w:lineRule="auto"/>
              <w:rPr>
                <w:b/>
                <w:bCs/>
                <w:color w:val="000000" w:themeColor="text1"/>
              </w:rPr>
            </w:pPr>
            <w:r w:rsidRPr="00725F7D">
              <w:rPr>
                <w:b/>
                <w:bCs/>
                <w:color w:val="000000" w:themeColor="text1"/>
              </w:rPr>
              <w:t>Sports (General)</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C68406" w14:textId="77777777" w:rsidR="00C65153" w:rsidRPr="00725F7D" w:rsidRDefault="00C65153" w:rsidP="003B232F">
            <w:pPr>
              <w:spacing w:after="0"/>
              <w:jc w:val="center"/>
              <w:rPr>
                <w:rFonts w:cs="Arial"/>
                <w:color w:val="000000" w:themeColor="text1"/>
              </w:rPr>
            </w:pPr>
            <w:r w:rsidRPr="00725F7D">
              <w:rPr>
                <w:rFonts w:cs="Arial"/>
                <w:color w:val="000000" w:themeColor="text1"/>
              </w:rPr>
              <w:t>17</w:t>
            </w:r>
          </w:p>
        </w:tc>
        <w:tc>
          <w:tcPr>
            <w:tcW w:w="3452" w:type="dxa"/>
            <w:tcBorders>
              <w:top w:val="nil"/>
              <w:left w:val="nil"/>
              <w:bottom w:val="single" w:sz="8" w:space="0" w:color="auto"/>
              <w:right w:val="single" w:sz="8" w:space="0" w:color="auto"/>
            </w:tcBorders>
            <w:hideMark/>
          </w:tcPr>
          <w:p w14:paraId="0838A8F4" w14:textId="10B2F5B1" w:rsidR="00D602BA" w:rsidRPr="00725F7D" w:rsidRDefault="00D602BA">
            <w:pPr>
              <w:pStyle w:val="TableRow"/>
              <w:spacing w:before="0"/>
              <w:rPr>
                <w:color w:val="000000" w:themeColor="text1"/>
              </w:rPr>
            </w:pPr>
            <w:r w:rsidRPr="00725F7D">
              <w:rPr>
                <w:color w:val="000000" w:themeColor="text1"/>
              </w:rPr>
              <w:t>Overheat</w:t>
            </w:r>
            <w:r w:rsidR="00384753">
              <w:rPr>
                <w:color w:val="000000" w:themeColor="text1"/>
              </w:rPr>
              <w:t>ing Risk Assessment (ORA) (See s</w:t>
            </w:r>
            <w:r w:rsidRPr="00725F7D">
              <w:rPr>
                <w:color w:val="000000" w:themeColor="text1"/>
              </w:rPr>
              <w:t xml:space="preserve">ection 7.6) to Category III for sports use, </w:t>
            </w:r>
          </w:p>
          <w:p w14:paraId="04C398C0" w14:textId="015663DB" w:rsidR="00C65153" w:rsidRPr="00725F7D" w:rsidRDefault="00070C9B" w:rsidP="00677BE4">
            <w:pPr>
              <w:spacing w:after="0"/>
              <w:jc w:val="left"/>
              <w:rPr>
                <w:rFonts w:cs="Arial"/>
                <w:color w:val="000000" w:themeColor="text1"/>
              </w:rPr>
            </w:pPr>
            <w:r>
              <w:rPr>
                <w:color w:val="000000" w:themeColor="text1"/>
              </w:rPr>
              <w:t>(See t</w:t>
            </w:r>
            <w:r w:rsidR="00D602BA" w:rsidRPr="00725F7D">
              <w:rPr>
                <w:color w:val="000000" w:themeColor="text1"/>
              </w:rPr>
              <w:t>able 7.8)</w:t>
            </w:r>
            <w:r w:rsidR="00D602BA" w:rsidRPr="00725F7D" w:rsidDel="00D602BA">
              <w:rPr>
                <w:rFonts w:cs="Arial"/>
                <w:color w:val="000000" w:themeColor="text1"/>
              </w:rPr>
              <w:t xml:space="preserve"> </w:t>
            </w:r>
          </w:p>
        </w:tc>
      </w:tr>
      <w:tr w:rsidR="00C65153" w:rsidRPr="00725F7D" w14:paraId="2DBC27B1" w14:textId="77777777" w:rsidTr="00A72E7A">
        <w:trPr>
          <w:trHeight w:val="752"/>
        </w:trPr>
        <w:tc>
          <w:tcPr>
            <w:tcW w:w="28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C01059A" w14:textId="77777777" w:rsidR="00C65153" w:rsidRPr="00725F7D" w:rsidRDefault="00C65153" w:rsidP="003B232F">
            <w:pPr>
              <w:spacing w:after="0" w:line="240" w:lineRule="auto"/>
              <w:rPr>
                <w:b/>
                <w:bCs/>
                <w:color w:val="000000" w:themeColor="text1"/>
              </w:rPr>
            </w:pPr>
            <w:r w:rsidRPr="00725F7D">
              <w:rPr>
                <w:b/>
                <w:bCs/>
                <w:color w:val="000000" w:themeColor="text1"/>
              </w:rPr>
              <w:t>Examination</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409DE4" w14:textId="77777777" w:rsidR="00C65153" w:rsidRPr="00725F7D" w:rsidRDefault="00C65153" w:rsidP="003B232F">
            <w:pPr>
              <w:spacing w:after="0"/>
              <w:jc w:val="center"/>
              <w:rPr>
                <w:rFonts w:cs="Arial"/>
                <w:color w:val="000000" w:themeColor="text1"/>
              </w:rPr>
            </w:pPr>
            <w:r w:rsidRPr="00725F7D">
              <w:rPr>
                <w:rFonts w:cs="Arial"/>
                <w:color w:val="000000" w:themeColor="text1"/>
              </w:rPr>
              <w:t>20</w:t>
            </w:r>
          </w:p>
        </w:tc>
        <w:tc>
          <w:tcPr>
            <w:tcW w:w="3452" w:type="dxa"/>
            <w:tcBorders>
              <w:top w:val="nil"/>
              <w:left w:val="nil"/>
              <w:bottom w:val="single" w:sz="8" w:space="0" w:color="auto"/>
              <w:right w:val="single" w:sz="8" w:space="0" w:color="auto"/>
            </w:tcBorders>
            <w:hideMark/>
          </w:tcPr>
          <w:p w14:paraId="4FF60F77" w14:textId="68BAC26C" w:rsidR="00C65153" w:rsidRPr="00725F7D" w:rsidRDefault="00D602BA" w:rsidP="00677BE4">
            <w:pPr>
              <w:spacing w:after="0"/>
              <w:jc w:val="left"/>
              <w:rPr>
                <w:rFonts w:cs="Arial"/>
                <w:color w:val="000000" w:themeColor="text1"/>
              </w:rPr>
            </w:pPr>
            <w:r w:rsidRPr="00725F7D">
              <w:rPr>
                <w:color w:val="000000" w:themeColor="text1"/>
              </w:rPr>
              <w:t>ORA to category II for the examin</w:t>
            </w:r>
            <w:r w:rsidR="00070C9B">
              <w:rPr>
                <w:color w:val="000000" w:themeColor="text1"/>
              </w:rPr>
              <w:t>ation occupancy profile, (See t</w:t>
            </w:r>
            <w:r w:rsidRPr="00725F7D">
              <w:rPr>
                <w:color w:val="000000" w:themeColor="text1"/>
              </w:rPr>
              <w:t>able 7.8)</w:t>
            </w:r>
          </w:p>
        </w:tc>
      </w:tr>
    </w:tbl>
    <w:p w14:paraId="264B7483" w14:textId="77777777" w:rsidR="00C65153" w:rsidRPr="00725F7D" w:rsidRDefault="00C65153" w:rsidP="00C65153">
      <w:pPr>
        <w:rPr>
          <w:color w:val="000000" w:themeColor="text1"/>
        </w:rPr>
      </w:pPr>
    </w:p>
    <w:p w14:paraId="7DDBAD4E" w14:textId="270D4321" w:rsidR="00BE7369" w:rsidRPr="00725F7D" w:rsidRDefault="00BE7369" w:rsidP="00677BE4">
      <w:pPr>
        <w:jc w:val="left"/>
        <w:rPr>
          <w:color w:val="000000" w:themeColor="text1"/>
        </w:rPr>
      </w:pPr>
      <w:r w:rsidRPr="00725F7D">
        <w:rPr>
          <w:color w:val="000000" w:themeColor="text1"/>
        </w:rPr>
        <w:t>The designer should ensure that the overheating assessment and dynamic thermal modelling uses a reasonable occupancy profile. This will ensure that ventilation systems are sized correctly. The examination period, for the purpose of the Overheating Risk Assessment, for a secondary school hall shall be taken as weekdays 09:00 to 16:00 from 1st May to 8th July with</w:t>
      </w:r>
      <w:r w:rsidR="00384753">
        <w:rPr>
          <w:color w:val="000000" w:themeColor="text1"/>
        </w:rPr>
        <w:t xml:space="preserve"> a lunch break as described in s</w:t>
      </w:r>
      <w:r w:rsidRPr="00725F7D">
        <w:rPr>
          <w:color w:val="000000" w:themeColor="text1"/>
        </w:rPr>
        <w:t>ection</w:t>
      </w:r>
      <w:r w:rsidR="00B719D1">
        <w:rPr>
          <w:color w:val="000000" w:themeColor="text1"/>
        </w:rPr>
        <w:t xml:space="preserve"> 8.1</w:t>
      </w:r>
      <w:r w:rsidRPr="00725F7D">
        <w:rPr>
          <w:color w:val="000000" w:themeColor="text1"/>
        </w:rPr>
        <w:t xml:space="preserve">. </w:t>
      </w:r>
      <w:r w:rsidR="002D4B92" w:rsidRPr="00725F7D">
        <w:rPr>
          <w:color w:val="000000" w:themeColor="text1"/>
        </w:rPr>
        <w:t xml:space="preserve"> </w:t>
      </w:r>
    </w:p>
    <w:p w14:paraId="15007612" w14:textId="38E72CBB" w:rsidR="00C65153" w:rsidRPr="00725F7D" w:rsidRDefault="00C65153" w:rsidP="00677BE4">
      <w:pPr>
        <w:jc w:val="left"/>
        <w:rPr>
          <w:color w:val="000000" w:themeColor="text1"/>
        </w:rPr>
      </w:pPr>
      <w:r w:rsidRPr="00725F7D">
        <w:rPr>
          <w:color w:val="000000" w:themeColor="text1"/>
        </w:rPr>
        <w:t>Noise levels are important during examinations and some heating and ventilat</w:t>
      </w:r>
      <w:r w:rsidR="001B0C7C" w:rsidRPr="00725F7D">
        <w:rPr>
          <w:color w:val="000000" w:themeColor="text1"/>
        </w:rPr>
        <w:t>ion systems may be too noisy, eg</w:t>
      </w:r>
      <w:r w:rsidRPr="00725F7D">
        <w:rPr>
          <w:color w:val="000000" w:themeColor="text1"/>
        </w:rPr>
        <w:t xml:space="preserve"> gas fired radiant heating with the burner in the space. Radiant heating can be used effectively in sports halls but the </w:t>
      </w:r>
      <w:r w:rsidR="002B75B9" w:rsidRPr="00725F7D">
        <w:rPr>
          <w:color w:val="000000" w:themeColor="text1"/>
        </w:rPr>
        <w:t>radiant temperature asymmetry (</w:t>
      </w:r>
      <w:r w:rsidRPr="00725F7D">
        <w:rPr>
          <w:color w:val="000000" w:themeColor="text1"/>
        </w:rPr>
        <w:t>RTA</w:t>
      </w:r>
      <w:r w:rsidR="002B75B9" w:rsidRPr="00725F7D">
        <w:rPr>
          <w:color w:val="000000" w:themeColor="text1"/>
        </w:rPr>
        <w:t>)</w:t>
      </w:r>
      <w:r w:rsidRPr="00725F7D">
        <w:rPr>
          <w:color w:val="000000" w:themeColor="text1"/>
        </w:rPr>
        <w:t xml:space="preserve"> will </w:t>
      </w:r>
      <w:r w:rsidR="00384753">
        <w:rPr>
          <w:color w:val="000000" w:themeColor="text1"/>
        </w:rPr>
        <w:t>need to be considered. See s</w:t>
      </w:r>
      <w:r w:rsidRPr="00725F7D">
        <w:rPr>
          <w:color w:val="000000" w:themeColor="text1"/>
        </w:rPr>
        <w:t>ectio</w:t>
      </w:r>
      <w:r w:rsidR="002B75B9" w:rsidRPr="00725F7D">
        <w:rPr>
          <w:color w:val="000000" w:themeColor="text1"/>
        </w:rPr>
        <w:t xml:space="preserve">n </w:t>
      </w:r>
      <w:r w:rsidR="001A31F2" w:rsidRPr="00725F7D">
        <w:rPr>
          <w:color w:val="000000" w:themeColor="text1"/>
        </w:rPr>
        <w:fldChar w:fldCharType="begin"/>
      </w:r>
      <w:r w:rsidR="001A31F2" w:rsidRPr="00725F7D">
        <w:rPr>
          <w:color w:val="000000" w:themeColor="text1"/>
        </w:rPr>
        <w:instrText xml:space="preserve"> REF _Ref443911423 \r \h </w:instrText>
      </w:r>
      <w:r w:rsidR="00577836" w:rsidRPr="00725F7D">
        <w:rPr>
          <w:color w:val="000000" w:themeColor="text1"/>
        </w:rPr>
        <w:instrText xml:space="preserve"> \* MERGEFORMAT </w:instrText>
      </w:r>
      <w:r w:rsidR="001A31F2" w:rsidRPr="00725F7D">
        <w:rPr>
          <w:color w:val="000000" w:themeColor="text1"/>
        </w:rPr>
      </w:r>
      <w:r w:rsidR="001A31F2" w:rsidRPr="00725F7D">
        <w:rPr>
          <w:color w:val="000000" w:themeColor="text1"/>
        </w:rPr>
        <w:fldChar w:fldCharType="separate"/>
      </w:r>
      <w:r w:rsidR="00EB7717" w:rsidRPr="00725F7D">
        <w:rPr>
          <w:color w:val="000000" w:themeColor="text1"/>
        </w:rPr>
        <w:t>7.4</w:t>
      </w:r>
      <w:r w:rsidR="001A31F2" w:rsidRPr="00725F7D">
        <w:rPr>
          <w:color w:val="000000" w:themeColor="text1"/>
        </w:rPr>
        <w:fldChar w:fldCharType="end"/>
      </w:r>
      <w:r w:rsidRPr="00725F7D">
        <w:rPr>
          <w:color w:val="000000" w:themeColor="text1"/>
        </w:rPr>
        <w:t>.</w:t>
      </w:r>
    </w:p>
    <w:p w14:paraId="49319128" w14:textId="56028103" w:rsidR="00C65153" w:rsidRPr="00725F7D" w:rsidRDefault="00C65153" w:rsidP="00E04D61">
      <w:pPr>
        <w:pStyle w:val="Heading2"/>
        <w:rPr>
          <w:color w:val="000000" w:themeColor="text1"/>
        </w:rPr>
      </w:pPr>
      <w:bookmarkStart w:id="258" w:name="_Toc443912208"/>
      <w:bookmarkStart w:id="259" w:name="_Toc519237931"/>
      <w:bookmarkStart w:id="260" w:name="_Toc139879314"/>
      <w:bookmarkEnd w:id="252"/>
      <w:bookmarkEnd w:id="253"/>
      <w:bookmarkEnd w:id="254"/>
      <w:r w:rsidRPr="00725F7D">
        <w:rPr>
          <w:color w:val="000000" w:themeColor="text1"/>
        </w:rPr>
        <w:t>Ventilation in special schools and designated units</w:t>
      </w:r>
      <w:bookmarkEnd w:id="258"/>
      <w:bookmarkEnd w:id="259"/>
      <w:r w:rsidRPr="00725F7D">
        <w:rPr>
          <w:color w:val="000000" w:themeColor="text1"/>
        </w:rPr>
        <w:t xml:space="preserve"> </w:t>
      </w:r>
      <w:bookmarkEnd w:id="260"/>
    </w:p>
    <w:p w14:paraId="0D9A7EEE" w14:textId="1625CF9B" w:rsidR="00C65153" w:rsidRPr="00725F7D" w:rsidRDefault="00C65153" w:rsidP="00677BE4">
      <w:pPr>
        <w:jc w:val="left"/>
        <w:rPr>
          <w:color w:val="000000" w:themeColor="text1"/>
        </w:rPr>
      </w:pPr>
      <w:r w:rsidRPr="00725F7D">
        <w:rPr>
          <w:color w:val="000000" w:themeColor="text1"/>
        </w:rPr>
        <w:t xml:space="preserve">It is advisable to minimise recirculation </w:t>
      </w:r>
      <w:r w:rsidR="006271DA" w:rsidRPr="00725F7D">
        <w:rPr>
          <w:color w:val="000000" w:themeColor="text1"/>
        </w:rPr>
        <w:t xml:space="preserve">of air </w:t>
      </w:r>
      <w:r w:rsidRPr="00725F7D">
        <w:rPr>
          <w:color w:val="000000" w:themeColor="text1"/>
        </w:rPr>
        <w:t>in areas for children with complex health needs</w:t>
      </w:r>
      <w:r w:rsidR="00577836" w:rsidRPr="00725F7D">
        <w:rPr>
          <w:color w:val="000000" w:themeColor="text1"/>
        </w:rPr>
        <w:t>.</w:t>
      </w:r>
      <w:r w:rsidRPr="00725F7D">
        <w:rPr>
          <w:color w:val="000000" w:themeColor="text1"/>
        </w:rPr>
        <w:t xml:space="preserve"> </w:t>
      </w:r>
      <w:r w:rsidR="00F858AC" w:rsidRPr="00725F7D">
        <w:rPr>
          <w:color w:val="000000" w:themeColor="text1"/>
        </w:rPr>
        <w:t>This reduces</w:t>
      </w:r>
      <w:r w:rsidRPr="00725F7D">
        <w:rPr>
          <w:color w:val="000000" w:themeColor="text1"/>
        </w:rPr>
        <w:t xml:space="preserve"> the risk of cross-infection and the circulation of allergens.</w:t>
      </w:r>
    </w:p>
    <w:p w14:paraId="7B042A4D" w14:textId="7DEAA181" w:rsidR="00C65153" w:rsidRPr="00725F7D" w:rsidRDefault="00C65153" w:rsidP="00677BE4">
      <w:pPr>
        <w:jc w:val="left"/>
        <w:rPr>
          <w:color w:val="000000" w:themeColor="text1"/>
        </w:rPr>
      </w:pPr>
      <w:r w:rsidRPr="00725F7D">
        <w:rPr>
          <w:color w:val="000000" w:themeColor="text1"/>
        </w:rPr>
        <w:t>Laundries, soiled holding or waste, and cleaners’ rooms should</w:t>
      </w:r>
      <w:r w:rsidR="006271DA" w:rsidRPr="00725F7D">
        <w:rPr>
          <w:color w:val="000000" w:themeColor="text1"/>
        </w:rPr>
        <w:t xml:space="preserve"> be ventilated</w:t>
      </w:r>
      <w:r w:rsidRPr="00725F7D">
        <w:rPr>
          <w:color w:val="000000" w:themeColor="text1"/>
        </w:rPr>
        <w:t xml:space="preserve"> by means of mechanical extract with natural or mechanical make-up air.</w:t>
      </w:r>
    </w:p>
    <w:p w14:paraId="69D7D4DD" w14:textId="7806AF00" w:rsidR="00C65153" w:rsidRPr="00725F7D" w:rsidRDefault="00C65153" w:rsidP="00677BE4">
      <w:pPr>
        <w:jc w:val="left"/>
        <w:rPr>
          <w:color w:val="000000" w:themeColor="text1"/>
        </w:rPr>
      </w:pPr>
      <w:r w:rsidRPr="00725F7D">
        <w:rPr>
          <w:color w:val="000000" w:themeColor="text1"/>
        </w:rPr>
        <w:t xml:space="preserve">Toilets for students with complex health needs and hygiene rooms should be ventilated by means of mechanical extract to outside, with make-up air, heated and filtered. </w:t>
      </w:r>
    </w:p>
    <w:p w14:paraId="180E1D18" w14:textId="7278A497" w:rsidR="00C65153" w:rsidRPr="00725F7D" w:rsidRDefault="00C65153" w:rsidP="00677BE4">
      <w:pPr>
        <w:jc w:val="left"/>
        <w:rPr>
          <w:color w:val="000000" w:themeColor="text1"/>
        </w:rPr>
      </w:pPr>
      <w:r w:rsidRPr="00725F7D">
        <w:rPr>
          <w:color w:val="000000" w:themeColor="text1"/>
        </w:rPr>
        <w:t xml:space="preserve">Toilets, showers, </w:t>
      </w:r>
      <w:r w:rsidR="0043037D">
        <w:rPr>
          <w:color w:val="000000" w:themeColor="text1"/>
        </w:rPr>
        <w:t xml:space="preserve">hygiene rooms, </w:t>
      </w:r>
      <w:r w:rsidRPr="00725F7D">
        <w:rPr>
          <w:color w:val="000000" w:themeColor="text1"/>
        </w:rPr>
        <w:t>laundries, cleaners’ rooms and spaces holding soiled clothes or clinical waste should be mechanically ventilated</w:t>
      </w:r>
      <w:r w:rsidR="00F858AC" w:rsidRPr="00725F7D">
        <w:rPr>
          <w:color w:val="000000" w:themeColor="text1"/>
        </w:rPr>
        <w:t>. The systems should</w:t>
      </w:r>
      <w:r w:rsidRPr="00725F7D">
        <w:rPr>
          <w:color w:val="000000" w:themeColor="text1"/>
        </w:rPr>
        <w:t xml:space="preserve"> </w:t>
      </w:r>
      <w:r w:rsidR="00F858AC" w:rsidRPr="00725F7D">
        <w:rPr>
          <w:color w:val="000000" w:themeColor="text1"/>
        </w:rPr>
        <w:t>provide</w:t>
      </w:r>
      <w:r w:rsidRPr="00725F7D">
        <w:rPr>
          <w:color w:val="000000" w:themeColor="text1"/>
        </w:rPr>
        <w:t xml:space="preserve"> a slight negative pressure relative to adjacent spaces.</w:t>
      </w:r>
    </w:p>
    <w:p w14:paraId="50D921E4" w14:textId="77777777" w:rsidR="00C65153" w:rsidRPr="00725F7D" w:rsidRDefault="00C65153" w:rsidP="00677BE4">
      <w:pPr>
        <w:jc w:val="left"/>
        <w:rPr>
          <w:color w:val="000000" w:themeColor="text1"/>
        </w:rPr>
      </w:pPr>
      <w:r w:rsidRPr="00725F7D">
        <w:rPr>
          <w:color w:val="000000" w:themeColor="text1"/>
        </w:rPr>
        <w:t xml:space="preserve">Ventilation design should not compromise acoustic performance, particularly where students have additional sensitivities to noise. </w:t>
      </w:r>
    </w:p>
    <w:p w14:paraId="34F60185" w14:textId="56246F55" w:rsidR="00C65153" w:rsidRPr="00725F7D" w:rsidRDefault="00C65153" w:rsidP="00E04D61">
      <w:pPr>
        <w:pStyle w:val="Heading3"/>
        <w:rPr>
          <w:color w:val="000000" w:themeColor="text1"/>
        </w:rPr>
      </w:pPr>
      <w:bookmarkStart w:id="261" w:name="_Toc443912209"/>
      <w:bookmarkStart w:id="262" w:name="_Toc519237932"/>
      <w:r w:rsidRPr="00725F7D">
        <w:rPr>
          <w:color w:val="000000" w:themeColor="text1"/>
        </w:rPr>
        <w:t>Infection control</w:t>
      </w:r>
      <w:bookmarkEnd w:id="261"/>
      <w:bookmarkEnd w:id="262"/>
    </w:p>
    <w:p w14:paraId="051A462E" w14:textId="3AE90311" w:rsidR="00B055DD" w:rsidRPr="00725F7D" w:rsidRDefault="00C65153" w:rsidP="00677BE4">
      <w:pPr>
        <w:jc w:val="left"/>
        <w:rPr>
          <w:color w:val="000000" w:themeColor="text1"/>
        </w:rPr>
      </w:pPr>
      <w:r w:rsidRPr="00725F7D">
        <w:rPr>
          <w:color w:val="000000" w:themeColor="text1"/>
        </w:rPr>
        <w:t>For schools where there are students with complex health needs, ventilation systems should be designed for infection control and to maintain standards of hygiene. Teaching staff/assistants should be able to control ventilation for comfort</w:t>
      </w:r>
      <w:r w:rsidR="00F858AC" w:rsidRPr="00725F7D">
        <w:rPr>
          <w:color w:val="000000" w:themeColor="text1"/>
        </w:rPr>
        <w:t>.</w:t>
      </w:r>
      <w:r w:rsidRPr="00725F7D">
        <w:rPr>
          <w:color w:val="000000" w:themeColor="text1"/>
        </w:rPr>
        <w:t xml:space="preserve"> </w:t>
      </w:r>
      <w:r w:rsidR="00F858AC" w:rsidRPr="00725F7D">
        <w:rPr>
          <w:color w:val="000000" w:themeColor="text1"/>
        </w:rPr>
        <w:t>D</w:t>
      </w:r>
      <w:r w:rsidRPr="00725F7D">
        <w:rPr>
          <w:color w:val="000000" w:themeColor="text1"/>
        </w:rPr>
        <w:t xml:space="preserve">raughts should be minimised so as not to affect vulnerable and immobile students. </w:t>
      </w:r>
    </w:p>
    <w:p w14:paraId="5CA50F0D" w14:textId="64615582" w:rsidR="00C65153" w:rsidRPr="00725F7D" w:rsidRDefault="00C65153" w:rsidP="00677BE4">
      <w:pPr>
        <w:jc w:val="left"/>
        <w:rPr>
          <w:color w:val="000000" w:themeColor="text1"/>
        </w:rPr>
      </w:pPr>
      <w:r w:rsidRPr="00725F7D">
        <w:rPr>
          <w:color w:val="000000" w:themeColor="text1"/>
        </w:rPr>
        <w:t>Legionella is a higher risk to people with complex health needs some of whom may be immuno-compromised. Particular attention needs to be paid to legionella prevention in domestic hot water systems and in any adiabatic cooling systems in these schools</w:t>
      </w:r>
      <w:r w:rsidRPr="00725F7D">
        <w:rPr>
          <w:rStyle w:val="FootnoteReference"/>
          <w:color w:val="000000" w:themeColor="text1"/>
        </w:rPr>
        <w:footnoteReference w:id="69"/>
      </w:r>
      <w:r w:rsidRPr="00725F7D">
        <w:rPr>
          <w:color w:val="000000" w:themeColor="text1"/>
        </w:rPr>
        <w:t xml:space="preserve">. </w:t>
      </w:r>
    </w:p>
    <w:p w14:paraId="433F475B" w14:textId="11CC013E" w:rsidR="00C65153" w:rsidRPr="00725F7D" w:rsidRDefault="00462AEC" w:rsidP="00677BE4">
      <w:pPr>
        <w:jc w:val="left"/>
        <w:rPr>
          <w:color w:val="000000" w:themeColor="text1"/>
        </w:rPr>
      </w:pPr>
      <w:r w:rsidRPr="00725F7D">
        <w:rPr>
          <w:color w:val="000000" w:themeColor="text1"/>
        </w:rPr>
        <w:t>W</w:t>
      </w:r>
      <w:r w:rsidR="00C65153" w:rsidRPr="00725F7D">
        <w:rPr>
          <w:color w:val="000000" w:themeColor="text1"/>
        </w:rPr>
        <w:t>here mechanical ventilation is specified filtration should be provided</w:t>
      </w:r>
      <w:r w:rsidRPr="00725F7D">
        <w:rPr>
          <w:color w:val="000000" w:themeColor="text1"/>
        </w:rPr>
        <w:t xml:space="preserve">, </w:t>
      </w:r>
      <w:r w:rsidR="00C65153" w:rsidRPr="00725F7D">
        <w:rPr>
          <w:color w:val="000000" w:themeColor="text1"/>
        </w:rPr>
        <w:t>depending on external air quality a</w:t>
      </w:r>
      <w:r w:rsidR="00384753">
        <w:rPr>
          <w:color w:val="000000" w:themeColor="text1"/>
        </w:rPr>
        <w:t>nd design exposure levels, see s</w:t>
      </w:r>
      <w:r w:rsidR="00C65153" w:rsidRPr="00725F7D">
        <w:rPr>
          <w:color w:val="000000" w:themeColor="text1"/>
        </w:rPr>
        <w:t>ection</w:t>
      </w:r>
      <w:r w:rsidR="00B055DD" w:rsidRPr="00725F7D">
        <w:rPr>
          <w:color w:val="000000" w:themeColor="text1"/>
        </w:rPr>
        <w:t xml:space="preserve"> </w:t>
      </w:r>
      <w:r w:rsidR="00E97ACE" w:rsidRPr="00725F7D">
        <w:rPr>
          <w:color w:val="000000" w:themeColor="text1"/>
        </w:rPr>
        <w:fldChar w:fldCharType="begin"/>
      </w:r>
      <w:r w:rsidR="00E97ACE" w:rsidRPr="00725F7D">
        <w:rPr>
          <w:color w:val="000000" w:themeColor="text1"/>
        </w:rPr>
        <w:instrText xml:space="preserve"> REF _Ref443911522 \r \h </w:instrText>
      </w:r>
      <w:r w:rsidR="006F15D1" w:rsidRPr="00725F7D">
        <w:rPr>
          <w:color w:val="000000" w:themeColor="text1"/>
        </w:rPr>
        <w:instrText xml:space="preserve"> \* MERGEFORMAT </w:instrText>
      </w:r>
      <w:r w:rsidR="00E97ACE" w:rsidRPr="00725F7D">
        <w:rPr>
          <w:color w:val="000000" w:themeColor="text1"/>
        </w:rPr>
      </w:r>
      <w:r w:rsidR="00E97ACE" w:rsidRPr="00725F7D">
        <w:rPr>
          <w:color w:val="000000" w:themeColor="text1"/>
        </w:rPr>
        <w:fldChar w:fldCharType="separate"/>
      </w:r>
      <w:r w:rsidR="00EB7717" w:rsidRPr="00725F7D">
        <w:rPr>
          <w:color w:val="000000" w:themeColor="text1"/>
        </w:rPr>
        <w:t>6.5.2</w:t>
      </w:r>
      <w:r w:rsidR="00E97ACE" w:rsidRPr="00725F7D">
        <w:rPr>
          <w:color w:val="000000" w:themeColor="text1"/>
        </w:rPr>
        <w:fldChar w:fldCharType="end"/>
      </w:r>
      <w:r w:rsidR="00C65153" w:rsidRPr="00725F7D">
        <w:rPr>
          <w:color w:val="000000" w:themeColor="text1"/>
        </w:rPr>
        <w:t>.</w:t>
      </w:r>
      <w:r w:rsidR="00C65153" w:rsidRPr="00725F7D">
        <w:rPr>
          <w:color w:val="000000" w:themeColor="text1"/>
          <w:u w:color="009EDC"/>
        </w:rPr>
        <w:tab/>
      </w:r>
    </w:p>
    <w:p w14:paraId="6DA13B88" w14:textId="4D9E3B3E" w:rsidR="00C65153" w:rsidRPr="00725F7D" w:rsidRDefault="00C65153" w:rsidP="00677BE4">
      <w:pPr>
        <w:jc w:val="left"/>
        <w:rPr>
          <w:color w:val="000000" w:themeColor="text1"/>
        </w:rPr>
      </w:pPr>
      <w:r w:rsidRPr="00725F7D">
        <w:rPr>
          <w:color w:val="000000" w:themeColor="text1"/>
        </w:rPr>
        <w:t xml:space="preserve">The requirements for ventilation for mainstream schools are based on a typical occupant density of 30 students and one or two staff per teaching space. The occupant density for special schools is much lower </w:t>
      </w:r>
      <w:r w:rsidR="00F858AC" w:rsidRPr="00725F7D">
        <w:rPr>
          <w:color w:val="000000" w:themeColor="text1"/>
        </w:rPr>
        <w:t>so</w:t>
      </w:r>
      <w:r w:rsidRPr="00725F7D">
        <w:rPr>
          <w:color w:val="000000" w:themeColor="text1"/>
        </w:rPr>
        <w:t xml:space="preserve"> a design rate per person is not appropriate, although the general guidance on ventilation </w:t>
      </w:r>
      <w:r w:rsidR="00F858AC" w:rsidRPr="00725F7D">
        <w:rPr>
          <w:color w:val="000000" w:themeColor="text1"/>
        </w:rPr>
        <w:t>applies</w:t>
      </w:r>
      <w:r w:rsidRPr="00725F7D">
        <w:rPr>
          <w:color w:val="000000" w:themeColor="text1"/>
        </w:rPr>
        <w:t>. The minimum requirements for ventilation for hygiene and air quality are summarised in</w:t>
      </w:r>
      <w:r w:rsidR="00D1383A">
        <w:rPr>
          <w:color w:val="000000" w:themeColor="text1"/>
        </w:rPr>
        <w:t xml:space="preserve"> table 5.6.</w:t>
      </w:r>
    </w:p>
    <w:p w14:paraId="5D75C990" w14:textId="77777777" w:rsidR="00C65153" w:rsidRPr="00725F7D" w:rsidRDefault="00C65153" w:rsidP="00677BE4">
      <w:pPr>
        <w:jc w:val="left"/>
        <w:rPr>
          <w:rFonts w:cs="Arial"/>
          <w:color w:val="000000" w:themeColor="text1"/>
        </w:rPr>
      </w:pPr>
      <w:r w:rsidRPr="00725F7D">
        <w:rPr>
          <w:color w:val="000000" w:themeColor="text1"/>
        </w:rPr>
        <w:t xml:space="preserve">Ventilation systems should be controllable and adjustable, according to the needs of individual students. Air conditioning should be avoided but where present should be regularly maintained to minimise noise emissions and to maintain hygiene conditions. </w:t>
      </w:r>
    </w:p>
    <w:p w14:paraId="496C8FBF" w14:textId="77777777" w:rsidR="004D6E62" w:rsidRDefault="004D6E62">
      <w:pPr>
        <w:spacing w:after="0" w:line="240" w:lineRule="auto"/>
        <w:jc w:val="left"/>
        <w:rPr>
          <w:b/>
          <w:bCs/>
          <w:color w:val="000000" w:themeColor="text1"/>
          <w:sz w:val="20"/>
          <w:szCs w:val="20"/>
        </w:rPr>
      </w:pPr>
      <w:bookmarkStart w:id="263" w:name="_Ref476257351"/>
      <w:r>
        <w:br w:type="page"/>
      </w:r>
    </w:p>
    <w:p w14:paraId="06D8A268" w14:textId="3BCAC403" w:rsidR="00641B06" w:rsidRDefault="00641B06" w:rsidP="00641B06">
      <w:pPr>
        <w:pStyle w:val="Caption"/>
        <w:keepNext/>
        <w:jc w:val="left"/>
      </w:pPr>
      <w:bookmarkStart w:id="264" w:name="_Toc502329245"/>
      <w:bookmarkEnd w:id="263"/>
      <w:r>
        <w:t xml:space="preserve">Table </w:t>
      </w:r>
      <w:r w:rsidR="008E768F">
        <w:rPr>
          <w:noProof/>
        </w:rPr>
        <w:fldChar w:fldCharType="begin"/>
      </w:r>
      <w:r w:rsidR="008E768F">
        <w:rPr>
          <w:noProof/>
        </w:rPr>
        <w:instrText xml:space="preserve"> STYLEREF 1 \s </w:instrText>
      </w:r>
      <w:r w:rsidR="008E768F">
        <w:rPr>
          <w:noProof/>
        </w:rPr>
        <w:fldChar w:fldCharType="separate"/>
      </w:r>
      <w:r>
        <w:rPr>
          <w:noProof/>
        </w:rPr>
        <w:t>5</w:t>
      </w:r>
      <w:r w:rsidR="008E768F">
        <w:rPr>
          <w:noProof/>
        </w:rPr>
        <w:fldChar w:fldCharType="end"/>
      </w:r>
      <w:r>
        <w:noBreakHyphen/>
      </w:r>
      <w:r w:rsidR="008E768F">
        <w:rPr>
          <w:noProof/>
        </w:rPr>
        <w:fldChar w:fldCharType="begin"/>
      </w:r>
      <w:r w:rsidR="008E768F">
        <w:rPr>
          <w:noProof/>
        </w:rPr>
        <w:instrText xml:space="preserve"> SEQ Table \* ARABIC \s 1 </w:instrText>
      </w:r>
      <w:r w:rsidR="008E768F">
        <w:rPr>
          <w:noProof/>
        </w:rPr>
        <w:fldChar w:fldCharType="separate"/>
      </w:r>
      <w:r>
        <w:rPr>
          <w:noProof/>
        </w:rPr>
        <w:t>6</w:t>
      </w:r>
      <w:r w:rsidR="008E768F">
        <w:rPr>
          <w:noProof/>
        </w:rPr>
        <w:fldChar w:fldCharType="end"/>
      </w:r>
      <w:r>
        <w:t xml:space="preserve"> </w:t>
      </w:r>
      <w:r w:rsidRPr="005754EF">
        <w:t>Ventilation for special educational needs and special schools</w:t>
      </w:r>
      <w:bookmarkEnd w:id="264"/>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3"/>
        <w:gridCol w:w="4394"/>
        <w:gridCol w:w="2977"/>
      </w:tblGrid>
      <w:tr w:rsidR="00725F7D" w:rsidRPr="00725F7D" w14:paraId="3FBCEB97" w14:textId="77777777" w:rsidTr="004D6E62">
        <w:tc>
          <w:tcPr>
            <w:tcW w:w="2523" w:type="dxa"/>
            <w:shd w:val="clear" w:color="auto" w:fill="D9D9D9" w:themeFill="background1" w:themeFillShade="D9"/>
          </w:tcPr>
          <w:p w14:paraId="64E48181" w14:textId="77777777" w:rsidR="00C65153" w:rsidRPr="00725F7D" w:rsidRDefault="00C65153" w:rsidP="003B232F">
            <w:pPr>
              <w:pStyle w:val="TableRow"/>
              <w:rPr>
                <w:b/>
                <w:color w:val="000000" w:themeColor="text1"/>
                <w:sz w:val="20"/>
                <w:szCs w:val="20"/>
              </w:rPr>
            </w:pPr>
            <w:r w:rsidRPr="00725F7D">
              <w:rPr>
                <w:b/>
                <w:color w:val="000000" w:themeColor="text1"/>
                <w:sz w:val="20"/>
                <w:szCs w:val="20"/>
              </w:rPr>
              <w:t>Space</w:t>
            </w:r>
          </w:p>
        </w:tc>
        <w:tc>
          <w:tcPr>
            <w:tcW w:w="4394" w:type="dxa"/>
            <w:shd w:val="clear" w:color="auto" w:fill="D9D9D9" w:themeFill="background1" w:themeFillShade="D9"/>
          </w:tcPr>
          <w:p w14:paraId="2D49257B" w14:textId="28222503" w:rsidR="00C65153" w:rsidRPr="00725F7D" w:rsidRDefault="00093BCD" w:rsidP="003B232F">
            <w:pPr>
              <w:pStyle w:val="TableRow"/>
              <w:rPr>
                <w:b/>
                <w:color w:val="000000" w:themeColor="text1"/>
                <w:sz w:val="20"/>
                <w:szCs w:val="20"/>
              </w:rPr>
            </w:pPr>
            <w:r>
              <w:rPr>
                <w:b/>
                <w:color w:val="000000" w:themeColor="text1"/>
                <w:sz w:val="20"/>
                <w:szCs w:val="20"/>
              </w:rPr>
              <w:t>Minimum ventilation rate</w:t>
            </w:r>
          </w:p>
        </w:tc>
        <w:tc>
          <w:tcPr>
            <w:tcW w:w="2977" w:type="dxa"/>
            <w:shd w:val="clear" w:color="auto" w:fill="D9D9D9" w:themeFill="background1" w:themeFillShade="D9"/>
          </w:tcPr>
          <w:p w14:paraId="6A2F9D92" w14:textId="77777777" w:rsidR="00C65153" w:rsidRPr="00725F7D" w:rsidRDefault="00C65153" w:rsidP="003B232F">
            <w:pPr>
              <w:pStyle w:val="TableRow"/>
              <w:rPr>
                <w:b/>
                <w:color w:val="000000" w:themeColor="text1"/>
                <w:sz w:val="20"/>
                <w:szCs w:val="20"/>
              </w:rPr>
            </w:pPr>
            <w:r w:rsidRPr="00725F7D">
              <w:rPr>
                <w:b/>
                <w:color w:val="000000" w:themeColor="text1"/>
                <w:sz w:val="20"/>
                <w:szCs w:val="20"/>
              </w:rPr>
              <w:t>Ventilation  mode - mechanical /natural/hybrid</w:t>
            </w:r>
          </w:p>
        </w:tc>
      </w:tr>
      <w:tr w:rsidR="00725F7D" w:rsidRPr="00725F7D" w14:paraId="59DDA1F5" w14:textId="77777777" w:rsidTr="00C57521">
        <w:tc>
          <w:tcPr>
            <w:tcW w:w="2523" w:type="dxa"/>
          </w:tcPr>
          <w:p w14:paraId="4DA6DBDE" w14:textId="369F8CF8" w:rsidR="00C65153" w:rsidRPr="00725F7D" w:rsidRDefault="00093BCD" w:rsidP="00093BCD">
            <w:pPr>
              <w:pStyle w:val="TableRow"/>
              <w:rPr>
                <w:rFonts w:cs="Arial"/>
                <w:color w:val="000000" w:themeColor="text1"/>
                <w:sz w:val="20"/>
                <w:szCs w:val="20"/>
              </w:rPr>
            </w:pPr>
            <w:r>
              <w:rPr>
                <w:rFonts w:cs="Arial"/>
                <w:color w:val="000000" w:themeColor="text1"/>
                <w:sz w:val="20"/>
                <w:szCs w:val="20"/>
              </w:rPr>
              <w:t>Teaching spaces</w:t>
            </w:r>
            <w:r w:rsidR="00C65153" w:rsidRPr="00725F7D">
              <w:rPr>
                <w:rFonts w:cs="Arial"/>
                <w:color w:val="000000" w:themeColor="text1"/>
                <w:sz w:val="20"/>
                <w:szCs w:val="20"/>
              </w:rPr>
              <w:t>, medical and sick rooms</w:t>
            </w:r>
            <w:r>
              <w:rPr>
                <w:rFonts w:cs="Arial"/>
                <w:color w:val="000000" w:themeColor="text1"/>
                <w:sz w:val="20"/>
                <w:szCs w:val="20"/>
              </w:rPr>
              <w:t xml:space="preserve"> and</w:t>
            </w:r>
            <w:r w:rsidRPr="00725F7D">
              <w:rPr>
                <w:rFonts w:cs="Arial"/>
                <w:color w:val="000000" w:themeColor="text1"/>
                <w:sz w:val="20"/>
                <w:szCs w:val="20"/>
              </w:rPr>
              <w:t xml:space="preserve"> changing areas</w:t>
            </w:r>
          </w:p>
        </w:tc>
        <w:tc>
          <w:tcPr>
            <w:tcW w:w="4394" w:type="dxa"/>
          </w:tcPr>
          <w:p w14:paraId="154DAF97" w14:textId="3F9D802B" w:rsidR="00C65153" w:rsidRPr="00725F7D" w:rsidRDefault="0043037D" w:rsidP="00093BCD">
            <w:pPr>
              <w:pStyle w:val="TableRow"/>
              <w:rPr>
                <w:rFonts w:cs="Arial"/>
                <w:color w:val="000000" w:themeColor="text1"/>
                <w:sz w:val="20"/>
                <w:szCs w:val="20"/>
              </w:rPr>
            </w:pPr>
            <w:r>
              <w:rPr>
                <w:rFonts w:cs="Arial"/>
                <w:color w:val="000000" w:themeColor="text1"/>
                <w:sz w:val="20"/>
                <w:szCs w:val="20"/>
              </w:rPr>
              <w:t>2.3</w:t>
            </w:r>
            <w:r w:rsidR="00093BCD">
              <w:rPr>
                <w:rFonts w:cs="Arial"/>
                <w:color w:val="000000" w:themeColor="text1"/>
                <w:sz w:val="20"/>
                <w:szCs w:val="20"/>
              </w:rPr>
              <w:t xml:space="preserve"> l/s/m</w:t>
            </w:r>
            <w:r w:rsidR="00093BCD" w:rsidRPr="00093BCD">
              <w:rPr>
                <w:rFonts w:cs="Arial"/>
                <w:color w:val="000000" w:themeColor="text1"/>
                <w:sz w:val="20"/>
                <w:szCs w:val="20"/>
                <w:vertAlign w:val="superscript"/>
              </w:rPr>
              <w:t>2</w:t>
            </w:r>
            <w:r w:rsidR="00C65153" w:rsidRPr="00725F7D">
              <w:rPr>
                <w:rFonts w:cs="Arial"/>
                <w:color w:val="000000" w:themeColor="text1"/>
                <w:sz w:val="20"/>
                <w:szCs w:val="20"/>
              </w:rPr>
              <w:t xml:space="preserve"> or 8</w:t>
            </w:r>
            <w:r w:rsidR="00B055DD" w:rsidRPr="00725F7D">
              <w:rPr>
                <w:rFonts w:cs="Arial"/>
                <w:color w:val="000000" w:themeColor="text1"/>
                <w:sz w:val="20"/>
                <w:szCs w:val="20"/>
              </w:rPr>
              <w:t xml:space="preserve"> </w:t>
            </w:r>
            <w:r w:rsidR="00C65153" w:rsidRPr="00725F7D">
              <w:rPr>
                <w:rFonts w:cs="Arial"/>
                <w:color w:val="000000" w:themeColor="text1"/>
                <w:sz w:val="20"/>
                <w:szCs w:val="20"/>
              </w:rPr>
              <w:t>l/s/person whichever is the greater; when occupied</w:t>
            </w:r>
            <w:r w:rsidR="00093BCD">
              <w:rPr>
                <w:rFonts w:cs="Arial"/>
                <w:color w:val="000000" w:themeColor="text1"/>
                <w:sz w:val="20"/>
                <w:szCs w:val="20"/>
              </w:rPr>
              <w:t>.</w:t>
            </w:r>
          </w:p>
        </w:tc>
        <w:tc>
          <w:tcPr>
            <w:tcW w:w="2977" w:type="dxa"/>
          </w:tcPr>
          <w:p w14:paraId="1DA92E53" w14:textId="77777777" w:rsidR="00C65153" w:rsidRDefault="00093BCD" w:rsidP="003B232F">
            <w:pPr>
              <w:pStyle w:val="TableRow"/>
              <w:rPr>
                <w:rFonts w:cs="Arial"/>
                <w:color w:val="000000" w:themeColor="text1"/>
                <w:sz w:val="20"/>
                <w:szCs w:val="20"/>
              </w:rPr>
            </w:pPr>
            <w:r>
              <w:rPr>
                <w:rFonts w:cs="Arial"/>
                <w:color w:val="000000" w:themeColor="text1"/>
                <w:sz w:val="20"/>
                <w:szCs w:val="20"/>
              </w:rPr>
              <w:t>Ventilation should</w:t>
            </w:r>
            <w:r w:rsidR="00C65153" w:rsidRPr="00725F7D">
              <w:rPr>
                <w:rFonts w:cs="Arial"/>
                <w:color w:val="000000" w:themeColor="text1"/>
                <w:sz w:val="20"/>
                <w:szCs w:val="20"/>
              </w:rPr>
              <w:t xml:space="preserve"> be capable of controlling internal temperature and draughts</w:t>
            </w:r>
            <w:r>
              <w:rPr>
                <w:rFonts w:cs="Arial"/>
                <w:color w:val="000000" w:themeColor="text1"/>
                <w:sz w:val="20"/>
                <w:szCs w:val="20"/>
              </w:rPr>
              <w:t>.</w:t>
            </w:r>
          </w:p>
          <w:p w14:paraId="6055E276" w14:textId="759B31B0" w:rsidR="00093BCD" w:rsidRPr="00093BCD" w:rsidRDefault="00093BCD" w:rsidP="003B232F">
            <w:pPr>
              <w:pStyle w:val="TableRow"/>
              <w:rPr>
                <w:rFonts w:cs="Arial"/>
                <w:color w:val="000000" w:themeColor="text1"/>
                <w:sz w:val="20"/>
                <w:szCs w:val="20"/>
              </w:rPr>
            </w:pPr>
            <w:r w:rsidRPr="00093BCD">
              <w:rPr>
                <w:color w:val="000000" w:themeColor="text1"/>
                <w:sz w:val="20"/>
                <w:szCs w:val="20"/>
              </w:rPr>
              <w:t>Sick rooms should be provided with full fresh air with no recirculation.</w:t>
            </w:r>
          </w:p>
        </w:tc>
      </w:tr>
      <w:tr w:rsidR="00725F7D" w:rsidRPr="00725F7D" w14:paraId="7C02D66D" w14:textId="77777777" w:rsidTr="00C57521">
        <w:tc>
          <w:tcPr>
            <w:tcW w:w="2523" w:type="dxa"/>
          </w:tcPr>
          <w:p w14:paraId="269B0CB9" w14:textId="77777777" w:rsidR="00C65153" w:rsidRPr="00725F7D" w:rsidRDefault="00C65153" w:rsidP="003B232F">
            <w:pPr>
              <w:pStyle w:val="TableRow"/>
              <w:rPr>
                <w:color w:val="000000" w:themeColor="text1"/>
                <w:sz w:val="20"/>
                <w:szCs w:val="20"/>
              </w:rPr>
            </w:pPr>
            <w:r w:rsidRPr="00725F7D">
              <w:rPr>
                <w:color w:val="000000" w:themeColor="text1"/>
                <w:sz w:val="20"/>
                <w:szCs w:val="20"/>
              </w:rPr>
              <w:t>Specialist teaching spaces</w:t>
            </w:r>
          </w:p>
        </w:tc>
        <w:tc>
          <w:tcPr>
            <w:tcW w:w="4394" w:type="dxa"/>
          </w:tcPr>
          <w:p w14:paraId="2543CB15" w14:textId="5C66F355" w:rsidR="00C65153" w:rsidRPr="00725F7D" w:rsidRDefault="00093BCD" w:rsidP="003B232F">
            <w:pPr>
              <w:pStyle w:val="TableRow"/>
              <w:rPr>
                <w:color w:val="000000" w:themeColor="text1"/>
                <w:sz w:val="20"/>
                <w:szCs w:val="20"/>
              </w:rPr>
            </w:pPr>
            <w:r>
              <w:rPr>
                <w:color w:val="000000" w:themeColor="text1"/>
                <w:sz w:val="20"/>
                <w:szCs w:val="20"/>
              </w:rPr>
              <w:t>S</w:t>
            </w:r>
            <w:r w:rsidR="00C65153" w:rsidRPr="00725F7D">
              <w:rPr>
                <w:color w:val="000000" w:themeColor="text1"/>
                <w:sz w:val="20"/>
                <w:szCs w:val="20"/>
              </w:rPr>
              <w:t>upply air should be sufficient to replace process-extracted air, control internal temperature and control odour/</w:t>
            </w:r>
            <w:r w:rsidR="0074232B">
              <w:rPr>
                <w:color w:val="000000" w:themeColor="text1"/>
                <w:sz w:val="20"/>
                <w:szCs w:val="20"/>
              </w:rPr>
              <w:t>CO2</w:t>
            </w:r>
            <w:r>
              <w:rPr>
                <w:color w:val="000000" w:themeColor="text1"/>
                <w:sz w:val="20"/>
                <w:szCs w:val="20"/>
              </w:rPr>
              <w:t>.</w:t>
            </w:r>
          </w:p>
          <w:p w14:paraId="34D2AF1C" w14:textId="77777777" w:rsidR="00C65153" w:rsidRPr="00725F7D" w:rsidRDefault="00C65153" w:rsidP="003B232F">
            <w:pPr>
              <w:pStyle w:val="TableRow"/>
              <w:rPr>
                <w:color w:val="000000" w:themeColor="text1"/>
                <w:sz w:val="20"/>
                <w:szCs w:val="20"/>
              </w:rPr>
            </w:pPr>
          </w:p>
          <w:p w14:paraId="11948DC8" w14:textId="29509EA9" w:rsidR="00C65153" w:rsidRPr="00725F7D" w:rsidRDefault="00093BCD" w:rsidP="003B232F">
            <w:pPr>
              <w:pStyle w:val="TableRow"/>
              <w:rPr>
                <w:color w:val="000000" w:themeColor="text1"/>
                <w:sz w:val="20"/>
                <w:szCs w:val="20"/>
              </w:rPr>
            </w:pPr>
            <w:r>
              <w:rPr>
                <w:color w:val="000000" w:themeColor="text1"/>
                <w:sz w:val="20"/>
                <w:szCs w:val="20"/>
              </w:rPr>
              <w:t>E</w:t>
            </w:r>
            <w:r w:rsidR="00C65153" w:rsidRPr="00725F7D">
              <w:rPr>
                <w:color w:val="000000" w:themeColor="text1"/>
                <w:sz w:val="20"/>
                <w:szCs w:val="20"/>
              </w:rPr>
              <w:t xml:space="preserve">xtract air should be sufficient to meet requirements for fume, steam and dust removal and to control internal temperature and </w:t>
            </w:r>
            <w:r w:rsidR="0074232B">
              <w:rPr>
                <w:color w:val="000000" w:themeColor="text1"/>
                <w:sz w:val="20"/>
                <w:szCs w:val="20"/>
              </w:rPr>
              <w:t>CO2</w:t>
            </w:r>
            <w:r>
              <w:rPr>
                <w:color w:val="000000" w:themeColor="text1"/>
                <w:sz w:val="20"/>
                <w:szCs w:val="20"/>
              </w:rPr>
              <w:t>.</w:t>
            </w:r>
          </w:p>
        </w:tc>
        <w:tc>
          <w:tcPr>
            <w:tcW w:w="2977" w:type="dxa"/>
          </w:tcPr>
          <w:p w14:paraId="0B0FE583" w14:textId="16844995" w:rsidR="00C65153" w:rsidRPr="00725F7D" w:rsidRDefault="00093BCD" w:rsidP="003B232F">
            <w:pPr>
              <w:pStyle w:val="TableRow"/>
              <w:rPr>
                <w:color w:val="000000" w:themeColor="text1"/>
                <w:sz w:val="20"/>
                <w:szCs w:val="20"/>
              </w:rPr>
            </w:pPr>
            <w:r>
              <w:rPr>
                <w:color w:val="000000" w:themeColor="text1"/>
                <w:sz w:val="20"/>
                <w:szCs w:val="20"/>
              </w:rPr>
              <w:t>N</w:t>
            </w:r>
            <w:r w:rsidR="00C65153" w:rsidRPr="00725F7D">
              <w:rPr>
                <w:color w:val="000000" w:themeColor="text1"/>
                <w:sz w:val="20"/>
                <w:szCs w:val="20"/>
              </w:rPr>
              <w:t>atural, hybrid or mechanical with Local Exhaust Ventilation and fume cupboards if required</w:t>
            </w:r>
            <w:r>
              <w:rPr>
                <w:color w:val="000000" w:themeColor="text1"/>
                <w:sz w:val="20"/>
                <w:szCs w:val="20"/>
              </w:rPr>
              <w:t>.</w:t>
            </w:r>
            <w:r w:rsidR="00C65153" w:rsidRPr="00725F7D">
              <w:rPr>
                <w:color w:val="000000" w:themeColor="text1"/>
                <w:sz w:val="20"/>
                <w:szCs w:val="20"/>
              </w:rPr>
              <w:t xml:space="preserve"> </w:t>
            </w:r>
          </w:p>
          <w:p w14:paraId="7BE47A60" w14:textId="77777777" w:rsidR="00C65153" w:rsidRPr="00725F7D" w:rsidRDefault="00C65153" w:rsidP="003B232F">
            <w:pPr>
              <w:pStyle w:val="TableRow"/>
              <w:rPr>
                <w:color w:val="000000" w:themeColor="text1"/>
                <w:sz w:val="20"/>
                <w:szCs w:val="20"/>
              </w:rPr>
            </w:pPr>
          </w:p>
          <w:p w14:paraId="0737A007" w14:textId="77777777" w:rsidR="00C65153" w:rsidRPr="00725F7D" w:rsidRDefault="00C65153" w:rsidP="003B232F">
            <w:pPr>
              <w:pStyle w:val="TableRow"/>
              <w:rPr>
                <w:color w:val="000000" w:themeColor="text1"/>
                <w:sz w:val="20"/>
                <w:szCs w:val="20"/>
              </w:rPr>
            </w:pPr>
          </w:p>
        </w:tc>
      </w:tr>
      <w:tr w:rsidR="00725F7D" w:rsidRPr="00725F7D" w14:paraId="246BF1C2" w14:textId="77777777" w:rsidTr="00C57521">
        <w:tc>
          <w:tcPr>
            <w:tcW w:w="2523" w:type="dxa"/>
          </w:tcPr>
          <w:p w14:paraId="13E9020C" w14:textId="3A511CA2" w:rsidR="00C65153" w:rsidRPr="00725F7D" w:rsidRDefault="00093BCD" w:rsidP="00093BCD">
            <w:pPr>
              <w:pStyle w:val="TableRow"/>
              <w:rPr>
                <w:rFonts w:cs="Arial"/>
                <w:color w:val="000000" w:themeColor="text1"/>
                <w:sz w:val="20"/>
                <w:szCs w:val="20"/>
              </w:rPr>
            </w:pPr>
            <w:r>
              <w:rPr>
                <w:rFonts w:cs="Arial"/>
                <w:color w:val="000000" w:themeColor="text1"/>
                <w:sz w:val="20"/>
                <w:szCs w:val="20"/>
              </w:rPr>
              <w:t>Toilets, showers, h</w:t>
            </w:r>
            <w:r w:rsidR="00C65153" w:rsidRPr="00725F7D">
              <w:rPr>
                <w:rFonts w:cs="Arial"/>
                <w:color w:val="000000" w:themeColor="text1"/>
                <w:sz w:val="20"/>
                <w:szCs w:val="20"/>
              </w:rPr>
              <w:t>ygiene</w:t>
            </w:r>
            <w:r>
              <w:rPr>
                <w:rFonts w:cs="Arial"/>
                <w:color w:val="000000" w:themeColor="text1"/>
                <w:sz w:val="20"/>
                <w:szCs w:val="20"/>
              </w:rPr>
              <w:t xml:space="preserve"> rooms</w:t>
            </w:r>
          </w:p>
        </w:tc>
        <w:tc>
          <w:tcPr>
            <w:tcW w:w="4394" w:type="dxa"/>
          </w:tcPr>
          <w:p w14:paraId="6D002FF1" w14:textId="64200D65" w:rsidR="00C65153" w:rsidRPr="00093BCD" w:rsidRDefault="00093BCD" w:rsidP="003B232F">
            <w:pPr>
              <w:pStyle w:val="TableRow"/>
              <w:rPr>
                <w:rFonts w:cs="Arial"/>
                <w:color w:val="000000" w:themeColor="text1"/>
                <w:sz w:val="20"/>
                <w:szCs w:val="20"/>
              </w:rPr>
            </w:pPr>
            <w:r w:rsidRPr="00093BCD">
              <w:rPr>
                <w:sz w:val="20"/>
                <w:szCs w:val="20"/>
              </w:rPr>
              <w:t>7.5 l/s/m</w:t>
            </w:r>
            <w:r w:rsidRPr="00093BCD">
              <w:rPr>
                <w:rFonts w:ascii="Arial Bold" w:eastAsia="Arial Bold" w:hAnsi="Arial Bold" w:cs="Arial Bold"/>
                <w:sz w:val="20"/>
                <w:szCs w:val="20"/>
                <w:vertAlign w:val="superscript"/>
              </w:rPr>
              <w:t>2</w:t>
            </w:r>
          </w:p>
        </w:tc>
        <w:tc>
          <w:tcPr>
            <w:tcW w:w="2977" w:type="dxa"/>
          </w:tcPr>
          <w:p w14:paraId="15AA48DD" w14:textId="2B032723" w:rsidR="00F858AC" w:rsidRPr="00725F7D" w:rsidRDefault="00093BCD" w:rsidP="00093BCD">
            <w:pPr>
              <w:pStyle w:val="TableRow"/>
              <w:rPr>
                <w:rFonts w:cs="Arial"/>
                <w:color w:val="000000" w:themeColor="text1"/>
                <w:sz w:val="20"/>
                <w:szCs w:val="20"/>
              </w:rPr>
            </w:pPr>
            <w:r>
              <w:rPr>
                <w:rFonts w:cs="Arial"/>
                <w:color w:val="000000" w:themeColor="text1"/>
                <w:sz w:val="20"/>
                <w:szCs w:val="20"/>
              </w:rPr>
              <w:t>M</w:t>
            </w:r>
            <w:r w:rsidR="00C65153" w:rsidRPr="00725F7D">
              <w:rPr>
                <w:rFonts w:cs="Arial"/>
                <w:color w:val="000000" w:themeColor="text1"/>
                <w:sz w:val="20"/>
                <w:szCs w:val="20"/>
              </w:rPr>
              <w:t xml:space="preserve">echanically extracted to outside, provision should be made for make-up air, which should be heated and filtered. </w:t>
            </w:r>
          </w:p>
          <w:p w14:paraId="0E105A7C" w14:textId="3D721F98" w:rsidR="00C65153" w:rsidRPr="00725F7D" w:rsidRDefault="00093BCD" w:rsidP="003B232F">
            <w:pPr>
              <w:pStyle w:val="TableRow"/>
              <w:rPr>
                <w:rFonts w:cs="Arial"/>
                <w:color w:val="000000" w:themeColor="text1"/>
                <w:sz w:val="20"/>
                <w:szCs w:val="20"/>
              </w:rPr>
            </w:pPr>
            <w:r>
              <w:rPr>
                <w:rFonts w:cs="Arial"/>
                <w:color w:val="000000" w:themeColor="text1"/>
                <w:sz w:val="20"/>
                <w:szCs w:val="20"/>
              </w:rPr>
              <w:t>T</w:t>
            </w:r>
            <w:r w:rsidR="00C65153" w:rsidRPr="00725F7D">
              <w:rPr>
                <w:rFonts w:cs="Arial"/>
                <w:color w:val="000000" w:themeColor="text1"/>
                <w:sz w:val="20"/>
                <w:szCs w:val="20"/>
              </w:rPr>
              <w:t>he systems should be separate from any general school ventilation system</w:t>
            </w:r>
            <w:r>
              <w:rPr>
                <w:rFonts w:cs="Arial"/>
                <w:color w:val="000000" w:themeColor="text1"/>
                <w:sz w:val="20"/>
                <w:szCs w:val="20"/>
              </w:rPr>
              <w:t>.</w:t>
            </w:r>
          </w:p>
        </w:tc>
      </w:tr>
      <w:tr w:rsidR="00725F7D" w:rsidRPr="00725F7D" w14:paraId="6A8551EC" w14:textId="77777777" w:rsidTr="00C57521">
        <w:tc>
          <w:tcPr>
            <w:tcW w:w="2523" w:type="dxa"/>
          </w:tcPr>
          <w:p w14:paraId="5C26677B" w14:textId="77777777" w:rsidR="00C65153" w:rsidRPr="00725F7D" w:rsidRDefault="00C65153" w:rsidP="003B232F">
            <w:pPr>
              <w:pStyle w:val="TableRow"/>
              <w:rPr>
                <w:rFonts w:cs="Arial"/>
                <w:color w:val="000000" w:themeColor="text1"/>
                <w:sz w:val="20"/>
                <w:szCs w:val="20"/>
              </w:rPr>
            </w:pPr>
            <w:r w:rsidRPr="00725F7D">
              <w:rPr>
                <w:rFonts w:cs="Arial"/>
                <w:color w:val="000000" w:themeColor="text1"/>
                <w:sz w:val="20"/>
                <w:szCs w:val="20"/>
              </w:rPr>
              <w:t>Laundries, soiled holding or waste, cleaners rooms</w:t>
            </w:r>
          </w:p>
        </w:tc>
        <w:tc>
          <w:tcPr>
            <w:tcW w:w="4394" w:type="dxa"/>
          </w:tcPr>
          <w:p w14:paraId="485CC8E1" w14:textId="18395EBC" w:rsidR="00C65153" w:rsidRPr="00093BCD" w:rsidRDefault="00093BCD" w:rsidP="003B232F">
            <w:pPr>
              <w:pStyle w:val="TableRow"/>
              <w:rPr>
                <w:rFonts w:cs="Arial"/>
                <w:color w:val="000000" w:themeColor="text1"/>
                <w:sz w:val="20"/>
                <w:szCs w:val="20"/>
              </w:rPr>
            </w:pPr>
            <w:r w:rsidRPr="00093BCD">
              <w:rPr>
                <w:sz w:val="20"/>
                <w:szCs w:val="20"/>
              </w:rPr>
              <w:t>3.8 l/s/m</w:t>
            </w:r>
            <w:r w:rsidRPr="00093BCD">
              <w:rPr>
                <w:rFonts w:ascii="Arial Bold" w:eastAsia="Arial Bold" w:hAnsi="Arial Bold" w:cs="Arial Bold"/>
                <w:sz w:val="20"/>
                <w:szCs w:val="20"/>
                <w:vertAlign w:val="superscript"/>
              </w:rPr>
              <w:t>2</w:t>
            </w:r>
          </w:p>
        </w:tc>
        <w:tc>
          <w:tcPr>
            <w:tcW w:w="2977" w:type="dxa"/>
          </w:tcPr>
          <w:p w14:paraId="2A93287F" w14:textId="49EB8EC2" w:rsidR="00C65153" w:rsidRPr="00725F7D" w:rsidRDefault="00093BCD" w:rsidP="003B232F">
            <w:pPr>
              <w:pStyle w:val="TableRow"/>
              <w:rPr>
                <w:rFonts w:cs="Arial"/>
                <w:color w:val="000000" w:themeColor="text1"/>
                <w:sz w:val="20"/>
                <w:szCs w:val="20"/>
              </w:rPr>
            </w:pPr>
            <w:r>
              <w:rPr>
                <w:rFonts w:cs="Arial"/>
                <w:color w:val="000000" w:themeColor="text1"/>
                <w:sz w:val="20"/>
                <w:szCs w:val="20"/>
              </w:rPr>
              <w:t>M</w:t>
            </w:r>
            <w:r w:rsidR="00C65153" w:rsidRPr="00725F7D">
              <w:rPr>
                <w:rFonts w:cs="Arial"/>
                <w:color w:val="000000" w:themeColor="text1"/>
                <w:sz w:val="20"/>
                <w:szCs w:val="20"/>
              </w:rPr>
              <w:t xml:space="preserve">echanical extract with provision for natural, hybrid or </w:t>
            </w:r>
            <w:r>
              <w:rPr>
                <w:rFonts w:cs="Arial"/>
                <w:color w:val="000000" w:themeColor="text1"/>
                <w:sz w:val="20"/>
                <w:szCs w:val="20"/>
              </w:rPr>
              <w:t>.</w:t>
            </w:r>
            <w:r w:rsidR="00C65153" w:rsidRPr="00725F7D">
              <w:rPr>
                <w:rFonts w:cs="Arial"/>
                <w:color w:val="000000" w:themeColor="text1"/>
                <w:sz w:val="20"/>
                <w:szCs w:val="20"/>
              </w:rPr>
              <w:t>mechanical make-up as appropriate</w:t>
            </w:r>
          </w:p>
        </w:tc>
      </w:tr>
      <w:tr w:rsidR="00725F7D" w:rsidRPr="00725F7D" w14:paraId="21755C5B" w14:textId="77777777" w:rsidTr="00C57521">
        <w:tc>
          <w:tcPr>
            <w:tcW w:w="2523" w:type="dxa"/>
          </w:tcPr>
          <w:p w14:paraId="17A4B702" w14:textId="008480E5" w:rsidR="00C65153" w:rsidRPr="00725F7D" w:rsidRDefault="00093BCD" w:rsidP="003B232F">
            <w:pPr>
              <w:pStyle w:val="TableRow"/>
              <w:rPr>
                <w:rFonts w:cs="Arial"/>
                <w:color w:val="000000" w:themeColor="text1"/>
                <w:sz w:val="20"/>
                <w:szCs w:val="20"/>
              </w:rPr>
            </w:pPr>
            <w:r>
              <w:rPr>
                <w:rFonts w:cs="Arial"/>
                <w:color w:val="000000" w:themeColor="text1"/>
                <w:sz w:val="20"/>
                <w:szCs w:val="20"/>
              </w:rPr>
              <w:t>Halls, gym, d</w:t>
            </w:r>
            <w:r w:rsidR="00C65153" w:rsidRPr="00725F7D">
              <w:rPr>
                <w:rFonts w:cs="Arial"/>
                <w:color w:val="000000" w:themeColor="text1"/>
                <w:sz w:val="20"/>
                <w:szCs w:val="20"/>
              </w:rPr>
              <w:t>ining</w:t>
            </w:r>
            <w:r>
              <w:rPr>
                <w:rFonts w:cs="Arial"/>
                <w:color w:val="000000" w:themeColor="text1"/>
                <w:sz w:val="20"/>
                <w:szCs w:val="20"/>
              </w:rPr>
              <w:t>, p</w:t>
            </w:r>
            <w:r w:rsidR="00C65153" w:rsidRPr="00725F7D">
              <w:rPr>
                <w:rFonts w:cs="Arial"/>
                <w:color w:val="000000" w:themeColor="text1"/>
                <w:sz w:val="20"/>
                <w:szCs w:val="20"/>
              </w:rPr>
              <w:t>hysiotherapy</w:t>
            </w:r>
          </w:p>
        </w:tc>
        <w:tc>
          <w:tcPr>
            <w:tcW w:w="4394" w:type="dxa"/>
          </w:tcPr>
          <w:p w14:paraId="250D8D43" w14:textId="17735DA6" w:rsidR="00C65153" w:rsidRPr="00725F7D" w:rsidRDefault="00093BCD" w:rsidP="00B055DD">
            <w:pPr>
              <w:pStyle w:val="TableRow"/>
              <w:rPr>
                <w:rFonts w:cs="Arial"/>
                <w:color w:val="000000" w:themeColor="text1"/>
                <w:sz w:val="20"/>
                <w:szCs w:val="20"/>
              </w:rPr>
            </w:pPr>
            <w:r>
              <w:rPr>
                <w:rFonts w:cs="Arial"/>
                <w:color w:val="000000" w:themeColor="text1"/>
                <w:sz w:val="20"/>
                <w:szCs w:val="20"/>
              </w:rPr>
              <w:t>D</w:t>
            </w:r>
            <w:r w:rsidR="00C65153" w:rsidRPr="00725F7D">
              <w:rPr>
                <w:rFonts w:cs="Arial"/>
                <w:color w:val="000000" w:themeColor="text1"/>
                <w:sz w:val="20"/>
                <w:szCs w:val="20"/>
              </w:rPr>
              <w:t>ependent on density of o</w:t>
            </w:r>
            <w:r w:rsidR="00B055DD" w:rsidRPr="00725F7D">
              <w:rPr>
                <w:rFonts w:cs="Arial"/>
                <w:color w:val="000000" w:themeColor="text1"/>
                <w:sz w:val="20"/>
                <w:szCs w:val="20"/>
              </w:rPr>
              <w:t>ccupation, but based on 8 l/s/</w:t>
            </w:r>
            <w:r w:rsidR="00C65153" w:rsidRPr="00725F7D">
              <w:rPr>
                <w:rFonts w:cs="Arial"/>
                <w:color w:val="000000" w:themeColor="text1"/>
                <w:sz w:val="20"/>
                <w:szCs w:val="20"/>
              </w:rPr>
              <w:t xml:space="preserve">person or 2.5 </w:t>
            </w:r>
            <w:r w:rsidR="00B055DD" w:rsidRPr="00725F7D">
              <w:rPr>
                <w:rFonts w:cs="Arial"/>
                <w:color w:val="000000" w:themeColor="text1"/>
                <w:sz w:val="20"/>
                <w:szCs w:val="20"/>
              </w:rPr>
              <w:t>ach</w:t>
            </w:r>
            <w:r w:rsidR="00C65153" w:rsidRPr="00725F7D">
              <w:rPr>
                <w:rFonts w:cs="Arial"/>
                <w:color w:val="000000" w:themeColor="text1"/>
                <w:sz w:val="20"/>
                <w:szCs w:val="20"/>
              </w:rPr>
              <w:t xml:space="preserve"> whichever is the greater</w:t>
            </w:r>
            <w:r w:rsidR="0043037D">
              <w:rPr>
                <w:rFonts w:cs="Arial"/>
                <w:color w:val="000000" w:themeColor="text1"/>
                <w:sz w:val="20"/>
                <w:szCs w:val="20"/>
              </w:rPr>
              <w:t>, when occupied.</w:t>
            </w:r>
          </w:p>
        </w:tc>
        <w:tc>
          <w:tcPr>
            <w:tcW w:w="2977" w:type="dxa"/>
          </w:tcPr>
          <w:p w14:paraId="13F10C66" w14:textId="73B7EF1A" w:rsidR="00C65153" w:rsidRPr="00725F7D" w:rsidRDefault="00093BCD" w:rsidP="003B232F">
            <w:pPr>
              <w:pStyle w:val="TableRow"/>
              <w:rPr>
                <w:rFonts w:cs="Arial"/>
                <w:color w:val="000000" w:themeColor="text1"/>
                <w:sz w:val="20"/>
                <w:szCs w:val="20"/>
              </w:rPr>
            </w:pPr>
            <w:r>
              <w:rPr>
                <w:rFonts w:cs="Arial"/>
                <w:color w:val="000000" w:themeColor="text1"/>
                <w:sz w:val="20"/>
                <w:szCs w:val="20"/>
              </w:rPr>
              <w:t>V</w:t>
            </w:r>
            <w:r w:rsidR="00C65153" w:rsidRPr="00725F7D">
              <w:rPr>
                <w:rFonts w:cs="Arial"/>
                <w:color w:val="000000" w:themeColor="text1"/>
                <w:sz w:val="20"/>
                <w:szCs w:val="20"/>
              </w:rPr>
              <w:t xml:space="preserve">entilation should be sufficient to limit </w:t>
            </w:r>
            <w:r w:rsidR="0074232B">
              <w:rPr>
                <w:rFonts w:cs="Arial"/>
                <w:color w:val="000000" w:themeColor="text1"/>
                <w:sz w:val="20"/>
                <w:szCs w:val="20"/>
              </w:rPr>
              <w:t>CO2</w:t>
            </w:r>
            <w:r w:rsidR="00C65153" w:rsidRPr="00725F7D">
              <w:rPr>
                <w:rFonts w:cs="Arial"/>
                <w:color w:val="000000" w:themeColor="text1"/>
                <w:sz w:val="20"/>
                <w:szCs w:val="20"/>
              </w:rPr>
              <w:t xml:space="preserve"> and control odours</w:t>
            </w:r>
            <w:r>
              <w:rPr>
                <w:rFonts w:cs="Arial"/>
                <w:color w:val="000000" w:themeColor="text1"/>
                <w:sz w:val="20"/>
                <w:szCs w:val="20"/>
              </w:rPr>
              <w:t>.</w:t>
            </w:r>
            <w:r w:rsidR="00C65153" w:rsidRPr="00725F7D">
              <w:rPr>
                <w:rFonts w:cs="Arial"/>
                <w:color w:val="000000" w:themeColor="text1"/>
                <w:sz w:val="20"/>
                <w:szCs w:val="20"/>
              </w:rPr>
              <w:t xml:space="preserve"> </w:t>
            </w:r>
          </w:p>
        </w:tc>
      </w:tr>
      <w:tr w:rsidR="00093BCD" w:rsidRPr="00725F7D" w14:paraId="6077A0CE" w14:textId="77777777" w:rsidTr="00D257D8">
        <w:tc>
          <w:tcPr>
            <w:tcW w:w="9894" w:type="dxa"/>
            <w:gridSpan w:val="3"/>
          </w:tcPr>
          <w:p w14:paraId="6FBF462A" w14:textId="1750BF76" w:rsidR="00093BCD" w:rsidRPr="0043037D" w:rsidRDefault="00093BCD" w:rsidP="00093BCD">
            <w:pPr>
              <w:pStyle w:val="TableRow"/>
              <w:rPr>
                <w:sz w:val="20"/>
                <w:szCs w:val="20"/>
              </w:rPr>
            </w:pPr>
            <w:r w:rsidRPr="0043037D">
              <w:rPr>
                <w:sz w:val="20"/>
                <w:szCs w:val="20"/>
              </w:rPr>
              <w:t>Note: The area based ventilation rates in table 5-6, in l/s/m2, apply to spaces of 2.7m height or higher. The equivalent air change rate per hour (ach) can be calculated from ach = (l/s/m2 rate) x 3.6/ (Room height (m)). For spaces below 2.7m in height, the equivalent air change rate to a 2.7m high space shall be used.</w:t>
            </w:r>
          </w:p>
          <w:p w14:paraId="707F589E" w14:textId="77777777" w:rsidR="00093BCD" w:rsidRPr="00725F7D" w:rsidRDefault="00093BCD" w:rsidP="003B232F">
            <w:pPr>
              <w:pStyle w:val="TableRow"/>
              <w:rPr>
                <w:rFonts w:cs="Arial"/>
                <w:color w:val="000000" w:themeColor="text1"/>
                <w:sz w:val="20"/>
                <w:szCs w:val="20"/>
              </w:rPr>
            </w:pPr>
          </w:p>
        </w:tc>
      </w:tr>
    </w:tbl>
    <w:p w14:paraId="2E64C47C" w14:textId="3970ECF8" w:rsidR="00C65153" w:rsidRPr="00725F7D" w:rsidRDefault="00C65153" w:rsidP="00C65153">
      <w:pPr>
        <w:pStyle w:val="Header"/>
        <w:rPr>
          <w:color w:val="000000" w:themeColor="text1"/>
        </w:rPr>
      </w:pPr>
    </w:p>
    <w:p w14:paraId="6AD29014" w14:textId="30C20BFE" w:rsidR="00C65153" w:rsidRPr="00725F7D" w:rsidRDefault="00C65153" w:rsidP="00E04D61">
      <w:pPr>
        <w:pStyle w:val="Heading3"/>
        <w:rPr>
          <w:color w:val="000000" w:themeColor="text1"/>
        </w:rPr>
      </w:pPr>
      <w:bookmarkStart w:id="265" w:name="_Toc443902378"/>
      <w:bookmarkStart w:id="266" w:name="_Toc443908683"/>
      <w:bookmarkStart w:id="267" w:name="_Toc443912210"/>
      <w:bookmarkStart w:id="268" w:name="_Toc87936722"/>
      <w:bookmarkStart w:id="269" w:name="_Toc91402367"/>
      <w:bookmarkStart w:id="270" w:name="_Toc91580861"/>
      <w:bookmarkStart w:id="271" w:name="_Toc139879315"/>
      <w:bookmarkStart w:id="272" w:name="_Toc443912211"/>
      <w:bookmarkStart w:id="273" w:name="_Toc519237933"/>
      <w:bookmarkEnd w:id="265"/>
      <w:bookmarkEnd w:id="266"/>
      <w:bookmarkEnd w:id="267"/>
      <w:r w:rsidRPr="00725F7D">
        <w:rPr>
          <w:color w:val="000000" w:themeColor="text1"/>
        </w:rPr>
        <w:t>Managing cross-infection</w:t>
      </w:r>
      <w:bookmarkEnd w:id="268"/>
      <w:bookmarkEnd w:id="269"/>
      <w:bookmarkEnd w:id="270"/>
      <w:bookmarkEnd w:id="271"/>
      <w:bookmarkEnd w:id="272"/>
      <w:bookmarkEnd w:id="273"/>
      <w:r w:rsidRPr="00725F7D">
        <w:rPr>
          <w:color w:val="000000" w:themeColor="text1"/>
        </w:rPr>
        <w:t xml:space="preserve"> </w:t>
      </w:r>
    </w:p>
    <w:p w14:paraId="2AEE3099" w14:textId="004C0B99" w:rsidR="00C65153" w:rsidRPr="00725F7D" w:rsidRDefault="00C65153" w:rsidP="00677BE4">
      <w:pPr>
        <w:jc w:val="left"/>
        <w:rPr>
          <w:color w:val="000000" w:themeColor="text1"/>
        </w:rPr>
      </w:pPr>
      <w:r w:rsidRPr="00725F7D">
        <w:rPr>
          <w:color w:val="000000" w:themeColor="text1"/>
        </w:rPr>
        <w:t>Some students in special schools may be very vulnerable to infection. In these cases Health Technical Memoranda</w:t>
      </w:r>
      <w:r w:rsidR="004F4614" w:rsidRPr="00725F7D">
        <w:rPr>
          <w:color w:val="000000" w:themeColor="text1"/>
        </w:rPr>
        <w:t>, specifically HTM 03-01 Part A</w:t>
      </w:r>
      <w:r w:rsidR="004F4614" w:rsidRPr="00725F7D">
        <w:rPr>
          <w:rStyle w:val="FootnoteReference"/>
          <w:color w:val="000000" w:themeColor="text1"/>
        </w:rPr>
        <w:footnoteReference w:id="70"/>
      </w:r>
      <w:r w:rsidR="004F4614" w:rsidRPr="00725F7D">
        <w:rPr>
          <w:color w:val="000000" w:themeColor="text1"/>
        </w:rPr>
        <w:t>,</w:t>
      </w:r>
      <w:r w:rsidRPr="00725F7D">
        <w:rPr>
          <w:color w:val="000000" w:themeColor="text1"/>
        </w:rPr>
        <w:t xml:space="preserve"> published by NHS Estates should be consulted and it is essential that infection control policies are in place and implemented. Managing cross-infection is a complex subject, but the risks of cross-contamination can be reduced through adequate source control.</w:t>
      </w:r>
      <w:r w:rsidR="004F4614" w:rsidRPr="00725F7D">
        <w:rPr>
          <w:color w:val="000000" w:themeColor="text1"/>
        </w:rPr>
        <w:t xml:space="preserve"> </w:t>
      </w:r>
    </w:p>
    <w:p w14:paraId="7F22E81F" w14:textId="17373E49" w:rsidR="00637421" w:rsidRPr="00725F7D" w:rsidRDefault="00637421" w:rsidP="00E04D61">
      <w:pPr>
        <w:pStyle w:val="Heading2"/>
        <w:rPr>
          <w:color w:val="000000" w:themeColor="text1"/>
        </w:rPr>
      </w:pPr>
      <w:bookmarkStart w:id="274" w:name="_Catering_kitchens"/>
      <w:bookmarkStart w:id="275" w:name="_Ref477808997"/>
      <w:bookmarkStart w:id="276" w:name="_Ref477809022"/>
      <w:bookmarkStart w:id="277" w:name="_Toc519237934"/>
      <w:bookmarkEnd w:id="274"/>
      <w:r w:rsidRPr="00725F7D">
        <w:rPr>
          <w:color w:val="000000" w:themeColor="text1"/>
        </w:rPr>
        <w:t>Catering kitchen</w:t>
      </w:r>
      <w:bookmarkEnd w:id="255"/>
      <w:bookmarkEnd w:id="256"/>
      <w:r w:rsidR="00AB34EC" w:rsidRPr="00725F7D">
        <w:rPr>
          <w:color w:val="000000" w:themeColor="text1"/>
        </w:rPr>
        <w:t>s</w:t>
      </w:r>
      <w:bookmarkEnd w:id="275"/>
      <w:bookmarkEnd w:id="276"/>
      <w:bookmarkEnd w:id="277"/>
    </w:p>
    <w:p w14:paraId="792FEAEA" w14:textId="1AAE809F" w:rsidR="00637421" w:rsidRPr="00725F7D" w:rsidRDefault="00637421" w:rsidP="00677BE4">
      <w:pPr>
        <w:jc w:val="left"/>
        <w:rPr>
          <w:rFonts w:cs="Arial"/>
          <w:color w:val="000000" w:themeColor="text1"/>
          <w:szCs w:val="19"/>
        </w:rPr>
      </w:pPr>
      <w:r w:rsidRPr="00725F7D">
        <w:rPr>
          <w:rFonts w:cs="Arial"/>
          <w:color w:val="000000" w:themeColor="text1"/>
          <w:szCs w:val="19"/>
        </w:rPr>
        <w:t xml:space="preserve">This section covers </w:t>
      </w:r>
      <w:r w:rsidR="00415BFD" w:rsidRPr="00725F7D">
        <w:rPr>
          <w:rFonts w:cs="Arial"/>
          <w:color w:val="000000" w:themeColor="text1"/>
          <w:szCs w:val="19"/>
        </w:rPr>
        <w:t xml:space="preserve">school kitchens and vocational food rooms for teaching catering </w:t>
      </w:r>
      <w:r w:rsidRPr="00725F7D">
        <w:rPr>
          <w:rFonts w:cs="Arial"/>
          <w:color w:val="000000" w:themeColor="text1"/>
          <w:szCs w:val="19"/>
        </w:rPr>
        <w:t xml:space="preserve">where the equipment in use is similar. </w:t>
      </w:r>
    </w:p>
    <w:p w14:paraId="543CBE98" w14:textId="3F5DDA8E" w:rsidR="00DB66BE" w:rsidRPr="00725F7D" w:rsidRDefault="00DB66BE" w:rsidP="00677BE4">
      <w:pPr>
        <w:jc w:val="left"/>
        <w:rPr>
          <w:color w:val="000000" w:themeColor="text1"/>
        </w:rPr>
      </w:pPr>
      <w:r w:rsidRPr="00725F7D">
        <w:rPr>
          <w:color w:val="000000" w:themeColor="text1"/>
        </w:rPr>
        <w:t>The design of the kitchen ventilation system should be generally in accordance with DW</w:t>
      </w:r>
      <w:r w:rsidR="00F858AC" w:rsidRPr="00725F7D">
        <w:rPr>
          <w:color w:val="000000" w:themeColor="text1"/>
        </w:rPr>
        <w:t xml:space="preserve"> </w:t>
      </w:r>
      <w:r w:rsidRPr="00725F7D">
        <w:rPr>
          <w:color w:val="000000" w:themeColor="text1"/>
        </w:rPr>
        <w:t>172.</w:t>
      </w:r>
    </w:p>
    <w:p w14:paraId="3968A6D5" w14:textId="53B9A74B" w:rsidR="00DB66BE" w:rsidRPr="00725F7D" w:rsidRDefault="00DB66BE" w:rsidP="00677BE4">
      <w:pPr>
        <w:jc w:val="left"/>
        <w:rPr>
          <w:color w:val="000000" w:themeColor="text1"/>
        </w:rPr>
      </w:pPr>
      <w:r w:rsidRPr="00725F7D">
        <w:rPr>
          <w:color w:val="000000" w:themeColor="text1"/>
        </w:rPr>
        <w:t>Flue heights and efflux velocities and odour control should be either in accordance with DW</w:t>
      </w:r>
      <w:r w:rsidR="00F858AC" w:rsidRPr="00725F7D">
        <w:rPr>
          <w:color w:val="000000" w:themeColor="text1"/>
        </w:rPr>
        <w:t xml:space="preserve"> </w:t>
      </w:r>
      <w:r w:rsidRPr="00725F7D">
        <w:rPr>
          <w:color w:val="000000" w:themeColor="text1"/>
        </w:rPr>
        <w:t xml:space="preserve">172 or the local planning requirements for commercial kitchens. </w:t>
      </w:r>
      <w:r w:rsidR="0043037D">
        <w:rPr>
          <w:color w:val="000000" w:themeColor="text1"/>
        </w:rPr>
        <w:t>See also section 5.7.7.</w:t>
      </w:r>
      <w:r w:rsidRPr="00725F7D">
        <w:rPr>
          <w:color w:val="000000" w:themeColor="text1"/>
        </w:rPr>
        <w:t xml:space="preserve"> </w:t>
      </w:r>
    </w:p>
    <w:p w14:paraId="7ED51C81" w14:textId="42C60690" w:rsidR="00DB66BE" w:rsidRPr="00725F7D" w:rsidRDefault="00DB66BE" w:rsidP="00677BE4">
      <w:pPr>
        <w:jc w:val="left"/>
        <w:rPr>
          <w:color w:val="000000" w:themeColor="text1"/>
        </w:rPr>
      </w:pPr>
      <w:r w:rsidRPr="00725F7D">
        <w:rPr>
          <w:color w:val="000000" w:themeColor="text1"/>
        </w:rPr>
        <w:t xml:space="preserve">Maximum internal ambient noise levels should be in accordance with BB93. </w:t>
      </w:r>
    </w:p>
    <w:p w14:paraId="50B38CFA" w14:textId="3621345C" w:rsidR="00DB66BE" w:rsidRPr="00725F7D" w:rsidRDefault="00DB66BE" w:rsidP="00677BE4">
      <w:pPr>
        <w:jc w:val="left"/>
        <w:rPr>
          <w:color w:val="000000" w:themeColor="text1"/>
        </w:rPr>
      </w:pPr>
      <w:r w:rsidRPr="00725F7D">
        <w:rPr>
          <w:color w:val="000000" w:themeColor="text1"/>
        </w:rPr>
        <w:t>The designer should use the method set out in DW</w:t>
      </w:r>
      <w:r w:rsidR="00F858AC" w:rsidRPr="00725F7D">
        <w:rPr>
          <w:color w:val="000000" w:themeColor="text1"/>
        </w:rPr>
        <w:t xml:space="preserve"> </w:t>
      </w:r>
      <w:r w:rsidRPr="00725F7D">
        <w:rPr>
          <w:color w:val="000000" w:themeColor="text1"/>
        </w:rPr>
        <w:t xml:space="preserve">172 for calculating the required extract air flow rate for the kitchen canopy or for a ventilated ceiling. </w:t>
      </w:r>
    </w:p>
    <w:p w14:paraId="13344670" w14:textId="3C438382" w:rsidR="00DB66BE" w:rsidRPr="00725F7D" w:rsidRDefault="00DB66BE" w:rsidP="00677BE4">
      <w:pPr>
        <w:jc w:val="left"/>
        <w:rPr>
          <w:color w:val="000000" w:themeColor="text1"/>
        </w:rPr>
      </w:pPr>
      <w:r w:rsidRPr="00725F7D">
        <w:rPr>
          <w:color w:val="000000" w:themeColor="text1"/>
        </w:rPr>
        <w:t>Dedicated supply make up air systems should be designed at 85% of the extract flow rate and leakage paths need to be properly managed.</w:t>
      </w:r>
    </w:p>
    <w:p w14:paraId="577EF494" w14:textId="6A709A79" w:rsidR="00DB66BE" w:rsidRPr="00725F7D" w:rsidRDefault="00DB66BE" w:rsidP="00677BE4">
      <w:pPr>
        <w:jc w:val="left"/>
        <w:rPr>
          <w:color w:val="000000" w:themeColor="text1"/>
        </w:rPr>
      </w:pPr>
      <w:r w:rsidRPr="00725F7D">
        <w:rPr>
          <w:color w:val="000000" w:themeColor="text1"/>
        </w:rPr>
        <w:t>The designer should use the method set out in BS 6173 in order to calculate the required ventilation to support combustion for gas appliances.</w:t>
      </w:r>
    </w:p>
    <w:p w14:paraId="3C79ACF4" w14:textId="0F218D2E" w:rsidR="00DB66BE" w:rsidRPr="00725F7D" w:rsidRDefault="00DB66BE" w:rsidP="00677BE4">
      <w:pPr>
        <w:jc w:val="left"/>
        <w:rPr>
          <w:color w:val="000000" w:themeColor="text1"/>
        </w:rPr>
      </w:pPr>
      <w:r w:rsidRPr="00725F7D">
        <w:rPr>
          <w:color w:val="000000" w:themeColor="text1"/>
        </w:rPr>
        <w:t xml:space="preserve">The designer should ensure that: </w:t>
      </w:r>
    </w:p>
    <w:p w14:paraId="22ECE8A8" w14:textId="33F0CF1B" w:rsidR="00DB66BE" w:rsidRPr="00725F7D" w:rsidRDefault="00F858AC" w:rsidP="0043037D">
      <w:pPr>
        <w:pStyle w:val="ListParagraph"/>
        <w:numPr>
          <w:ilvl w:val="0"/>
          <w:numId w:val="63"/>
        </w:numPr>
        <w:spacing w:after="120"/>
        <w:ind w:left="709" w:rightChars="453" w:right="1087" w:hanging="567"/>
        <w:contextualSpacing w:val="0"/>
        <w:jc w:val="left"/>
        <w:rPr>
          <w:color w:val="000000" w:themeColor="text1"/>
        </w:rPr>
      </w:pPr>
      <w:r w:rsidRPr="00725F7D">
        <w:rPr>
          <w:color w:val="000000" w:themeColor="text1"/>
        </w:rPr>
        <w:t>s</w:t>
      </w:r>
      <w:r w:rsidR="00DB66BE" w:rsidRPr="00725F7D">
        <w:rPr>
          <w:color w:val="000000" w:themeColor="text1"/>
        </w:rPr>
        <w:t xml:space="preserve">ufficient ventilation is provided to safeguard against the possibility of incomplete combustion  </w:t>
      </w:r>
    </w:p>
    <w:p w14:paraId="75A62A9A" w14:textId="319FAF13" w:rsidR="00DB66BE" w:rsidRPr="00725F7D" w:rsidRDefault="00F858AC" w:rsidP="0043037D">
      <w:pPr>
        <w:pStyle w:val="ListParagraph"/>
        <w:numPr>
          <w:ilvl w:val="0"/>
          <w:numId w:val="63"/>
        </w:numPr>
        <w:spacing w:after="120"/>
        <w:ind w:left="709" w:rightChars="453" w:right="1087" w:hanging="567"/>
        <w:contextualSpacing w:val="0"/>
        <w:jc w:val="left"/>
        <w:rPr>
          <w:color w:val="000000" w:themeColor="text1"/>
        </w:rPr>
      </w:pPr>
      <w:r w:rsidRPr="00725F7D">
        <w:rPr>
          <w:color w:val="000000" w:themeColor="text1"/>
        </w:rPr>
        <w:t>a</w:t>
      </w:r>
      <w:r w:rsidR="00DB66BE" w:rsidRPr="00725F7D">
        <w:rPr>
          <w:color w:val="000000" w:themeColor="text1"/>
        </w:rPr>
        <w:t>n interlock is provided between gas supply and mechanical ventilation to ensure that gas will not be supplied when an inade</w:t>
      </w:r>
      <w:r w:rsidR="00021958">
        <w:rPr>
          <w:color w:val="000000" w:themeColor="text1"/>
        </w:rPr>
        <w:t>quate airflow rate is provided - t</w:t>
      </w:r>
      <w:r w:rsidR="00DB66BE" w:rsidRPr="00725F7D">
        <w:rPr>
          <w:color w:val="000000" w:themeColor="text1"/>
        </w:rPr>
        <w:t xml:space="preserve">his is for safe operation of appliances and the safety of personnel </w:t>
      </w:r>
    </w:p>
    <w:p w14:paraId="02BD5148" w14:textId="5C28501A" w:rsidR="00DB66BE" w:rsidRPr="00725F7D" w:rsidRDefault="00F858AC" w:rsidP="0043037D">
      <w:pPr>
        <w:pStyle w:val="ListParagraph"/>
        <w:numPr>
          <w:ilvl w:val="0"/>
          <w:numId w:val="63"/>
        </w:numPr>
        <w:spacing w:after="120"/>
        <w:ind w:left="709" w:rightChars="453" w:right="1087" w:hanging="567"/>
        <w:contextualSpacing w:val="0"/>
        <w:jc w:val="left"/>
        <w:rPr>
          <w:color w:val="000000" w:themeColor="text1"/>
        </w:rPr>
      </w:pPr>
      <w:r w:rsidRPr="00725F7D">
        <w:rPr>
          <w:color w:val="000000" w:themeColor="text1"/>
        </w:rPr>
        <w:t>t</w:t>
      </w:r>
      <w:r w:rsidR="00DB66BE" w:rsidRPr="00725F7D">
        <w:rPr>
          <w:color w:val="000000" w:themeColor="text1"/>
        </w:rPr>
        <w:t>he system is fully compliant with the requirements set out in IGEM</w:t>
      </w:r>
      <w:r w:rsidRPr="00725F7D">
        <w:rPr>
          <w:color w:val="000000" w:themeColor="text1"/>
        </w:rPr>
        <w:t> </w:t>
      </w:r>
      <w:r w:rsidR="00DB66BE" w:rsidRPr="00725F7D">
        <w:rPr>
          <w:color w:val="000000" w:themeColor="text1"/>
        </w:rPr>
        <w:t>UP</w:t>
      </w:r>
      <w:r w:rsidRPr="00725F7D">
        <w:rPr>
          <w:color w:val="000000" w:themeColor="text1"/>
        </w:rPr>
        <w:t> </w:t>
      </w:r>
      <w:r w:rsidR="00DB66BE" w:rsidRPr="00725F7D">
        <w:rPr>
          <w:color w:val="000000" w:themeColor="text1"/>
        </w:rPr>
        <w:t>11 “Gas Installations for Educational Establishments”, IGEM</w:t>
      </w:r>
      <w:r w:rsidRPr="00725F7D">
        <w:rPr>
          <w:color w:val="000000" w:themeColor="text1"/>
        </w:rPr>
        <w:t> </w:t>
      </w:r>
      <w:r w:rsidR="00DB66BE" w:rsidRPr="00725F7D">
        <w:rPr>
          <w:color w:val="000000" w:themeColor="text1"/>
        </w:rPr>
        <w:t>UP</w:t>
      </w:r>
      <w:r w:rsidRPr="00725F7D">
        <w:rPr>
          <w:color w:val="000000" w:themeColor="text1"/>
        </w:rPr>
        <w:t xml:space="preserve"> </w:t>
      </w:r>
      <w:r w:rsidR="00DB66BE" w:rsidRPr="00725F7D">
        <w:rPr>
          <w:color w:val="000000" w:themeColor="text1"/>
        </w:rPr>
        <w:t xml:space="preserve">19 and the requirements for gas services set out in </w:t>
      </w:r>
      <w:r w:rsidRPr="00725F7D">
        <w:rPr>
          <w:color w:val="000000" w:themeColor="text1"/>
        </w:rPr>
        <w:t>s</w:t>
      </w:r>
      <w:r w:rsidR="00DB66BE" w:rsidRPr="00725F7D">
        <w:rPr>
          <w:color w:val="000000" w:themeColor="text1"/>
        </w:rPr>
        <w:t>ection</w:t>
      </w:r>
      <w:r w:rsidRPr="00725F7D">
        <w:rPr>
          <w:color w:val="000000" w:themeColor="text1"/>
        </w:rPr>
        <w:t> </w:t>
      </w:r>
      <w:r w:rsidR="00E97ACE" w:rsidRPr="00725F7D">
        <w:rPr>
          <w:color w:val="000000" w:themeColor="text1"/>
        </w:rPr>
        <w:fldChar w:fldCharType="begin"/>
      </w:r>
      <w:r w:rsidR="00E97ACE" w:rsidRPr="00725F7D">
        <w:rPr>
          <w:color w:val="000000" w:themeColor="text1"/>
        </w:rPr>
        <w:instrText xml:space="preserve"> REF _Ref443911245 \r \h </w:instrText>
      </w:r>
      <w:r w:rsidR="006F15D1" w:rsidRPr="00725F7D">
        <w:rPr>
          <w:color w:val="000000" w:themeColor="text1"/>
        </w:rPr>
        <w:instrText xml:space="preserve"> \* MERGEFORMAT </w:instrText>
      </w:r>
      <w:r w:rsidR="00E97ACE" w:rsidRPr="00725F7D">
        <w:rPr>
          <w:color w:val="000000" w:themeColor="text1"/>
        </w:rPr>
      </w:r>
      <w:r w:rsidR="00E97ACE" w:rsidRPr="00725F7D">
        <w:rPr>
          <w:color w:val="000000" w:themeColor="text1"/>
        </w:rPr>
        <w:fldChar w:fldCharType="separate"/>
      </w:r>
      <w:r w:rsidR="00EB7717" w:rsidRPr="00725F7D">
        <w:rPr>
          <w:color w:val="000000" w:themeColor="text1"/>
        </w:rPr>
        <w:t>2.9</w:t>
      </w:r>
      <w:r w:rsidR="00E97ACE" w:rsidRPr="00725F7D">
        <w:rPr>
          <w:color w:val="000000" w:themeColor="text1"/>
        </w:rPr>
        <w:fldChar w:fldCharType="end"/>
      </w:r>
    </w:p>
    <w:p w14:paraId="33E3EA09" w14:textId="0F0CDB84" w:rsidR="00DB66BE" w:rsidRPr="00725F7D" w:rsidRDefault="00F858AC" w:rsidP="0043037D">
      <w:pPr>
        <w:pStyle w:val="ListParagraph"/>
        <w:numPr>
          <w:ilvl w:val="0"/>
          <w:numId w:val="63"/>
        </w:numPr>
        <w:spacing w:after="120"/>
        <w:ind w:left="709" w:rightChars="453" w:right="1087" w:hanging="567"/>
        <w:contextualSpacing w:val="0"/>
        <w:jc w:val="left"/>
        <w:rPr>
          <w:color w:val="000000" w:themeColor="text1"/>
        </w:rPr>
      </w:pPr>
      <w:r w:rsidRPr="00725F7D">
        <w:rPr>
          <w:color w:val="000000" w:themeColor="text1"/>
        </w:rPr>
        <w:t>t</w:t>
      </w:r>
      <w:r w:rsidR="00DB66BE" w:rsidRPr="00725F7D">
        <w:rPr>
          <w:color w:val="000000" w:themeColor="text1"/>
        </w:rPr>
        <w:t>he system does not cause discomfor</w:t>
      </w:r>
      <w:r w:rsidR="00021958">
        <w:rPr>
          <w:color w:val="000000" w:themeColor="text1"/>
        </w:rPr>
        <w:t>t to the occupants via draughts - t</w:t>
      </w:r>
      <w:r w:rsidR="00DB66BE" w:rsidRPr="00725F7D">
        <w:rPr>
          <w:color w:val="000000" w:themeColor="text1"/>
        </w:rPr>
        <w:t>he incoming supply air shall be pre-heated and distributed within the Kitchen area in accordance with DW</w:t>
      </w:r>
      <w:r w:rsidRPr="00725F7D">
        <w:rPr>
          <w:color w:val="000000" w:themeColor="text1"/>
        </w:rPr>
        <w:t xml:space="preserve"> </w:t>
      </w:r>
      <w:r w:rsidR="00DB66BE" w:rsidRPr="00725F7D">
        <w:rPr>
          <w:color w:val="000000" w:themeColor="text1"/>
        </w:rPr>
        <w:t>172</w:t>
      </w:r>
    </w:p>
    <w:p w14:paraId="5D6BC8BB" w14:textId="77777777" w:rsidR="0043037D" w:rsidRDefault="00F858AC" w:rsidP="0043037D">
      <w:pPr>
        <w:pStyle w:val="ListParagraph"/>
        <w:numPr>
          <w:ilvl w:val="0"/>
          <w:numId w:val="63"/>
        </w:numPr>
        <w:spacing w:after="120"/>
        <w:ind w:left="709" w:rightChars="453" w:right="1087" w:hanging="567"/>
        <w:contextualSpacing w:val="0"/>
        <w:jc w:val="left"/>
        <w:rPr>
          <w:color w:val="000000" w:themeColor="text1"/>
        </w:rPr>
      </w:pPr>
      <w:r w:rsidRPr="00725F7D">
        <w:rPr>
          <w:color w:val="000000" w:themeColor="text1"/>
        </w:rPr>
        <w:t>t</w:t>
      </w:r>
      <w:r w:rsidR="00DB66BE" w:rsidRPr="00725F7D">
        <w:rPr>
          <w:color w:val="000000" w:themeColor="text1"/>
        </w:rPr>
        <w:t xml:space="preserve">he discharge from the exhaust of the system is appropriately positioned </w:t>
      </w:r>
    </w:p>
    <w:p w14:paraId="7845F038" w14:textId="77777777" w:rsidR="0043037D" w:rsidRDefault="00F858AC" w:rsidP="0043037D">
      <w:pPr>
        <w:pStyle w:val="ListParagraph"/>
        <w:numPr>
          <w:ilvl w:val="0"/>
          <w:numId w:val="63"/>
        </w:numPr>
        <w:spacing w:after="120"/>
        <w:ind w:left="709" w:rightChars="453" w:right="1087" w:hanging="567"/>
        <w:contextualSpacing w:val="0"/>
        <w:jc w:val="left"/>
        <w:rPr>
          <w:color w:val="000000" w:themeColor="text1"/>
        </w:rPr>
      </w:pPr>
      <w:r w:rsidRPr="0043037D">
        <w:rPr>
          <w:color w:val="000000" w:themeColor="text1"/>
        </w:rPr>
        <w:t>t</w:t>
      </w:r>
      <w:r w:rsidR="00DB66BE" w:rsidRPr="0043037D">
        <w:rPr>
          <w:color w:val="000000" w:themeColor="text1"/>
        </w:rPr>
        <w:t>he discharge from the exhaust of the system does not cause discoloration or damage to any part of the building structure or any noise or odour problem to neighbouring rooms or properties</w:t>
      </w:r>
    </w:p>
    <w:p w14:paraId="4D855770" w14:textId="6C93AC4D" w:rsidR="00DB66BE" w:rsidRPr="0043037D" w:rsidRDefault="00F858AC" w:rsidP="0043037D">
      <w:pPr>
        <w:pStyle w:val="ListParagraph"/>
        <w:numPr>
          <w:ilvl w:val="0"/>
          <w:numId w:val="63"/>
        </w:numPr>
        <w:spacing w:after="120"/>
        <w:ind w:left="709" w:rightChars="453" w:right="1087" w:hanging="567"/>
        <w:contextualSpacing w:val="0"/>
        <w:jc w:val="left"/>
        <w:rPr>
          <w:color w:val="000000" w:themeColor="text1"/>
        </w:rPr>
      </w:pPr>
      <w:r w:rsidRPr="0043037D">
        <w:rPr>
          <w:color w:val="000000" w:themeColor="text1"/>
        </w:rPr>
        <w:t>m</w:t>
      </w:r>
      <w:r w:rsidR="00DB66BE" w:rsidRPr="0043037D">
        <w:rPr>
          <w:color w:val="000000" w:themeColor="text1"/>
        </w:rPr>
        <w:t xml:space="preserve">aintenance and cleaning schedules are included in O&amp;M manuals and a kitchen user guide is produced as part of the Building Users’ Guide </w:t>
      </w:r>
    </w:p>
    <w:p w14:paraId="0F784C71" w14:textId="0DDCB6F8" w:rsidR="00DB66BE" w:rsidRPr="00725F7D" w:rsidRDefault="00DB66BE" w:rsidP="00677BE4">
      <w:pPr>
        <w:jc w:val="left"/>
        <w:rPr>
          <w:color w:val="000000" w:themeColor="text1"/>
        </w:rPr>
      </w:pPr>
      <w:r w:rsidRPr="00725F7D">
        <w:rPr>
          <w:color w:val="000000" w:themeColor="text1"/>
        </w:rPr>
        <w:t xml:space="preserve">HSE Catering Information Sheet 23 details the risk assessment process that </w:t>
      </w:r>
      <w:r w:rsidR="00230D49" w:rsidRPr="00725F7D">
        <w:rPr>
          <w:color w:val="000000" w:themeColor="text1"/>
        </w:rPr>
        <w:t xml:space="preserve">designers </w:t>
      </w:r>
      <w:r w:rsidRPr="00725F7D">
        <w:rPr>
          <w:color w:val="000000" w:themeColor="text1"/>
        </w:rPr>
        <w:t>s</w:t>
      </w:r>
      <w:r w:rsidR="00C527DD" w:rsidRPr="00725F7D">
        <w:rPr>
          <w:color w:val="000000" w:themeColor="text1"/>
        </w:rPr>
        <w:t>hould</w:t>
      </w:r>
      <w:r w:rsidRPr="00725F7D">
        <w:rPr>
          <w:color w:val="000000" w:themeColor="text1"/>
        </w:rPr>
        <w:t xml:space="preserve"> </w:t>
      </w:r>
      <w:r w:rsidR="00230D49" w:rsidRPr="00725F7D">
        <w:rPr>
          <w:color w:val="000000" w:themeColor="text1"/>
        </w:rPr>
        <w:t>use</w:t>
      </w:r>
      <w:r w:rsidRPr="00725F7D">
        <w:rPr>
          <w:color w:val="000000" w:themeColor="text1"/>
        </w:rPr>
        <w:t xml:space="preserve"> for refurbishment and upgrading of </w:t>
      </w:r>
      <w:r w:rsidR="00230D49" w:rsidRPr="00725F7D">
        <w:rPr>
          <w:color w:val="000000" w:themeColor="text1"/>
        </w:rPr>
        <w:t xml:space="preserve">existing </w:t>
      </w:r>
      <w:r w:rsidRPr="00725F7D">
        <w:rPr>
          <w:color w:val="000000" w:themeColor="text1"/>
        </w:rPr>
        <w:t>installations that do not meet the requirements for new installations.</w:t>
      </w:r>
    </w:p>
    <w:p w14:paraId="1B8D5DD7" w14:textId="75853ABE" w:rsidR="00637421" w:rsidRPr="00725F7D" w:rsidRDefault="00637421" w:rsidP="00677BE4">
      <w:pPr>
        <w:jc w:val="left"/>
        <w:rPr>
          <w:color w:val="000000" w:themeColor="text1"/>
        </w:rPr>
      </w:pPr>
      <w:bookmarkStart w:id="278" w:name="_Toc472850220"/>
      <w:bookmarkStart w:id="279" w:name="_Toc473147849"/>
      <w:bookmarkStart w:id="280" w:name="_Toc473978228"/>
      <w:bookmarkStart w:id="281" w:name="_Toc474081274"/>
      <w:bookmarkStart w:id="282" w:name="_Toc474177225"/>
      <w:bookmarkStart w:id="283" w:name="_Toc474505858"/>
      <w:bookmarkEnd w:id="278"/>
      <w:bookmarkEnd w:id="279"/>
      <w:bookmarkEnd w:id="280"/>
      <w:bookmarkEnd w:id="281"/>
      <w:bookmarkEnd w:id="282"/>
      <w:bookmarkEnd w:id="283"/>
      <w:r w:rsidRPr="00725F7D">
        <w:rPr>
          <w:color w:val="000000" w:themeColor="text1"/>
        </w:rPr>
        <w:t xml:space="preserve">The HSE guidance note on ventilation of kitchens in </w:t>
      </w:r>
      <w:r w:rsidR="00C527DD" w:rsidRPr="00725F7D">
        <w:rPr>
          <w:color w:val="000000" w:themeColor="text1"/>
        </w:rPr>
        <w:t>catering establishments</w:t>
      </w:r>
      <w:r w:rsidRPr="00725F7D">
        <w:rPr>
          <w:color w:val="000000" w:themeColor="text1"/>
        </w:rPr>
        <w:t xml:space="preserve"> appli</w:t>
      </w:r>
      <w:r w:rsidR="00230D49" w:rsidRPr="00725F7D">
        <w:rPr>
          <w:color w:val="000000" w:themeColor="text1"/>
        </w:rPr>
        <w:t>es</w:t>
      </w:r>
      <w:r w:rsidRPr="00725F7D">
        <w:rPr>
          <w:color w:val="000000" w:themeColor="text1"/>
        </w:rPr>
        <w:t xml:space="preserve"> to food technology rooms as well as school kitchens</w:t>
      </w:r>
      <w:r w:rsidRPr="00725F7D">
        <w:rPr>
          <w:rStyle w:val="FootnoteReference"/>
          <w:color w:val="000000" w:themeColor="text1"/>
        </w:rPr>
        <w:footnoteReference w:id="71"/>
      </w:r>
      <w:r w:rsidRPr="00725F7D">
        <w:rPr>
          <w:color w:val="000000" w:themeColor="text1"/>
        </w:rPr>
        <w:t>.</w:t>
      </w:r>
    </w:p>
    <w:p w14:paraId="3D356ED1" w14:textId="2F23F214" w:rsidR="00FA5B3D" w:rsidRPr="00725F7D" w:rsidRDefault="00FA5B3D" w:rsidP="00677BE4">
      <w:pPr>
        <w:jc w:val="left"/>
        <w:rPr>
          <w:color w:val="000000" w:themeColor="text1"/>
        </w:rPr>
      </w:pPr>
      <w:r w:rsidRPr="00725F7D">
        <w:rPr>
          <w:color w:val="000000" w:themeColor="text1"/>
        </w:rPr>
        <w:t xml:space="preserve">The Food </w:t>
      </w:r>
      <w:r w:rsidR="001C2ED2" w:rsidRPr="00725F7D">
        <w:rPr>
          <w:color w:val="000000" w:themeColor="text1"/>
        </w:rPr>
        <w:t>Sa</w:t>
      </w:r>
      <w:r w:rsidR="00862FB8" w:rsidRPr="00725F7D">
        <w:rPr>
          <w:color w:val="000000" w:themeColor="text1"/>
        </w:rPr>
        <w:t>fety and Hygiene (England) Regulations 2013</w:t>
      </w:r>
      <w:r w:rsidR="001C2ED2" w:rsidRPr="00725F7D">
        <w:rPr>
          <w:color w:val="000000" w:themeColor="text1"/>
        </w:rPr>
        <w:t xml:space="preserve">, </w:t>
      </w:r>
      <w:r w:rsidRPr="00725F7D">
        <w:rPr>
          <w:color w:val="000000" w:themeColor="text1"/>
        </w:rPr>
        <w:t>require that opening windows in commercial catering kitchens are fitted with fly</w:t>
      </w:r>
      <w:r w:rsidR="00230D49" w:rsidRPr="00725F7D">
        <w:rPr>
          <w:color w:val="000000" w:themeColor="text1"/>
        </w:rPr>
        <w:t>-screen</w:t>
      </w:r>
      <w:r w:rsidRPr="00725F7D">
        <w:rPr>
          <w:color w:val="000000" w:themeColor="text1"/>
        </w:rPr>
        <w:t>s to prevent insect contamination</w:t>
      </w:r>
      <w:r w:rsidR="00230D49" w:rsidRPr="00725F7D">
        <w:rPr>
          <w:color w:val="000000" w:themeColor="text1"/>
        </w:rPr>
        <w:t>. Fly-screens are required</w:t>
      </w:r>
      <w:r w:rsidRPr="00725F7D">
        <w:rPr>
          <w:color w:val="000000" w:themeColor="text1"/>
        </w:rPr>
        <w:t xml:space="preserve"> unless there is mechanical ventilation </w:t>
      </w:r>
      <w:r w:rsidR="00230D49" w:rsidRPr="00725F7D">
        <w:rPr>
          <w:color w:val="000000" w:themeColor="text1"/>
        </w:rPr>
        <w:t xml:space="preserve">that can </w:t>
      </w:r>
      <w:r w:rsidRPr="00725F7D">
        <w:rPr>
          <w:color w:val="000000" w:themeColor="text1"/>
        </w:rPr>
        <w:t>provid</w:t>
      </w:r>
      <w:r w:rsidR="00230D49" w:rsidRPr="00725F7D">
        <w:rPr>
          <w:color w:val="000000" w:themeColor="text1"/>
        </w:rPr>
        <w:t>e</w:t>
      </w:r>
      <w:r w:rsidRPr="00725F7D">
        <w:rPr>
          <w:color w:val="000000" w:themeColor="text1"/>
        </w:rPr>
        <w:t xml:space="preserve"> filtered supply air</w:t>
      </w:r>
      <w:r w:rsidR="00230D49" w:rsidRPr="00725F7D">
        <w:rPr>
          <w:color w:val="000000" w:themeColor="text1"/>
        </w:rPr>
        <w:t xml:space="preserve"> at any time</w:t>
      </w:r>
      <w:r w:rsidRPr="00725F7D">
        <w:rPr>
          <w:color w:val="000000" w:themeColor="text1"/>
        </w:rPr>
        <w:t>.</w:t>
      </w:r>
      <w:r w:rsidR="00862FB8" w:rsidRPr="00725F7D">
        <w:rPr>
          <w:rStyle w:val="FootnoteReference"/>
          <w:color w:val="000000" w:themeColor="text1"/>
        </w:rPr>
        <w:footnoteReference w:id="72"/>
      </w:r>
      <w:r w:rsidRPr="00725F7D">
        <w:rPr>
          <w:color w:val="000000" w:themeColor="text1"/>
        </w:rPr>
        <w:t xml:space="preserve"> Fly</w:t>
      </w:r>
      <w:r w:rsidR="00230D49" w:rsidRPr="00725F7D">
        <w:rPr>
          <w:color w:val="000000" w:themeColor="text1"/>
        </w:rPr>
        <w:t>-</w:t>
      </w:r>
      <w:r w:rsidRPr="00725F7D">
        <w:rPr>
          <w:color w:val="000000" w:themeColor="text1"/>
        </w:rPr>
        <w:t xml:space="preserve">screens are </w:t>
      </w:r>
      <w:r w:rsidR="00230D49" w:rsidRPr="00725F7D">
        <w:rPr>
          <w:color w:val="000000" w:themeColor="text1"/>
        </w:rPr>
        <w:t xml:space="preserve">also </w:t>
      </w:r>
      <w:r w:rsidRPr="00725F7D">
        <w:rPr>
          <w:color w:val="000000" w:themeColor="text1"/>
        </w:rPr>
        <w:t xml:space="preserve">required where a ventilation system relies on natural ventilation openings at all times. </w:t>
      </w:r>
      <w:r w:rsidR="00230D49" w:rsidRPr="00725F7D">
        <w:rPr>
          <w:color w:val="000000" w:themeColor="text1"/>
        </w:rPr>
        <w:t>T</w:t>
      </w:r>
      <w:r w:rsidRPr="00725F7D">
        <w:rPr>
          <w:color w:val="000000" w:themeColor="text1"/>
        </w:rPr>
        <w:t>he resistance to airflow of fly</w:t>
      </w:r>
      <w:r w:rsidR="00230D49" w:rsidRPr="00725F7D">
        <w:rPr>
          <w:color w:val="000000" w:themeColor="text1"/>
        </w:rPr>
        <w:t>-</w:t>
      </w:r>
      <w:r w:rsidRPr="00725F7D">
        <w:rPr>
          <w:color w:val="000000" w:themeColor="text1"/>
        </w:rPr>
        <w:t>screens must be taken into account in calculations of effective area</w:t>
      </w:r>
      <w:r w:rsidR="00230D49" w:rsidRPr="00725F7D">
        <w:rPr>
          <w:color w:val="000000" w:themeColor="text1"/>
        </w:rPr>
        <w:t>s</w:t>
      </w:r>
      <w:r w:rsidR="00384753">
        <w:rPr>
          <w:color w:val="000000" w:themeColor="text1"/>
        </w:rPr>
        <w:t xml:space="preserve"> of openings. See s</w:t>
      </w:r>
      <w:r w:rsidRPr="00725F7D">
        <w:rPr>
          <w:color w:val="000000" w:themeColor="text1"/>
        </w:rPr>
        <w:t xml:space="preserve">ection </w:t>
      </w:r>
      <w:r w:rsidR="00B719D1">
        <w:rPr>
          <w:color w:val="000000" w:themeColor="text1"/>
        </w:rPr>
        <w:t>8.3</w:t>
      </w:r>
      <w:r w:rsidRPr="00725F7D">
        <w:rPr>
          <w:color w:val="000000" w:themeColor="text1"/>
        </w:rPr>
        <w:t xml:space="preserve"> on effective area of ventilation opening areas.</w:t>
      </w:r>
      <w:r w:rsidR="00564A7A" w:rsidRPr="00725F7D">
        <w:rPr>
          <w:rStyle w:val="FootnoteReference"/>
          <w:color w:val="000000" w:themeColor="text1"/>
        </w:rPr>
        <w:footnoteReference w:id="73"/>
      </w:r>
    </w:p>
    <w:p w14:paraId="45E911A8" w14:textId="3719D9DE" w:rsidR="00FA5B3D" w:rsidRPr="00725F7D" w:rsidRDefault="00FA5B3D" w:rsidP="00677BE4">
      <w:pPr>
        <w:jc w:val="left"/>
        <w:rPr>
          <w:color w:val="000000" w:themeColor="text1"/>
        </w:rPr>
      </w:pPr>
      <w:r w:rsidRPr="00725F7D">
        <w:rPr>
          <w:color w:val="000000" w:themeColor="text1"/>
        </w:rPr>
        <w:t xml:space="preserve">If </w:t>
      </w:r>
      <w:r w:rsidR="00E11670" w:rsidRPr="00725F7D">
        <w:rPr>
          <w:color w:val="000000" w:themeColor="text1"/>
        </w:rPr>
        <w:t xml:space="preserve">there are </w:t>
      </w:r>
      <w:r w:rsidRPr="00725F7D">
        <w:rPr>
          <w:color w:val="000000" w:themeColor="text1"/>
        </w:rPr>
        <w:t>refrigerators or freezers in storerooms</w:t>
      </w:r>
      <w:r w:rsidR="006B551B">
        <w:rPr>
          <w:color w:val="000000" w:themeColor="text1"/>
        </w:rPr>
        <w:t xml:space="preserve"> or kitchen areas</w:t>
      </w:r>
      <w:r w:rsidRPr="00725F7D">
        <w:rPr>
          <w:color w:val="000000" w:themeColor="text1"/>
        </w:rPr>
        <w:t xml:space="preserve">, </w:t>
      </w:r>
      <w:r w:rsidR="00E11670" w:rsidRPr="00725F7D">
        <w:rPr>
          <w:color w:val="000000" w:themeColor="text1"/>
        </w:rPr>
        <w:t xml:space="preserve">there </w:t>
      </w:r>
      <w:r w:rsidRPr="00725F7D">
        <w:rPr>
          <w:color w:val="000000" w:themeColor="text1"/>
        </w:rPr>
        <w:t xml:space="preserve">must be </w:t>
      </w:r>
      <w:r w:rsidR="00E11670" w:rsidRPr="00725F7D">
        <w:rPr>
          <w:color w:val="000000" w:themeColor="text1"/>
        </w:rPr>
        <w:t>enough ventilation</w:t>
      </w:r>
      <w:r w:rsidRPr="00725F7D">
        <w:rPr>
          <w:color w:val="000000" w:themeColor="text1"/>
        </w:rPr>
        <w:t xml:space="preserve"> </w:t>
      </w:r>
      <w:r w:rsidR="00E11670" w:rsidRPr="00725F7D">
        <w:rPr>
          <w:color w:val="000000" w:themeColor="text1"/>
        </w:rPr>
        <w:t xml:space="preserve">to </w:t>
      </w:r>
      <w:r w:rsidRPr="00725F7D">
        <w:rPr>
          <w:color w:val="000000" w:themeColor="text1"/>
        </w:rPr>
        <w:t>maintain manufacturers’ recommended ambient temperatures for th</w:t>
      </w:r>
      <w:r w:rsidR="00E11670" w:rsidRPr="00725F7D">
        <w:rPr>
          <w:color w:val="000000" w:themeColor="text1"/>
        </w:rPr>
        <w:t>e equipment</w:t>
      </w:r>
      <w:r w:rsidRPr="00725F7D">
        <w:rPr>
          <w:color w:val="000000" w:themeColor="text1"/>
        </w:rPr>
        <w:t xml:space="preserve">.  </w:t>
      </w:r>
    </w:p>
    <w:p w14:paraId="1955B69B" w14:textId="34F571CF" w:rsidR="00637421" w:rsidRPr="00725F7D" w:rsidRDefault="00E11670" w:rsidP="00677BE4">
      <w:pPr>
        <w:jc w:val="left"/>
        <w:rPr>
          <w:color w:val="000000" w:themeColor="text1"/>
        </w:rPr>
      </w:pPr>
      <w:r w:rsidRPr="00725F7D">
        <w:rPr>
          <w:color w:val="000000" w:themeColor="text1"/>
        </w:rPr>
        <w:t>Pre-heating of the ventilation air may be needed d</w:t>
      </w:r>
      <w:r w:rsidR="00637421" w:rsidRPr="00725F7D">
        <w:rPr>
          <w:color w:val="000000" w:themeColor="text1"/>
        </w:rPr>
        <w:t xml:space="preserve">ue to the high ventilation rates required in </w:t>
      </w:r>
      <w:r w:rsidRPr="00725F7D">
        <w:rPr>
          <w:color w:val="000000" w:themeColor="text1"/>
        </w:rPr>
        <w:t>these</w:t>
      </w:r>
      <w:r w:rsidR="00637421" w:rsidRPr="00725F7D">
        <w:rPr>
          <w:color w:val="000000" w:themeColor="text1"/>
        </w:rPr>
        <w:t xml:space="preserve"> spaces. Heat recovery can be cost effective when a balanced mechanical ventilation system is used. </w:t>
      </w:r>
    </w:p>
    <w:p w14:paraId="084B2650" w14:textId="461BC3CE" w:rsidR="00637421" w:rsidRPr="00725F7D" w:rsidRDefault="00637421" w:rsidP="00677BE4">
      <w:pPr>
        <w:jc w:val="left"/>
        <w:rPr>
          <w:color w:val="000000" w:themeColor="text1"/>
        </w:rPr>
      </w:pPr>
      <w:r w:rsidRPr="00725F7D">
        <w:rPr>
          <w:color w:val="000000" w:themeColor="text1"/>
        </w:rPr>
        <w:t xml:space="preserve">Energy consumption of kitchens and their ventilation systems varies greatly depending on the specification of kitchen equipment and its ventilation requirements. See CIBSE TM 50 </w:t>
      </w:r>
      <w:r w:rsidRPr="00725F7D">
        <w:rPr>
          <w:i/>
          <w:color w:val="000000" w:themeColor="text1"/>
        </w:rPr>
        <w:t>Energy Efficiency in Commercial Kitchens</w:t>
      </w:r>
      <w:r w:rsidRPr="00725F7D">
        <w:rPr>
          <w:color w:val="000000" w:themeColor="text1"/>
        </w:rPr>
        <w:t xml:space="preserve"> for guidance on energy efficient design and benchmarks. </w:t>
      </w:r>
    </w:p>
    <w:p w14:paraId="4F50B145" w14:textId="7B4FF948" w:rsidR="00922ECD" w:rsidRPr="00725F7D" w:rsidRDefault="00922ECD">
      <w:pPr>
        <w:pStyle w:val="Heading3"/>
        <w:rPr>
          <w:color w:val="000000" w:themeColor="text1"/>
        </w:rPr>
      </w:pPr>
      <w:bookmarkStart w:id="284" w:name="_Toc455476734"/>
      <w:bookmarkStart w:id="285" w:name="_Toc458124155"/>
      <w:bookmarkStart w:id="286" w:name="_Toc519237935"/>
      <w:r w:rsidRPr="00725F7D">
        <w:rPr>
          <w:color w:val="000000" w:themeColor="text1"/>
        </w:rPr>
        <w:t>Grease filters</w:t>
      </w:r>
      <w:bookmarkEnd w:id="284"/>
      <w:bookmarkEnd w:id="285"/>
      <w:r w:rsidR="00DB66BE" w:rsidRPr="00725F7D">
        <w:rPr>
          <w:color w:val="000000" w:themeColor="text1"/>
        </w:rPr>
        <w:t xml:space="preserve"> and odour control</w:t>
      </w:r>
      <w:bookmarkEnd w:id="286"/>
    </w:p>
    <w:p w14:paraId="65AD7BCE" w14:textId="33FA645C" w:rsidR="00922ECD" w:rsidRPr="00725F7D" w:rsidRDefault="00221E5F" w:rsidP="00677BE4">
      <w:pPr>
        <w:jc w:val="left"/>
        <w:rPr>
          <w:color w:val="000000" w:themeColor="text1"/>
        </w:rPr>
      </w:pPr>
      <w:r w:rsidRPr="00725F7D">
        <w:rPr>
          <w:color w:val="000000" w:themeColor="text1"/>
        </w:rPr>
        <w:t>G</w:t>
      </w:r>
      <w:r w:rsidR="00922ECD" w:rsidRPr="00725F7D">
        <w:rPr>
          <w:color w:val="000000" w:themeColor="text1"/>
        </w:rPr>
        <w:t>rease filters</w:t>
      </w:r>
      <w:r w:rsidRPr="00725F7D">
        <w:rPr>
          <w:color w:val="000000" w:themeColor="text1"/>
        </w:rPr>
        <w:t>,</w:t>
      </w:r>
      <w:r w:rsidR="00922ECD" w:rsidRPr="00725F7D">
        <w:rPr>
          <w:color w:val="000000" w:themeColor="text1"/>
        </w:rPr>
        <w:t xml:space="preserve"> </w:t>
      </w:r>
      <w:r w:rsidRPr="00725F7D">
        <w:rPr>
          <w:color w:val="000000" w:themeColor="text1"/>
        </w:rPr>
        <w:t>preferably of the removable baffle type, should</w:t>
      </w:r>
      <w:r w:rsidR="00922ECD" w:rsidRPr="00725F7D">
        <w:rPr>
          <w:color w:val="000000" w:themeColor="text1"/>
        </w:rPr>
        <w:t xml:space="preserve"> be installed so that they are accessible for cleaning and maintenance. Grease extracted</w:t>
      </w:r>
      <w:r w:rsidRPr="00725F7D">
        <w:rPr>
          <w:color w:val="000000" w:themeColor="text1"/>
        </w:rPr>
        <w:t xml:space="preserve"> by the ventilation system should</w:t>
      </w:r>
      <w:r w:rsidR="00922ECD" w:rsidRPr="00725F7D">
        <w:rPr>
          <w:color w:val="000000" w:themeColor="text1"/>
        </w:rPr>
        <w:t xml:space="preserve"> be collected and removed so that it does not accumulate in either the canopy or the ductwork system.</w:t>
      </w:r>
    </w:p>
    <w:p w14:paraId="4B738293" w14:textId="77777777" w:rsidR="00922ECD" w:rsidRPr="00725F7D" w:rsidRDefault="00922ECD" w:rsidP="00677BE4">
      <w:pPr>
        <w:jc w:val="left"/>
        <w:rPr>
          <w:color w:val="000000" w:themeColor="text1"/>
        </w:rPr>
      </w:pPr>
      <w:r w:rsidRPr="00725F7D">
        <w:rPr>
          <w:color w:val="000000" w:themeColor="text1"/>
        </w:rPr>
        <w:t>Cooking odours can be generated as a product of the combustion of animal and vegetable matter which results in a particulate and gaseous mixture. These molecules can be too small to be removed by filtration.</w:t>
      </w:r>
    </w:p>
    <w:p w14:paraId="29651B18" w14:textId="122A509D" w:rsidR="00922ECD" w:rsidRPr="00725F7D" w:rsidRDefault="00922ECD" w:rsidP="00677BE4">
      <w:pPr>
        <w:jc w:val="left"/>
        <w:rPr>
          <w:color w:val="000000" w:themeColor="text1"/>
        </w:rPr>
      </w:pPr>
      <w:r w:rsidRPr="00725F7D">
        <w:rPr>
          <w:color w:val="000000" w:themeColor="text1"/>
        </w:rPr>
        <w:t>DW</w:t>
      </w:r>
      <w:r w:rsidR="006F15D1" w:rsidRPr="00725F7D">
        <w:rPr>
          <w:color w:val="000000" w:themeColor="text1"/>
        </w:rPr>
        <w:t xml:space="preserve"> </w:t>
      </w:r>
      <w:r w:rsidRPr="00725F7D">
        <w:rPr>
          <w:color w:val="000000" w:themeColor="text1"/>
        </w:rPr>
        <w:t>172 and Defra guidance</w:t>
      </w:r>
      <w:r w:rsidRPr="00725F7D">
        <w:rPr>
          <w:rStyle w:val="FootnoteReference"/>
          <w:color w:val="000000" w:themeColor="text1"/>
        </w:rPr>
        <w:footnoteReference w:id="74"/>
      </w:r>
      <w:r w:rsidRPr="00725F7D">
        <w:rPr>
          <w:color w:val="000000" w:themeColor="text1"/>
        </w:rPr>
        <w:t xml:space="preserve"> summarise the available odour control and filtration and noise control technologies along with their advantages and disadvantages. The priority should be to provide simple technologies t</w:t>
      </w:r>
      <w:r w:rsidR="00C527DD" w:rsidRPr="00725F7D">
        <w:rPr>
          <w:color w:val="000000" w:themeColor="text1"/>
        </w:rPr>
        <w:t>hat are easily maintained by</w:t>
      </w:r>
      <w:r w:rsidRPr="00725F7D">
        <w:rPr>
          <w:color w:val="000000" w:themeColor="text1"/>
        </w:rPr>
        <w:t xml:space="preserve"> school </w:t>
      </w:r>
      <w:r w:rsidR="00C527DD" w:rsidRPr="00725F7D">
        <w:rPr>
          <w:color w:val="000000" w:themeColor="text1"/>
        </w:rPr>
        <w:t xml:space="preserve">staff </w:t>
      </w:r>
      <w:r w:rsidRPr="00725F7D">
        <w:rPr>
          <w:color w:val="000000" w:themeColor="text1"/>
        </w:rPr>
        <w:t>and to provide adequate efflux velocity and flue height to provide good dispersal rather than to employ expensive odour control and filtration systems with a lower flue height and efflux vel</w:t>
      </w:r>
      <w:r w:rsidR="00C527DD" w:rsidRPr="00725F7D">
        <w:rPr>
          <w:color w:val="000000" w:themeColor="text1"/>
        </w:rPr>
        <w:t>ocity. Wherever possible flues should</w:t>
      </w:r>
      <w:r w:rsidRPr="00725F7D">
        <w:rPr>
          <w:color w:val="000000" w:themeColor="text1"/>
        </w:rPr>
        <w:t xml:space="preserve"> terminate at least 1</w:t>
      </w:r>
      <w:r w:rsidR="00E11670" w:rsidRPr="00725F7D">
        <w:rPr>
          <w:color w:val="000000" w:themeColor="text1"/>
        </w:rPr>
        <w:t xml:space="preserve"> </w:t>
      </w:r>
      <w:r w:rsidRPr="00725F7D">
        <w:rPr>
          <w:color w:val="000000" w:themeColor="text1"/>
        </w:rPr>
        <w:t>m ab</w:t>
      </w:r>
      <w:r w:rsidR="00C527DD" w:rsidRPr="00725F7D">
        <w:rPr>
          <w:color w:val="000000" w:themeColor="text1"/>
        </w:rPr>
        <w:t>ove the roof or any air inlet with</w:t>
      </w:r>
      <w:r w:rsidRPr="00725F7D">
        <w:rPr>
          <w:color w:val="000000" w:themeColor="text1"/>
        </w:rPr>
        <w:t xml:space="preserve"> an efflux velocity of at least 10</w:t>
      </w:r>
      <w:r w:rsidR="00E11670" w:rsidRPr="00725F7D">
        <w:rPr>
          <w:color w:val="000000" w:themeColor="text1"/>
        </w:rPr>
        <w:t xml:space="preserve"> </w:t>
      </w:r>
      <w:r w:rsidRPr="00725F7D">
        <w:rPr>
          <w:color w:val="000000" w:themeColor="text1"/>
        </w:rPr>
        <w:t>m/s as recommended in DW</w:t>
      </w:r>
      <w:r w:rsidR="006F15D1" w:rsidRPr="00725F7D">
        <w:rPr>
          <w:color w:val="000000" w:themeColor="text1"/>
        </w:rPr>
        <w:t xml:space="preserve"> </w:t>
      </w:r>
      <w:r w:rsidRPr="00725F7D">
        <w:rPr>
          <w:color w:val="000000" w:themeColor="text1"/>
        </w:rPr>
        <w:t>172.</w:t>
      </w:r>
      <w:bookmarkStart w:id="287" w:name="_Toc458124166"/>
    </w:p>
    <w:p w14:paraId="0BC0A934" w14:textId="5DEB0BF6" w:rsidR="002B75B9" w:rsidRPr="00725F7D" w:rsidRDefault="002B75B9">
      <w:pPr>
        <w:pStyle w:val="Heading2"/>
        <w:rPr>
          <w:color w:val="000000" w:themeColor="text1"/>
        </w:rPr>
      </w:pPr>
      <w:bookmarkStart w:id="288" w:name="_Toc519237936"/>
      <w:bookmarkEnd w:id="287"/>
      <w:r w:rsidRPr="00725F7D">
        <w:rPr>
          <w:color w:val="000000" w:themeColor="text1"/>
        </w:rPr>
        <w:t>Dining areas</w:t>
      </w:r>
      <w:bookmarkEnd w:id="288"/>
    </w:p>
    <w:p w14:paraId="1BEF2B7D" w14:textId="72AFA802" w:rsidR="002B75B9" w:rsidRPr="00725F7D" w:rsidRDefault="002B75B9" w:rsidP="00677BE4">
      <w:pPr>
        <w:jc w:val="left"/>
        <w:rPr>
          <w:color w:val="000000" w:themeColor="text1"/>
        </w:rPr>
      </w:pPr>
      <w:r w:rsidRPr="00725F7D">
        <w:rPr>
          <w:color w:val="000000" w:themeColor="text1"/>
        </w:rPr>
        <w:t xml:space="preserve">The smell of food from dining areas can be a nuisance. The transfer of air from dining areas to the other parts of the </w:t>
      </w:r>
      <w:r w:rsidR="0097451E">
        <w:rPr>
          <w:color w:val="000000" w:themeColor="text1"/>
        </w:rPr>
        <w:t>s</w:t>
      </w:r>
      <w:r w:rsidR="00C527DD" w:rsidRPr="00725F7D">
        <w:rPr>
          <w:color w:val="000000" w:themeColor="text1"/>
        </w:rPr>
        <w:t>chool should</w:t>
      </w:r>
      <w:r w:rsidRPr="00725F7D">
        <w:rPr>
          <w:color w:val="000000" w:themeColor="text1"/>
        </w:rPr>
        <w:t xml:space="preserve"> be avoided.  This can be a particular challenge when atria containing food areas ar</w:t>
      </w:r>
      <w:r w:rsidR="0097451E">
        <w:rPr>
          <w:color w:val="000000" w:themeColor="text1"/>
        </w:rPr>
        <w:t>e linked to large areas of the s</w:t>
      </w:r>
      <w:r w:rsidRPr="00725F7D">
        <w:rPr>
          <w:color w:val="000000" w:themeColor="text1"/>
        </w:rPr>
        <w:t>chool. The main di</w:t>
      </w:r>
      <w:r w:rsidR="0097451E">
        <w:rPr>
          <w:color w:val="000000" w:themeColor="text1"/>
        </w:rPr>
        <w:t>ning areas and the kitchen should</w:t>
      </w:r>
      <w:r w:rsidRPr="00725F7D">
        <w:rPr>
          <w:color w:val="000000" w:themeColor="text1"/>
        </w:rPr>
        <w:t xml:space="preserve"> be under negative pressure. It is often possible to extract from dining areas through the kitchen. The requirements for acoustic separation between the kitchen and dining area when used for other activities, during the day, for example, in a multi-purpose hall</w:t>
      </w:r>
      <w:r w:rsidR="00C527DD" w:rsidRPr="00725F7D">
        <w:rPr>
          <w:color w:val="000000" w:themeColor="text1"/>
        </w:rPr>
        <w:t xml:space="preserve"> should</w:t>
      </w:r>
      <w:r w:rsidRPr="00725F7D">
        <w:rPr>
          <w:color w:val="000000" w:themeColor="text1"/>
        </w:rPr>
        <w:t xml:space="preserve"> be met. </w:t>
      </w:r>
    </w:p>
    <w:p w14:paraId="19764BB3" w14:textId="77777777" w:rsidR="006727D0" w:rsidRPr="00725F7D" w:rsidRDefault="006727D0">
      <w:pPr>
        <w:pStyle w:val="Heading2"/>
        <w:rPr>
          <w:color w:val="000000" w:themeColor="text1"/>
        </w:rPr>
      </w:pPr>
      <w:bookmarkStart w:id="289" w:name="_Toc443912214"/>
      <w:bookmarkStart w:id="290" w:name="_Toc519237937"/>
      <w:r w:rsidRPr="00725F7D">
        <w:rPr>
          <w:color w:val="000000" w:themeColor="text1"/>
        </w:rPr>
        <w:t>ICT Server rooms</w:t>
      </w:r>
      <w:bookmarkEnd w:id="289"/>
      <w:bookmarkEnd w:id="290"/>
    </w:p>
    <w:p w14:paraId="6A42CB6C" w14:textId="77777777" w:rsidR="006727D0" w:rsidRPr="00725F7D" w:rsidRDefault="006727D0" w:rsidP="00677BE4">
      <w:pPr>
        <w:jc w:val="left"/>
        <w:rPr>
          <w:color w:val="000000" w:themeColor="text1"/>
        </w:rPr>
      </w:pPr>
      <w:r w:rsidRPr="00725F7D">
        <w:rPr>
          <w:color w:val="000000" w:themeColor="text1"/>
        </w:rPr>
        <w:t xml:space="preserve">Server rooms can produce high density heat loads which can affect Information Communications Technology (ICT) equipment. The ventilation system and cooling strategy will depend on the heat loads and the type of equipment. </w:t>
      </w:r>
    </w:p>
    <w:p w14:paraId="1F82CD52" w14:textId="7C635692" w:rsidR="006727D0" w:rsidRPr="00725F7D" w:rsidRDefault="006727D0" w:rsidP="00677BE4">
      <w:pPr>
        <w:jc w:val="left"/>
        <w:rPr>
          <w:color w:val="000000" w:themeColor="text1"/>
        </w:rPr>
      </w:pPr>
      <w:r w:rsidRPr="00725F7D">
        <w:rPr>
          <w:color w:val="000000" w:themeColor="text1"/>
        </w:rPr>
        <w:t>Equipment operating temperatures</w:t>
      </w:r>
      <w:r w:rsidR="005377D9" w:rsidRPr="00725F7D">
        <w:rPr>
          <w:color w:val="000000" w:themeColor="text1"/>
        </w:rPr>
        <w:t xml:space="preserve"> </w:t>
      </w:r>
      <w:r w:rsidRPr="00725F7D">
        <w:rPr>
          <w:color w:val="000000" w:themeColor="text1"/>
        </w:rPr>
        <w:t xml:space="preserve">and noise levels from equipment will need to be considered. Environmental conditions should be in line with the manufacturer’s recommendations and any warranty requirements of the equipment. </w:t>
      </w:r>
    </w:p>
    <w:p w14:paraId="780B8985" w14:textId="5B77643E" w:rsidR="006727D0" w:rsidRPr="00725F7D" w:rsidRDefault="006727D0" w:rsidP="00677BE4">
      <w:pPr>
        <w:jc w:val="left"/>
        <w:rPr>
          <w:color w:val="000000" w:themeColor="text1"/>
        </w:rPr>
      </w:pPr>
      <w:r w:rsidRPr="00725F7D">
        <w:rPr>
          <w:color w:val="000000" w:themeColor="text1"/>
        </w:rPr>
        <w:t>Modern UPS systems and server room ICT equipment should be capable of operating in an A3 classification environment as defined within ASHRAE TC 9.9, ie</w:t>
      </w:r>
      <w:r w:rsidR="0029106E" w:rsidRPr="00725F7D">
        <w:rPr>
          <w:color w:val="000000" w:themeColor="text1"/>
        </w:rPr>
        <w:t> </w:t>
      </w:r>
      <w:r w:rsidRPr="00725F7D">
        <w:rPr>
          <w:color w:val="000000" w:themeColor="text1"/>
        </w:rPr>
        <w:t>at room temperatures of up to 27</w:t>
      </w:r>
      <w:r w:rsidR="006F15D1" w:rsidRPr="00725F7D">
        <w:rPr>
          <w:color w:val="000000" w:themeColor="text1"/>
        </w:rPr>
        <w:t xml:space="preserve"> </w:t>
      </w:r>
      <w:r w:rsidRPr="00725F7D">
        <w:rPr>
          <w:color w:val="000000" w:themeColor="text1"/>
          <w:vertAlign w:val="superscript"/>
        </w:rPr>
        <w:t>o</w:t>
      </w:r>
      <w:r w:rsidRPr="00725F7D">
        <w:rPr>
          <w:color w:val="000000" w:themeColor="text1"/>
        </w:rPr>
        <w:t>C measured above the server racks, with occasional periods of up to 200 hours per year at up to 30</w:t>
      </w:r>
      <w:r w:rsidR="006F15D1" w:rsidRPr="00725F7D">
        <w:rPr>
          <w:color w:val="000000" w:themeColor="text1"/>
        </w:rPr>
        <w:t xml:space="preserve"> </w:t>
      </w:r>
      <w:r w:rsidRPr="00725F7D">
        <w:rPr>
          <w:color w:val="000000" w:themeColor="text1"/>
          <w:vertAlign w:val="superscript"/>
        </w:rPr>
        <w:t>o</w:t>
      </w:r>
      <w:r w:rsidRPr="00725F7D">
        <w:rPr>
          <w:color w:val="000000" w:themeColor="text1"/>
        </w:rPr>
        <w:t>C, and up to a maximum temperature of 35</w:t>
      </w:r>
      <w:r w:rsidR="006F15D1" w:rsidRPr="00725F7D">
        <w:rPr>
          <w:color w:val="000000" w:themeColor="text1"/>
        </w:rPr>
        <w:t xml:space="preserve"> </w:t>
      </w:r>
      <w:r w:rsidRPr="00725F7D">
        <w:rPr>
          <w:color w:val="000000" w:themeColor="text1"/>
          <w:vertAlign w:val="superscript"/>
        </w:rPr>
        <w:t>o</w:t>
      </w:r>
      <w:r w:rsidRPr="00725F7D">
        <w:rPr>
          <w:color w:val="000000" w:themeColor="text1"/>
        </w:rPr>
        <w:t>C.</w:t>
      </w:r>
      <w:r w:rsidRPr="00725F7D">
        <w:rPr>
          <w:color w:val="000000" w:themeColor="text1"/>
          <w:vertAlign w:val="superscript"/>
        </w:rPr>
        <w:footnoteReference w:id="75"/>
      </w:r>
      <w:r w:rsidRPr="00725F7D">
        <w:rPr>
          <w:color w:val="000000" w:themeColor="text1"/>
        </w:rPr>
        <w:t xml:space="preserve"> The maximum temperature of the room measured at high level above the server racks sh</w:t>
      </w:r>
      <w:r w:rsidR="00E64B5A" w:rsidRPr="00725F7D">
        <w:rPr>
          <w:color w:val="000000" w:themeColor="text1"/>
        </w:rPr>
        <w:t>ould</w:t>
      </w:r>
      <w:r w:rsidRPr="00725F7D">
        <w:rPr>
          <w:color w:val="000000" w:themeColor="text1"/>
        </w:rPr>
        <w:t xml:space="preserve"> not therefore exceed 28 °C. The minimum temperature of supply air should be 15 °C. </w:t>
      </w:r>
    </w:p>
    <w:p w14:paraId="6DA79F23" w14:textId="77777777" w:rsidR="006727D0" w:rsidRPr="00725F7D" w:rsidRDefault="006727D0" w:rsidP="00677BE4">
      <w:pPr>
        <w:jc w:val="left"/>
        <w:rPr>
          <w:color w:val="000000" w:themeColor="text1"/>
        </w:rPr>
      </w:pPr>
      <w:r w:rsidRPr="00725F7D">
        <w:rPr>
          <w:color w:val="000000" w:themeColor="text1"/>
        </w:rPr>
        <w:t xml:space="preserve">If a mechanical ventilation system is used the supply air should be filtered to prevent dust problems. </w:t>
      </w:r>
    </w:p>
    <w:p w14:paraId="5290EA3D" w14:textId="5A1C2491" w:rsidR="006727D0" w:rsidRPr="00725F7D" w:rsidRDefault="006727D0" w:rsidP="00677BE4">
      <w:pPr>
        <w:jc w:val="left"/>
        <w:rPr>
          <w:color w:val="000000" w:themeColor="text1"/>
        </w:rPr>
      </w:pPr>
      <w:r w:rsidRPr="00725F7D">
        <w:rPr>
          <w:color w:val="000000" w:themeColor="text1"/>
        </w:rPr>
        <w:t>Server room cooling units should be sized on the sensible heat loads provided by the manufacturers of the equipment to be installed allowing for diversity or the actual measured power consumption of the equipment. It should not be necessary to provide more than 250 W/m</w:t>
      </w:r>
      <w:r w:rsidRPr="00725F7D">
        <w:rPr>
          <w:rFonts w:eastAsia="Arial"/>
          <w:color w:val="000000" w:themeColor="text1"/>
        </w:rPr>
        <w:t>²</w:t>
      </w:r>
      <w:r w:rsidRPr="00725F7D">
        <w:rPr>
          <w:color w:val="000000" w:themeColor="text1"/>
        </w:rPr>
        <w:t>. Typically the cooling duty will be in the range of 1.2</w:t>
      </w:r>
      <w:r w:rsidR="006F15D1" w:rsidRPr="00725F7D">
        <w:rPr>
          <w:color w:val="000000" w:themeColor="text1"/>
        </w:rPr>
        <w:t xml:space="preserve"> </w:t>
      </w:r>
      <w:r w:rsidRPr="00725F7D">
        <w:rPr>
          <w:color w:val="000000" w:themeColor="text1"/>
        </w:rPr>
        <w:t xml:space="preserve">kW </w:t>
      </w:r>
      <w:r w:rsidR="006F15D1" w:rsidRPr="00725F7D">
        <w:rPr>
          <w:color w:val="000000" w:themeColor="text1"/>
        </w:rPr>
        <w:t>to</w:t>
      </w:r>
      <w:r w:rsidRPr="00725F7D">
        <w:rPr>
          <w:color w:val="000000" w:themeColor="text1"/>
        </w:rPr>
        <w:t xml:space="preserve"> 6</w:t>
      </w:r>
      <w:r w:rsidR="006F15D1" w:rsidRPr="00725F7D">
        <w:rPr>
          <w:color w:val="000000" w:themeColor="text1"/>
        </w:rPr>
        <w:t xml:space="preserve"> </w:t>
      </w:r>
      <w:r w:rsidRPr="00725F7D">
        <w:rPr>
          <w:color w:val="000000" w:themeColor="text1"/>
        </w:rPr>
        <w:t>kW for Secondary Schools and 400</w:t>
      </w:r>
      <w:r w:rsidR="006F15D1" w:rsidRPr="00725F7D">
        <w:rPr>
          <w:color w:val="000000" w:themeColor="text1"/>
        </w:rPr>
        <w:t xml:space="preserve"> </w:t>
      </w:r>
      <w:r w:rsidRPr="00725F7D">
        <w:rPr>
          <w:color w:val="000000" w:themeColor="text1"/>
        </w:rPr>
        <w:t xml:space="preserve">W </w:t>
      </w:r>
      <w:r w:rsidR="006F15D1" w:rsidRPr="00725F7D">
        <w:rPr>
          <w:color w:val="000000" w:themeColor="text1"/>
        </w:rPr>
        <w:t>to</w:t>
      </w:r>
      <w:r w:rsidRPr="00725F7D">
        <w:rPr>
          <w:color w:val="000000" w:themeColor="text1"/>
        </w:rPr>
        <w:t xml:space="preserve"> 1</w:t>
      </w:r>
      <w:r w:rsidR="006F15D1" w:rsidRPr="00725F7D">
        <w:rPr>
          <w:color w:val="000000" w:themeColor="text1"/>
        </w:rPr>
        <w:t xml:space="preserve"> </w:t>
      </w:r>
      <w:r w:rsidRPr="00725F7D">
        <w:rPr>
          <w:color w:val="000000" w:themeColor="text1"/>
        </w:rPr>
        <w:t xml:space="preserve">kW for Primary Schools. </w:t>
      </w:r>
    </w:p>
    <w:p w14:paraId="4D686A73" w14:textId="7EA49B78" w:rsidR="00E64B5A" w:rsidRPr="00725F7D" w:rsidRDefault="006727D0" w:rsidP="00677BE4">
      <w:pPr>
        <w:jc w:val="left"/>
        <w:rPr>
          <w:color w:val="000000" w:themeColor="text1"/>
        </w:rPr>
      </w:pPr>
      <w:r w:rsidRPr="00725F7D">
        <w:rPr>
          <w:color w:val="000000" w:themeColor="text1"/>
        </w:rPr>
        <w:t>The design should consider the best method to minimise the ventilation and cooling required</w:t>
      </w:r>
      <w:r w:rsidR="00E64B5A" w:rsidRPr="00725F7D">
        <w:rPr>
          <w:color w:val="000000" w:themeColor="text1"/>
        </w:rPr>
        <w:t>.</w:t>
      </w:r>
      <w:r w:rsidRPr="00725F7D">
        <w:rPr>
          <w:color w:val="000000" w:themeColor="text1"/>
        </w:rPr>
        <w:t xml:space="preserve"> </w:t>
      </w:r>
      <w:r w:rsidR="00E64B5A" w:rsidRPr="00725F7D">
        <w:rPr>
          <w:color w:val="000000" w:themeColor="text1"/>
        </w:rPr>
        <w:t>F</w:t>
      </w:r>
      <w:r w:rsidRPr="00725F7D">
        <w:rPr>
          <w:color w:val="000000" w:themeColor="text1"/>
        </w:rPr>
        <w:t>or example</w:t>
      </w:r>
      <w:r w:rsidR="00E64B5A" w:rsidRPr="00725F7D">
        <w:rPr>
          <w:color w:val="000000" w:themeColor="text1"/>
        </w:rPr>
        <w:t>,</w:t>
      </w:r>
      <w:r w:rsidRPr="00725F7D">
        <w:rPr>
          <w:color w:val="000000" w:themeColor="text1"/>
        </w:rPr>
        <w:t xml:space="preserve"> by locating server rooms on the north façade or in areas of the building where there are lower thermal gains and on an outside wall. </w:t>
      </w:r>
    </w:p>
    <w:p w14:paraId="1C770EFD" w14:textId="1BAB41F2" w:rsidR="006727D0" w:rsidRPr="00725F7D" w:rsidRDefault="006727D0" w:rsidP="00677BE4">
      <w:pPr>
        <w:jc w:val="left"/>
        <w:rPr>
          <w:color w:val="000000" w:themeColor="text1"/>
        </w:rPr>
      </w:pPr>
      <w:r w:rsidRPr="00725F7D">
        <w:rPr>
          <w:color w:val="000000" w:themeColor="text1"/>
        </w:rPr>
        <w:t xml:space="preserve">A ventilation opening to outside or locally controlled </w:t>
      </w:r>
      <w:r w:rsidR="005377D9" w:rsidRPr="00725F7D">
        <w:rPr>
          <w:color w:val="000000" w:themeColor="text1"/>
        </w:rPr>
        <w:t xml:space="preserve">supply and </w:t>
      </w:r>
      <w:r w:rsidRPr="00725F7D">
        <w:rPr>
          <w:color w:val="000000" w:themeColor="text1"/>
        </w:rPr>
        <w:t>extract ventilation should provide ventilation for occupancy</w:t>
      </w:r>
      <w:r w:rsidR="0097451E">
        <w:rPr>
          <w:color w:val="000000" w:themeColor="text1"/>
        </w:rPr>
        <w:t xml:space="preserve"> and</w:t>
      </w:r>
      <w:r w:rsidRPr="00725F7D">
        <w:rPr>
          <w:color w:val="000000" w:themeColor="text1"/>
        </w:rPr>
        <w:t xml:space="preserve"> battery failure. This </w:t>
      </w:r>
      <w:r w:rsidR="001E75B3" w:rsidRPr="00725F7D">
        <w:rPr>
          <w:color w:val="000000" w:themeColor="text1"/>
        </w:rPr>
        <w:t>is needed</w:t>
      </w:r>
      <w:r w:rsidRPr="00725F7D">
        <w:rPr>
          <w:color w:val="000000" w:themeColor="text1"/>
        </w:rPr>
        <w:t xml:space="preserve"> for ICT staff who are servicing equipment in the server room; and for the safe operation of the batteries </w:t>
      </w:r>
      <w:r w:rsidR="001E75B3" w:rsidRPr="00725F7D">
        <w:rPr>
          <w:color w:val="000000" w:themeColor="text1"/>
        </w:rPr>
        <w:t>in UPS systems u</w:t>
      </w:r>
      <w:r w:rsidRPr="00725F7D">
        <w:rPr>
          <w:color w:val="000000" w:themeColor="text1"/>
        </w:rPr>
        <w:t>nder fault conditions</w:t>
      </w:r>
      <w:r w:rsidR="001E75B3" w:rsidRPr="00725F7D">
        <w:rPr>
          <w:color w:val="000000" w:themeColor="text1"/>
        </w:rPr>
        <w:t>.</w:t>
      </w:r>
      <w:r w:rsidRPr="00725F7D">
        <w:rPr>
          <w:color w:val="000000" w:themeColor="text1"/>
        </w:rPr>
        <w:t xml:space="preserve"> </w:t>
      </w:r>
      <w:r w:rsidR="001E75B3" w:rsidRPr="00725F7D">
        <w:rPr>
          <w:color w:val="000000" w:themeColor="text1"/>
        </w:rPr>
        <w:t xml:space="preserve">Under fault conditions </w:t>
      </w:r>
      <w:r w:rsidRPr="00725F7D">
        <w:rPr>
          <w:rFonts w:cs="Arial"/>
          <w:color w:val="000000" w:themeColor="text1"/>
        </w:rPr>
        <w:t xml:space="preserve">the batteries </w:t>
      </w:r>
      <w:r w:rsidR="001E75B3" w:rsidRPr="00725F7D">
        <w:rPr>
          <w:rFonts w:cs="Arial"/>
          <w:color w:val="000000" w:themeColor="text1"/>
        </w:rPr>
        <w:t>may release inflammable or corrosive gases.</w:t>
      </w:r>
      <w:r w:rsidRPr="00725F7D">
        <w:rPr>
          <w:rFonts w:cs="Arial"/>
          <w:color w:val="000000" w:themeColor="text1"/>
        </w:rPr>
        <w:t xml:space="preserve"> </w:t>
      </w:r>
      <w:r w:rsidR="001E75B3" w:rsidRPr="00725F7D">
        <w:rPr>
          <w:rFonts w:cs="Arial"/>
          <w:color w:val="000000" w:themeColor="text1"/>
        </w:rPr>
        <w:t xml:space="preserve">This is </w:t>
      </w:r>
      <w:r w:rsidRPr="00725F7D">
        <w:rPr>
          <w:rFonts w:cs="Arial"/>
          <w:color w:val="000000" w:themeColor="text1"/>
        </w:rPr>
        <w:t xml:space="preserve">normally sulphur dioxide which has a very distinct odour of </w:t>
      </w:r>
      <w:r w:rsidR="005377D9" w:rsidRPr="00725F7D">
        <w:rPr>
          <w:rFonts w:cs="Arial"/>
          <w:color w:val="000000" w:themeColor="text1"/>
        </w:rPr>
        <w:t>rotten eggs</w:t>
      </w:r>
      <w:r w:rsidRPr="00725F7D">
        <w:rPr>
          <w:rFonts w:cs="Arial"/>
          <w:color w:val="000000" w:themeColor="text1"/>
        </w:rPr>
        <w:t xml:space="preserve">. Non-gassing </w:t>
      </w:r>
      <w:r w:rsidRPr="00725F7D">
        <w:rPr>
          <w:color w:val="000000" w:themeColor="text1"/>
        </w:rPr>
        <w:t>valve regulated batteries do not off-gas except under fault conditions and</w:t>
      </w:r>
      <w:r w:rsidRPr="00725F7D">
        <w:rPr>
          <w:rFonts w:cs="Arial"/>
          <w:color w:val="000000" w:themeColor="text1"/>
        </w:rPr>
        <w:t xml:space="preserve"> should be specified for the UPS.</w:t>
      </w:r>
      <w:r w:rsidRPr="00725F7D">
        <w:rPr>
          <w:color w:val="000000" w:themeColor="text1"/>
        </w:rPr>
        <w:t xml:space="preserve"> </w:t>
      </w:r>
      <w:r w:rsidR="001E75B3" w:rsidRPr="00725F7D">
        <w:rPr>
          <w:color w:val="000000" w:themeColor="text1"/>
        </w:rPr>
        <w:t>V</w:t>
      </w:r>
      <w:r w:rsidRPr="00725F7D">
        <w:rPr>
          <w:color w:val="000000" w:themeColor="text1"/>
        </w:rPr>
        <w:t xml:space="preserve">entilation openings in the façade should be </w:t>
      </w:r>
      <w:r w:rsidR="001E75B3" w:rsidRPr="00725F7D">
        <w:rPr>
          <w:color w:val="000000" w:themeColor="text1"/>
        </w:rPr>
        <w:t>secure</w:t>
      </w:r>
      <w:r w:rsidRPr="00725F7D">
        <w:rPr>
          <w:color w:val="000000" w:themeColor="text1"/>
        </w:rPr>
        <w:t>.</w:t>
      </w:r>
    </w:p>
    <w:p w14:paraId="1E86B7CF" w14:textId="0A8E4141" w:rsidR="006727D0" w:rsidRPr="00725F7D" w:rsidRDefault="006727D0" w:rsidP="00677BE4">
      <w:pPr>
        <w:jc w:val="left"/>
        <w:rPr>
          <w:color w:val="000000" w:themeColor="text1"/>
        </w:rPr>
      </w:pPr>
      <w:r w:rsidRPr="00725F7D">
        <w:rPr>
          <w:color w:val="000000" w:themeColor="text1"/>
        </w:rPr>
        <w:t>It may be economic to purchase new ICT equipment for the school where the potential savings on capital and running costs of the provision of mechanical cooling equipment provides the most cost effective solution. For example, purchasing up to date server equipment that can run at a higher temperature and therefore requires less cooling. The rationalisation of existing servers can reduce the number of servers required at any given time and as a result the amount of heat rejected.</w:t>
      </w:r>
    </w:p>
    <w:p w14:paraId="701EE427" w14:textId="59E55DC6" w:rsidR="006727D0" w:rsidRPr="00725F7D" w:rsidRDefault="006727D0" w:rsidP="00677BE4">
      <w:pPr>
        <w:jc w:val="left"/>
        <w:rPr>
          <w:color w:val="000000" w:themeColor="text1"/>
          <w:highlight w:val="yellow"/>
        </w:rPr>
      </w:pPr>
      <w:r w:rsidRPr="00725F7D">
        <w:rPr>
          <w:color w:val="000000" w:themeColor="text1"/>
        </w:rPr>
        <w:t>An energy efficient ventilation system should minimise the hours of operation of any mechanical cooling provided. Cooling using outside air, high efficiency fans, and cross flow plate heat exchangers is the most energy efficient low carbon solution in the majo</w:t>
      </w:r>
      <w:r w:rsidR="0097451E">
        <w:rPr>
          <w:color w:val="000000" w:themeColor="text1"/>
        </w:rPr>
        <w:t xml:space="preserve">rity of UK locations. This </w:t>
      </w:r>
      <w:r w:rsidRPr="00725F7D">
        <w:rPr>
          <w:color w:val="000000" w:themeColor="text1"/>
        </w:rPr>
        <w:t>require</w:t>
      </w:r>
      <w:r w:rsidR="0097451E">
        <w:rPr>
          <w:color w:val="000000" w:themeColor="text1"/>
        </w:rPr>
        <w:t>s</w:t>
      </w:r>
      <w:r w:rsidRPr="00725F7D">
        <w:rPr>
          <w:color w:val="000000" w:themeColor="text1"/>
        </w:rPr>
        <w:t xml:space="preserve"> server rooms and server cabinets to be located so that outside air can be ducted in to provide cooling. </w:t>
      </w:r>
    </w:p>
    <w:p w14:paraId="2F0AD78B" w14:textId="57E6C7BE" w:rsidR="005377D9" w:rsidRPr="00725F7D" w:rsidRDefault="006727D0" w:rsidP="00677BE4">
      <w:pPr>
        <w:jc w:val="left"/>
        <w:rPr>
          <w:color w:val="000000" w:themeColor="text1"/>
        </w:rPr>
      </w:pPr>
      <w:r w:rsidRPr="00725F7D">
        <w:rPr>
          <w:color w:val="000000" w:themeColor="text1"/>
        </w:rPr>
        <w:t xml:space="preserve">Simple split type DX or VRF cooling systems may be needed for peak summertime periods to meet the temperatures specified in equipment warranties. However, for most of the year cooling using outside air is possible in the UK. This will have a higher capital cost but the payback period on energy running costs is short. </w:t>
      </w:r>
      <w:r w:rsidR="005377D9" w:rsidRPr="00725F7D">
        <w:rPr>
          <w:color w:val="000000" w:themeColor="text1"/>
        </w:rPr>
        <w:t>Final selection of systems should be on a lif</w:t>
      </w:r>
      <w:r w:rsidR="0097451E">
        <w:rPr>
          <w:color w:val="000000" w:themeColor="text1"/>
        </w:rPr>
        <w:t>e cycle cost analys</w:t>
      </w:r>
      <w:r w:rsidR="005377D9" w:rsidRPr="00725F7D">
        <w:rPr>
          <w:color w:val="000000" w:themeColor="text1"/>
        </w:rPr>
        <w:t>is. Evaporative cooling systems should not be used for schools as they can increase the risks associated with legionella and require a more onerous maintenance regime.</w:t>
      </w:r>
      <w:r w:rsidRPr="00725F7D">
        <w:rPr>
          <w:color w:val="000000" w:themeColor="text1"/>
        </w:rPr>
        <w:t xml:space="preserve"> </w:t>
      </w:r>
    </w:p>
    <w:p w14:paraId="4BAB0715" w14:textId="77777777" w:rsidR="006727D0" w:rsidRPr="00725F7D" w:rsidRDefault="006727D0" w:rsidP="00677BE4">
      <w:pPr>
        <w:jc w:val="left"/>
        <w:rPr>
          <w:color w:val="000000" w:themeColor="text1"/>
        </w:rPr>
      </w:pPr>
      <w:r w:rsidRPr="00725F7D">
        <w:rPr>
          <w:color w:val="000000" w:themeColor="text1"/>
        </w:rPr>
        <w:t>Heat from server rooms can also be used to heat adjoining parts of the building.</w:t>
      </w:r>
    </w:p>
    <w:p w14:paraId="7B3B8FC9" w14:textId="484EE69B" w:rsidR="006727D0" w:rsidRPr="00725F7D" w:rsidRDefault="006727D0" w:rsidP="00677BE4">
      <w:pPr>
        <w:jc w:val="left"/>
        <w:rPr>
          <w:color w:val="000000" w:themeColor="text1"/>
        </w:rPr>
      </w:pPr>
      <w:r w:rsidRPr="00725F7D">
        <w:rPr>
          <w:color w:val="000000" w:themeColor="text1"/>
        </w:rPr>
        <w:t>The position of the environmental control systems including any air conditioning units and the design of the server racks should enable effective cooling. There should be airflow through the server racks</w:t>
      </w:r>
      <w:r w:rsidR="005377D9" w:rsidRPr="00725F7D">
        <w:rPr>
          <w:color w:val="000000" w:themeColor="text1"/>
        </w:rPr>
        <w:t xml:space="preserve"> with no obstructions, i</w:t>
      </w:r>
      <w:r w:rsidR="0029106E" w:rsidRPr="00725F7D">
        <w:rPr>
          <w:color w:val="000000" w:themeColor="text1"/>
        </w:rPr>
        <w:t>e</w:t>
      </w:r>
      <w:r w:rsidRPr="00725F7D">
        <w:rPr>
          <w:color w:val="000000" w:themeColor="text1"/>
        </w:rPr>
        <w:t xml:space="preserve"> ICT cabinets should be mesh fronted or simple frames with no doors or sides to allow good airflow. </w:t>
      </w:r>
      <w:r w:rsidR="005377D9" w:rsidRPr="00725F7D">
        <w:rPr>
          <w:color w:val="000000" w:themeColor="text1"/>
        </w:rPr>
        <w:t xml:space="preserve">(This is normally called </w:t>
      </w:r>
      <w:r w:rsidR="001E75B3" w:rsidRPr="00725F7D">
        <w:rPr>
          <w:color w:val="000000" w:themeColor="text1"/>
        </w:rPr>
        <w:t xml:space="preserve">a </w:t>
      </w:r>
      <w:r w:rsidR="005377D9" w:rsidRPr="00725F7D">
        <w:rPr>
          <w:color w:val="000000" w:themeColor="text1"/>
        </w:rPr>
        <w:t xml:space="preserve">warm </w:t>
      </w:r>
      <w:r w:rsidR="001E75B3" w:rsidRPr="00725F7D">
        <w:rPr>
          <w:color w:val="000000" w:themeColor="text1"/>
        </w:rPr>
        <w:t xml:space="preserve">and cold </w:t>
      </w:r>
      <w:r w:rsidR="005377D9" w:rsidRPr="00725F7D">
        <w:rPr>
          <w:color w:val="000000" w:themeColor="text1"/>
        </w:rPr>
        <w:t>aisle</w:t>
      </w:r>
      <w:r w:rsidR="001E75B3" w:rsidRPr="00725F7D">
        <w:rPr>
          <w:color w:val="000000" w:themeColor="text1"/>
        </w:rPr>
        <w:t xml:space="preserve"> system</w:t>
      </w:r>
      <w:r w:rsidR="005377D9" w:rsidRPr="00725F7D">
        <w:rPr>
          <w:color w:val="000000" w:themeColor="text1"/>
        </w:rPr>
        <w:t xml:space="preserve">). </w:t>
      </w:r>
      <w:r w:rsidRPr="00725F7D">
        <w:rPr>
          <w:color w:val="000000" w:themeColor="text1"/>
        </w:rPr>
        <w:t>Air conditioning units should be positioned for easy maintenance an</w:t>
      </w:r>
      <w:r w:rsidR="0097451E">
        <w:rPr>
          <w:color w:val="000000" w:themeColor="text1"/>
        </w:rPr>
        <w:t>d units and their pipework should</w:t>
      </w:r>
      <w:r w:rsidRPr="00725F7D">
        <w:rPr>
          <w:color w:val="000000" w:themeColor="text1"/>
        </w:rPr>
        <w:t xml:space="preserve"> not be located above equipment cabinets in case of leakage</w:t>
      </w:r>
      <w:r w:rsidRPr="00725F7D">
        <w:rPr>
          <w:rFonts w:cs="Arial"/>
          <w:color w:val="000000" w:themeColor="text1"/>
        </w:rPr>
        <w:t xml:space="preserve">. </w:t>
      </w:r>
      <w:r w:rsidRPr="00725F7D">
        <w:rPr>
          <w:color w:val="000000" w:themeColor="text1"/>
        </w:rPr>
        <w:t>The condensate sh</w:t>
      </w:r>
      <w:r w:rsidR="005377D9" w:rsidRPr="00725F7D">
        <w:rPr>
          <w:color w:val="000000" w:themeColor="text1"/>
        </w:rPr>
        <w:t>ould</w:t>
      </w:r>
      <w:r w:rsidRPr="00725F7D">
        <w:rPr>
          <w:color w:val="000000" w:themeColor="text1"/>
        </w:rPr>
        <w:t xml:space="preserve"> be taken by gravity to the nearest drain outside the room. </w:t>
      </w:r>
    </w:p>
    <w:p w14:paraId="78F59FA9" w14:textId="2D604C1C" w:rsidR="00D94724" w:rsidRPr="00725F7D" w:rsidRDefault="00CB1987" w:rsidP="006727D0">
      <w:pPr>
        <w:pStyle w:val="Heading1"/>
        <w:spacing w:before="480"/>
        <w:rPr>
          <w:rStyle w:val="ChapterHeading"/>
          <w:b/>
          <w:color w:val="000000" w:themeColor="text1"/>
        </w:rPr>
      </w:pPr>
      <w:bookmarkStart w:id="291" w:name="_Toc477790507"/>
      <w:bookmarkStart w:id="292" w:name="_Toc477790636"/>
      <w:bookmarkStart w:id="293" w:name="_Toc477790843"/>
      <w:bookmarkStart w:id="294" w:name="_Toc477808025"/>
      <w:bookmarkStart w:id="295" w:name="_Ref476232648"/>
      <w:bookmarkStart w:id="296" w:name="_Toc519237938"/>
      <w:bookmarkEnd w:id="291"/>
      <w:bookmarkEnd w:id="292"/>
      <w:bookmarkEnd w:id="293"/>
      <w:bookmarkEnd w:id="294"/>
      <w:r w:rsidRPr="00725F7D">
        <w:rPr>
          <w:rStyle w:val="ChapterHeading"/>
          <w:b/>
          <w:color w:val="000000" w:themeColor="text1"/>
        </w:rPr>
        <w:t>Indoor and outdoor air quality</w:t>
      </w:r>
      <w:bookmarkEnd w:id="295"/>
      <w:bookmarkEnd w:id="296"/>
      <w:r w:rsidRPr="00725F7D">
        <w:rPr>
          <w:rStyle w:val="ChapterHeading"/>
          <w:b/>
          <w:color w:val="000000" w:themeColor="text1"/>
        </w:rPr>
        <w:t xml:space="preserve"> </w:t>
      </w:r>
      <w:bookmarkStart w:id="297" w:name="_Toc66850131"/>
      <w:bookmarkStart w:id="298" w:name="_Toc87936726"/>
      <w:bookmarkStart w:id="299" w:name="_Toc91580826"/>
    </w:p>
    <w:p w14:paraId="0C9E2523" w14:textId="306A90FF" w:rsidR="00D94724" w:rsidRPr="00725F7D" w:rsidRDefault="00D94724" w:rsidP="00677BE4">
      <w:pPr>
        <w:jc w:val="left"/>
        <w:rPr>
          <w:color w:val="000000" w:themeColor="text1"/>
        </w:rPr>
      </w:pPr>
      <w:r w:rsidRPr="00725F7D">
        <w:rPr>
          <w:color w:val="000000" w:themeColor="text1"/>
        </w:rPr>
        <w:t xml:space="preserve">People typically spend 90% of their time indoors. Concern over human exposure to the pollutants found indoors, and their potentially adverse effects on the health, productivity, comfort and well-being of occupants, is growing. In busy urban areas, the overall exposure levels inside a building are likely to result from pollutants generated within and outside the building. </w:t>
      </w:r>
      <w:r w:rsidR="00D80922" w:rsidRPr="00725F7D">
        <w:rPr>
          <w:color w:val="000000" w:themeColor="text1"/>
        </w:rPr>
        <w:t xml:space="preserve">So </w:t>
      </w:r>
      <w:r w:rsidRPr="00725F7D">
        <w:rPr>
          <w:color w:val="000000" w:themeColor="text1"/>
        </w:rPr>
        <w:t>good indoor air quality</w:t>
      </w:r>
      <w:r w:rsidR="00D80922" w:rsidRPr="00725F7D">
        <w:rPr>
          <w:color w:val="000000" w:themeColor="text1"/>
        </w:rPr>
        <w:t xml:space="preserve"> </w:t>
      </w:r>
      <w:r w:rsidRPr="00725F7D">
        <w:rPr>
          <w:color w:val="000000" w:themeColor="text1"/>
        </w:rPr>
        <w:t xml:space="preserve">depends on reducing pollutant ingress by design and operation of the building and the ventilation system </w:t>
      </w:r>
      <w:r w:rsidR="00D80922" w:rsidRPr="00725F7D">
        <w:rPr>
          <w:color w:val="000000" w:themeColor="text1"/>
        </w:rPr>
        <w:t>and</w:t>
      </w:r>
      <w:r w:rsidRPr="00725F7D">
        <w:rPr>
          <w:color w:val="000000" w:themeColor="text1"/>
        </w:rPr>
        <w:t xml:space="preserve"> minimising the impact of indoor sources. </w:t>
      </w:r>
    </w:p>
    <w:p w14:paraId="24F7D1AC" w14:textId="6816E02C" w:rsidR="00D94724" w:rsidRPr="00725F7D" w:rsidRDefault="00D94724">
      <w:pPr>
        <w:pStyle w:val="Heading2"/>
        <w:rPr>
          <w:color w:val="000000" w:themeColor="text1"/>
        </w:rPr>
      </w:pPr>
      <w:bookmarkStart w:id="300" w:name="_Toc519237939"/>
      <w:r w:rsidRPr="00725F7D">
        <w:rPr>
          <w:color w:val="000000" w:themeColor="text1"/>
        </w:rPr>
        <w:t>Indoor and outdoor air quality guidelines</w:t>
      </w:r>
      <w:bookmarkEnd w:id="300"/>
      <w:r w:rsidRPr="00725F7D">
        <w:rPr>
          <w:color w:val="000000" w:themeColor="text1"/>
        </w:rPr>
        <w:t xml:space="preserve"> </w:t>
      </w:r>
    </w:p>
    <w:p w14:paraId="523375DF" w14:textId="1BD2A68A" w:rsidR="00D94724" w:rsidRPr="00725F7D" w:rsidRDefault="00D94724" w:rsidP="00677BE4">
      <w:pPr>
        <w:autoSpaceDE w:val="0"/>
        <w:autoSpaceDN w:val="0"/>
        <w:adjustRightInd w:val="0"/>
        <w:jc w:val="left"/>
        <w:rPr>
          <w:rFonts w:cs="Arial"/>
          <w:color w:val="000000" w:themeColor="text1"/>
        </w:rPr>
      </w:pPr>
      <w:r w:rsidRPr="00725F7D">
        <w:rPr>
          <w:rFonts w:cs="Arial"/>
          <w:color w:val="000000" w:themeColor="text1"/>
        </w:rPr>
        <w:t>WHO (WHO, 2010) has published health-based guidelines and recommendations for selected indoor air pollutants, which are known for their health hazards, and are often found in indoor environments, including school buildings.</w:t>
      </w:r>
      <w:r w:rsidR="002476F1" w:rsidRPr="00725F7D">
        <w:rPr>
          <w:rStyle w:val="FootnoteReference"/>
          <w:rFonts w:cs="Arial"/>
          <w:color w:val="000000" w:themeColor="text1"/>
        </w:rPr>
        <w:footnoteReference w:id="76"/>
      </w:r>
      <w:r w:rsidRPr="00725F7D">
        <w:rPr>
          <w:rFonts w:cs="Arial"/>
          <w:color w:val="000000" w:themeColor="text1"/>
        </w:rPr>
        <w:t xml:space="preserve"> WHO (2009) has also published guidelines for indoor air quality related to dampness and mould.</w:t>
      </w:r>
      <w:r w:rsidR="002476F1" w:rsidRPr="00725F7D">
        <w:rPr>
          <w:rStyle w:val="FootnoteReference"/>
          <w:rFonts w:cs="Arial"/>
          <w:color w:val="000000" w:themeColor="text1"/>
        </w:rPr>
        <w:footnoteReference w:id="77"/>
      </w:r>
    </w:p>
    <w:p w14:paraId="1B3DC34E" w14:textId="77777777" w:rsidR="00D94724" w:rsidRPr="00725F7D" w:rsidRDefault="00D94724" w:rsidP="00677BE4">
      <w:pPr>
        <w:jc w:val="left"/>
        <w:rPr>
          <w:rFonts w:cs="Arial"/>
          <w:color w:val="000000" w:themeColor="text1"/>
        </w:rPr>
      </w:pPr>
      <w:r w:rsidRPr="00725F7D">
        <w:rPr>
          <w:rFonts w:cs="Arial"/>
          <w:color w:val="000000" w:themeColor="text1"/>
        </w:rPr>
        <w:t xml:space="preserve">WHO (WHO, 2010) indoor air quality guidelines aim to provide a uniform basis for the protection of public health from adverse effects of indoor exposure to air pollution. </w:t>
      </w:r>
    </w:p>
    <w:p w14:paraId="2B7A5244" w14:textId="673D4EA4" w:rsidR="00D94724" w:rsidRPr="00725F7D" w:rsidRDefault="00D94724" w:rsidP="00677BE4">
      <w:pPr>
        <w:jc w:val="left"/>
        <w:rPr>
          <w:rFonts w:cs="Arial"/>
          <w:color w:val="000000" w:themeColor="text1"/>
        </w:rPr>
      </w:pPr>
      <w:r w:rsidRPr="00725F7D">
        <w:rPr>
          <w:rFonts w:cs="Arial"/>
          <w:color w:val="000000" w:themeColor="text1"/>
        </w:rPr>
        <w:t xml:space="preserve">A wide range of pollutants generated outdoors are either known or suspected of adversely affecting human health and the environment. </w:t>
      </w:r>
      <w:r w:rsidR="00BC44D2" w:rsidRPr="00725F7D">
        <w:rPr>
          <w:rFonts w:cs="Arial"/>
          <w:color w:val="000000" w:themeColor="text1"/>
        </w:rPr>
        <w:t>T</w:t>
      </w:r>
      <w:r w:rsidR="006D5071" w:rsidRPr="00725F7D">
        <w:rPr>
          <w:rFonts w:cs="Arial"/>
          <w:color w:val="000000" w:themeColor="text1"/>
        </w:rPr>
        <w:t>o address IAQ in school</w:t>
      </w:r>
      <w:r w:rsidR="00BC44D2" w:rsidRPr="00725F7D">
        <w:rPr>
          <w:rFonts w:cs="Arial"/>
          <w:color w:val="000000" w:themeColor="text1"/>
        </w:rPr>
        <w:t>s</w:t>
      </w:r>
      <w:r w:rsidR="006D5071" w:rsidRPr="00725F7D">
        <w:rPr>
          <w:rFonts w:cs="Arial"/>
          <w:color w:val="000000" w:themeColor="text1"/>
        </w:rPr>
        <w:t xml:space="preserve"> it is necessary to consider the external air quality</w:t>
      </w:r>
      <w:r w:rsidR="00BC44D2" w:rsidRPr="00725F7D">
        <w:rPr>
          <w:rFonts w:cs="Arial"/>
          <w:color w:val="000000" w:themeColor="text1"/>
        </w:rPr>
        <w:t xml:space="preserve">. The key urban pollutants are </w:t>
      </w:r>
      <w:r w:rsidR="00DA59A4" w:rsidRPr="00725F7D">
        <w:rPr>
          <w:rFonts w:cs="Arial"/>
          <w:color w:val="000000" w:themeColor="text1"/>
        </w:rPr>
        <w:t>those</w:t>
      </w:r>
      <w:r w:rsidR="00BC44D2" w:rsidRPr="00725F7D">
        <w:rPr>
          <w:rFonts w:cs="Arial"/>
          <w:color w:val="000000" w:themeColor="text1"/>
        </w:rPr>
        <w:t xml:space="preserve"> covered by </w:t>
      </w:r>
      <w:r w:rsidR="004741AE">
        <w:rPr>
          <w:rFonts w:cs="Arial"/>
          <w:color w:val="000000" w:themeColor="text1"/>
        </w:rPr>
        <w:t>T</w:t>
      </w:r>
      <w:r w:rsidR="00BC44D2" w:rsidRPr="00725F7D">
        <w:rPr>
          <w:rFonts w:cs="Arial"/>
          <w:color w:val="000000" w:themeColor="text1"/>
        </w:rPr>
        <w:t xml:space="preserve">he Air Quality </w:t>
      </w:r>
      <w:r w:rsidR="004741AE">
        <w:rPr>
          <w:rFonts w:cs="Arial"/>
          <w:color w:val="000000" w:themeColor="text1"/>
        </w:rPr>
        <w:t>Standards Regulations 2010</w:t>
      </w:r>
      <w:r w:rsidR="00BC44D2" w:rsidRPr="00725F7D">
        <w:rPr>
          <w:rStyle w:val="FootnoteReference"/>
          <w:color w:val="000000" w:themeColor="text1"/>
        </w:rPr>
        <w:footnoteReference w:id="78"/>
      </w:r>
      <w:r w:rsidR="006D5071" w:rsidRPr="00725F7D">
        <w:rPr>
          <w:rFonts w:cs="Arial"/>
          <w:color w:val="000000" w:themeColor="text1"/>
        </w:rPr>
        <w:t>.</w:t>
      </w:r>
    </w:p>
    <w:p w14:paraId="0EB2C6C2" w14:textId="63C6CFAD" w:rsidR="00D94724" w:rsidRPr="00725F7D" w:rsidRDefault="00E97ACE" w:rsidP="00677BE4">
      <w:pPr>
        <w:jc w:val="left"/>
        <w:rPr>
          <w:b/>
          <w:color w:val="000000" w:themeColor="text1"/>
        </w:rPr>
      </w:pPr>
      <w:r w:rsidRPr="00725F7D">
        <w:rPr>
          <w:rFonts w:cs="Arial"/>
          <w:color w:val="000000" w:themeColor="text1"/>
        </w:rPr>
        <w:fldChar w:fldCharType="begin"/>
      </w:r>
      <w:r w:rsidRPr="00725F7D">
        <w:rPr>
          <w:rFonts w:cs="Arial"/>
          <w:color w:val="000000" w:themeColor="text1"/>
        </w:rPr>
        <w:instrText xml:space="preserve"> REF _Ref476255673 \h </w:instrText>
      </w:r>
      <w:r w:rsidR="006F15D1" w:rsidRPr="00725F7D">
        <w:rPr>
          <w:rFonts w:cs="Arial"/>
          <w:color w:val="000000" w:themeColor="text1"/>
        </w:rPr>
        <w:instrText xml:space="preserve"> \* MERGEFORMAT </w:instrText>
      </w:r>
      <w:r w:rsidRPr="00725F7D">
        <w:rPr>
          <w:rFonts w:cs="Arial"/>
          <w:color w:val="000000" w:themeColor="text1"/>
        </w:rPr>
      </w:r>
      <w:r w:rsidRPr="00725F7D">
        <w:rPr>
          <w:rFonts w:cs="Arial"/>
          <w:color w:val="000000" w:themeColor="text1"/>
        </w:rPr>
        <w:fldChar w:fldCharType="separate"/>
      </w:r>
      <w:r w:rsidR="00EB7717" w:rsidRPr="00725F7D">
        <w:rPr>
          <w:color w:val="000000" w:themeColor="text1"/>
        </w:rPr>
        <w:t>Table 6</w:t>
      </w:r>
      <w:r w:rsidR="00EB7717" w:rsidRPr="00725F7D">
        <w:rPr>
          <w:color w:val="000000" w:themeColor="text1"/>
        </w:rPr>
        <w:noBreakHyphen/>
        <w:t>1</w:t>
      </w:r>
      <w:r w:rsidRPr="00725F7D">
        <w:rPr>
          <w:rFonts w:cs="Arial"/>
          <w:color w:val="000000" w:themeColor="text1"/>
        </w:rPr>
        <w:fldChar w:fldCharType="end"/>
      </w:r>
      <w:r w:rsidR="00D94724" w:rsidRPr="00725F7D">
        <w:rPr>
          <w:rFonts w:cs="Arial"/>
          <w:color w:val="000000" w:themeColor="text1"/>
        </w:rPr>
        <w:t xml:space="preserve"> presents the </w:t>
      </w:r>
      <w:r w:rsidR="00D94724" w:rsidRPr="00725F7D">
        <w:rPr>
          <w:color w:val="000000" w:themeColor="text1"/>
        </w:rPr>
        <w:t xml:space="preserve">WHO indoor air quality guidelines and UK ambient air quality objectives. In addition to these there are HSE guidelines for wood and dust particles and fumes that apply to wood, metalwork and soldering activities. Workplace levels also </w:t>
      </w:r>
      <w:r w:rsidR="002476F1" w:rsidRPr="00725F7D">
        <w:rPr>
          <w:color w:val="000000" w:themeColor="text1"/>
        </w:rPr>
        <w:t>apply to ash handling on biomass</w:t>
      </w:r>
      <w:r w:rsidR="00D94724" w:rsidRPr="00725F7D">
        <w:rPr>
          <w:color w:val="000000" w:themeColor="text1"/>
        </w:rPr>
        <w:t xml:space="preserve"> boiler plant.</w:t>
      </w:r>
      <w:r w:rsidR="002476F1" w:rsidRPr="00725F7D">
        <w:rPr>
          <w:color w:val="000000" w:themeColor="text1"/>
        </w:rPr>
        <w:t xml:space="preserve"> See section 6.5.3 on biomass boiler flues.</w:t>
      </w:r>
    </w:p>
    <w:p w14:paraId="7B7FC1F6" w14:textId="79041E2E" w:rsidR="00D94724" w:rsidRPr="00725F7D" w:rsidRDefault="00D94724" w:rsidP="00677BE4">
      <w:pPr>
        <w:jc w:val="left"/>
        <w:rPr>
          <w:color w:val="000000" w:themeColor="text1"/>
        </w:rPr>
      </w:pPr>
      <w:r w:rsidRPr="00725F7D">
        <w:rPr>
          <w:color w:val="000000" w:themeColor="text1"/>
        </w:rPr>
        <w:t xml:space="preserve">Approved Document F gives performance levels for indoor air quality in office-type accommodation. These performance levels are updated as appropriate in </w:t>
      </w:r>
      <w:r w:rsidR="00E97ACE" w:rsidRPr="00725F7D">
        <w:rPr>
          <w:color w:val="000000" w:themeColor="text1"/>
        </w:rPr>
        <w:fldChar w:fldCharType="begin"/>
      </w:r>
      <w:r w:rsidR="00E97ACE" w:rsidRPr="00725F7D">
        <w:rPr>
          <w:color w:val="000000" w:themeColor="text1"/>
        </w:rPr>
        <w:instrText xml:space="preserve"> REF _Ref476255673 \h </w:instrText>
      </w:r>
      <w:r w:rsidR="006F15D1" w:rsidRPr="00725F7D">
        <w:rPr>
          <w:color w:val="000000" w:themeColor="text1"/>
        </w:rPr>
        <w:instrText xml:space="preserve"> \* MERGEFORMAT </w:instrText>
      </w:r>
      <w:r w:rsidR="00E97ACE" w:rsidRPr="00725F7D">
        <w:rPr>
          <w:color w:val="000000" w:themeColor="text1"/>
        </w:rPr>
      </w:r>
      <w:r w:rsidR="00E97ACE" w:rsidRPr="00725F7D">
        <w:rPr>
          <w:color w:val="000000" w:themeColor="text1"/>
        </w:rPr>
        <w:fldChar w:fldCharType="separate"/>
      </w:r>
      <w:r w:rsidR="00070C9B">
        <w:rPr>
          <w:color w:val="000000" w:themeColor="text1"/>
        </w:rPr>
        <w:t>t</w:t>
      </w:r>
      <w:r w:rsidR="00EB7717" w:rsidRPr="00725F7D">
        <w:rPr>
          <w:color w:val="000000" w:themeColor="text1"/>
        </w:rPr>
        <w:t>able 6</w:t>
      </w:r>
      <w:r w:rsidR="00EB7717" w:rsidRPr="00725F7D">
        <w:rPr>
          <w:color w:val="000000" w:themeColor="text1"/>
        </w:rPr>
        <w:noBreakHyphen/>
        <w:t>1</w:t>
      </w:r>
      <w:r w:rsidR="00E97ACE" w:rsidRPr="00725F7D">
        <w:rPr>
          <w:color w:val="000000" w:themeColor="text1"/>
        </w:rPr>
        <w:fldChar w:fldCharType="end"/>
      </w:r>
      <w:r w:rsidRPr="00725F7D">
        <w:rPr>
          <w:color w:val="000000" w:themeColor="text1"/>
        </w:rPr>
        <w:t xml:space="preserve"> to align with the World Health Organization (WHO, 2010) indoor air quality guidelines</w:t>
      </w:r>
      <w:r w:rsidR="002476F1" w:rsidRPr="00725F7D">
        <w:rPr>
          <w:color w:val="000000" w:themeColor="text1"/>
        </w:rPr>
        <w:t xml:space="preserve"> which</w:t>
      </w:r>
      <w:r w:rsidRPr="00725F7D">
        <w:rPr>
          <w:color w:val="000000" w:themeColor="text1"/>
        </w:rPr>
        <w:t xml:space="preserve"> should be used for schools.</w:t>
      </w:r>
    </w:p>
    <w:p w14:paraId="296F5515" w14:textId="27FA4367" w:rsidR="00D94724" w:rsidRPr="00725F7D" w:rsidRDefault="00D94724" w:rsidP="00677BE4">
      <w:pPr>
        <w:jc w:val="left"/>
        <w:rPr>
          <w:rFonts w:cs="Arial"/>
          <w:color w:val="000000" w:themeColor="text1"/>
        </w:rPr>
      </w:pPr>
      <w:r w:rsidRPr="00725F7D">
        <w:rPr>
          <w:color w:val="000000" w:themeColor="text1"/>
        </w:rPr>
        <w:t>For buildings with no other humidity requirements than human occupancy (eg</w:t>
      </w:r>
      <w:r w:rsidR="0029106E" w:rsidRPr="00725F7D">
        <w:rPr>
          <w:color w:val="000000" w:themeColor="text1"/>
        </w:rPr>
        <w:t> </w:t>
      </w:r>
      <w:r w:rsidRPr="00725F7D">
        <w:rPr>
          <w:color w:val="000000" w:themeColor="text1"/>
        </w:rPr>
        <w:t xml:space="preserve">offices, schools and residential buildings), humidification or dehumidification is usually not needed. Short-term exposure to very low or high </w:t>
      </w:r>
      <w:r w:rsidR="002476F1" w:rsidRPr="00725F7D">
        <w:rPr>
          <w:color w:val="000000" w:themeColor="text1"/>
        </w:rPr>
        <w:t>humidity</w:t>
      </w:r>
      <w:r w:rsidRPr="00725F7D">
        <w:rPr>
          <w:color w:val="000000" w:themeColor="text1"/>
        </w:rPr>
        <w:t xml:space="preserve"> </w:t>
      </w:r>
      <w:r w:rsidR="00BC44D2" w:rsidRPr="00725F7D">
        <w:rPr>
          <w:color w:val="000000" w:themeColor="text1"/>
        </w:rPr>
        <w:t>is not a problem.</w:t>
      </w:r>
      <w:r w:rsidRPr="00725F7D">
        <w:rPr>
          <w:color w:val="000000" w:themeColor="text1"/>
        </w:rPr>
        <w:t xml:space="preserve"> </w:t>
      </w:r>
    </w:p>
    <w:p w14:paraId="2F1FD53B" w14:textId="77777777" w:rsidR="00D94724" w:rsidRPr="00725F7D" w:rsidRDefault="00D94724" w:rsidP="00677BE4">
      <w:pPr>
        <w:jc w:val="left"/>
        <w:rPr>
          <w:color w:val="000000" w:themeColor="text1"/>
        </w:rPr>
      </w:pPr>
      <w:r w:rsidRPr="00725F7D">
        <w:rPr>
          <w:rFonts w:cs="Arial"/>
          <w:color w:val="000000" w:themeColor="text1"/>
        </w:rPr>
        <w:t xml:space="preserve">AD F also sets a </w:t>
      </w:r>
      <w:r w:rsidRPr="00725F7D">
        <w:rPr>
          <w:color w:val="000000" w:themeColor="text1"/>
        </w:rPr>
        <w:t>Total Volatile Organic Compounds (TVOC)</w:t>
      </w:r>
      <w:r w:rsidRPr="00725F7D">
        <w:rPr>
          <w:rFonts w:cs="Arial"/>
          <w:color w:val="000000" w:themeColor="text1"/>
        </w:rPr>
        <w:t xml:space="preserve"> limit of 300 µg/m</w:t>
      </w:r>
      <w:r w:rsidRPr="00725F7D">
        <w:rPr>
          <w:rFonts w:cs="Arial"/>
          <w:color w:val="000000" w:themeColor="text1"/>
          <w:vertAlign w:val="superscript"/>
        </w:rPr>
        <w:t>3</w:t>
      </w:r>
      <w:r w:rsidRPr="00725F7D">
        <w:rPr>
          <w:rFonts w:cs="Arial"/>
          <w:color w:val="000000" w:themeColor="text1"/>
        </w:rPr>
        <w:t xml:space="preserve"> (8 hr).</w:t>
      </w:r>
    </w:p>
    <w:p w14:paraId="734400A9" w14:textId="4B98191F" w:rsidR="00D94724" w:rsidRPr="00725F7D" w:rsidRDefault="00D94724" w:rsidP="00677BE4">
      <w:pPr>
        <w:jc w:val="left"/>
        <w:rPr>
          <w:color w:val="000000" w:themeColor="text1"/>
        </w:rPr>
      </w:pPr>
      <w:r w:rsidRPr="00725F7D">
        <w:rPr>
          <w:color w:val="000000" w:themeColor="text1"/>
        </w:rPr>
        <w:t>EH40 Workplace exposure levels exist for many more chemicals than the other standards</w:t>
      </w:r>
      <w:r w:rsidR="00BC44D2" w:rsidRPr="00725F7D">
        <w:rPr>
          <w:color w:val="000000" w:themeColor="text1"/>
        </w:rPr>
        <w:t>.</w:t>
      </w:r>
      <w:r w:rsidRPr="00725F7D">
        <w:rPr>
          <w:color w:val="000000" w:themeColor="text1"/>
        </w:rPr>
        <w:t xml:space="preserve"> </w:t>
      </w:r>
      <w:r w:rsidR="00BC44D2" w:rsidRPr="00725F7D">
        <w:rPr>
          <w:color w:val="000000" w:themeColor="text1"/>
        </w:rPr>
        <w:t>They</w:t>
      </w:r>
      <w:r w:rsidRPr="00725F7D">
        <w:rPr>
          <w:color w:val="000000" w:themeColor="text1"/>
        </w:rPr>
        <w:t xml:space="preserve"> represent the highest acceptable limits for exposure o</w:t>
      </w:r>
      <w:r w:rsidR="002476F1" w:rsidRPr="00725F7D">
        <w:rPr>
          <w:color w:val="000000" w:themeColor="text1"/>
        </w:rPr>
        <w:t>f workers. Pollutant levels in science, d</w:t>
      </w:r>
      <w:r w:rsidRPr="00725F7D">
        <w:rPr>
          <w:color w:val="000000" w:themeColor="text1"/>
        </w:rPr>
        <w:t xml:space="preserve">esign </w:t>
      </w:r>
      <w:r w:rsidR="002476F1" w:rsidRPr="00725F7D">
        <w:rPr>
          <w:color w:val="000000" w:themeColor="text1"/>
        </w:rPr>
        <w:t>and technology, a</w:t>
      </w:r>
      <w:r w:rsidRPr="00725F7D">
        <w:rPr>
          <w:color w:val="000000" w:themeColor="text1"/>
        </w:rPr>
        <w:t>rt</w:t>
      </w:r>
      <w:r w:rsidR="002476F1" w:rsidRPr="00725F7D">
        <w:rPr>
          <w:color w:val="000000" w:themeColor="text1"/>
        </w:rPr>
        <w:t xml:space="preserve"> and construction</w:t>
      </w:r>
      <w:r w:rsidRPr="00725F7D">
        <w:rPr>
          <w:color w:val="000000" w:themeColor="text1"/>
        </w:rPr>
        <w:t xml:space="preserve"> should always be kept below the levels given in EH40.</w:t>
      </w:r>
      <w:r w:rsidR="003978DB" w:rsidRPr="00725F7D">
        <w:rPr>
          <w:rStyle w:val="FootnoteReference"/>
          <w:color w:val="000000" w:themeColor="text1"/>
        </w:rPr>
        <w:footnoteReference w:id="79"/>
      </w:r>
    </w:p>
    <w:p w14:paraId="664475B4" w14:textId="0DCC530F" w:rsidR="00CB1987" w:rsidRPr="00725F7D" w:rsidRDefault="00D94724" w:rsidP="00677BE4">
      <w:pPr>
        <w:jc w:val="left"/>
        <w:rPr>
          <w:rFonts w:eastAsia="Calibri"/>
          <w:color w:val="000000" w:themeColor="text1"/>
        </w:rPr>
      </w:pPr>
      <w:r w:rsidRPr="00725F7D">
        <w:rPr>
          <w:color w:val="000000" w:themeColor="text1"/>
        </w:rPr>
        <w:t>Indoor concentrations of radon are identified by measurement. Workplaces with high radon levels fall within the scope of the Ionising Radiations Regulations.</w:t>
      </w:r>
      <w:r w:rsidR="00D01686" w:rsidRPr="00725F7D">
        <w:rPr>
          <w:color w:val="000000" w:themeColor="text1"/>
        </w:rPr>
        <w:t xml:space="preserve"> See</w:t>
      </w:r>
      <w:r w:rsidR="002476F1" w:rsidRPr="00725F7D">
        <w:rPr>
          <w:color w:val="000000" w:themeColor="text1"/>
        </w:rPr>
        <w:t> </w:t>
      </w:r>
      <w:r w:rsidR="00BC44D2" w:rsidRPr="00725F7D">
        <w:rPr>
          <w:color w:val="000000" w:themeColor="text1"/>
        </w:rPr>
        <w:t>s</w:t>
      </w:r>
      <w:r w:rsidR="00D01686" w:rsidRPr="00725F7D">
        <w:rPr>
          <w:color w:val="000000" w:themeColor="text1"/>
        </w:rPr>
        <w:t>ection</w:t>
      </w:r>
      <w:r w:rsidR="002476F1" w:rsidRPr="00725F7D">
        <w:rPr>
          <w:color w:val="000000" w:themeColor="text1"/>
        </w:rPr>
        <w:t> </w:t>
      </w:r>
      <w:r w:rsidR="00D01686" w:rsidRPr="00725F7D">
        <w:rPr>
          <w:color w:val="000000" w:themeColor="text1"/>
        </w:rPr>
        <w:t>2.</w:t>
      </w:r>
      <w:r w:rsidR="006D5071" w:rsidRPr="00725F7D">
        <w:rPr>
          <w:color w:val="000000" w:themeColor="text1"/>
        </w:rPr>
        <w:t>1.3.</w:t>
      </w:r>
      <w:r w:rsidRPr="00725F7D">
        <w:rPr>
          <w:b/>
          <w:color w:val="000000" w:themeColor="text1"/>
        </w:rPr>
        <w:br w:type="page"/>
      </w:r>
      <w:bookmarkStart w:id="301" w:name="_Toc420642759"/>
      <w:bookmarkStart w:id="302" w:name="_Toc420642840"/>
      <w:bookmarkEnd w:id="134"/>
      <w:bookmarkEnd w:id="297"/>
      <w:bookmarkEnd w:id="298"/>
      <w:bookmarkEnd w:id="299"/>
      <w:bookmarkEnd w:id="301"/>
      <w:bookmarkEnd w:id="302"/>
    </w:p>
    <w:p w14:paraId="1FFB0CA4" w14:textId="11FE05DF" w:rsidR="00754501" w:rsidRPr="00725F7D" w:rsidRDefault="00A72E7A" w:rsidP="00754501">
      <w:pPr>
        <w:pStyle w:val="Caption"/>
        <w:keepNext/>
        <w:jc w:val="left"/>
      </w:pPr>
      <w:bookmarkStart w:id="303" w:name="_Ref476255673"/>
      <w:bookmarkStart w:id="304" w:name="_Ref477809479"/>
      <w:bookmarkStart w:id="305" w:name="_Toc502329246"/>
      <w:r w:rsidRPr="00725F7D">
        <w:t>Table</w:t>
      </w:r>
      <w:r w:rsidR="00EE4186" w:rsidRPr="00725F7D">
        <w:t> </w:t>
      </w:r>
      <w:r w:rsidR="008E768F">
        <w:rPr>
          <w:noProof/>
        </w:rPr>
        <w:fldChar w:fldCharType="begin"/>
      </w:r>
      <w:r w:rsidR="008E768F">
        <w:rPr>
          <w:noProof/>
        </w:rPr>
        <w:instrText xml:space="preserve"> STYLEREF 1 \s </w:instrText>
      </w:r>
      <w:r w:rsidR="008E768F">
        <w:rPr>
          <w:noProof/>
        </w:rPr>
        <w:fldChar w:fldCharType="separate"/>
      </w:r>
      <w:r w:rsidR="00641B06">
        <w:rPr>
          <w:noProof/>
        </w:rPr>
        <w:t>6</w:t>
      </w:r>
      <w:r w:rsidR="008E768F">
        <w:rPr>
          <w:noProof/>
        </w:rPr>
        <w:fldChar w:fldCharType="end"/>
      </w:r>
      <w:r w:rsidR="00641B06">
        <w:noBreakHyphen/>
      </w:r>
      <w:r w:rsidR="008E768F">
        <w:rPr>
          <w:noProof/>
        </w:rPr>
        <w:fldChar w:fldCharType="begin"/>
      </w:r>
      <w:r w:rsidR="008E768F">
        <w:rPr>
          <w:noProof/>
        </w:rPr>
        <w:instrText xml:space="preserve"> SEQ Table \* ARABIC \s 1 </w:instrText>
      </w:r>
      <w:r w:rsidR="008E768F">
        <w:rPr>
          <w:noProof/>
        </w:rPr>
        <w:fldChar w:fldCharType="separate"/>
      </w:r>
      <w:r w:rsidR="00641B06">
        <w:rPr>
          <w:noProof/>
        </w:rPr>
        <w:t>1</w:t>
      </w:r>
      <w:r w:rsidR="008E768F">
        <w:rPr>
          <w:noProof/>
        </w:rPr>
        <w:fldChar w:fldCharType="end"/>
      </w:r>
      <w:bookmarkEnd w:id="303"/>
      <w:bookmarkEnd w:id="304"/>
      <w:r w:rsidRPr="00725F7D">
        <w:t xml:space="preserve"> WHO IAQ guidelines and UK ambient air quality </w:t>
      </w:r>
      <w:bookmarkEnd w:id="305"/>
      <w:r w:rsidR="00754501">
        <w:t>standards</w:t>
      </w:r>
      <w:r w:rsidR="00754501" w:rsidRPr="00754501">
        <w:t xml:space="preserve"> </w:t>
      </w:r>
    </w:p>
    <w:tbl>
      <w:tblPr>
        <w:tblStyle w:val="TableGrid"/>
        <w:tblW w:w="0" w:type="auto"/>
        <w:tblLook w:val="04A0" w:firstRow="1" w:lastRow="0" w:firstColumn="1" w:lastColumn="0" w:noHBand="0" w:noVBand="1"/>
        <w:tblCaption w:val="WHO Indoor air quality guidelines and UK ambient air quality objectives"/>
        <w:tblDescription w:val="List of pollutants in left hand column wit WHO IAQ guideline threshold limit values in second column and UK Air Quality Objective concentratinos for external air quality in right hand column."/>
      </w:tblPr>
      <w:tblGrid>
        <w:gridCol w:w="2943"/>
        <w:gridCol w:w="2411"/>
        <w:gridCol w:w="3401"/>
      </w:tblGrid>
      <w:tr w:rsidR="00754501" w:rsidRPr="00725F7D" w14:paraId="5048B1E1" w14:textId="77777777" w:rsidTr="000C4F8C">
        <w:trPr>
          <w:tblHeader/>
        </w:trPr>
        <w:tc>
          <w:tcPr>
            <w:tcW w:w="2943" w:type="dxa"/>
            <w:shd w:val="clear" w:color="auto" w:fill="D9D9D9" w:themeFill="background1" w:themeFillShade="D9"/>
          </w:tcPr>
          <w:p w14:paraId="7D20B183" w14:textId="77777777" w:rsidR="00754501" w:rsidRPr="00725F7D" w:rsidRDefault="00754501" w:rsidP="000C4F8C">
            <w:pPr>
              <w:pStyle w:val="TableHeader"/>
              <w:jc w:val="left"/>
              <w:rPr>
                <w:color w:val="000000" w:themeColor="text1"/>
                <w:sz w:val="18"/>
                <w:szCs w:val="18"/>
              </w:rPr>
            </w:pPr>
            <w:r w:rsidRPr="00725F7D">
              <w:rPr>
                <w:color w:val="000000" w:themeColor="text1"/>
                <w:sz w:val="18"/>
                <w:szCs w:val="18"/>
              </w:rPr>
              <w:t>Pollutants</w:t>
            </w:r>
          </w:p>
        </w:tc>
        <w:tc>
          <w:tcPr>
            <w:tcW w:w="2411" w:type="dxa"/>
            <w:shd w:val="clear" w:color="auto" w:fill="D9D9D9" w:themeFill="background1" w:themeFillShade="D9"/>
          </w:tcPr>
          <w:p w14:paraId="6A46E8CC" w14:textId="77777777" w:rsidR="00754501" w:rsidRPr="00725F7D" w:rsidRDefault="00754501" w:rsidP="000C4F8C">
            <w:pPr>
              <w:pStyle w:val="TableHeader"/>
              <w:jc w:val="left"/>
              <w:rPr>
                <w:color w:val="000000" w:themeColor="text1"/>
                <w:sz w:val="18"/>
                <w:szCs w:val="18"/>
              </w:rPr>
            </w:pPr>
            <w:r w:rsidRPr="00725F7D">
              <w:rPr>
                <w:color w:val="000000" w:themeColor="text1"/>
                <w:sz w:val="18"/>
                <w:szCs w:val="18"/>
              </w:rPr>
              <w:t>WHO Indoor Air Quality Guidelines (2010)</w:t>
            </w:r>
            <w:r w:rsidRPr="00725F7D">
              <w:rPr>
                <w:rStyle w:val="FootnoteReference"/>
                <w:rFonts w:asciiTheme="minorHAnsi" w:hAnsiTheme="minorHAnsi"/>
                <w:color w:val="000000" w:themeColor="text1"/>
                <w:sz w:val="18"/>
                <w:szCs w:val="18"/>
              </w:rPr>
              <w:footnoteReference w:id="80"/>
            </w:r>
          </w:p>
        </w:tc>
        <w:tc>
          <w:tcPr>
            <w:tcW w:w="3401" w:type="dxa"/>
            <w:shd w:val="clear" w:color="auto" w:fill="D9D9D9" w:themeFill="background1" w:themeFillShade="D9"/>
          </w:tcPr>
          <w:p w14:paraId="3D5DBDD7" w14:textId="77777777" w:rsidR="00754501" w:rsidRPr="00725F7D" w:rsidRDefault="00754501" w:rsidP="000C4F8C">
            <w:pPr>
              <w:pStyle w:val="TableHeader"/>
              <w:jc w:val="left"/>
              <w:rPr>
                <w:color w:val="000000" w:themeColor="text1"/>
                <w:sz w:val="18"/>
                <w:szCs w:val="18"/>
              </w:rPr>
            </w:pPr>
            <w:r>
              <w:rPr>
                <w:color w:val="000000" w:themeColor="text1"/>
                <w:sz w:val="18"/>
                <w:szCs w:val="18"/>
              </w:rPr>
              <w:t>The Air Quality Standards Regulations 2010</w:t>
            </w:r>
            <w:r w:rsidRPr="00982418">
              <w:rPr>
                <w:color w:val="000000" w:themeColor="text1"/>
                <w:sz w:val="18"/>
                <w:szCs w:val="18"/>
                <w:vertAlign w:val="superscript"/>
              </w:rPr>
              <w:fldChar w:fldCharType="begin"/>
            </w:r>
            <w:r w:rsidRPr="00982418">
              <w:rPr>
                <w:color w:val="000000" w:themeColor="text1"/>
                <w:sz w:val="18"/>
                <w:szCs w:val="18"/>
                <w:vertAlign w:val="superscript"/>
              </w:rPr>
              <w:instrText xml:space="preserve"> NOTEREF _Ref518576851 \h </w:instrText>
            </w:r>
            <w:r>
              <w:rPr>
                <w:color w:val="000000" w:themeColor="text1"/>
                <w:sz w:val="18"/>
                <w:szCs w:val="18"/>
                <w:vertAlign w:val="superscript"/>
              </w:rPr>
              <w:instrText xml:space="preserve"> \* MERGEFORMAT </w:instrText>
            </w:r>
            <w:r w:rsidRPr="00982418">
              <w:rPr>
                <w:color w:val="000000" w:themeColor="text1"/>
                <w:sz w:val="18"/>
                <w:szCs w:val="18"/>
                <w:vertAlign w:val="superscript"/>
              </w:rPr>
            </w:r>
            <w:r w:rsidRPr="00982418">
              <w:rPr>
                <w:color w:val="000000" w:themeColor="text1"/>
                <w:sz w:val="18"/>
                <w:szCs w:val="18"/>
                <w:vertAlign w:val="superscript"/>
              </w:rPr>
              <w:fldChar w:fldCharType="separate"/>
            </w:r>
            <w:r w:rsidRPr="00982418">
              <w:rPr>
                <w:color w:val="000000" w:themeColor="text1"/>
                <w:sz w:val="18"/>
                <w:szCs w:val="18"/>
                <w:vertAlign w:val="superscript"/>
              </w:rPr>
              <w:t>77</w:t>
            </w:r>
            <w:r w:rsidRPr="00982418">
              <w:rPr>
                <w:color w:val="000000" w:themeColor="text1"/>
                <w:sz w:val="18"/>
                <w:szCs w:val="18"/>
                <w:vertAlign w:val="superscript"/>
              </w:rPr>
              <w:fldChar w:fldCharType="end"/>
            </w:r>
          </w:p>
        </w:tc>
      </w:tr>
      <w:tr w:rsidR="00754501" w:rsidRPr="00725F7D" w14:paraId="5426809E" w14:textId="77777777" w:rsidTr="000C4F8C">
        <w:tc>
          <w:tcPr>
            <w:tcW w:w="2943" w:type="dxa"/>
            <w:vMerge w:val="restart"/>
          </w:tcPr>
          <w:p w14:paraId="0FDCD73D" w14:textId="77777777" w:rsidR="00754501" w:rsidRPr="00725F7D" w:rsidRDefault="00754501" w:rsidP="000C4F8C">
            <w:pPr>
              <w:pStyle w:val="TableRow"/>
              <w:rPr>
                <w:color w:val="000000" w:themeColor="text1"/>
                <w:sz w:val="22"/>
                <w:szCs w:val="22"/>
              </w:rPr>
            </w:pPr>
            <w:r w:rsidRPr="00725F7D">
              <w:rPr>
                <w:color w:val="000000" w:themeColor="text1"/>
                <w:sz w:val="22"/>
                <w:szCs w:val="22"/>
              </w:rPr>
              <w:t>CO (mg/m</w:t>
            </w:r>
            <w:r w:rsidRPr="00725F7D">
              <w:rPr>
                <w:color w:val="000000" w:themeColor="text1"/>
                <w:sz w:val="22"/>
                <w:szCs w:val="22"/>
                <w:vertAlign w:val="superscript"/>
              </w:rPr>
              <w:t>3</w:t>
            </w:r>
            <w:r w:rsidRPr="00725F7D">
              <w:rPr>
                <w:color w:val="000000" w:themeColor="text1"/>
                <w:sz w:val="22"/>
                <w:szCs w:val="22"/>
              </w:rPr>
              <w:t>)</w:t>
            </w:r>
          </w:p>
        </w:tc>
        <w:tc>
          <w:tcPr>
            <w:tcW w:w="2411" w:type="dxa"/>
          </w:tcPr>
          <w:p w14:paraId="2639F21D" w14:textId="77777777" w:rsidR="00754501" w:rsidRPr="00725F7D" w:rsidRDefault="00754501" w:rsidP="000C4F8C">
            <w:pPr>
              <w:pStyle w:val="TableRow"/>
              <w:rPr>
                <w:color w:val="000000" w:themeColor="text1"/>
                <w:sz w:val="22"/>
                <w:szCs w:val="22"/>
              </w:rPr>
            </w:pPr>
            <w:r w:rsidRPr="00725F7D">
              <w:rPr>
                <w:color w:val="000000" w:themeColor="text1"/>
                <w:sz w:val="22"/>
                <w:szCs w:val="22"/>
              </w:rPr>
              <w:t>100 (15 min)</w:t>
            </w:r>
          </w:p>
        </w:tc>
        <w:tc>
          <w:tcPr>
            <w:tcW w:w="3401" w:type="dxa"/>
          </w:tcPr>
          <w:p w14:paraId="180A09CB" w14:textId="77777777" w:rsidR="00754501" w:rsidRPr="00725F7D" w:rsidRDefault="00754501" w:rsidP="000C4F8C">
            <w:pPr>
              <w:pStyle w:val="TableRow"/>
              <w:rPr>
                <w:color w:val="000000" w:themeColor="text1"/>
                <w:sz w:val="22"/>
                <w:szCs w:val="22"/>
              </w:rPr>
            </w:pPr>
          </w:p>
        </w:tc>
      </w:tr>
      <w:tr w:rsidR="00754501" w:rsidRPr="00725F7D" w14:paraId="11BDE916" w14:textId="77777777" w:rsidTr="000C4F8C">
        <w:tc>
          <w:tcPr>
            <w:tcW w:w="2943" w:type="dxa"/>
            <w:vMerge/>
          </w:tcPr>
          <w:p w14:paraId="64211F5D" w14:textId="77777777" w:rsidR="00754501" w:rsidRPr="00725F7D" w:rsidRDefault="00754501" w:rsidP="000C4F8C">
            <w:pPr>
              <w:pStyle w:val="TableRow"/>
              <w:rPr>
                <w:color w:val="000000" w:themeColor="text1"/>
                <w:sz w:val="22"/>
                <w:szCs w:val="22"/>
              </w:rPr>
            </w:pPr>
          </w:p>
        </w:tc>
        <w:tc>
          <w:tcPr>
            <w:tcW w:w="2411" w:type="dxa"/>
          </w:tcPr>
          <w:p w14:paraId="65BD1730" w14:textId="77777777" w:rsidR="00754501" w:rsidRPr="00725F7D" w:rsidRDefault="00754501" w:rsidP="000C4F8C">
            <w:pPr>
              <w:pStyle w:val="TableRow"/>
              <w:rPr>
                <w:color w:val="000000" w:themeColor="text1"/>
                <w:sz w:val="22"/>
                <w:szCs w:val="22"/>
              </w:rPr>
            </w:pPr>
            <w:r w:rsidRPr="00725F7D">
              <w:rPr>
                <w:color w:val="000000" w:themeColor="text1"/>
                <w:sz w:val="22"/>
                <w:szCs w:val="22"/>
              </w:rPr>
              <w:t>60 (30 min)</w:t>
            </w:r>
          </w:p>
        </w:tc>
        <w:tc>
          <w:tcPr>
            <w:tcW w:w="3401" w:type="dxa"/>
          </w:tcPr>
          <w:p w14:paraId="222F7590" w14:textId="77777777" w:rsidR="00754501" w:rsidRPr="00725F7D" w:rsidRDefault="00754501" w:rsidP="000C4F8C">
            <w:pPr>
              <w:pStyle w:val="TableRow"/>
              <w:rPr>
                <w:color w:val="000000" w:themeColor="text1"/>
                <w:sz w:val="22"/>
                <w:szCs w:val="22"/>
              </w:rPr>
            </w:pPr>
          </w:p>
        </w:tc>
      </w:tr>
      <w:tr w:rsidR="00754501" w:rsidRPr="00725F7D" w14:paraId="0F1919A7" w14:textId="77777777" w:rsidTr="000C4F8C">
        <w:tc>
          <w:tcPr>
            <w:tcW w:w="2943" w:type="dxa"/>
            <w:vMerge/>
          </w:tcPr>
          <w:p w14:paraId="3DA3A751" w14:textId="77777777" w:rsidR="00754501" w:rsidRPr="00725F7D" w:rsidRDefault="00754501" w:rsidP="000C4F8C">
            <w:pPr>
              <w:pStyle w:val="TableRow"/>
              <w:rPr>
                <w:color w:val="000000" w:themeColor="text1"/>
                <w:sz w:val="22"/>
                <w:szCs w:val="22"/>
              </w:rPr>
            </w:pPr>
          </w:p>
        </w:tc>
        <w:tc>
          <w:tcPr>
            <w:tcW w:w="2411" w:type="dxa"/>
          </w:tcPr>
          <w:p w14:paraId="4A569C5A" w14:textId="77777777" w:rsidR="00754501" w:rsidRPr="00725F7D" w:rsidRDefault="00754501" w:rsidP="000C4F8C">
            <w:pPr>
              <w:pStyle w:val="TableRow"/>
              <w:rPr>
                <w:color w:val="000000" w:themeColor="text1"/>
                <w:sz w:val="22"/>
                <w:szCs w:val="22"/>
              </w:rPr>
            </w:pPr>
            <w:r w:rsidRPr="00725F7D">
              <w:rPr>
                <w:color w:val="000000" w:themeColor="text1"/>
                <w:sz w:val="22"/>
                <w:szCs w:val="22"/>
              </w:rPr>
              <w:t>30 (1 hr)</w:t>
            </w:r>
          </w:p>
        </w:tc>
        <w:tc>
          <w:tcPr>
            <w:tcW w:w="3401" w:type="dxa"/>
          </w:tcPr>
          <w:p w14:paraId="77B8FEEF" w14:textId="77777777" w:rsidR="00754501" w:rsidRPr="00725F7D" w:rsidRDefault="00754501" w:rsidP="000C4F8C">
            <w:pPr>
              <w:pStyle w:val="TableRow"/>
              <w:rPr>
                <w:color w:val="000000" w:themeColor="text1"/>
                <w:sz w:val="22"/>
                <w:szCs w:val="22"/>
              </w:rPr>
            </w:pPr>
          </w:p>
        </w:tc>
      </w:tr>
      <w:tr w:rsidR="00754501" w:rsidRPr="00725F7D" w14:paraId="0709FEBD" w14:textId="77777777" w:rsidTr="000C4F8C">
        <w:tc>
          <w:tcPr>
            <w:tcW w:w="2943" w:type="dxa"/>
            <w:vMerge/>
          </w:tcPr>
          <w:p w14:paraId="50F9D4D6" w14:textId="77777777" w:rsidR="00754501" w:rsidRPr="00725F7D" w:rsidRDefault="00754501" w:rsidP="000C4F8C">
            <w:pPr>
              <w:pStyle w:val="TableRow"/>
              <w:rPr>
                <w:color w:val="000000" w:themeColor="text1"/>
                <w:sz w:val="22"/>
                <w:szCs w:val="22"/>
              </w:rPr>
            </w:pPr>
          </w:p>
        </w:tc>
        <w:tc>
          <w:tcPr>
            <w:tcW w:w="2411" w:type="dxa"/>
          </w:tcPr>
          <w:p w14:paraId="1B670649" w14:textId="77777777" w:rsidR="00754501" w:rsidRPr="00725F7D" w:rsidRDefault="00754501" w:rsidP="000C4F8C">
            <w:pPr>
              <w:pStyle w:val="TableRow"/>
              <w:rPr>
                <w:color w:val="000000" w:themeColor="text1"/>
                <w:sz w:val="22"/>
                <w:szCs w:val="22"/>
              </w:rPr>
            </w:pPr>
            <w:r w:rsidRPr="00725F7D">
              <w:rPr>
                <w:color w:val="000000" w:themeColor="text1"/>
                <w:sz w:val="22"/>
                <w:szCs w:val="22"/>
              </w:rPr>
              <w:t>10 (8 hr)</w:t>
            </w:r>
          </w:p>
        </w:tc>
        <w:tc>
          <w:tcPr>
            <w:tcW w:w="3401" w:type="dxa"/>
          </w:tcPr>
          <w:p w14:paraId="5A68F19D" w14:textId="77777777" w:rsidR="00754501" w:rsidRPr="00725F7D" w:rsidRDefault="00754501" w:rsidP="000C4F8C">
            <w:pPr>
              <w:pStyle w:val="TableRow"/>
              <w:rPr>
                <w:color w:val="000000" w:themeColor="text1"/>
                <w:sz w:val="22"/>
                <w:szCs w:val="22"/>
              </w:rPr>
            </w:pPr>
            <w:r w:rsidRPr="00725F7D">
              <w:rPr>
                <w:color w:val="000000" w:themeColor="text1"/>
                <w:sz w:val="22"/>
                <w:szCs w:val="22"/>
              </w:rPr>
              <w:t>10 (8 hr)</w:t>
            </w:r>
          </w:p>
        </w:tc>
      </w:tr>
      <w:tr w:rsidR="00754501" w:rsidRPr="00725F7D" w14:paraId="5D81ECAC" w14:textId="77777777" w:rsidTr="000C4F8C">
        <w:tc>
          <w:tcPr>
            <w:tcW w:w="2943" w:type="dxa"/>
            <w:vMerge/>
          </w:tcPr>
          <w:p w14:paraId="257E3EF3" w14:textId="77777777" w:rsidR="00754501" w:rsidRPr="00725F7D" w:rsidRDefault="00754501" w:rsidP="000C4F8C">
            <w:pPr>
              <w:pStyle w:val="TableRow"/>
              <w:rPr>
                <w:color w:val="000000" w:themeColor="text1"/>
                <w:sz w:val="22"/>
                <w:szCs w:val="22"/>
              </w:rPr>
            </w:pPr>
          </w:p>
        </w:tc>
        <w:tc>
          <w:tcPr>
            <w:tcW w:w="2411" w:type="dxa"/>
          </w:tcPr>
          <w:p w14:paraId="7741C325" w14:textId="77777777" w:rsidR="00754501" w:rsidRPr="00725F7D" w:rsidRDefault="00754501" w:rsidP="000C4F8C">
            <w:pPr>
              <w:pStyle w:val="TableRow"/>
              <w:rPr>
                <w:color w:val="000000" w:themeColor="text1"/>
                <w:sz w:val="22"/>
                <w:szCs w:val="22"/>
              </w:rPr>
            </w:pPr>
            <w:r w:rsidRPr="00725F7D">
              <w:rPr>
                <w:color w:val="000000" w:themeColor="text1"/>
                <w:sz w:val="22"/>
                <w:szCs w:val="22"/>
              </w:rPr>
              <w:t>7 (24 hr)</w:t>
            </w:r>
          </w:p>
        </w:tc>
        <w:tc>
          <w:tcPr>
            <w:tcW w:w="3401" w:type="dxa"/>
          </w:tcPr>
          <w:p w14:paraId="30E85E99" w14:textId="77777777" w:rsidR="00754501" w:rsidRPr="00725F7D" w:rsidRDefault="00754501" w:rsidP="000C4F8C">
            <w:pPr>
              <w:pStyle w:val="TableRow"/>
              <w:rPr>
                <w:color w:val="000000" w:themeColor="text1"/>
                <w:sz w:val="22"/>
                <w:szCs w:val="22"/>
              </w:rPr>
            </w:pPr>
          </w:p>
        </w:tc>
      </w:tr>
      <w:tr w:rsidR="00754501" w:rsidRPr="00725F7D" w14:paraId="7F252E2D" w14:textId="77777777" w:rsidTr="000C4F8C">
        <w:tc>
          <w:tcPr>
            <w:tcW w:w="2943" w:type="dxa"/>
            <w:vMerge w:val="restart"/>
          </w:tcPr>
          <w:p w14:paraId="5C615B33" w14:textId="77777777" w:rsidR="00754501" w:rsidRPr="00725F7D" w:rsidRDefault="00754501" w:rsidP="000C4F8C">
            <w:pPr>
              <w:pStyle w:val="TableRow"/>
              <w:rPr>
                <w:color w:val="000000" w:themeColor="text1"/>
                <w:sz w:val="22"/>
                <w:szCs w:val="22"/>
              </w:rPr>
            </w:pPr>
            <w:r>
              <w:rPr>
                <w:color w:val="000000" w:themeColor="text1"/>
                <w:sz w:val="22"/>
                <w:szCs w:val="22"/>
              </w:rPr>
              <w:t>NO2</w:t>
            </w:r>
            <w:r w:rsidRPr="00725F7D">
              <w:rPr>
                <w:color w:val="000000" w:themeColor="text1"/>
                <w:sz w:val="22"/>
                <w:szCs w:val="22"/>
              </w:rPr>
              <w:t xml:space="preserve"> (µg/m</w:t>
            </w:r>
            <w:r w:rsidRPr="00725F7D">
              <w:rPr>
                <w:color w:val="000000" w:themeColor="text1"/>
                <w:sz w:val="22"/>
                <w:szCs w:val="22"/>
                <w:vertAlign w:val="superscript"/>
              </w:rPr>
              <w:t>3</w:t>
            </w:r>
            <w:r w:rsidRPr="00725F7D">
              <w:rPr>
                <w:color w:val="000000" w:themeColor="text1"/>
                <w:sz w:val="22"/>
                <w:szCs w:val="22"/>
              </w:rPr>
              <w:t>)</w:t>
            </w:r>
          </w:p>
        </w:tc>
        <w:tc>
          <w:tcPr>
            <w:tcW w:w="2411" w:type="dxa"/>
          </w:tcPr>
          <w:p w14:paraId="1DF48FC4" w14:textId="77777777" w:rsidR="00754501" w:rsidRPr="00725F7D" w:rsidRDefault="00754501" w:rsidP="000C4F8C">
            <w:pPr>
              <w:pStyle w:val="TableRow"/>
              <w:rPr>
                <w:color w:val="000000" w:themeColor="text1"/>
                <w:sz w:val="22"/>
                <w:szCs w:val="22"/>
              </w:rPr>
            </w:pPr>
            <w:r w:rsidRPr="00725F7D">
              <w:rPr>
                <w:color w:val="000000" w:themeColor="text1"/>
                <w:sz w:val="22"/>
                <w:szCs w:val="22"/>
              </w:rPr>
              <w:t>200 (1hr)</w:t>
            </w:r>
          </w:p>
        </w:tc>
        <w:tc>
          <w:tcPr>
            <w:tcW w:w="3401" w:type="dxa"/>
          </w:tcPr>
          <w:p w14:paraId="4A3C1CAE" w14:textId="77777777" w:rsidR="00754501" w:rsidRPr="00725F7D" w:rsidRDefault="00754501" w:rsidP="000C4F8C">
            <w:pPr>
              <w:pStyle w:val="TableRow"/>
              <w:rPr>
                <w:color w:val="000000" w:themeColor="text1"/>
                <w:sz w:val="22"/>
                <w:szCs w:val="22"/>
              </w:rPr>
            </w:pPr>
            <w:r w:rsidRPr="00725F7D">
              <w:rPr>
                <w:color w:val="000000" w:themeColor="text1"/>
                <w:sz w:val="22"/>
                <w:szCs w:val="22"/>
              </w:rPr>
              <w:t>200 (1 hr)</w:t>
            </w:r>
            <w:r>
              <w:rPr>
                <w:color w:val="000000" w:themeColor="text1"/>
                <w:sz w:val="22"/>
                <w:szCs w:val="22"/>
              </w:rPr>
              <w:t xml:space="preserve"> </w:t>
            </w:r>
            <w:r w:rsidRPr="00CB5322">
              <w:rPr>
                <w:color w:val="000000" w:themeColor="text1"/>
                <w:sz w:val="22"/>
                <w:szCs w:val="22"/>
              </w:rPr>
              <w:t>not to be exceeded more than 18 times a calendar year</w:t>
            </w:r>
          </w:p>
        </w:tc>
      </w:tr>
      <w:tr w:rsidR="00754501" w:rsidRPr="00725F7D" w14:paraId="07FF3B85" w14:textId="77777777" w:rsidTr="000C4F8C">
        <w:tc>
          <w:tcPr>
            <w:tcW w:w="2943" w:type="dxa"/>
            <w:vMerge/>
          </w:tcPr>
          <w:p w14:paraId="506974ED" w14:textId="77777777" w:rsidR="00754501" w:rsidRPr="00725F7D" w:rsidRDefault="00754501" w:rsidP="000C4F8C">
            <w:pPr>
              <w:pStyle w:val="TableRow"/>
              <w:rPr>
                <w:color w:val="000000" w:themeColor="text1"/>
                <w:sz w:val="22"/>
                <w:szCs w:val="22"/>
              </w:rPr>
            </w:pPr>
          </w:p>
        </w:tc>
        <w:tc>
          <w:tcPr>
            <w:tcW w:w="2411" w:type="dxa"/>
          </w:tcPr>
          <w:p w14:paraId="78B7763F" w14:textId="77777777" w:rsidR="00754501" w:rsidRPr="00725F7D" w:rsidRDefault="00754501" w:rsidP="000C4F8C">
            <w:pPr>
              <w:pStyle w:val="TableRow"/>
              <w:rPr>
                <w:color w:val="000000" w:themeColor="text1"/>
                <w:sz w:val="22"/>
                <w:szCs w:val="22"/>
              </w:rPr>
            </w:pPr>
            <w:r w:rsidRPr="00725F7D">
              <w:rPr>
                <w:color w:val="000000" w:themeColor="text1"/>
                <w:sz w:val="22"/>
                <w:szCs w:val="22"/>
              </w:rPr>
              <w:t>40 (1yr)</w:t>
            </w:r>
          </w:p>
        </w:tc>
        <w:tc>
          <w:tcPr>
            <w:tcW w:w="3401" w:type="dxa"/>
          </w:tcPr>
          <w:p w14:paraId="31403A09" w14:textId="77777777" w:rsidR="00754501" w:rsidRPr="00725F7D" w:rsidRDefault="00754501" w:rsidP="000C4F8C">
            <w:pPr>
              <w:pStyle w:val="TableRow"/>
              <w:rPr>
                <w:color w:val="000000" w:themeColor="text1"/>
                <w:sz w:val="22"/>
                <w:szCs w:val="22"/>
              </w:rPr>
            </w:pPr>
            <w:r w:rsidRPr="00725F7D">
              <w:rPr>
                <w:color w:val="000000" w:themeColor="text1"/>
                <w:sz w:val="22"/>
                <w:szCs w:val="22"/>
              </w:rPr>
              <w:t>40 (1yr)</w:t>
            </w:r>
          </w:p>
        </w:tc>
      </w:tr>
      <w:tr w:rsidR="00754501" w:rsidRPr="00725F7D" w14:paraId="5D9E4F53" w14:textId="77777777" w:rsidTr="000C4F8C">
        <w:tc>
          <w:tcPr>
            <w:tcW w:w="2943" w:type="dxa"/>
            <w:vMerge w:val="restart"/>
          </w:tcPr>
          <w:p w14:paraId="659B2565" w14:textId="77777777" w:rsidR="00754501" w:rsidRPr="00725F7D" w:rsidRDefault="00754501" w:rsidP="000C4F8C">
            <w:pPr>
              <w:pStyle w:val="TableRow"/>
              <w:rPr>
                <w:color w:val="000000" w:themeColor="text1"/>
                <w:sz w:val="22"/>
                <w:szCs w:val="22"/>
              </w:rPr>
            </w:pPr>
            <w:r w:rsidRPr="00725F7D">
              <w:rPr>
                <w:color w:val="000000" w:themeColor="text1"/>
                <w:sz w:val="22"/>
                <w:szCs w:val="22"/>
              </w:rPr>
              <w:t>SO</w:t>
            </w:r>
            <w:r w:rsidRPr="004D6E62">
              <w:rPr>
                <w:color w:val="000000" w:themeColor="text1"/>
                <w:sz w:val="22"/>
                <w:szCs w:val="22"/>
              </w:rPr>
              <w:t>2</w:t>
            </w:r>
            <w:r w:rsidRPr="00725F7D">
              <w:rPr>
                <w:color w:val="000000" w:themeColor="text1"/>
                <w:sz w:val="22"/>
                <w:szCs w:val="22"/>
              </w:rPr>
              <w:t xml:space="preserve"> (µg/m</w:t>
            </w:r>
            <w:r w:rsidRPr="00725F7D">
              <w:rPr>
                <w:color w:val="000000" w:themeColor="text1"/>
                <w:sz w:val="22"/>
                <w:szCs w:val="22"/>
                <w:vertAlign w:val="superscript"/>
              </w:rPr>
              <w:t>3</w:t>
            </w:r>
            <w:r w:rsidRPr="00725F7D">
              <w:rPr>
                <w:color w:val="000000" w:themeColor="text1"/>
                <w:sz w:val="22"/>
                <w:szCs w:val="22"/>
              </w:rPr>
              <w:t>)</w:t>
            </w:r>
          </w:p>
        </w:tc>
        <w:tc>
          <w:tcPr>
            <w:tcW w:w="2411" w:type="dxa"/>
          </w:tcPr>
          <w:p w14:paraId="0BF689DB" w14:textId="77777777" w:rsidR="00754501" w:rsidRPr="00725F7D" w:rsidRDefault="00754501" w:rsidP="000C4F8C">
            <w:pPr>
              <w:pStyle w:val="TableRow"/>
              <w:rPr>
                <w:color w:val="000000" w:themeColor="text1"/>
                <w:sz w:val="22"/>
                <w:szCs w:val="22"/>
              </w:rPr>
            </w:pPr>
          </w:p>
        </w:tc>
        <w:tc>
          <w:tcPr>
            <w:tcW w:w="3401" w:type="dxa"/>
          </w:tcPr>
          <w:p w14:paraId="0C135B32" w14:textId="77777777" w:rsidR="00754501" w:rsidRPr="00725F7D" w:rsidRDefault="00754501" w:rsidP="000C4F8C">
            <w:pPr>
              <w:pStyle w:val="TableRow"/>
              <w:rPr>
                <w:color w:val="000000" w:themeColor="text1"/>
                <w:sz w:val="22"/>
                <w:szCs w:val="22"/>
              </w:rPr>
            </w:pPr>
          </w:p>
        </w:tc>
      </w:tr>
      <w:tr w:rsidR="00754501" w:rsidRPr="00725F7D" w14:paraId="142DF4EA" w14:textId="77777777" w:rsidTr="000C4F8C">
        <w:tc>
          <w:tcPr>
            <w:tcW w:w="2943" w:type="dxa"/>
            <w:vMerge/>
          </w:tcPr>
          <w:p w14:paraId="1D560BE8" w14:textId="77777777" w:rsidR="00754501" w:rsidRPr="00725F7D" w:rsidRDefault="00754501" w:rsidP="000C4F8C">
            <w:pPr>
              <w:pStyle w:val="TableRow"/>
              <w:rPr>
                <w:color w:val="000000" w:themeColor="text1"/>
                <w:sz w:val="22"/>
                <w:szCs w:val="22"/>
              </w:rPr>
            </w:pPr>
          </w:p>
        </w:tc>
        <w:tc>
          <w:tcPr>
            <w:tcW w:w="2411" w:type="dxa"/>
          </w:tcPr>
          <w:p w14:paraId="09137437" w14:textId="77777777" w:rsidR="00754501" w:rsidRPr="00725F7D" w:rsidRDefault="00754501" w:rsidP="000C4F8C">
            <w:pPr>
              <w:pStyle w:val="TableRow"/>
              <w:rPr>
                <w:color w:val="000000" w:themeColor="text1"/>
                <w:sz w:val="22"/>
                <w:szCs w:val="22"/>
              </w:rPr>
            </w:pPr>
          </w:p>
        </w:tc>
        <w:tc>
          <w:tcPr>
            <w:tcW w:w="3401" w:type="dxa"/>
          </w:tcPr>
          <w:p w14:paraId="4A5E068C" w14:textId="77777777" w:rsidR="00754501" w:rsidRPr="00725F7D" w:rsidRDefault="00754501" w:rsidP="000C4F8C">
            <w:pPr>
              <w:pStyle w:val="TableRow"/>
              <w:rPr>
                <w:color w:val="000000" w:themeColor="text1"/>
                <w:sz w:val="22"/>
                <w:szCs w:val="22"/>
              </w:rPr>
            </w:pPr>
            <w:r w:rsidRPr="00725F7D">
              <w:rPr>
                <w:color w:val="000000" w:themeColor="text1"/>
                <w:sz w:val="22"/>
                <w:szCs w:val="22"/>
              </w:rPr>
              <w:t>350 (1 hr)</w:t>
            </w:r>
            <w:r>
              <w:rPr>
                <w:color w:val="000000" w:themeColor="text1"/>
                <w:sz w:val="22"/>
                <w:szCs w:val="22"/>
              </w:rPr>
              <w:t xml:space="preserve"> </w:t>
            </w:r>
            <w:r w:rsidRPr="00CB5322">
              <w:rPr>
                <w:color w:val="000000" w:themeColor="text1"/>
                <w:sz w:val="22"/>
                <w:szCs w:val="22"/>
              </w:rPr>
              <w:t>not to be exceeded more than 24 times a calendar year</w:t>
            </w:r>
          </w:p>
        </w:tc>
      </w:tr>
      <w:tr w:rsidR="00754501" w:rsidRPr="00725F7D" w14:paraId="513FBBF0" w14:textId="77777777" w:rsidTr="000C4F8C">
        <w:tc>
          <w:tcPr>
            <w:tcW w:w="2943" w:type="dxa"/>
            <w:vMerge/>
          </w:tcPr>
          <w:p w14:paraId="4219767F" w14:textId="77777777" w:rsidR="00754501" w:rsidRPr="00725F7D" w:rsidRDefault="00754501" w:rsidP="000C4F8C">
            <w:pPr>
              <w:pStyle w:val="TableRow"/>
              <w:rPr>
                <w:color w:val="000000" w:themeColor="text1"/>
                <w:sz w:val="22"/>
                <w:szCs w:val="22"/>
              </w:rPr>
            </w:pPr>
          </w:p>
        </w:tc>
        <w:tc>
          <w:tcPr>
            <w:tcW w:w="2411" w:type="dxa"/>
          </w:tcPr>
          <w:p w14:paraId="65E3B688" w14:textId="77777777" w:rsidR="00754501" w:rsidRPr="00725F7D" w:rsidRDefault="00754501" w:rsidP="000C4F8C">
            <w:pPr>
              <w:pStyle w:val="TableRow"/>
              <w:rPr>
                <w:color w:val="000000" w:themeColor="text1"/>
                <w:sz w:val="22"/>
                <w:szCs w:val="22"/>
              </w:rPr>
            </w:pPr>
          </w:p>
        </w:tc>
        <w:tc>
          <w:tcPr>
            <w:tcW w:w="3401" w:type="dxa"/>
          </w:tcPr>
          <w:p w14:paraId="6BDE7BC9" w14:textId="77777777" w:rsidR="00754501" w:rsidRPr="00725F7D" w:rsidRDefault="00754501" w:rsidP="000C4F8C">
            <w:pPr>
              <w:pStyle w:val="TableRow"/>
              <w:rPr>
                <w:rFonts w:ascii="FrutigerLTStd-Light" w:hAnsi="FrutigerLTStd-Light" w:cs="FrutigerLTStd-Light"/>
                <w:color w:val="000000" w:themeColor="text1"/>
                <w:sz w:val="22"/>
                <w:szCs w:val="22"/>
              </w:rPr>
            </w:pPr>
            <w:r w:rsidRPr="00725F7D">
              <w:rPr>
                <w:color w:val="000000" w:themeColor="text1"/>
                <w:sz w:val="22"/>
                <w:szCs w:val="22"/>
              </w:rPr>
              <w:t>125 (24 hr) not to be exceeded more than 3 times a year</w:t>
            </w:r>
          </w:p>
        </w:tc>
      </w:tr>
      <w:tr w:rsidR="00754501" w:rsidRPr="00725F7D" w14:paraId="0F03A467" w14:textId="77777777" w:rsidTr="000C4F8C">
        <w:tc>
          <w:tcPr>
            <w:tcW w:w="2943" w:type="dxa"/>
            <w:vMerge w:val="restart"/>
          </w:tcPr>
          <w:p w14:paraId="1519D203" w14:textId="77777777" w:rsidR="00754501" w:rsidRPr="00725F7D" w:rsidRDefault="00754501" w:rsidP="000C4F8C">
            <w:pPr>
              <w:pStyle w:val="TableRow"/>
              <w:rPr>
                <w:color w:val="000000" w:themeColor="text1"/>
                <w:sz w:val="22"/>
                <w:szCs w:val="22"/>
              </w:rPr>
            </w:pPr>
            <w:r w:rsidRPr="00725F7D">
              <w:rPr>
                <w:color w:val="000000" w:themeColor="text1"/>
                <w:sz w:val="22"/>
                <w:szCs w:val="22"/>
              </w:rPr>
              <w:t>PM</w:t>
            </w:r>
            <w:r w:rsidRPr="00725F7D">
              <w:rPr>
                <w:color w:val="000000" w:themeColor="text1"/>
                <w:sz w:val="22"/>
                <w:szCs w:val="22"/>
                <w:vertAlign w:val="subscript"/>
              </w:rPr>
              <w:t>10</w:t>
            </w:r>
            <w:r w:rsidRPr="00725F7D">
              <w:rPr>
                <w:color w:val="000000" w:themeColor="text1"/>
                <w:sz w:val="22"/>
                <w:szCs w:val="22"/>
              </w:rPr>
              <w:t xml:space="preserve"> (µg/m</w:t>
            </w:r>
            <w:r w:rsidRPr="00725F7D">
              <w:rPr>
                <w:color w:val="000000" w:themeColor="text1"/>
                <w:sz w:val="22"/>
                <w:szCs w:val="22"/>
                <w:vertAlign w:val="superscript"/>
              </w:rPr>
              <w:t>3</w:t>
            </w:r>
            <w:r w:rsidRPr="00725F7D">
              <w:rPr>
                <w:color w:val="000000" w:themeColor="text1"/>
                <w:sz w:val="22"/>
                <w:szCs w:val="22"/>
              </w:rPr>
              <w:t>)</w:t>
            </w:r>
          </w:p>
        </w:tc>
        <w:tc>
          <w:tcPr>
            <w:tcW w:w="2411" w:type="dxa"/>
          </w:tcPr>
          <w:p w14:paraId="1A9A7F2E" w14:textId="77777777" w:rsidR="00754501" w:rsidRPr="00725F7D" w:rsidRDefault="00754501" w:rsidP="000C4F8C">
            <w:pPr>
              <w:pStyle w:val="TableRow"/>
              <w:rPr>
                <w:color w:val="000000" w:themeColor="text1"/>
                <w:sz w:val="22"/>
                <w:szCs w:val="22"/>
              </w:rPr>
            </w:pPr>
          </w:p>
        </w:tc>
        <w:tc>
          <w:tcPr>
            <w:tcW w:w="3401" w:type="dxa"/>
          </w:tcPr>
          <w:p w14:paraId="340DC321" w14:textId="77777777" w:rsidR="00754501" w:rsidRPr="00725F7D" w:rsidRDefault="00754501" w:rsidP="000C4F8C">
            <w:pPr>
              <w:pStyle w:val="TableRow"/>
              <w:rPr>
                <w:color w:val="000000" w:themeColor="text1"/>
                <w:sz w:val="22"/>
                <w:szCs w:val="22"/>
              </w:rPr>
            </w:pPr>
            <w:r w:rsidRPr="00725F7D">
              <w:rPr>
                <w:color w:val="000000" w:themeColor="text1"/>
                <w:sz w:val="22"/>
                <w:szCs w:val="22"/>
              </w:rPr>
              <w:t>50 (24 hr)</w:t>
            </w:r>
            <w:r>
              <w:rPr>
                <w:color w:val="000000" w:themeColor="text1"/>
                <w:sz w:val="22"/>
                <w:szCs w:val="22"/>
              </w:rPr>
              <w:t xml:space="preserve"> </w:t>
            </w:r>
            <w:r w:rsidRPr="00CB5322">
              <w:rPr>
                <w:color w:val="000000" w:themeColor="text1"/>
                <w:sz w:val="22"/>
                <w:szCs w:val="22"/>
              </w:rPr>
              <w:t>not to be exceeded more than 35 times a calendar year</w:t>
            </w:r>
          </w:p>
        </w:tc>
      </w:tr>
      <w:tr w:rsidR="00754501" w:rsidRPr="00725F7D" w14:paraId="0881349A" w14:textId="77777777" w:rsidTr="000C4F8C">
        <w:tc>
          <w:tcPr>
            <w:tcW w:w="2943" w:type="dxa"/>
            <w:vMerge/>
          </w:tcPr>
          <w:p w14:paraId="19C6CDF9" w14:textId="77777777" w:rsidR="00754501" w:rsidRPr="00725F7D" w:rsidRDefault="00754501" w:rsidP="000C4F8C">
            <w:pPr>
              <w:pStyle w:val="TableRow"/>
              <w:rPr>
                <w:color w:val="000000" w:themeColor="text1"/>
                <w:sz w:val="22"/>
                <w:szCs w:val="22"/>
              </w:rPr>
            </w:pPr>
          </w:p>
        </w:tc>
        <w:tc>
          <w:tcPr>
            <w:tcW w:w="2411" w:type="dxa"/>
          </w:tcPr>
          <w:p w14:paraId="7AD89907" w14:textId="77777777" w:rsidR="00754501" w:rsidRPr="00725F7D" w:rsidRDefault="00754501" w:rsidP="000C4F8C">
            <w:pPr>
              <w:pStyle w:val="TableRow"/>
              <w:rPr>
                <w:color w:val="000000" w:themeColor="text1"/>
                <w:sz w:val="22"/>
                <w:szCs w:val="22"/>
              </w:rPr>
            </w:pPr>
          </w:p>
        </w:tc>
        <w:tc>
          <w:tcPr>
            <w:tcW w:w="3401" w:type="dxa"/>
          </w:tcPr>
          <w:p w14:paraId="62739DFF" w14:textId="77777777" w:rsidR="00754501" w:rsidRPr="00725F7D" w:rsidRDefault="00754501" w:rsidP="000C4F8C">
            <w:pPr>
              <w:pStyle w:val="TableRow"/>
              <w:rPr>
                <w:color w:val="000000" w:themeColor="text1"/>
                <w:sz w:val="22"/>
                <w:szCs w:val="22"/>
              </w:rPr>
            </w:pPr>
            <w:r w:rsidRPr="00725F7D">
              <w:rPr>
                <w:color w:val="000000" w:themeColor="text1"/>
                <w:sz w:val="22"/>
                <w:szCs w:val="22"/>
              </w:rPr>
              <w:t>40 (1 yr)</w:t>
            </w:r>
          </w:p>
        </w:tc>
      </w:tr>
      <w:tr w:rsidR="00754501" w:rsidRPr="00725F7D" w14:paraId="3EAABCE0" w14:textId="77777777" w:rsidTr="000C4F8C">
        <w:tc>
          <w:tcPr>
            <w:tcW w:w="2943" w:type="dxa"/>
            <w:vMerge/>
          </w:tcPr>
          <w:p w14:paraId="5FCBC02D" w14:textId="77777777" w:rsidR="00754501" w:rsidRPr="00725F7D" w:rsidRDefault="00754501" w:rsidP="000C4F8C">
            <w:pPr>
              <w:pStyle w:val="TableRow"/>
              <w:rPr>
                <w:color w:val="000000" w:themeColor="text1"/>
                <w:sz w:val="22"/>
                <w:szCs w:val="22"/>
              </w:rPr>
            </w:pPr>
          </w:p>
        </w:tc>
        <w:tc>
          <w:tcPr>
            <w:tcW w:w="2411" w:type="dxa"/>
          </w:tcPr>
          <w:p w14:paraId="26985C16" w14:textId="77777777" w:rsidR="00754501" w:rsidRPr="00725F7D" w:rsidRDefault="00754501" w:rsidP="000C4F8C">
            <w:pPr>
              <w:pStyle w:val="TableRow"/>
              <w:rPr>
                <w:color w:val="000000" w:themeColor="text1"/>
                <w:sz w:val="22"/>
                <w:szCs w:val="22"/>
              </w:rPr>
            </w:pPr>
          </w:p>
        </w:tc>
        <w:tc>
          <w:tcPr>
            <w:tcW w:w="3401" w:type="dxa"/>
          </w:tcPr>
          <w:p w14:paraId="3E117463" w14:textId="77777777" w:rsidR="00754501" w:rsidRPr="00725F7D" w:rsidRDefault="00754501" w:rsidP="000C4F8C">
            <w:pPr>
              <w:pStyle w:val="TableRow"/>
              <w:rPr>
                <w:color w:val="000000" w:themeColor="text1"/>
                <w:sz w:val="22"/>
                <w:szCs w:val="22"/>
              </w:rPr>
            </w:pPr>
          </w:p>
        </w:tc>
      </w:tr>
      <w:tr w:rsidR="00754501" w:rsidRPr="00725F7D" w14:paraId="4981ACF7" w14:textId="77777777" w:rsidTr="000C4F8C">
        <w:trPr>
          <w:trHeight w:val="349"/>
        </w:trPr>
        <w:tc>
          <w:tcPr>
            <w:tcW w:w="2943" w:type="dxa"/>
            <w:vMerge w:val="restart"/>
          </w:tcPr>
          <w:p w14:paraId="371CBF15" w14:textId="77777777" w:rsidR="00754501" w:rsidRPr="00725F7D" w:rsidRDefault="00754501" w:rsidP="000C4F8C">
            <w:pPr>
              <w:pStyle w:val="TableRow"/>
              <w:rPr>
                <w:color w:val="000000" w:themeColor="text1"/>
                <w:sz w:val="22"/>
                <w:szCs w:val="22"/>
              </w:rPr>
            </w:pPr>
            <w:r w:rsidRPr="00725F7D">
              <w:rPr>
                <w:color w:val="000000" w:themeColor="text1"/>
                <w:sz w:val="22"/>
                <w:szCs w:val="22"/>
              </w:rPr>
              <w:t>PM</w:t>
            </w:r>
            <w:r w:rsidRPr="00725F7D">
              <w:rPr>
                <w:color w:val="000000" w:themeColor="text1"/>
                <w:sz w:val="22"/>
                <w:szCs w:val="22"/>
                <w:vertAlign w:val="subscript"/>
              </w:rPr>
              <w:t>2.5</w:t>
            </w:r>
            <w:r w:rsidRPr="00725F7D">
              <w:rPr>
                <w:color w:val="000000" w:themeColor="text1"/>
                <w:sz w:val="22"/>
                <w:szCs w:val="22"/>
              </w:rPr>
              <w:t xml:space="preserve"> (µg/m</w:t>
            </w:r>
            <w:r w:rsidRPr="00725F7D">
              <w:rPr>
                <w:color w:val="000000" w:themeColor="text1"/>
                <w:sz w:val="22"/>
                <w:szCs w:val="22"/>
                <w:vertAlign w:val="superscript"/>
              </w:rPr>
              <w:t>3</w:t>
            </w:r>
            <w:r w:rsidRPr="00725F7D">
              <w:rPr>
                <w:color w:val="000000" w:themeColor="text1"/>
                <w:sz w:val="22"/>
                <w:szCs w:val="22"/>
              </w:rPr>
              <w:t>)</w:t>
            </w:r>
          </w:p>
        </w:tc>
        <w:tc>
          <w:tcPr>
            <w:tcW w:w="2411" w:type="dxa"/>
          </w:tcPr>
          <w:p w14:paraId="64DB5D12" w14:textId="77777777" w:rsidR="00754501" w:rsidRPr="00725F7D" w:rsidRDefault="00754501" w:rsidP="000C4F8C">
            <w:pPr>
              <w:pStyle w:val="TableRow"/>
              <w:rPr>
                <w:color w:val="000000" w:themeColor="text1"/>
                <w:sz w:val="22"/>
                <w:szCs w:val="22"/>
              </w:rPr>
            </w:pPr>
          </w:p>
        </w:tc>
        <w:tc>
          <w:tcPr>
            <w:tcW w:w="3401" w:type="dxa"/>
          </w:tcPr>
          <w:p w14:paraId="4E8E7094" w14:textId="77777777" w:rsidR="00754501" w:rsidRPr="00725F7D" w:rsidRDefault="00754501" w:rsidP="000C4F8C">
            <w:pPr>
              <w:pStyle w:val="TableRow"/>
              <w:rPr>
                <w:color w:val="000000" w:themeColor="text1"/>
                <w:sz w:val="22"/>
                <w:szCs w:val="22"/>
              </w:rPr>
            </w:pPr>
            <w:r w:rsidRPr="00725F7D">
              <w:rPr>
                <w:color w:val="000000" w:themeColor="text1"/>
                <w:sz w:val="22"/>
                <w:szCs w:val="22"/>
              </w:rPr>
              <w:t>25 (1 yr)</w:t>
            </w:r>
          </w:p>
        </w:tc>
      </w:tr>
      <w:tr w:rsidR="00754501" w:rsidRPr="00725F7D" w14:paraId="6FC31AD7" w14:textId="77777777" w:rsidTr="000C4F8C">
        <w:tc>
          <w:tcPr>
            <w:tcW w:w="2943" w:type="dxa"/>
            <w:vMerge/>
          </w:tcPr>
          <w:p w14:paraId="0ED55959" w14:textId="77777777" w:rsidR="00754501" w:rsidRPr="00725F7D" w:rsidRDefault="00754501" w:rsidP="000C4F8C">
            <w:pPr>
              <w:pStyle w:val="TableRow"/>
              <w:rPr>
                <w:color w:val="000000" w:themeColor="text1"/>
                <w:sz w:val="22"/>
                <w:szCs w:val="22"/>
              </w:rPr>
            </w:pPr>
          </w:p>
        </w:tc>
        <w:tc>
          <w:tcPr>
            <w:tcW w:w="2411" w:type="dxa"/>
          </w:tcPr>
          <w:p w14:paraId="29D1681A" w14:textId="77777777" w:rsidR="00754501" w:rsidRPr="00725F7D" w:rsidRDefault="00754501" w:rsidP="000C4F8C">
            <w:pPr>
              <w:pStyle w:val="TableRow"/>
              <w:rPr>
                <w:color w:val="000000" w:themeColor="text1"/>
                <w:sz w:val="22"/>
                <w:szCs w:val="22"/>
              </w:rPr>
            </w:pPr>
          </w:p>
        </w:tc>
        <w:tc>
          <w:tcPr>
            <w:tcW w:w="3401" w:type="dxa"/>
          </w:tcPr>
          <w:p w14:paraId="61936CD5" w14:textId="77777777" w:rsidR="00754501" w:rsidRPr="00725F7D" w:rsidRDefault="00754501" w:rsidP="000C4F8C">
            <w:pPr>
              <w:pStyle w:val="TableRow"/>
              <w:rPr>
                <w:color w:val="000000" w:themeColor="text1"/>
                <w:sz w:val="22"/>
                <w:szCs w:val="22"/>
              </w:rPr>
            </w:pPr>
          </w:p>
        </w:tc>
      </w:tr>
      <w:tr w:rsidR="00754501" w:rsidRPr="00725F7D" w14:paraId="31E58D9D" w14:textId="77777777" w:rsidTr="000C4F8C">
        <w:trPr>
          <w:trHeight w:val="278"/>
        </w:trPr>
        <w:tc>
          <w:tcPr>
            <w:tcW w:w="2943" w:type="dxa"/>
          </w:tcPr>
          <w:p w14:paraId="2AE9A6CA" w14:textId="77777777" w:rsidR="00754501" w:rsidRPr="00725F7D" w:rsidRDefault="00754501" w:rsidP="000C4F8C">
            <w:pPr>
              <w:pStyle w:val="TableRow"/>
              <w:rPr>
                <w:color w:val="000000" w:themeColor="text1"/>
                <w:sz w:val="22"/>
                <w:szCs w:val="22"/>
              </w:rPr>
            </w:pPr>
            <w:r w:rsidRPr="00725F7D">
              <w:rPr>
                <w:color w:val="000000" w:themeColor="text1"/>
                <w:sz w:val="22"/>
                <w:szCs w:val="22"/>
              </w:rPr>
              <w:t>Ozone (µg/m</w:t>
            </w:r>
            <w:r w:rsidRPr="00725F7D">
              <w:rPr>
                <w:color w:val="000000" w:themeColor="text1"/>
                <w:sz w:val="22"/>
                <w:szCs w:val="22"/>
                <w:vertAlign w:val="superscript"/>
              </w:rPr>
              <w:t>3</w:t>
            </w:r>
            <w:r w:rsidRPr="00725F7D">
              <w:rPr>
                <w:color w:val="000000" w:themeColor="text1"/>
                <w:sz w:val="22"/>
                <w:szCs w:val="22"/>
              </w:rPr>
              <w:t>)</w:t>
            </w:r>
          </w:p>
        </w:tc>
        <w:tc>
          <w:tcPr>
            <w:tcW w:w="2411" w:type="dxa"/>
          </w:tcPr>
          <w:p w14:paraId="60B05073" w14:textId="77777777" w:rsidR="00754501" w:rsidRPr="00725F7D" w:rsidRDefault="00754501" w:rsidP="000C4F8C">
            <w:pPr>
              <w:pStyle w:val="TableRow"/>
              <w:rPr>
                <w:color w:val="000000" w:themeColor="text1"/>
                <w:sz w:val="22"/>
                <w:szCs w:val="22"/>
              </w:rPr>
            </w:pPr>
          </w:p>
        </w:tc>
        <w:tc>
          <w:tcPr>
            <w:tcW w:w="3401" w:type="dxa"/>
          </w:tcPr>
          <w:p w14:paraId="670B270A" w14:textId="77777777" w:rsidR="00754501" w:rsidRPr="00725F7D" w:rsidRDefault="00754501" w:rsidP="000C4F8C">
            <w:pPr>
              <w:pStyle w:val="TableRow"/>
              <w:rPr>
                <w:color w:val="000000" w:themeColor="text1"/>
                <w:sz w:val="22"/>
                <w:szCs w:val="22"/>
              </w:rPr>
            </w:pPr>
            <w:r>
              <w:rPr>
                <w:color w:val="000000" w:themeColor="text1"/>
                <w:sz w:val="22"/>
                <w:szCs w:val="22"/>
              </w:rPr>
              <w:t xml:space="preserve">125 </w:t>
            </w:r>
            <w:r w:rsidRPr="00725F7D">
              <w:rPr>
                <w:color w:val="000000" w:themeColor="text1"/>
                <w:sz w:val="22"/>
                <w:szCs w:val="22"/>
              </w:rPr>
              <w:t>(8 hr)</w:t>
            </w:r>
            <w:r>
              <w:rPr>
                <w:color w:val="000000" w:themeColor="text1"/>
                <w:sz w:val="22"/>
                <w:szCs w:val="22"/>
              </w:rPr>
              <w:t xml:space="preserve"> </w:t>
            </w:r>
            <w:r w:rsidRPr="00CB5322">
              <w:rPr>
                <w:color w:val="000000" w:themeColor="text1"/>
                <w:sz w:val="22"/>
                <w:szCs w:val="22"/>
              </w:rPr>
              <w:t>not to be exceeded on more than 25 days per calendar year averaged over three years</w:t>
            </w:r>
          </w:p>
        </w:tc>
      </w:tr>
      <w:tr w:rsidR="00754501" w:rsidRPr="00725F7D" w14:paraId="0148C781" w14:textId="77777777" w:rsidTr="000C4F8C">
        <w:tc>
          <w:tcPr>
            <w:tcW w:w="2943" w:type="dxa"/>
            <w:vMerge w:val="restart"/>
          </w:tcPr>
          <w:p w14:paraId="4E7697DA" w14:textId="77777777" w:rsidR="00754501" w:rsidRPr="00725F7D" w:rsidRDefault="00754501" w:rsidP="000C4F8C">
            <w:pPr>
              <w:pStyle w:val="TableRow"/>
              <w:rPr>
                <w:color w:val="000000" w:themeColor="text1"/>
                <w:sz w:val="22"/>
                <w:szCs w:val="22"/>
              </w:rPr>
            </w:pPr>
            <w:r w:rsidRPr="00725F7D">
              <w:rPr>
                <w:color w:val="000000" w:themeColor="text1"/>
                <w:sz w:val="22"/>
                <w:szCs w:val="22"/>
              </w:rPr>
              <w:t>Radon (Bq/m</w:t>
            </w:r>
            <w:r w:rsidRPr="00725F7D">
              <w:rPr>
                <w:color w:val="000000" w:themeColor="text1"/>
                <w:sz w:val="22"/>
                <w:szCs w:val="22"/>
                <w:vertAlign w:val="superscript"/>
              </w:rPr>
              <w:t>3</w:t>
            </w:r>
            <w:r w:rsidRPr="00725F7D">
              <w:rPr>
                <w:color w:val="000000" w:themeColor="text1"/>
                <w:sz w:val="22"/>
                <w:szCs w:val="22"/>
              </w:rPr>
              <w:t>)</w:t>
            </w:r>
          </w:p>
        </w:tc>
        <w:tc>
          <w:tcPr>
            <w:tcW w:w="2411" w:type="dxa"/>
          </w:tcPr>
          <w:p w14:paraId="36AC5B8A" w14:textId="77777777" w:rsidR="00754501" w:rsidRPr="00725F7D" w:rsidRDefault="00754501" w:rsidP="000C4F8C">
            <w:pPr>
              <w:pStyle w:val="TableRow"/>
              <w:rPr>
                <w:color w:val="000000" w:themeColor="text1"/>
                <w:sz w:val="22"/>
                <w:szCs w:val="22"/>
              </w:rPr>
            </w:pPr>
            <w:r w:rsidRPr="00725F7D">
              <w:rPr>
                <w:color w:val="000000" w:themeColor="text1"/>
                <w:sz w:val="22"/>
                <w:szCs w:val="22"/>
              </w:rPr>
              <w:t>No safe level</w:t>
            </w:r>
          </w:p>
        </w:tc>
        <w:tc>
          <w:tcPr>
            <w:tcW w:w="3401" w:type="dxa"/>
          </w:tcPr>
          <w:p w14:paraId="0D4092B4" w14:textId="77777777" w:rsidR="00754501" w:rsidRPr="00725F7D" w:rsidRDefault="00754501" w:rsidP="000C4F8C">
            <w:pPr>
              <w:pStyle w:val="TableRow"/>
              <w:rPr>
                <w:color w:val="000000" w:themeColor="text1"/>
                <w:sz w:val="22"/>
                <w:szCs w:val="22"/>
              </w:rPr>
            </w:pPr>
            <w:r w:rsidRPr="00725F7D">
              <w:rPr>
                <w:color w:val="000000" w:themeColor="text1"/>
                <w:sz w:val="22"/>
                <w:szCs w:val="22"/>
              </w:rPr>
              <w:t xml:space="preserve">From Ionising Radiations Regulations not </w:t>
            </w:r>
            <w:r>
              <w:rPr>
                <w:color w:val="000000" w:themeColor="text1"/>
                <w:sz w:val="22"/>
                <w:szCs w:val="22"/>
              </w:rPr>
              <w:t>AQSR</w:t>
            </w:r>
            <w:r w:rsidRPr="00725F7D">
              <w:rPr>
                <w:color w:val="000000" w:themeColor="text1"/>
                <w:sz w:val="22"/>
                <w:szCs w:val="22"/>
              </w:rPr>
              <w:t>:  400 (approximately equal to annual average of 270)</w:t>
            </w:r>
          </w:p>
        </w:tc>
      </w:tr>
      <w:tr w:rsidR="00754501" w:rsidRPr="00725F7D" w14:paraId="4A377C25" w14:textId="77777777" w:rsidTr="000C4F8C">
        <w:tc>
          <w:tcPr>
            <w:tcW w:w="2943" w:type="dxa"/>
            <w:vMerge/>
          </w:tcPr>
          <w:p w14:paraId="601A579C" w14:textId="77777777" w:rsidR="00754501" w:rsidRPr="00725F7D" w:rsidRDefault="00754501" w:rsidP="000C4F8C">
            <w:pPr>
              <w:pStyle w:val="TableRow"/>
              <w:rPr>
                <w:color w:val="000000" w:themeColor="text1"/>
                <w:sz w:val="22"/>
                <w:szCs w:val="22"/>
              </w:rPr>
            </w:pPr>
          </w:p>
        </w:tc>
        <w:tc>
          <w:tcPr>
            <w:tcW w:w="2411" w:type="dxa"/>
          </w:tcPr>
          <w:p w14:paraId="6D9FDAE8" w14:textId="77777777" w:rsidR="00754501" w:rsidRPr="00725F7D" w:rsidRDefault="00754501" w:rsidP="000C4F8C">
            <w:pPr>
              <w:pStyle w:val="TableRow"/>
              <w:rPr>
                <w:color w:val="000000" w:themeColor="text1"/>
                <w:sz w:val="22"/>
                <w:szCs w:val="22"/>
              </w:rPr>
            </w:pPr>
            <w:r w:rsidRPr="00725F7D">
              <w:rPr>
                <w:color w:val="000000" w:themeColor="text1"/>
                <w:sz w:val="22"/>
                <w:szCs w:val="22"/>
              </w:rPr>
              <w:t>Reference level: 100</w:t>
            </w:r>
          </w:p>
        </w:tc>
        <w:tc>
          <w:tcPr>
            <w:tcW w:w="3401" w:type="dxa"/>
          </w:tcPr>
          <w:p w14:paraId="289DD66A" w14:textId="77777777" w:rsidR="00754501" w:rsidRPr="00725F7D" w:rsidRDefault="00754501" w:rsidP="000C4F8C">
            <w:pPr>
              <w:pStyle w:val="TableRow"/>
              <w:rPr>
                <w:color w:val="000000" w:themeColor="text1"/>
                <w:sz w:val="22"/>
                <w:szCs w:val="22"/>
              </w:rPr>
            </w:pPr>
          </w:p>
        </w:tc>
      </w:tr>
      <w:tr w:rsidR="00754501" w:rsidRPr="00725F7D" w14:paraId="788D3136" w14:textId="77777777" w:rsidTr="000C4F8C">
        <w:tc>
          <w:tcPr>
            <w:tcW w:w="2943" w:type="dxa"/>
            <w:vMerge/>
          </w:tcPr>
          <w:p w14:paraId="4DA276E6" w14:textId="77777777" w:rsidR="00754501" w:rsidRPr="00725F7D" w:rsidRDefault="00754501" w:rsidP="000C4F8C">
            <w:pPr>
              <w:pStyle w:val="TableRow"/>
              <w:rPr>
                <w:color w:val="000000" w:themeColor="text1"/>
                <w:sz w:val="22"/>
                <w:szCs w:val="22"/>
              </w:rPr>
            </w:pPr>
          </w:p>
        </w:tc>
        <w:tc>
          <w:tcPr>
            <w:tcW w:w="2411" w:type="dxa"/>
          </w:tcPr>
          <w:p w14:paraId="6CB83F20" w14:textId="77777777" w:rsidR="00754501" w:rsidRPr="00725F7D" w:rsidRDefault="00754501" w:rsidP="000C4F8C">
            <w:pPr>
              <w:pStyle w:val="TableRow"/>
              <w:rPr>
                <w:color w:val="000000" w:themeColor="text1"/>
                <w:sz w:val="22"/>
                <w:szCs w:val="22"/>
              </w:rPr>
            </w:pPr>
            <w:r w:rsidRPr="00725F7D">
              <w:rPr>
                <w:color w:val="000000" w:themeColor="text1"/>
                <w:sz w:val="22"/>
                <w:szCs w:val="22"/>
              </w:rPr>
              <w:t>No more than: 300</w:t>
            </w:r>
          </w:p>
        </w:tc>
        <w:tc>
          <w:tcPr>
            <w:tcW w:w="3401" w:type="dxa"/>
          </w:tcPr>
          <w:p w14:paraId="735AAC34" w14:textId="77777777" w:rsidR="00754501" w:rsidRPr="00725F7D" w:rsidRDefault="00754501" w:rsidP="000C4F8C">
            <w:pPr>
              <w:pStyle w:val="TableRow"/>
              <w:rPr>
                <w:color w:val="000000" w:themeColor="text1"/>
                <w:sz w:val="22"/>
                <w:szCs w:val="22"/>
              </w:rPr>
            </w:pPr>
          </w:p>
        </w:tc>
      </w:tr>
      <w:tr w:rsidR="00754501" w:rsidRPr="00725F7D" w14:paraId="746313A3" w14:textId="77777777" w:rsidTr="000C4F8C">
        <w:tc>
          <w:tcPr>
            <w:tcW w:w="2943" w:type="dxa"/>
            <w:vMerge w:val="restart"/>
          </w:tcPr>
          <w:p w14:paraId="5BA5DB3A" w14:textId="77777777" w:rsidR="00754501" w:rsidRPr="00725F7D" w:rsidRDefault="00754501" w:rsidP="000C4F8C">
            <w:pPr>
              <w:pStyle w:val="TableRow"/>
              <w:rPr>
                <w:color w:val="000000" w:themeColor="text1"/>
                <w:sz w:val="22"/>
                <w:szCs w:val="22"/>
              </w:rPr>
            </w:pPr>
            <w:r w:rsidRPr="00725F7D">
              <w:rPr>
                <w:color w:val="000000" w:themeColor="text1"/>
                <w:sz w:val="22"/>
                <w:szCs w:val="22"/>
              </w:rPr>
              <w:t>Benzene (µg/m</w:t>
            </w:r>
            <w:r w:rsidRPr="00725F7D">
              <w:rPr>
                <w:color w:val="000000" w:themeColor="text1"/>
                <w:sz w:val="22"/>
                <w:szCs w:val="22"/>
                <w:vertAlign w:val="superscript"/>
              </w:rPr>
              <w:t>3</w:t>
            </w:r>
            <w:r w:rsidRPr="00725F7D">
              <w:rPr>
                <w:color w:val="000000" w:themeColor="text1"/>
                <w:sz w:val="22"/>
                <w:szCs w:val="22"/>
              </w:rPr>
              <w:t>)</w:t>
            </w:r>
          </w:p>
        </w:tc>
        <w:tc>
          <w:tcPr>
            <w:tcW w:w="2411" w:type="dxa"/>
          </w:tcPr>
          <w:p w14:paraId="04D82E98" w14:textId="77777777" w:rsidR="00754501" w:rsidRPr="00725F7D" w:rsidRDefault="00754501" w:rsidP="000C4F8C">
            <w:pPr>
              <w:pStyle w:val="TableRow"/>
              <w:rPr>
                <w:color w:val="000000" w:themeColor="text1"/>
                <w:sz w:val="22"/>
                <w:szCs w:val="22"/>
              </w:rPr>
            </w:pPr>
            <w:r w:rsidRPr="00725F7D">
              <w:rPr>
                <w:color w:val="000000" w:themeColor="text1"/>
                <w:sz w:val="22"/>
                <w:szCs w:val="22"/>
              </w:rPr>
              <w:t>No safe level</w:t>
            </w:r>
          </w:p>
        </w:tc>
        <w:tc>
          <w:tcPr>
            <w:tcW w:w="3401" w:type="dxa"/>
          </w:tcPr>
          <w:p w14:paraId="74802D9F" w14:textId="77777777" w:rsidR="00754501" w:rsidRPr="00725F7D" w:rsidRDefault="00754501" w:rsidP="000C4F8C">
            <w:pPr>
              <w:pStyle w:val="TableRow"/>
              <w:rPr>
                <w:color w:val="000000" w:themeColor="text1"/>
                <w:sz w:val="22"/>
                <w:szCs w:val="22"/>
              </w:rPr>
            </w:pPr>
          </w:p>
        </w:tc>
      </w:tr>
      <w:tr w:rsidR="00754501" w:rsidRPr="00725F7D" w14:paraId="7FF9C4B8" w14:textId="77777777" w:rsidTr="000C4F8C">
        <w:tc>
          <w:tcPr>
            <w:tcW w:w="2943" w:type="dxa"/>
            <w:vMerge/>
          </w:tcPr>
          <w:p w14:paraId="17F53D31" w14:textId="77777777" w:rsidR="00754501" w:rsidRPr="00725F7D" w:rsidRDefault="00754501" w:rsidP="000C4F8C">
            <w:pPr>
              <w:pStyle w:val="TableRow"/>
              <w:rPr>
                <w:color w:val="000000" w:themeColor="text1"/>
                <w:sz w:val="22"/>
                <w:szCs w:val="22"/>
              </w:rPr>
            </w:pPr>
          </w:p>
        </w:tc>
        <w:tc>
          <w:tcPr>
            <w:tcW w:w="2411" w:type="dxa"/>
          </w:tcPr>
          <w:p w14:paraId="363946B6" w14:textId="77777777" w:rsidR="00754501" w:rsidRPr="00725F7D" w:rsidRDefault="00754501" w:rsidP="000C4F8C">
            <w:pPr>
              <w:pStyle w:val="TableRow"/>
              <w:rPr>
                <w:color w:val="000000" w:themeColor="text1"/>
                <w:sz w:val="22"/>
                <w:szCs w:val="22"/>
              </w:rPr>
            </w:pPr>
          </w:p>
        </w:tc>
        <w:tc>
          <w:tcPr>
            <w:tcW w:w="3401" w:type="dxa"/>
          </w:tcPr>
          <w:p w14:paraId="4E5A79A6" w14:textId="77777777" w:rsidR="00754501" w:rsidRPr="00725F7D" w:rsidRDefault="00754501" w:rsidP="000C4F8C">
            <w:pPr>
              <w:pStyle w:val="TableRow"/>
              <w:rPr>
                <w:color w:val="000000" w:themeColor="text1"/>
                <w:sz w:val="22"/>
                <w:szCs w:val="22"/>
              </w:rPr>
            </w:pPr>
            <w:r w:rsidRPr="00725F7D">
              <w:rPr>
                <w:color w:val="000000" w:themeColor="text1"/>
                <w:sz w:val="22"/>
                <w:szCs w:val="22"/>
              </w:rPr>
              <w:t>5 (1 yr)</w:t>
            </w:r>
          </w:p>
        </w:tc>
      </w:tr>
      <w:tr w:rsidR="00754501" w:rsidRPr="00725F7D" w14:paraId="51434CF5" w14:textId="77777777" w:rsidTr="000C4F8C">
        <w:tc>
          <w:tcPr>
            <w:tcW w:w="2943" w:type="dxa"/>
            <w:vMerge/>
          </w:tcPr>
          <w:p w14:paraId="2BFCCADE" w14:textId="77777777" w:rsidR="00754501" w:rsidRPr="00725F7D" w:rsidRDefault="00754501" w:rsidP="000C4F8C">
            <w:pPr>
              <w:pStyle w:val="TableRow"/>
              <w:rPr>
                <w:color w:val="000000" w:themeColor="text1"/>
                <w:sz w:val="22"/>
                <w:szCs w:val="22"/>
              </w:rPr>
            </w:pPr>
          </w:p>
        </w:tc>
        <w:tc>
          <w:tcPr>
            <w:tcW w:w="2411" w:type="dxa"/>
          </w:tcPr>
          <w:p w14:paraId="1BFF8297" w14:textId="77777777" w:rsidR="00754501" w:rsidRPr="00725F7D" w:rsidRDefault="00754501" w:rsidP="000C4F8C">
            <w:pPr>
              <w:pStyle w:val="TableRow"/>
              <w:rPr>
                <w:color w:val="000000" w:themeColor="text1"/>
                <w:sz w:val="22"/>
                <w:szCs w:val="22"/>
              </w:rPr>
            </w:pPr>
          </w:p>
        </w:tc>
        <w:tc>
          <w:tcPr>
            <w:tcW w:w="3401" w:type="dxa"/>
          </w:tcPr>
          <w:p w14:paraId="34418976" w14:textId="77777777" w:rsidR="00754501" w:rsidRPr="00725F7D" w:rsidRDefault="00754501" w:rsidP="000C4F8C">
            <w:pPr>
              <w:pStyle w:val="TableRow"/>
              <w:rPr>
                <w:color w:val="000000" w:themeColor="text1"/>
                <w:sz w:val="22"/>
                <w:szCs w:val="22"/>
              </w:rPr>
            </w:pPr>
          </w:p>
        </w:tc>
      </w:tr>
      <w:tr w:rsidR="00754501" w:rsidRPr="00725F7D" w14:paraId="536228C7" w14:textId="77777777" w:rsidTr="000C4F8C">
        <w:tc>
          <w:tcPr>
            <w:tcW w:w="2943" w:type="dxa"/>
          </w:tcPr>
          <w:p w14:paraId="1DEC2BB9" w14:textId="77777777" w:rsidR="00754501" w:rsidRPr="00725F7D" w:rsidRDefault="00754501" w:rsidP="000C4F8C">
            <w:pPr>
              <w:pStyle w:val="TableRow"/>
              <w:rPr>
                <w:color w:val="000000" w:themeColor="text1"/>
                <w:sz w:val="22"/>
                <w:szCs w:val="22"/>
              </w:rPr>
            </w:pPr>
            <w:r w:rsidRPr="00725F7D">
              <w:rPr>
                <w:color w:val="000000" w:themeColor="text1"/>
                <w:sz w:val="22"/>
                <w:szCs w:val="22"/>
              </w:rPr>
              <w:t>Trichloroethylene (µg/m</w:t>
            </w:r>
            <w:r w:rsidRPr="00725F7D">
              <w:rPr>
                <w:color w:val="000000" w:themeColor="text1"/>
                <w:sz w:val="22"/>
                <w:szCs w:val="22"/>
                <w:vertAlign w:val="superscript"/>
              </w:rPr>
              <w:t>3</w:t>
            </w:r>
            <w:r w:rsidRPr="00725F7D">
              <w:rPr>
                <w:color w:val="000000" w:themeColor="text1"/>
                <w:sz w:val="22"/>
                <w:szCs w:val="22"/>
              </w:rPr>
              <w:t>)</w:t>
            </w:r>
          </w:p>
        </w:tc>
        <w:tc>
          <w:tcPr>
            <w:tcW w:w="2411" w:type="dxa"/>
          </w:tcPr>
          <w:p w14:paraId="08560E16" w14:textId="77777777" w:rsidR="00754501" w:rsidRPr="00725F7D" w:rsidRDefault="00754501" w:rsidP="000C4F8C">
            <w:pPr>
              <w:pStyle w:val="TableRow"/>
              <w:rPr>
                <w:color w:val="000000" w:themeColor="text1"/>
                <w:sz w:val="22"/>
                <w:szCs w:val="22"/>
              </w:rPr>
            </w:pPr>
            <w:r w:rsidRPr="00725F7D">
              <w:rPr>
                <w:color w:val="000000" w:themeColor="text1"/>
                <w:sz w:val="22"/>
                <w:szCs w:val="22"/>
              </w:rPr>
              <w:t>No safe level</w:t>
            </w:r>
          </w:p>
        </w:tc>
        <w:tc>
          <w:tcPr>
            <w:tcW w:w="3401" w:type="dxa"/>
          </w:tcPr>
          <w:p w14:paraId="6867061B" w14:textId="77777777" w:rsidR="00754501" w:rsidRPr="00725F7D" w:rsidRDefault="00754501" w:rsidP="000C4F8C">
            <w:pPr>
              <w:pStyle w:val="TableRow"/>
              <w:rPr>
                <w:color w:val="000000" w:themeColor="text1"/>
                <w:sz w:val="22"/>
                <w:szCs w:val="22"/>
              </w:rPr>
            </w:pPr>
          </w:p>
        </w:tc>
      </w:tr>
      <w:tr w:rsidR="00754501" w:rsidRPr="00725F7D" w14:paraId="45562B31" w14:textId="77777777" w:rsidTr="000C4F8C">
        <w:tc>
          <w:tcPr>
            <w:tcW w:w="2943" w:type="dxa"/>
            <w:vMerge w:val="restart"/>
          </w:tcPr>
          <w:p w14:paraId="77C33481" w14:textId="77777777" w:rsidR="00754501" w:rsidRPr="00725F7D" w:rsidRDefault="00754501" w:rsidP="000C4F8C">
            <w:pPr>
              <w:pStyle w:val="TableRow"/>
              <w:rPr>
                <w:color w:val="000000" w:themeColor="text1"/>
                <w:sz w:val="22"/>
                <w:szCs w:val="22"/>
              </w:rPr>
            </w:pPr>
            <w:r w:rsidRPr="00725F7D">
              <w:rPr>
                <w:color w:val="000000" w:themeColor="text1"/>
                <w:sz w:val="22"/>
                <w:szCs w:val="22"/>
              </w:rPr>
              <w:t xml:space="preserve">Tetrachloroethylene </w:t>
            </w:r>
          </w:p>
          <w:p w14:paraId="16C22D61" w14:textId="77777777" w:rsidR="00754501" w:rsidRPr="00725F7D" w:rsidRDefault="00754501" w:rsidP="000C4F8C">
            <w:pPr>
              <w:pStyle w:val="TableRow"/>
              <w:rPr>
                <w:color w:val="000000" w:themeColor="text1"/>
                <w:sz w:val="22"/>
                <w:szCs w:val="22"/>
              </w:rPr>
            </w:pPr>
            <w:r w:rsidRPr="00725F7D">
              <w:rPr>
                <w:color w:val="000000" w:themeColor="text1"/>
                <w:sz w:val="22"/>
                <w:szCs w:val="22"/>
              </w:rPr>
              <w:t>(µg/m</w:t>
            </w:r>
            <w:r w:rsidRPr="00725F7D">
              <w:rPr>
                <w:color w:val="000000" w:themeColor="text1"/>
                <w:sz w:val="22"/>
                <w:szCs w:val="22"/>
                <w:vertAlign w:val="superscript"/>
              </w:rPr>
              <w:t>3</w:t>
            </w:r>
            <w:r w:rsidRPr="00725F7D">
              <w:rPr>
                <w:color w:val="000000" w:themeColor="text1"/>
                <w:sz w:val="22"/>
                <w:szCs w:val="22"/>
              </w:rPr>
              <w:t>)</w:t>
            </w:r>
          </w:p>
        </w:tc>
        <w:tc>
          <w:tcPr>
            <w:tcW w:w="2411" w:type="dxa"/>
          </w:tcPr>
          <w:p w14:paraId="3253A719" w14:textId="77777777" w:rsidR="00754501" w:rsidRPr="00725F7D" w:rsidRDefault="00754501" w:rsidP="000C4F8C">
            <w:pPr>
              <w:pStyle w:val="TableRow"/>
              <w:rPr>
                <w:color w:val="000000" w:themeColor="text1"/>
                <w:sz w:val="22"/>
                <w:szCs w:val="22"/>
              </w:rPr>
            </w:pPr>
            <w:r w:rsidRPr="00725F7D">
              <w:rPr>
                <w:color w:val="000000" w:themeColor="text1"/>
                <w:sz w:val="22"/>
                <w:szCs w:val="22"/>
              </w:rPr>
              <w:t>250 (1yr)</w:t>
            </w:r>
          </w:p>
        </w:tc>
        <w:tc>
          <w:tcPr>
            <w:tcW w:w="3401" w:type="dxa"/>
          </w:tcPr>
          <w:p w14:paraId="4E3E4126" w14:textId="77777777" w:rsidR="00754501" w:rsidRPr="00725F7D" w:rsidRDefault="00754501" w:rsidP="000C4F8C">
            <w:pPr>
              <w:pStyle w:val="TableRow"/>
              <w:rPr>
                <w:color w:val="000000" w:themeColor="text1"/>
                <w:sz w:val="22"/>
                <w:szCs w:val="22"/>
              </w:rPr>
            </w:pPr>
          </w:p>
        </w:tc>
      </w:tr>
      <w:tr w:rsidR="00754501" w:rsidRPr="00725F7D" w14:paraId="26827AF4" w14:textId="77777777" w:rsidTr="000C4F8C">
        <w:tc>
          <w:tcPr>
            <w:tcW w:w="2943" w:type="dxa"/>
            <w:vMerge/>
          </w:tcPr>
          <w:p w14:paraId="15C3CF38" w14:textId="77777777" w:rsidR="00754501" w:rsidRPr="00725F7D" w:rsidRDefault="00754501" w:rsidP="000C4F8C">
            <w:pPr>
              <w:pStyle w:val="TableRow"/>
              <w:rPr>
                <w:color w:val="000000" w:themeColor="text1"/>
                <w:sz w:val="22"/>
                <w:szCs w:val="22"/>
              </w:rPr>
            </w:pPr>
          </w:p>
        </w:tc>
        <w:tc>
          <w:tcPr>
            <w:tcW w:w="2411" w:type="dxa"/>
          </w:tcPr>
          <w:p w14:paraId="13F157B6" w14:textId="77777777" w:rsidR="00754501" w:rsidRPr="00725F7D" w:rsidRDefault="00754501" w:rsidP="000C4F8C">
            <w:pPr>
              <w:pStyle w:val="TableRow"/>
              <w:rPr>
                <w:color w:val="000000" w:themeColor="text1"/>
                <w:sz w:val="22"/>
                <w:szCs w:val="22"/>
              </w:rPr>
            </w:pPr>
          </w:p>
        </w:tc>
        <w:tc>
          <w:tcPr>
            <w:tcW w:w="3401" w:type="dxa"/>
          </w:tcPr>
          <w:p w14:paraId="2CBE95B8" w14:textId="77777777" w:rsidR="00754501" w:rsidRPr="00725F7D" w:rsidRDefault="00754501" w:rsidP="000C4F8C">
            <w:pPr>
              <w:pStyle w:val="TableRow"/>
              <w:rPr>
                <w:color w:val="000000" w:themeColor="text1"/>
                <w:sz w:val="22"/>
                <w:szCs w:val="22"/>
              </w:rPr>
            </w:pPr>
          </w:p>
        </w:tc>
      </w:tr>
      <w:tr w:rsidR="00754501" w:rsidRPr="00725F7D" w14:paraId="143BF132" w14:textId="77777777" w:rsidTr="000C4F8C">
        <w:tc>
          <w:tcPr>
            <w:tcW w:w="2943" w:type="dxa"/>
          </w:tcPr>
          <w:p w14:paraId="76B3A493" w14:textId="77777777" w:rsidR="00754501" w:rsidRPr="00725F7D" w:rsidRDefault="00754501" w:rsidP="000C4F8C">
            <w:pPr>
              <w:pStyle w:val="TableRow"/>
              <w:rPr>
                <w:color w:val="000000" w:themeColor="text1"/>
                <w:sz w:val="22"/>
                <w:szCs w:val="22"/>
              </w:rPr>
            </w:pPr>
            <w:r w:rsidRPr="00725F7D">
              <w:rPr>
                <w:color w:val="000000" w:themeColor="text1"/>
                <w:sz w:val="22"/>
                <w:szCs w:val="22"/>
              </w:rPr>
              <w:t>Formaldehyde (µg/m</w:t>
            </w:r>
            <w:r w:rsidRPr="00725F7D">
              <w:rPr>
                <w:color w:val="000000" w:themeColor="text1"/>
                <w:sz w:val="22"/>
                <w:szCs w:val="22"/>
                <w:vertAlign w:val="superscript"/>
              </w:rPr>
              <w:t>3</w:t>
            </w:r>
            <w:r w:rsidRPr="00725F7D">
              <w:rPr>
                <w:color w:val="000000" w:themeColor="text1"/>
                <w:sz w:val="22"/>
                <w:szCs w:val="22"/>
              </w:rPr>
              <w:t>)</w:t>
            </w:r>
          </w:p>
        </w:tc>
        <w:tc>
          <w:tcPr>
            <w:tcW w:w="2411" w:type="dxa"/>
          </w:tcPr>
          <w:p w14:paraId="64BD959C" w14:textId="77777777" w:rsidR="00754501" w:rsidRPr="00725F7D" w:rsidRDefault="00754501" w:rsidP="000C4F8C">
            <w:pPr>
              <w:pStyle w:val="TableRow"/>
              <w:rPr>
                <w:color w:val="000000" w:themeColor="text1"/>
                <w:sz w:val="22"/>
                <w:szCs w:val="22"/>
              </w:rPr>
            </w:pPr>
            <w:r w:rsidRPr="00725F7D">
              <w:rPr>
                <w:color w:val="000000" w:themeColor="text1"/>
                <w:sz w:val="22"/>
                <w:szCs w:val="22"/>
              </w:rPr>
              <w:t>100 (30 min)</w:t>
            </w:r>
          </w:p>
        </w:tc>
        <w:tc>
          <w:tcPr>
            <w:tcW w:w="3401" w:type="dxa"/>
          </w:tcPr>
          <w:p w14:paraId="58216566" w14:textId="77777777" w:rsidR="00754501" w:rsidRPr="00725F7D" w:rsidRDefault="00754501" w:rsidP="000C4F8C">
            <w:pPr>
              <w:pStyle w:val="TableRow"/>
              <w:rPr>
                <w:color w:val="000000" w:themeColor="text1"/>
                <w:sz w:val="22"/>
                <w:szCs w:val="22"/>
              </w:rPr>
            </w:pPr>
          </w:p>
        </w:tc>
      </w:tr>
      <w:tr w:rsidR="00754501" w:rsidRPr="00725F7D" w14:paraId="3E3660EF" w14:textId="77777777" w:rsidTr="000C4F8C">
        <w:tc>
          <w:tcPr>
            <w:tcW w:w="2943" w:type="dxa"/>
          </w:tcPr>
          <w:p w14:paraId="5AA0B74C" w14:textId="77777777" w:rsidR="00754501" w:rsidRPr="00725F7D" w:rsidRDefault="00754501" w:rsidP="000C4F8C">
            <w:pPr>
              <w:pStyle w:val="TableRow"/>
              <w:rPr>
                <w:color w:val="000000" w:themeColor="text1"/>
                <w:sz w:val="22"/>
                <w:szCs w:val="22"/>
              </w:rPr>
            </w:pPr>
            <w:r w:rsidRPr="00725F7D">
              <w:rPr>
                <w:color w:val="000000" w:themeColor="text1"/>
                <w:sz w:val="22"/>
                <w:szCs w:val="22"/>
              </w:rPr>
              <w:t>Napthalene (µg/m</w:t>
            </w:r>
            <w:r w:rsidRPr="00725F7D">
              <w:rPr>
                <w:color w:val="000000" w:themeColor="text1"/>
                <w:sz w:val="22"/>
                <w:szCs w:val="22"/>
                <w:vertAlign w:val="superscript"/>
              </w:rPr>
              <w:t>3</w:t>
            </w:r>
            <w:r w:rsidRPr="00725F7D">
              <w:rPr>
                <w:color w:val="000000" w:themeColor="text1"/>
                <w:sz w:val="22"/>
                <w:szCs w:val="22"/>
              </w:rPr>
              <w:t xml:space="preserve">) </w:t>
            </w:r>
          </w:p>
        </w:tc>
        <w:tc>
          <w:tcPr>
            <w:tcW w:w="2411" w:type="dxa"/>
          </w:tcPr>
          <w:p w14:paraId="62A4B7EC" w14:textId="77777777" w:rsidR="00754501" w:rsidRPr="00725F7D" w:rsidRDefault="00754501" w:rsidP="000C4F8C">
            <w:pPr>
              <w:pStyle w:val="TableRow"/>
              <w:rPr>
                <w:color w:val="000000" w:themeColor="text1"/>
                <w:sz w:val="22"/>
                <w:szCs w:val="22"/>
              </w:rPr>
            </w:pPr>
            <w:r w:rsidRPr="00725F7D">
              <w:rPr>
                <w:color w:val="000000" w:themeColor="text1"/>
                <w:sz w:val="22"/>
                <w:szCs w:val="22"/>
              </w:rPr>
              <w:t>10 (1yr)</w:t>
            </w:r>
          </w:p>
        </w:tc>
        <w:tc>
          <w:tcPr>
            <w:tcW w:w="3401" w:type="dxa"/>
          </w:tcPr>
          <w:p w14:paraId="6430C65A" w14:textId="77777777" w:rsidR="00754501" w:rsidRPr="00725F7D" w:rsidRDefault="00754501" w:rsidP="000C4F8C">
            <w:pPr>
              <w:pStyle w:val="TableRow"/>
              <w:rPr>
                <w:color w:val="000000" w:themeColor="text1"/>
                <w:sz w:val="22"/>
                <w:szCs w:val="22"/>
              </w:rPr>
            </w:pPr>
          </w:p>
        </w:tc>
      </w:tr>
      <w:tr w:rsidR="00754501" w:rsidRPr="00725F7D" w14:paraId="3DF43A65" w14:textId="77777777" w:rsidTr="000C4F8C">
        <w:tc>
          <w:tcPr>
            <w:tcW w:w="2943" w:type="dxa"/>
          </w:tcPr>
          <w:p w14:paraId="47317C6D" w14:textId="77777777" w:rsidR="00754501" w:rsidRPr="00725F7D" w:rsidRDefault="00754501" w:rsidP="000C4F8C">
            <w:pPr>
              <w:pStyle w:val="TableRow"/>
              <w:rPr>
                <w:color w:val="000000" w:themeColor="text1"/>
                <w:sz w:val="22"/>
                <w:szCs w:val="22"/>
              </w:rPr>
            </w:pPr>
            <w:r w:rsidRPr="00725F7D">
              <w:rPr>
                <w:color w:val="000000" w:themeColor="text1"/>
                <w:sz w:val="22"/>
                <w:szCs w:val="22"/>
              </w:rPr>
              <w:t>PAHs (ng</w:t>
            </w:r>
            <w:r>
              <w:rPr>
                <w:color w:val="000000" w:themeColor="text1"/>
                <w:sz w:val="22"/>
                <w:szCs w:val="22"/>
              </w:rPr>
              <w:t>/</w:t>
            </w:r>
            <w:r w:rsidRPr="00725F7D">
              <w:rPr>
                <w:color w:val="000000" w:themeColor="text1"/>
                <w:sz w:val="22"/>
                <w:szCs w:val="22"/>
              </w:rPr>
              <w:t>m</w:t>
            </w:r>
            <w:r w:rsidRPr="00725F7D">
              <w:rPr>
                <w:color w:val="000000" w:themeColor="text1"/>
                <w:sz w:val="22"/>
                <w:szCs w:val="22"/>
                <w:vertAlign w:val="superscript"/>
              </w:rPr>
              <w:t>3</w:t>
            </w:r>
            <w:r w:rsidRPr="00725F7D">
              <w:rPr>
                <w:color w:val="000000" w:themeColor="text1"/>
                <w:sz w:val="22"/>
                <w:szCs w:val="22"/>
              </w:rPr>
              <w:t xml:space="preserve"> B[a]P)</w:t>
            </w:r>
          </w:p>
        </w:tc>
        <w:tc>
          <w:tcPr>
            <w:tcW w:w="2411" w:type="dxa"/>
          </w:tcPr>
          <w:p w14:paraId="507F4600" w14:textId="77777777" w:rsidR="00754501" w:rsidRPr="00725F7D" w:rsidRDefault="00754501" w:rsidP="000C4F8C">
            <w:pPr>
              <w:pStyle w:val="TableRow"/>
              <w:rPr>
                <w:color w:val="000000" w:themeColor="text1"/>
                <w:sz w:val="22"/>
                <w:szCs w:val="22"/>
              </w:rPr>
            </w:pPr>
            <w:r w:rsidRPr="00725F7D">
              <w:rPr>
                <w:color w:val="000000" w:themeColor="text1"/>
                <w:sz w:val="22"/>
                <w:szCs w:val="22"/>
              </w:rPr>
              <w:t>No safe level</w:t>
            </w:r>
          </w:p>
        </w:tc>
        <w:tc>
          <w:tcPr>
            <w:tcW w:w="3401" w:type="dxa"/>
          </w:tcPr>
          <w:p w14:paraId="3DAD5720" w14:textId="77777777" w:rsidR="00754501" w:rsidRPr="00725F7D" w:rsidRDefault="00754501" w:rsidP="000C4F8C">
            <w:pPr>
              <w:pStyle w:val="TableRow"/>
              <w:rPr>
                <w:color w:val="000000" w:themeColor="text1"/>
                <w:sz w:val="22"/>
                <w:szCs w:val="22"/>
              </w:rPr>
            </w:pPr>
            <w:r>
              <w:rPr>
                <w:color w:val="000000" w:themeColor="text1"/>
                <w:sz w:val="22"/>
                <w:szCs w:val="22"/>
              </w:rPr>
              <w:t xml:space="preserve">1 (total content in the </w:t>
            </w:r>
            <w:r w:rsidRPr="00CB5322">
              <w:rPr>
                <w:color w:val="000000" w:themeColor="text1"/>
                <w:sz w:val="22"/>
                <w:szCs w:val="22"/>
              </w:rPr>
              <w:t>PM</w:t>
            </w:r>
            <w:r w:rsidRPr="00CB5322">
              <w:rPr>
                <w:color w:val="000000" w:themeColor="text1"/>
                <w:sz w:val="22"/>
                <w:szCs w:val="22"/>
                <w:vertAlign w:val="subscript"/>
              </w:rPr>
              <w:t>10</w:t>
            </w:r>
            <w:r>
              <w:rPr>
                <w:color w:val="000000" w:themeColor="text1"/>
                <w:sz w:val="22"/>
                <w:szCs w:val="22"/>
              </w:rPr>
              <w:t xml:space="preserve"> fraction averaged over a calendar year)</w:t>
            </w:r>
          </w:p>
        </w:tc>
      </w:tr>
      <w:tr w:rsidR="00754501" w:rsidRPr="00725F7D" w14:paraId="5428ABF6" w14:textId="77777777" w:rsidTr="000C4F8C">
        <w:tc>
          <w:tcPr>
            <w:tcW w:w="2943" w:type="dxa"/>
          </w:tcPr>
          <w:p w14:paraId="5D711160" w14:textId="77777777" w:rsidR="00754501" w:rsidRPr="00725F7D" w:rsidRDefault="00754501" w:rsidP="000C4F8C">
            <w:pPr>
              <w:pStyle w:val="TableRow"/>
              <w:rPr>
                <w:color w:val="000000" w:themeColor="text1"/>
                <w:sz w:val="22"/>
                <w:szCs w:val="22"/>
              </w:rPr>
            </w:pPr>
            <w:r>
              <w:rPr>
                <w:color w:val="000000" w:themeColor="text1"/>
                <w:sz w:val="22"/>
                <w:szCs w:val="22"/>
              </w:rPr>
              <w:t>Arsenic (ng/m</w:t>
            </w:r>
            <w:r w:rsidRPr="00982418">
              <w:rPr>
                <w:color w:val="000000" w:themeColor="text1"/>
                <w:sz w:val="22"/>
                <w:szCs w:val="22"/>
                <w:vertAlign w:val="superscript"/>
              </w:rPr>
              <w:t>3</w:t>
            </w:r>
            <w:r>
              <w:rPr>
                <w:color w:val="000000" w:themeColor="text1"/>
                <w:sz w:val="22"/>
                <w:szCs w:val="22"/>
              </w:rPr>
              <w:t>)</w:t>
            </w:r>
          </w:p>
        </w:tc>
        <w:tc>
          <w:tcPr>
            <w:tcW w:w="2411" w:type="dxa"/>
          </w:tcPr>
          <w:p w14:paraId="55B4842A" w14:textId="77777777" w:rsidR="00754501" w:rsidRPr="00725F7D" w:rsidRDefault="00754501" w:rsidP="000C4F8C">
            <w:pPr>
              <w:pStyle w:val="TableRow"/>
              <w:rPr>
                <w:color w:val="000000" w:themeColor="text1"/>
                <w:sz w:val="22"/>
                <w:szCs w:val="22"/>
              </w:rPr>
            </w:pPr>
          </w:p>
        </w:tc>
        <w:tc>
          <w:tcPr>
            <w:tcW w:w="3401" w:type="dxa"/>
          </w:tcPr>
          <w:p w14:paraId="093F1581" w14:textId="77777777" w:rsidR="00754501" w:rsidRPr="00725F7D" w:rsidRDefault="00754501" w:rsidP="000C4F8C">
            <w:pPr>
              <w:pStyle w:val="TableRow"/>
              <w:rPr>
                <w:color w:val="000000" w:themeColor="text1"/>
                <w:sz w:val="22"/>
                <w:szCs w:val="22"/>
              </w:rPr>
            </w:pPr>
            <w:r>
              <w:rPr>
                <w:color w:val="000000" w:themeColor="text1"/>
                <w:sz w:val="22"/>
                <w:szCs w:val="22"/>
              </w:rPr>
              <w:t xml:space="preserve">6 (total content in the </w:t>
            </w:r>
            <w:r w:rsidRPr="00CB5322">
              <w:rPr>
                <w:color w:val="000000" w:themeColor="text1"/>
                <w:sz w:val="22"/>
                <w:szCs w:val="22"/>
              </w:rPr>
              <w:t>PM</w:t>
            </w:r>
            <w:r w:rsidRPr="00CB5322">
              <w:rPr>
                <w:color w:val="000000" w:themeColor="text1"/>
                <w:sz w:val="22"/>
                <w:szCs w:val="22"/>
                <w:vertAlign w:val="subscript"/>
              </w:rPr>
              <w:t>10</w:t>
            </w:r>
            <w:r>
              <w:rPr>
                <w:color w:val="000000" w:themeColor="text1"/>
                <w:sz w:val="22"/>
                <w:szCs w:val="22"/>
              </w:rPr>
              <w:t xml:space="preserve"> fraction averaged over a calendar year)</w:t>
            </w:r>
          </w:p>
        </w:tc>
      </w:tr>
      <w:tr w:rsidR="00754501" w:rsidRPr="00725F7D" w14:paraId="180601A5" w14:textId="77777777" w:rsidTr="000C4F8C">
        <w:tc>
          <w:tcPr>
            <w:tcW w:w="2943" w:type="dxa"/>
          </w:tcPr>
          <w:p w14:paraId="3759DBC0" w14:textId="77777777" w:rsidR="00754501" w:rsidRPr="00725F7D" w:rsidRDefault="00754501" w:rsidP="000C4F8C">
            <w:pPr>
              <w:pStyle w:val="TableRow"/>
              <w:rPr>
                <w:color w:val="000000" w:themeColor="text1"/>
                <w:sz w:val="22"/>
                <w:szCs w:val="22"/>
              </w:rPr>
            </w:pPr>
            <w:r>
              <w:rPr>
                <w:color w:val="000000" w:themeColor="text1"/>
                <w:sz w:val="22"/>
                <w:szCs w:val="22"/>
              </w:rPr>
              <w:t>Cadmium</w:t>
            </w:r>
            <w:r w:rsidRPr="00725F7D">
              <w:rPr>
                <w:color w:val="000000" w:themeColor="text1"/>
                <w:sz w:val="22"/>
                <w:szCs w:val="22"/>
              </w:rPr>
              <w:t xml:space="preserve"> (</w:t>
            </w:r>
            <w:r>
              <w:rPr>
                <w:color w:val="000000" w:themeColor="text1"/>
                <w:sz w:val="22"/>
                <w:szCs w:val="22"/>
              </w:rPr>
              <w:t>n</w:t>
            </w:r>
            <w:r w:rsidRPr="00725F7D">
              <w:rPr>
                <w:color w:val="000000" w:themeColor="text1"/>
                <w:sz w:val="22"/>
                <w:szCs w:val="22"/>
              </w:rPr>
              <w:t>g/m</w:t>
            </w:r>
            <w:r w:rsidRPr="00725F7D">
              <w:rPr>
                <w:color w:val="000000" w:themeColor="text1"/>
                <w:sz w:val="22"/>
                <w:szCs w:val="22"/>
                <w:vertAlign w:val="superscript"/>
              </w:rPr>
              <w:t>3</w:t>
            </w:r>
            <w:r w:rsidRPr="00725F7D">
              <w:rPr>
                <w:color w:val="000000" w:themeColor="text1"/>
                <w:sz w:val="22"/>
                <w:szCs w:val="22"/>
              </w:rPr>
              <w:t>)</w:t>
            </w:r>
          </w:p>
        </w:tc>
        <w:tc>
          <w:tcPr>
            <w:tcW w:w="2411" w:type="dxa"/>
          </w:tcPr>
          <w:p w14:paraId="0D50375C" w14:textId="77777777" w:rsidR="00754501" w:rsidRPr="00725F7D" w:rsidRDefault="00754501" w:rsidP="000C4F8C">
            <w:pPr>
              <w:pStyle w:val="TableRow"/>
              <w:rPr>
                <w:color w:val="000000" w:themeColor="text1"/>
                <w:sz w:val="22"/>
                <w:szCs w:val="22"/>
              </w:rPr>
            </w:pPr>
          </w:p>
        </w:tc>
        <w:tc>
          <w:tcPr>
            <w:tcW w:w="3401" w:type="dxa"/>
          </w:tcPr>
          <w:p w14:paraId="59687965" w14:textId="77777777" w:rsidR="00754501" w:rsidRPr="00725F7D" w:rsidRDefault="00754501" w:rsidP="000C4F8C">
            <w:pPr>
              <w:pStyle w:val="TableRow"/>
              <w:rPr>
                <w:color w:val="000000" w:themeColor="text1"/>
                <w:sz w:val="22"/>
                <w:szCs w:val="22"/>
              </w:rPr>
            </w:pPr>
            <w:r>
              <w:rPr>
                <w:color w:val="000000" w:themeColor="text1"/>
                <w:sz w:val="22"/>
                <w:szCs w:val="22"/>
              </w:rPr>
              <w:t xml:space="preserve">5 (total content in the </w:t>
            </w:r>
            <w:r w:rsidRPr="00CB5322">
              <w:rPr>
                <w:color w:val="000000" w:themeColor="text1"/>
                <w:sz w:val="22"/>
                <w:szCs w:val="22"/>
              </w:rPr>
              <w:t>PM</w:t>
            </w:r>
            <w:r w:rsidRPr="00CB5322">
              <w:rPr>
                <w:color w:val="000000" w:themeColor="text1"/>
                <w:sz w:val="22"/>
                <w:szCs w:val="22"/>
                <w:vertAlign w:val="subscript"/>
              </w:rPr>
              <w:t>10</w:t>
            </w:r>
            <w:r>
              <w:rPr>
                <w:color w:val="000000" w:themeColor="text1"/>
                <w:sz w:val="22"/>
                <w:szCs w:val="22"/>
              </w:rPr>
              <w:t xml:space="preserve"> fraction averaged over a calendar year)</w:t>
            </w:r>
          </w:p>
        </w:tc>
      </w:tr>
      <w:tr w:rsidR="00754501" w:rsidRPr="00725F7D" w14:paraId="67711710" w14:textId="77777777" w:rsidTr="000C4F8C">
        <w:tc>
          <w:tcPr>
            <w:tcW w:w="2943" w:type="dxa"/>
          </w:tcPr>
          <w:p w14:paraId="3979C446" w14:textId="77777777" w:rsidR="00754501" w:rsidRPr="00725F7D" w:rsidDel="00982418" w:rsidRDefault="00754501" w:rsidP="000C4F8C">
            <w:pPr>
              <w:pStyle w:val="TableRow"/>
              <w:rPr>
                <w:color w:val="000000" w:themeColor="text1"/>
                <w:sz w:val="22"/>
                <w:szCs w:val="22"/>
              </w:rPr>
            </w:pPr>
            <w:r>
              <w:rPr>
                <w:color w:val="000000" w:themeColor="text1"/>
                <w:sz w:val="22"/>
                <w:szCs w:val="22"/>
              </w:rPr>
              <w:t>Nickel (ng/m</w:t>
            </w:r>
            <w:r w:rsidRPr="00982418">
              <w:rPr>
                <w:color w:val="000000" w:themeColor="text1"/>
                <w:sz w:val="22"/>
                <w:szCs w:val="22"/>
                <w:vertAlign w:val="superscript"/>
              </w:rPr>
              <w:t>3</w:t>
            </w:r>
            <w:r>
              <w:rPr>
                <w:color w:val="000000" w:themeColor="text1"/>
                <w:sz w:val="22"/>
                <w:szCs w:val="22"/>
              </w:rPr>
              <w:t>)</w:t>
            </w:r>
          </w:p>
        </w:tc>
        <w:tc>
          <w:tcPr>
            <w:tcW w:w="2411" w:type="dxa"/>
          </w:tcPr>
          <w:p w14:paraId="0F6B8727" w14:textId="77777777" w:rsidR="00754501" w:rsidRPr="00725F7D" w:rsidRDefault="00754501" w:rsidP="000C4F8C">
            <w:pPr>
              <w:pStyle w:val="TableRow"/>
              <w:rPr>
                <w:color w:val="000000" w:themeColor="text1"/>
                <w:sz w:val="22"/>
                <w:szCs w:val="22"/>
              </w:rPr>
            </w:pPr>
          </w:p>
        </w:tc>
        <w:tc>
          <w:tcPr>
            <w:tcW w:w="3401" w:type="dxa"/>
          </w:tcPr>
          <w:p w14:paraId="2B2C8EDA" w14:textId="77777777" w:rsidR="00754501" w:rsidRPr="00725F7D" w:rsidDel="00982418" w:rsidRDefault="00754501" w:rsidP="000C4F8C">
            <w:pPr>
              <w:pStyle w:val="TableRow"/>
              <w:rPr>
                <w:color w:val="000000" w:themeColor="text1"/>
                <w:sz w:val="22"/>
                <w:szCs w:val="22"/>
              </w:rPr>
            </w:pPr>
            <w:r>
              <w:rPr>
                <w:color w:val="000000" w:themeColor="text1"/>
                <w:sz w:val="22"/>
                <w:szCs w:val="22"/>
              </w:rPr>
              <w:t xml:space="preserve">20 (total content in the </w:t>
            </w:r>
            <w:r w:rsidRPr="00CB5322">
              <w:rPr>
                <w:color w:val="000000" w:themeColor="text1"/>
                <w:sz w:val="22"/>
                <w:szCs w:val="22"/>
              </w:rPr>
              <w:t>PM</w:t>
            </w:r>
            <w:r w:rsidRPr="00CB5322">
              <w:rPr>
                <w:color w:val="000000" w:themeColor="text1"/>
                <w:sz w:val="22"/>
                <w:szCs w:val="22"/>
                <w:vertAlign w:val="subscript"/>
              </w:rPr>
              <w:t>10</w:t>
            </w:r>
            <w:r>
              <w:rPr>
                <w:color w:val="000000" w:themeColor="text1"/>
                <w:sz w:val="22"/>
                <w:szCs w:val="22"/>
              </w:rPr>
              <w:t xml:space="preserve"> fraction averaged over a calendar year)</w:t>
            </w:r>
          </w:p>
        </w:tc>
      </w:tr>
    </w:tbl>
    <w:p w14:paraId="788EA0CB" w14:textId="77777777" w:rsidR="00754501" w:rsidRPr="00725F7D" w:rsidRDefault="00754501" w:rsidP="00754501">
      <w:pPr>
        <w:spacing w:after="0"/>
        <w:rPr>
          <w:color w:val="000000" w:themeColor="text1"/>
          <w:sz w:val="18"/>
          <w:szCs w:val="18"/>
        </w:rPr>
      </w:pPr>
    </w:p>
    <w:p w14:paraId="06C30719" w14:textId="77777777" w:rsidR="00CB1987" w:rsidRPr="00725F7D" w:rsidRDefault="00CB1987" w:rsidP="00754501">
      <w:pPr>
        <w:pStyle w:val="Caption"/>
        <w:keepNext/>
        <w:jc w:val="left"/>
        <w:rPr>
          <w:sz w:val="22"/>
          <w:szCs w:val="22"/>
        </w:rPr>
      </w:pPr>
      <w:r w:rsidRPr="00725F7D">
        <w:rPr>
          <w:sz w:val="22"/>
          <w:szCs w:val="22"/>
        </w:rPr>
        <w:t xml:space="preserve">Notes: </w:t>
      </w:r>
    </w:p>
    <w:p w14:paraId="62CC65B8" w14:textId="34B33D94" w:rsidR="00CB1987" w:rsidRPr="00725F7D" w:rsidRDefault="00CB1987" w:rsidP="00414419">
      <w:pPr>
        <w:spacing w:after="0"/>
        <w:rPr>
          <w:rFonts w:cs="Arial"/>
          <w:color w:val="000000" w:themeColor="text1"/>
          <w:sz w:val="22"/>
          <w:szCs w:val="22"/>
        </w:rPr>
      </w:pPr>
      <w:r w:rsidRPr="00725F7D">
        <w:rPr>
          <w:rFonts w:cs="Arial"/>
          <w:color w:val="000000" w:themeColor="text1"/>
          <w:sz w:val="22"/>
          <w:szCs w:val="22"/>
        </w:rPr>
        <w:t>1y</w:t>
      </w:r>
      <w:r w:rsidR="003978DB" w:rsidRPr="00725F7D">
        <w:rPr>
          <w:rFonts w:cs="Arial"/>
          <w:color w:val="000000" w:themeColor="text1"/>
          <w:sz w:val="22"/>
          <w:szCs w:val="22"/>
        </w:rPr>
        <w:t>r: annual mean,</w:t>
      </w:r>
      <w:r w:rsidRPr="00725F7D">
        <w:rPr>
          <w:rFonts w:cs="Arial"/>
          <w:color w:val="000000" w:themeColor="text1"/>
          <w:sz w:val="22"/>
          <w:szCs w:val="22"/>
        </w:rPr>
        <w:t xml:space="preserve"> 24h</w:t>
      </w:r>
      <w:r w:rsidR="003978DB" w:rsidRPr="00725F7D">
        <w:rPr>
          <w:rFonts w:cs="Arial"/>
          <w:color w:val="000000" w:themeColor="text1"/>
          <w:sz w:val="22"/>
          <w:szCs w:val="22"/>
        </w:rPr>
        <w:t>r</w:t>
      </w:r>
      <w:r w:rsidRPr="00725F7D">
        <w:rPr>
          <w:rFonts w:cs="Arial"/>
          <w:color w:val="000000" w:themeColor="text1"/>
          <w:sz w:val="22"/>
          <w:szCs w:val="22"/>
        </w:rPr>
        <w:t>: 24 hour mean</w:t>
      </w:r>
      <w:r w:rsidR="003978DB" w:rsidRPr="00725F7D">
        <w:rPr>
          <w:rFonts w:cs="Arial"/>
          <w:color w:val="000000" w:themeColor="text1"/>
          <w:sz w:val="22"/>
          <w:szCs w:val="22"/>
        </w:rPr>
        <w:t>,</w:t>
      </w:r>
      <w:r w:rsidRPr="00725F7D">
        <w:rPr>
          <w:rFonts w:cs="Arial"/>
          <w:color w:val="000000" w:themeColor="text1"/>
          <w:sz w:val="22"/>
          <w:szCs w:val="22"/>
        </w:rPr>
        <w:t xml:space="preserve"> 1h</w:t>
      </w:r>
      <w:r w:rsidR="003978DB" w:rsidRPr="00725F7D">
        <w:rPr>
          <w:rFonts w:cs="Arial"/>
          <w:color w:val="000000" w:themeColor="text1"/>
          <w:sz w:val="22"/>
          <w:szCs w:val="22"/>
        </w:rPr>
        <w:t>r</w:t>
      </w:r>
      <w:r w:rsidRPr="00725F7D">
        <w:rPr>
          <w:rFonts w:cs="Arial"/>
          <w:color w:val="000000" w:themeColor="text1"/>
          <w:sz w:val="22"/>
          <w:szCs w:val="22"/>
        </w:rPr>
        <w:t>: 1 hour mean</w:t>
      </w:r>
      <w:r w:rsidR="003978DB" w:rsidRPr="00725F7D">
        <w:rPr>
          <w:rFonts w:cs="Arial"/>
          <w:color w:val="000000" w:themeColor="text1"/>
          <w:sz w:val="22"/>
          <w:szCs w:val="22"/>
        </w:rPr>
        <w:t xml:space="preserve">, </w:t>
      </w:r>
      <w:r w:rsidRPr="00725F7D">
        <w:rPr>
          <w:rFonts w:cs="Arial"/>
          <w:color w:val="000000" w:themeColor="text1"/>
          <w:sz w:val="22"/>
          <w:szCs w:val="22"/>
        </w:rPr>
        <w:t>30 min: 30 minute mean</w:t>
      </w:r>
      <w:bookmarkStart w:id="306" w:name="_Ref443911902"/>
    </w:p>
    <w:p w14:paraId="44C42ED9" w14:textId="09E21E76" w:rsidR="00414419" w:rsidRPr="00725F7D" w:rsidRDefault="00414419" w:rsidP="00CB1987">
      <w:pPr>
        <w:rPr>
          <w:rFonts w:cs="Arial"/>
          <w:color w:val="000000" w:themeColor="text1"/>
          <w:sz w:val="22"/>
          <w:szCs w:val="22"/>
        </w:rPr>
      </w:pPr>
      <w:r w:rsidRPr="00725F7D">
        <w:rPr>
          <w:rFonts w:cs="Arial"/>
          <w:color w:val="000000" w:themeColor="text1"/>
          <w:sz w:val="22"/>
          <w:szCs w:val="22"/>
        </w:rPr>
        <w:t xml:space="preserve">Conversion to ppm at 25 ºC and 1 atmosphere: </w:t>
      </w:r>
      <w:r w:rsidRPr="00725F7D">
        <w:rPr>
          <w:rFonts w:cs="Arial"/>
          <w:bCs/>
          <w:color w:val="000000" w:themeColor="text1"/>
          <w:sz w:val="22"/>
          <w:szCs w:val="22"/>
        </w:rPr>
        <w:t>X ppm = (Y mg/m</w:t>
      </w:r>
      <w:r w:rsidRPr="00725F7D">
        <w:rPr>
          <w:rFonts w:cs="Arial"/>
          <w:bCs/>
          <w:color w:val="000000" w:themeColor="text1"/>
          <w:sz w:val="22"/>
          <w:szCs w:val="22"/>
          <w:vertAlign w:val="superscript"/>
        </w:rPr>
        <w:t>3</w:t>
      </w:r>
      <w:r w:rsidRPr="00725F7D">
        <w:rPr>
          <w:rFonts w:cs="Arial"/>
          <w:bCs/>
          <w:color w:val="000000" w:themeColor="text1"/>
          <w:sz w:val="22"/>
          <w:szCs w:val="22"/>
        </w:rPr>
        <w:t>)(24.45)/(molecular weight)</w:t>
      </w:r>
    </w:p>
    <w:p w14:paraId="566723C1" w14:textId="0561B438" w:rsidR="00CB1987" w:rsidRPr="00725F7D" w:rsidRDefault="00CB1987" w:rsidP="001C6528">
      <w:pPr>
        <w:pStyle w:val="Heading2"/>
        <w:rPr>
          <w:color w:val="000000" w:themeColor="text1"/>
        </w:rPr>
      </w:pPr>
      <w:bookmarkStart w:id="307" w:name="_Toc451518976"/>
      <w:bookmarkStart w:id="308" w:name="_Toc519237940"/>
      <w:r w:rsidRPr="00725F7D">
        <w:rPr>
          <w:color w:val="000000" w:themeColor="text1"/>
        </w:rPr>
        <w:t>Indoor air pollutants</w:t>
      </w:r>
      <w:bookmarkEnd w:id="306"/>
      <w:bookmarkEnd w:id="307"/>
      <w:bookmarkEnd w:id="308"/>
      <w:r w:rsidRPr="00725F7D">
        <w:rPr>
          <w:color w:val="000000" w:themeColor="text1"/>
        </w:rPr>
        <w:t xml:space="preserve"> </w:t>
      </w:r>
    </w:p>
    <w:p w14:paraId="4DD380C6" w14:textId="1EE73D59" w:rsidR="00CB1987" w:rsidRPr="00725F7D" w:rsidRDefault="00CB1987" w:rsidP="00CB1987">
      <w:pPr>
        <w:rPr>
          <w:rFonts w:cs="Arial"/>
          <w:color w:val="000000" w:themeColor="text1"/>
          <w:sz w:val="20"/>
          <w:szCs w:val="20"/>
        </w:rPr>
      </w:pPr>
      <w:r w:rsidRPr="00725F7D">
        <w:rPr>
          <w:color w:val="000000" w:themeColor="text1"/>
        </w:rPr>
        <w:t xml:space="preserve">In line with the above guidelines, the SINPHONIE project proposed and used the pollutants that are presented in </w:t>
      </w:r>
      <w:r w:rsidR="00E97ACE" w:rsidRPr="00725F7D">
        <w:rPr>
          <w:color w:val="000000" w:themeColor="text1"/>
        </w:rPr>
        <w:fldChar w:fldCharType="begin"/>
      </w:r>
      <w:r w:rsidR="00E97ACE" w:rsidRPr="00725F7D">
        <w:rPr>
          <w:color w:val="000000" w:themeColor="text1"/>
        </w:rPr>
        <w:instrText xml:space="preserve"> REF _Ref443909553 \h </w:instrText>
      </w:r>
      <w:r w:rsidR="00E97ACE" w:rsidRPr="00725F7D">
        <w:rPr>
          <w:color w:val="000000" w:themeColor="text1"/>
        </w:rPr>
      </w:r>
      <w:r w:rsidR="00E97ACE" w:rsidRPr="00725F7D">
        <w:rPr>
          <w:color w:val="000000" w:themeColor="text1"/>
        </w:rPr>
        <w:fldChar w:fldCharType="separate"/>
      </w:r>
      <w:r w:rsidR="00070C9B">
        <w:rPr>
          <w:color w:val="000000" w:themeColor="text1"/>
        </w:rPr>
        <w:t>t</w:t>
      </w:r>
      <w:r w:rsidR="00EB7717" w:rsidRPr="00725F7D">
        <w:rPr>
          <w:color w:val="000000" w:themeColor="text1"/>
        </w:rPr>
        <w:t xml:space="preserve">able </w:t>
      </w:r>
      <w:r w:rsidR="00EB7717" w:rsidRPr="00725F7D">
        <w:rPr>
          <w:noProof/>
          <w:color w:val="000000" w:themeColor="text1"/>
        </w:rPr>
        <w:t>6</w:t>
      </w:r>
      <w:r w:rsidR="00EB7717" w:rsidRPr="00725F7D">
        <w:rPr>
          <w:color w:val="000000" w:themeColor="text1"/>
        </w:rPr>
        <w:noBreakHyphen/>
      </w:r>
      <w:r w:rsidR="00EB7717" w:rsidRPr="00725F7D">
        <w:rPr>
          <w:noProof/>
          <w:color w:val="000000" w:themeColor="text1"/>
        </w:rPr>
        <w:t>2</w:t>
      </w:r>
      <w:r w:rsidR="00E97ACE" w:rsidRPr="00725F7D">
        <w:rPr>
          <w:color w:val="000000" w:themeColor="text1"/>
        </w:rPr>
        <w:fldChar w:fldCharType="end"/>
      </w:r>
      <w:r w:rsidRPr="00725F7D">
        <w:rPr>
          <w:color w:val="000000" w:themeColor="text1"/>
        </w:rPr>
        <w:t>, as indicators for IAQ.</w:t>
      </w:r>
      <w:r w:rsidR="006D5071" w:rsidRPr="00725F7D">
        <w:rPr>
          <w:rStyle w:val="FootnoteReference"/>
          <w:color w:val="000000" w:themeColor="text1"/>
        </w:rPr>
        <w:footnoteReference w:id="81"/>
      </w:r>
      <w:r w:rsidRPr="00725F7D">
        <w:rPr>
          <w:color w:val="000000" w:themeColor="text1"/>
        </w:rPr>
        <w:t xml:space="preserve"> </w:t>
      </w:r>
    </w:p>
    <w:p w14:paraId="460007B8" w14:textId="41CCB9ED" w:rsidR="00CB1987" w:rsidRPr="00725F7D" w:rsidRDefault="00CB1987" w:rsidP="001C6528">
      <w:pPr>
        <w:pStyle w:val="Caption"/>
        <w:keepNext/>
        <w:jc w:val="left"/>
      </w:pPr>
      <w:bookmarkStart w:id="309" w:name="_Ref443909553"/>
      <w:bookmarkStart w:id="310" w:name="_Toc502329247"/>
      <w:r w:rsidRPr="00725F7D">
        <w:t xml:space="preserve">Table </w:t>
      </w:r>
      <w:r w:rsidR="008E768F">
        <w:rPr>
          <w:noProof/>
        </w:rPr>
        <w:fldChar w:fldCharType="begin"/>
      </w:r>
      <w:r w:rsidR="008E768F">
        <w:rPr>
          <w:noProof/>
        </w:rPr>
        <w:instrText xml:space="preserve"> STYLEREF 1 \s </w:instrText>
      </w:r>
      <w:r w:rsidR="008E768F">
        <w:rPr>
          <w:noProof/>
        </w:rPr>
        <w:fldChar w:fldCharType="separate"/>
      </w:r>
      <w:r w:rsidR="00641B06">
        <w:rPr>
          <w:noProof/>
        </w:rPr>
        <w:t>6</w:t>
      </w:r>
      <w:r w:rsidR="008E768F">
        <w:rPr>
          <w:noProof/>
        </w:rPr>
        <w:fldChar w:fldCharType="end"/>
      </w:r>
      <w:r w:rsidR="00641B06">
        <w:noBreakHyphen/>
      </w:r>
      <w:r w:rsidR="008E768F">
        <w:rPr>
          <w:noProof/>
        </w:rPr>
        <w:fldChar w:fldCharType="begin"/>
      </w:r>
      <w:r w:rsidR="008E768F">
        <w:rPr>
          <w:noProof/>
        </w:rPr>
        <w:instrText xml:space="preserve"> SEQ Table \* ARABIC \s 1 </w:instrText>
      </w:r>
      <w:r w:rsidR="008E768F">
        <w:rPr>
          <w:noProof/>
        </w:rPr>
        <w:fldChar w:fldCharType="separate"/>
      </w:r>
      <w:r w:rsidR="00641B06">
        <w:rPr>
          <w:noProof/>
        </w:rPr>
        <w:t>2</w:t>
      </w:r>
      <w:r w:rsidR="008E768F">
        <w:rPr>
          <w:noProof/>
        </w:rPr>
        <w:fldChar w:fldCharType="end"/>
      </w:r>
      <w:bookmarkEnd w:id="309"/>
      <w:r w:rsidRPr="00725F7D">
        <w:t xml:space="preserve"> SINPHONIE indicators for IAQ monitoring in European schools</w:t>
      </w:r>
      <w:bookmarkEnd w:id="310"/>
      <w:r w:rsidRPr="00725F7D">
        <w:t xml:space="preserve"> </w:t>
      </w:r>
    </w:p>
    <w:tbl>
      <w:tblPr>
        <w:tblStyle w:val="TableGrid"/>
        <w:tblW w:w="0" w:type="auto"/>
        <w:tblLook w:val="04A0" w:firstRow="1" w:lastRow="0" w:firstColumn="1" w:lastColumn="0" w:noHBand="0" w:noVBand="1"/>
        <w:tblCaption w:val="SINPHONIE indicators for IAQ monitoring in European schools "/>
        <w:tblDescription w:val="List of physical and chemcial pollutants in left hand column and list of microbiological pollutants int he right hand column "/>
      </w:tblPr>
      <w:tblGrid>
        <w:gridCol w:w="3794"/>
        <w:gridCol w:w="4002"/>
      </w:tblGrid>
      <w:tr w:rsidR="00725F7D" w:rsidRPr="00725F7D" w14:paraId="0BCE65B9" w14:textId="77777777" w:rsidTr="004D6E62">
        <w:trPr>
          <w:tblHeader/>
        </w:trPr>
        <w:tc>
          <w:tcPr>
            <w:tcW w:w="3794" w:type="dxa"/>
            <w:shd w:val="clear" w:color="auto" w:fill="D9D9D9" w:themeFill="background1" w:themeFillShade="D9"/>
          </w:tcPr>
          <w:p w14:paraId="0A34E4E1" w14:textId="77777777" w:rsidR="00CB1987" w:rsidRPr="00725F7D" w:rsidRDefault="00CB1987" w:rsidP="00B71C6A">
            <w:pPr>
              <w:pStyle w:val="TableHeader"/>
              <w:spacing w:before="120" w:after="120"/>
              <w:rPr>
                <w:color w:val="000000" w:themeColor="text1"/>
                <w:sz w:val="22"/>
                <w:szCs w:val="22"/>
              </w:rPr>
            </w:pPr>
            <w:r w:rsidRPr="00725F7D">
              <w:rPr>
                <w:color w:val="000000" w:themeColor="text1"/>
                <w:sz w:val="22"/>
                <w:szCs w:val="22"/>
              </w:rPr>
              <w:t>Physical and chemical pollutants</w:t>
            </w:r>
          </w:p>
        </w:tc>
        <w:tc>
          <w:tcPr>
            <w:tcW w:w="4002" w:type="dxa"/>
            <w:shd w:val="clear" w:color="auto" w:fill="D9D9D9" w:themeFill="background1" w:themeFillShade="D9"/>
          </w:tcPr>
          <w:p w14:paraId="2A3D46B5" w14:textId="77777777" w:rsidR="00CB1987" w:rsidRPr="00725F7D" w:rsidRDefault="00CB1987" w:rsidP="00677BE4">
            <w:pPr>
              <w:pStyle w:val="TableHeader"/>
              <w:spacing w:before="120" w:after="120"/>
              <w:jc w:val="left"/>
              <w:rPr>
                <w:color w:val="000000" w:themeColor="text1"/>
                <w:sz w:val="22"/>
                <w:szCs w:val="22"/>
              </w:rPr>
            </w:pPr>
            <w:r w:rsidRPr="00725F7D">
              <w:rPr>
                <w:color w:val="000000" w:themeColor="text1"/>
                <w:sz w:val="22"/>
                <w:szCs w:val="22"/>
              </w:rPr>
              <w:t>Micro-biological pollutants</w:t>
            </w:r>
          </w:p>
        </w:tc>
      </w:tr>
      <w:tr w:rsidR="00CB1987" w:rsidRPr="00725F7D" w14:paraId="0F096309" w14:textId="77777777" w:rsidTr="00B71C6A">
        <w:tc>
          <w:tcPr>
            <w:tcW w:w="3794" w:type="dxa"/>
          </w:tcPr>
          <w:p w14:paraId="08212721" w14:textId="77777777" w:rsidR="00CB1987" w:rsidRPr="00725F7D" w:rsidRDefault="00CB1987" w:rsidP="001C6528">
            <w:pPr>
              <w:pStyle w:val="TableRow"/>
              <w:rPr>
                <w:color w:val="000000" w:themeColor="text1"/>
                <w:sz w:val="22"/>
                <w:szCs w:val="22"/>
              </w:rPr>
            </w:pPr>
            <w:r w:rsidRPr="00725F7D">
              <w:rPr>
                <w:color w:val="000000" w:themeColor="text1"/>
                <w:sz w:val="22"/>
                <w:szCs w:val="22"/>
              </w:rPr>
              <w:t>Benzene</w:t>
            </w:r>
          </w:p>
          <w:p w14:paraId="7AE6C3F3" w14:textId="77777777" w:rsidR="00CB1987" w:rsidRPr="00725F7D" w:rsidRDefault="00CB1987" w:rsidP="001C6528">
            <w:pPr>
              <w:pStyle w:val="TableRow"/>
              <w:rPr>
                <w:color w:val="000000" w:themeColor="text1"/>
                <w:sz w:val="22"/>
                <w:szCs w:val="22"/>
              </w:rPr>
            </w:pPr>
            <w:r w:rsidRPr="00725F7D">
              <w:rPr>
                <w:color w:val="000000" w:themeColor="text1"/>
                <w:sz w:val="22"/>
                <w:szCs w:val="22"/>
              </w:rPr>
              <w:t>Trichloroethylene</w:t>
            </w:r>
          </w:p>
          <w:p w14:paraId="01F82C81" w14:textId="77777777" w:rsidR="00CB1987" w:rsidRPr="00725F7D" w:rsidRDefault="00CB1987" w:rsidP="001C6528">
            <w:pPr>
              <w:pStyle w:val="TableRow"/>
              <w:rPr>
                <w:color w:val="000000" w:themeColor="text1"/>
                <w:sz w:val="22"/>
                <w:szCs w:val="22"/>
              </w:rPr>
            </w:pPr>
            <w:r w:rsidRPr="00725F7D">
              <w:rPr>
                <w:color w:val="000000" w:themeColor="text1"/>
                <w:sz w:val="22"/>
                <w:szCs w:val="22"/>
              </w:rPr>
              <w:t>Tetrachloroethylene</w:t>
            </w:r>
          </w:p>
          <w:p w14:paraId="28D001A5" w14:textId="77777777" w:rsidR="00CB1987" w:rsidRPr="00725F7D" w:rsidRDefault="00CB1987" w:rsidP="001C6528">
            <w:pPr>
              <w:pStyle w:val="TableRow"/>
              <w:rPr>
                <w:color w:val="000000" w:themeColor="text1"/>
                <w:sz w:val="22"/>
                <w:szCs w:val="22"/>
              </w:rPr>
            </w:pPr>
            <w:r w:rsidRPr="00725F7D">
              <w:rPr>
                <w:color w:val="000000" w:themeColor="text1"/>
                <w:sz w:val="22"/>
                <w:szCs w:val="22"/>
              </w:rPr>
              <w:t>Formaldehyde</w:t>
            </w:r>
          </w:p>
          <w:p w14:paraId="4EDBD3EF" w14:textId="77777777" w:rsidR="00CB1987" w:rsidRPr="00725F7D" w:rsidRDefault="00CB1987" w:rsidP="001C6528">
            <w:pPr>
              <w:pStyle w:val="TableRow"/>
              <w:rPr>
                <w:color w:val="000000" w:themeColor="text1"/>
                <w:sz w:val="22"/>
                <w:szCs w:val="22"/>
              </w:rPr>
            </w:pPr>
            <w:r w:rsidRPr="00725F7D">
              <w:rPr>
                <w:color w:val="000000" w:themeColor="text1"/>
                <w:sz w:val="22"/>
                <w:szCs w:val="22"/>
              </w:rPr>
              <w:t>Naphthalene</w:t>
            </w:r>
          </w:p>
          <w:p w14:paraId="625E631F" w14:textId="77777777" w:rsidR="00CB1987" w:rsidRPr="00725F7D" w:rsidRDefault="00CB1987" w:rsidP="001C6528">
            <w:pPr>
              <w:pStyle w:val="TableRow"/>
              <w:rPr>
                <w:color w:val="000000" w:themeColor="text1"/>
                <w:sz w:val="22"/>
                <w:szCs w:val="22"/>
              </w:rPr>
            </w:pPr>
            <w:r w:rsidRPr="00725F7D">
              <w:rPr>
                <w:color w:val="000000" w:themeColor="text1"/>
                <w:sz w:val="22"/>
                <w:szCs w:val="22"/>
              </w:rPr>
              <w:t>Benzo(a)pyrene</w:t>
            </w:r>
          </w:p>
          <w:p w14:paraId="5A0D7A4C" w14:textId="77777777" w:rsidR="00CB1987" w:rsidRPr="00725F7D" w:rsidRDefault="00CB1987" w:rsidP="001C6528">
            <w:pPr>
              <w:pStyle w:val="TableRow"/>
              <w:rPr>
                <w:color w:val="000000" w:themeColor="text1"/>
                <w:sz w:val="22"/>
                <w:szCs w:val="22"/>
              </w:rPr>
            </w:pPr>
            <w:r w:rsidRPr="00725F7D">
              <w:rPr>
                <w:color w:val="000000" w:themeColor="text1"/>
                <w:sz w:val="22"/>
                <w:szCs w:val="22"/>
              </w:rPr>
              <w:t>a-pinene</w:t>
            </w:r>
          </w:p>
          <w:p w14:paraId="52198DE0" w14:textId="77777777" w:rsidR="00CB1987" w:rsidRPr="00725F7D" w:rsidRDefault="00CB1987" w:rsidP="001C6528">
            <w:pPr>
              <w:pStyle w:val="TableRow"/>
              <w:rPr>
                <w:color w:val="000000" w:themeColor="text1"/>
                <w:sz w:val="22"/>
                <w:szCs w:val="22"/>
              </w:rPr>
            </w:pPr>
            <w:r w:rsidRPr="00725F7D">
              <w:rPr>
                <w:color w:val="000000" w:themeColor="text1"/>
                <w:sz w:val="22"/>
                <w:szCs w:val="22"/>
              </w:rPr>
              <w:t>d-limonene</w:t>
            </w:r>
          </w:p>
          <w:p w14:paraId="3964A32A" w14:textId="77777777" w:rsidR="00CB1987" w:rsidRPr="00931D78" w:rsidRDefault="00CB1987" w:rsidP="001C6528">
            <w:pPr>
              <w:pStyle w:val="TableRow"/>
              <w:rPr>
                <w:color w:val="000000" w:themeColor="text1"/>
                <w:sz w:val="22"/>
                <w:szCs w:val="22"/>
                <w:vertAlign w:val="subscript"/>
              </w:rPr>
            </w:pPr>
            <w:r w:rsidRPr="00725F7D">
              <w:rPr>
                <w:color w:val="000000" w:themeColor="text1"/>
                <w:sz w:val="22"/>
                <w:szCs w:val="22"/>
              </w:rPr>
              <w:t>PM</w:t>
            </w:r>
            <w:r w:rsidRPr="00931D78">
              <w:rPr>
                <w:color w:val="000000" w:themeColor="text1"/>
                <w:sz w:val="22"/>
                <w:szCs w:val="22"/>
                <w:vertAlign w:val="subscript"/>
              </w:rPr>
              <w:t>2.5</w:t>
            </w:r>
          </w:p>
          <w:p w14:paraId="64D46576" w14:textId="77777777" w:rsidR="00CB1987" w:rsidRPr="00725F7D" w:rsidRDefault="00CB1987" w:rsidP="001C6528">
            <w:pPr>
              <w:pStyle w:val="TableRow"/>
              <w:rPr>
                <w:color w:val="000000" w:themeColor="text1"/>
                <w:sz w:val="22"/>
                <w:szCs w:val="22"/>
              </w:rPr>
            </w:pPr>
            <w:r w:rsidRPr="00725F7D">
              <w:rPr>
                <w:color w:val="000000" w:themeColor="text1"/>
                <w:sz w:val="22"/>
                <w:szCs w:val="22"/>
              </w:rPr>
              <w:t>PM</w:t>
            </w:r>
            <w:r w:rsidRPr="00931D78">
              <w:rPr>
                <w:color w:val="000000" w:themeColor="text1"/>
                <w:sz w:val="22"/>
                <w:szCs w:val="22"/>
                <w:vertAlign w:val="subscript"/>
              </w:rPr>
              <w:t>10</w:t>
            </w:r>
          </w:p>
          <w:p w14:paraId="43454C97" w14:textId="54260006" w:rsidR="00CB1987" w:rsidRPr="00725F7D" w:rsidRDefault="004D6E62" w:rsidP="001C6528">
            <w:pPr>
              <w:pStyle w:val="TableRow"/>
              <w:rPr>
                <w:color w:val="000000" w:themeColor="text1"/>
                <w:sz w:val="22"/>
                <w:szCs w:val="22"/>
              </w:rPr>
            </w:pPr>
            <w:r>
              <w:rPr>
                <w:color w:val="000000" w:themeColor="text1"/>
                <w:sz w:val="22"/>
                <w:szCs w:val="22"/>
              </w:rPr>
              <w:t>NO2</w:t>
            </w:r>
          </w:p>
          <w:p w14:paraId="549805D6" w14:textId="77777777" w:rsidR="00CB1987" w:rsidRPr="00725F7D" w:rsidRDefault="00CB1987" w:rsidP="001C6528">
            <w:pPr>
              <w:pStyle w:val="TableRow"/>
              <w:rPr>
                <w:color w:val="000000" w:themeColor="text1"/>
                <w:sz w:val="22"/>
                <w:szCs w:val="22"/>
              </w:rPr>
            </w:pPr>
            <w:r w:rsidRPr="00725F7D">
              <w:rPr>
                <w:color w:val="000000" w:themeColor="text1"/>
                <w:sz w:val="22"/>
                <w:szCs w:val="22"/>
              </w:rPr>
              <w:t>Ozone</w:t>
            </w:r>
          </w:p>
          <w:p w14:paraId="6724B96F" w14:textId="77777777" w:rsidR="00CB1987" w:rsidRPr="00725F7D" w:rsidRDefault="00CB1987" w:rsidP="001C6528">
            <w:pPr>
              <w:pStyle w:val="TableRow"/>
              <w:rPr>
                <w:color w:val="000000" w:themeColor="text1"/>
                <w:sz w:val="22"/>
                <w:szCs w:val="22"/>
              </w:rPr>
            </w:pPr>
            <w:r w:rsidRPr="00725F7D">
              <w:rPr>
                <w:color w:val="000000" w:themeColor="text1"/>
                <w:sz w:val="22"/>
                <w:szCs w:val="22"/>
              </w:rPr>
              <w:t>CO</w:t>
            </w:r>
          </w:p>
          <w:p w14:paraId="06EAB73C" w14:textId="77777777" w:rsidR="00CB1987" w:rsidRPr="00725F7D" w:rsidRDefault="00CB1987" w:rsidP="001C6528">
            <w:pPr>
              <w:pStyle w:val="TableRow"/>
              <w:rPr>
                <w:color w:val="000000" w:themeColor="text1"/>
                <w:sz w:val="22"/>
                <w:szCs w:val="22"/>
              </w:rPr>
            </w:pPr>
            <w:r w:rsidRPr="00725F7D">
              <w:rPr>
                <w:color w:val="000000" w:themeColor="text1"/>
                <w:sz w:val="22"/>
                <w:szCs w:val="22"/>
              </w:rPr>
              <w:t>Radon</w:t>
            </w:r>
          </w:p>
        </w:tc>
        <w:tc>
          <w:tcPr>
            <w:tcW w:w="4002" w:type="dxa"/>
          </w:tcPr>
          <w:p w14:paraId="75843F74" w14:textId="77777777" w:rsidR="00CB1987" w:rsidRPr="00725F7D" w:rsidRDefault="00CB1987" w:rsidP="001C6528">
            <w:pPr>
              <w:pStyle w:val="TableRow"/>
              <w:rPr>
                <w:color w:val="000000" w:themeColor="text1"/>
                <w:sz w:val="22"/>
                <w:szCs w:val="22"/>
              </w:rPr>
            </w:pPr>
            <w:r w:rsidRPr="00725F7D">
              <w:rPr>
                <w:color w:val="000000" w:themeColor="text1"/>
                <w:sz w:val="22"/>
                <w:szCs w:val="22"/>
              </w:rPr>
              <w:t>Endotoxin</w:t>
            </w:r>
          </w:p>
          <w:p w14:paraId="6D8329FE" w14:textId="77777777" w:rsidR="00CB1987" w:rsidRPr="00725F7D" w:rsidRDefault="00CB1987" w:rsidP="001C6528">
            <w:pPr>
              <w:pStyle w:val="TableRow"/>
              <w:rPr>
                <w:color w:val="000000" w:themeColor="text1"/>
                <w:sz w:val="22"/>
                <w:szCs w:val="22"/>
              </w:rPr>
            </w:pPr>
            <w:r w:rsidRPr="00725F7D">
              <w:rPr>
                <w:color w:val="000000" w:themeColor="text1"/>
                <w:sz w:val="22"/>
                <w:szCs w:val="22"/>
              </w:rPr>
              <w:t>Specific fungal and bacterial groups</w:t>
            </w:r>
          </w:p>
          <w:p w14:paraId="5BEEE1FE" w14:textId="77777777" w:rsidR="00CB1987" w:rsidRPr="00725F7D" w:rsidRDefault="00CB1987" w:rsidP="000E2D36">
            <w:pPr>
              <w:pStyle w:val="TableRow"/>
              <w:numPr>
                <w:ilvl w:val="0"/>
                <w:numId w:val="17"/>
              </w:numPr>
              <w:rPr>
                <w:color w:val="000000" w:themeColor="text1"/>
                <w:sz w:val="22"/>
                <w:szCs w:val="22"/>
              </w:rPr>
            </w:pPr>
            <w:r w:rsidRPr="00725F7D">
              <w:rPr>
                <w:iCs/>
                <w:color w:val="000000" w:themeColor="text1"/>
                <w:sz w:val="22"/>
                <w:szCs w:val="22"/>
              </w:rPr>
              <w:t xml:space="preserve">Penicillium/Aspergillus </w:t>
            </w:r>
            <w:r w:rsidRPr="00725F7D">
              <w:rPr>
                <w:color w:val="000000" w:themeColor="text1"/>
                <w:sz w:val="22"/>
                <w:szCs w:val="22"/>
              </w:rPr>
              <w:t>group</w:t>
            </w:r>
          </w:p>
          <w:p w14:paraId="7660BCB0" w14:textId="77777777" w:rsidR="00CB1987" w:rsidRPr="00725F7D" w:rsidRDefault="00CB1987" w:rsidP="000E2D36">
            <w:pPr>
              <w:pStyle w:val="TableRow"/>
              <w:numPr>
                <w:ilvl w:val="0"/>
                <w:numId w:val="17"/>
              </w:numPr>
              <w:rPr>
                <w:color w:val="000000" w:themeColor="text1"/>
                <w:sz w:val="22"/>
                <w:szCs w:val="22"/>
              </w:rPr>
            </w:pPr>
            <w:r w:rsidRPr="00725F7D">
              <w:rPr>
                <w:iCs/>
                <w:color w:val="000000" w:themeColor="text1"/>
                <w:sz w:val="22"/>
                <w:szCs w:val="22"/>
              </w:rPr>
              <w:t>Cladosporium herbarum</w:t>
            </w:r>
          </w:p>
          <w:p w14:paraId="7833AFF5" w14:textId="77777777" w:rsidR="00CB1987" w:rsidRPr="00725F7D" w:rsidRDefault="00CB1987" w:rsidP="000E2D36">
            <w:pPr>
              <w:pStyle w:val="TableRow"/>
              <w:numPr>
                <w:ilvl w:val="0"/>
                <w:numId w:val="17"/>
              </w:numPr>
              <w:rPr>
                <w:color w:val="000000" w:themeColor="text1"/>
                <w:sz w:val="22"/>
                <w:szCs w:val="22"/>
              </w:rPr>
            </w:pPr>
            <w:r w:rsidRPr="00725F7D">
              <w:rPr>
                <w:iCs/>
                <w:color w:val="000000" w:themeColor="text1"/>
                <w:sz w:val="22"/>
                <w:szCs w:val="22"/>
              </w:rPr>
              <w:t>Aspergillus versicolor</w:t>
            </w:r>
            <w:r w:rsidRPr="00725F7D">
              <w:rPr>
                <w:color w:val="000000" w:themeColor="text1"/>
                <w:sz w:val="22"/>
                <w:szCs w:val="22"/>
              </w:rPr>
              <w:t>,</w:t>
            </w:r>
          </w:p>
          <w:p w14:paraId="71F24C4D" w14:textId="77777777" w:rsidR="00CB1987" w:rsidRPr="00725F7D" w:rsidRDefault="00CB1987" w:rsidP="000E2D36">
            <w:pPr>
              <w:pStyle w:val="TableRow"/>
              <w:numPr>
                <w:ilvl w:val="0"/>
                <w:numId w:val="17"/>
              </w:numPr>
              <w:rPr>
                <w:color w:val="000000" w:themeColor="text1"/>
                <w:sz w:val="22"/>
                <w:szCs w:val="22"/>
              </w:rPr>
            </w:pPr>
            <w:r w:rsidRPr="00725F7D">
              <w:rPr>
                <w:iCs/>
                <w:color w:val="000000" w:themeColor="text1"/>
                <w:sz w:val="22"/>
                <w:szCs w:val="22"/>
              </w:rPr>
              <w:t>Alternaria alternate</w:t>
            </w:r>
          </w:p>
          <w:p w14:paraId="77662160" w14:textId="77777777" w:rsidR="00CB1987" w:rsidRPr="00725F7D" w:rsidRDefault="00CB1987" w:rsidP="000E2D36">
            <w:pPr>
              <w:pStyle w:val="TableRow"/>
              <w:numPr>
                <w:ilvl w:val="0"/>
                <w:numId w:val="17"/>
              </w:numPr>
              <w:rPr>
                <w:color w:val="000000" w:themeColor="text1"/>
                <w:sz w:val="22"/>
                <w:szCs w:val="22"/>
              </w:rPr>
            </w:pPr>
            <w:r w:rsidRPr="00725F7D">
              <w:rPr>
                <w:iCs/>
                <w:color w:val="000000" w:themeColor="text1"/>
                <w:sz w:val="22"/>
                <w:szCs w:val="22"/>
              </w:rPr>
              <w:t>Trichoderma viride</w:t>
            </w:r>
          </w:p>
          <w:p w14:paraId="241B6660" w14:textId="77777777" w:rsidR="00CB1987" w:rsidRPr="00725F7D" w:rsidRDefault="00CB1987" w:rsidP="000E2D36">
            <w:pPr>
              <w:pStyle w:val="TableRow"/>
              <w:numPr>
                <w:ilvl w:val="0"/>
                <w:numId w:val="17"/>
              </w:numPr>
              <w:rPr>
                <w:color w:val="000000" w:themeColor="text1"/>
                <w:sz w:val="22"/>
                <w:szCs w:val="22"/>
              </w:rPr>
            </w:pPr>
            <w:r w:rsidRPr="00725F7D">
              <w:rPr>
                <w:iCs/>
                <w:color w:val="000000" w:themeColor="text1"/>
                <w:sz w:val="22"/>
                <w:szCs w:val="22"/>
              </w:rPr>
              <w:t xml:space="preserve">Streptomyces </w:t>
            </w:r>
            <w:r w:rsidRPr="00725F7D">
              <w:rPr>
                <w:color w:val="000000" w:themeColor="text1"/>
                <w:sz w:val="22"/>
                <w:szCs w:val="22"/>
              </w:rPr>
              <w:t>spp.</w:t>
            </w:r>
          </w:p>
          <w:p w14:paraId="4A332626" w14:textId="77777777" w:rsidR="00CB1987" w:rsidRPr="00725F7D" w:rsidRDefault="00CB1987" w:rsidP="000E2D36">
            <w:pPr>
              <w:pStyle w:val="TableRow"/>
              <w:numPr>
                <w:ilvl w:val="0"/>
                <w:numId w:val="17"/>
              </w:numPr>
              <w:rPr>
                <w:color w:val="000000" w:themeColor="text1"/>
                <w:sz w:val="22"/>
                <w:szCs w:val="22"/>
              </w:rPr>
            </w:pPr>
            <w:r w:rsidRPr="00725F7D">
              <w:rPr>
                <w:iCs/>
                <w:color w:val="000000" w:themeColor="text1"/>
                <w:sz w:val="22"/>
                <w:szCs w:val="22"/>
              </w:rPr>
              <w:t xml:space="preserve">Mycobacterium </w:t>
            </w:r>
            <w:r w:rsidRPr="00725F7D">
              <w:rPr>
                <w:color w:val="000000" w:themeColor="text1"/>
                <w:sz w:val="22"/>
                <w:szCs w:val="22"/>
              </w:rPr>
              <w:t>spp.</w:t>
            </w:r>
          </w:p>
          <w:p w14:paraId="274B5F44" w14:textId="77777777" w:rsidR="00CB1987" w:rsidRPr="00725F7D" w:rsidRDefault="00CB1987" w:rsidP="001C6528">
            <w:pPr>
              <w:pStyle w:val="TableRow"/>
              <w:rPr>
                <w:color w:val="000000" w:themeColor="text1"/>
                <w:sz w:val="22"/>
                <w:szCs w:val="22"/>
              </w:rPr>
            </w:pPr>
            <w:r w:rsidRPr="00725F7D">
              <w:rPr>
                <w:color w:val="000000" w:themeColor="text1"/>
                <w:sz w:val="22"/>
                <w:szCs w:val="22"/>
              </w:rPr>
              <w:t>Allergens</w:t>
            </w:r>
          </w:p>
          <w:p w14:paraId="119276EB" w14:textId="77777777" w:rsidR="00CB1987" w:rsidRPr="00725F7D" w:rsidRDefault="00CB1987" w:rsidP="001C6528">
            <w:pPr>
              <w:pStyle w:val="TableRow"/>
              <w:rPr>
                <w:color w:val="000000" w:themeColor="text1"/>
                <w:sz w:val="22"/>
                <w:szCs w:val="22"/>
              </w:rPr>
            </w:pPr>
            <w:r w:rsidRPr="00725F7D">
              <w:rPr>
                <w:color w:val="000000" w:themeColor="text1"/>
                <w:sz w:val="22"/>
                <w:szCs w:val="22"/>
              </w:rPr>
              <w:t>House-dust mites</w:t>
            </w:r>
          </w:p>
          <w:p w14:paraId="3AE8C63A" w14:textId="77777777" w:rsidR="00CB1987" w:rsidRPr="00725F7D" w:rsidRDefault="00CB1987" w:rsidP="001C6528">
            <w:pPr>
              <w:pStyle w:val="TableRow"/>
              <w:rPr>
                <w:color w:val="000000" w:themeColor="text1"/>
                <w:sz w:val="22"/>
                <w:szCs w:val="22"/>
              </w:rPr>
            </w:pPr>
            <w:r w:rsidRPr="00725F7D">
              <w:rPr>
                <w:color w:val="000000" w:themeColor="text1"/>
                <w:sz w:val="22"/>
                <w:szCs w:val="22"/>
              </w:rPr>
              <w:t>Horse, cat and dog allergens</w:t>
            </w:r>
          </w:p>
        </w:tc>
      </w:tr>
    </w:tbl>
    <w:p w14:paraId="7628FA14" w14:textId="77777777" w:rsidR="00CB1987" w:rsidRPr="00725F7D" w:rsidRDefault="00CB1987" w:rsidP="00CB1987">
      <w:pPr>
        <w:autoSpaceDE w:val="0"/>
        <w:autoSpaceDN w:val="0"/>
        <w:adjustRightInd w:val="0"/>
        <w:spacing w:after="0" w:line="240" w:lineRule="auto"/>
        <w:rPr>
          <w:rFonts w:cs="Arial"/>
          <w:color w:val="000000" w:themeColor="text1"/>
          <w:sz w:val="20"/>
          <w:szCs w:val="20"/>
        </w:rPr>
      </w:pPr>
    </w:p>
    <w:p w14:paraId="1D0EB8BE" w14:textId="77777777" w:rsidR="00CB1987" w:rsidRPr="00725F7D" w:rsidRDefault="00CB1987" w:rsidP="00CB1987">
      <w:pPr>
        <w:spacing w:after="0" w:line="240" w:lineRule="auto"/>
        <w:rPr>
          <w:rFonts w:cs="Arial"/>
          <w:color w:val="000000" w:themeColor="text1"/>
          <w:sz w:val="20"/>
          <w:szCs w:val="20"/>
        </w:rPr>
      </w:pPr>
    </w:p>
    <w:p w14:paraId="58D22504" w14:textId="06264ED9" w:rsidR="00CB1987" w:rsidRPr="00725F7D" w:rsidRDefault="00CB1987" w:rsidP="00CB1987">
      <w:pPr>
        <w:autoSpaceDE w:val="0"/>
        <w:autoSpaceDN w:val="0"/>
        <w:adjustRightInd w:val="0"/>
        <w:spacing w:after="0" w:line="240" w:lineRule="auto"/>
        <w:rPr>
          <w:rFonts w:cs="Arial"/>
          <w:color w:val="000000" w:themeColor="text1"/>
        </w:rPr>
      </w:pPr>
      <w:r w:rsidRPr="00725F7D">
        <w:rPr>
          <w:rFonts w:cs="Arial"/>
          <w:color w:val="000000" w:themeColor="text1"/>
        </w:rPr>
        <w:t xml:space="preserve">The sources and health effects of the pollutants in </w:t>
      </w:r>
      <w:r w:rsidR="00D1383A">
        <w:rPr>
          <w:rFonts w:cs="Arial"/>
          <w:color w:val="000000" w:themeColor="text1"/>
        </w:rPr>
        <w:t xml:space="preserve">table 6-3 </w:t>
      </w:r>
      <w:r w:rsidRPr="00725F7D">
        <w:rPr>
          <w:rFonts w:cs="Arial"/>
          <w:color w:val="000000" w:themeColor="text1"/>
        </w:rPr>
        <w:t>are discussed in the SINPHONIE guidelines for schools a</w:t>
      </w:r>
      <w:r w:rsidR="008005A8">
        <w:rPr>
          <w:rFonts w:cs="Arial"/>
          <w:color w:val="000000" w:themeColor="text1"/>
        </w:rPr>
        <w:t>nd are presented in a</w:t>
      </w:r>
      <w:r w:rsidRPr="00725F7D">
        <w:rPr>
          <w:rFonts w:cs="Arial"/>
          <w:color w:val="000000" w:themeColor="text1"/>
        </w:rPr>
        <w:t>nnex B.</w:t>
      </w:r>
    </w:p>
    <w:p w14:paraId="612770FA" w14:textId="49624A8B" w:rsidR="00A45C9E" w:rsidRPr="00725F7D" w:rsidRDefault="00A45C9E">
      <w:pPr>
        <w:spacing w:after="0" w:line="240" w:lineRule="auto"/>
        <w:jc w:val="left"/>
        <w:rPr>
          <w:color w:val="000000" w:themeColor="text1"/>
        </w:rPr>
      </w:pPr>
      <w:r w:rsidRPr="00725F7D">
        <w:rPr>
          <w:color w:val="000000" w:themeColor="text1"/>
        </w:rPr>
        <w:br w:type="page"/>
      </w:r>
    </w:p>
    <w:p w14:paraId="10E2FC0C" w14:textId="57D558BA" w:rsidR="00CB1987" w:rsidRPr="00725F7D" w:rsidRDefault="00CB1987" w:rsidP="00677BE4">
      <w:pPr>
        <w:jc w:val="left"/>
        <w:rPr>
          <w:color w:val="000000" w:themeColor="text1"/>
        </w:rPr>
      </w:pPr>
      <w:r w:rsidRPr="00725F7D">
        <w:rPr>
          <w:color w:val="000000" w:themeColor="text1"/>
        </w:rPr>
        <w:t xml:space="preserve">In addition to </w:t>
      </w:r>
      <w:r w:rsidR="00AC0936">
        <w:rPr>
          <w:color w:val="000000" w:themeColor="text1"/>
        </w:rPr>
        <w:t xml:space="preserve">table 6.3 </w:t>
      </w:r>
      <w:r w:rsidRPr="00725F7D">
        <w:rPr>
          <w:color w:val="000000" w:themeColor="text1"/>
        </w:rPr>
        <w:t xml:space="preserve">and </w:t>
      </w:r>
      <w:r w:rsidR="00070C9B">
        <w:rPr>
          <w:color w:val="000000" w:themeColor="text1"/>
        </w:rPr>
        <w:t>a</w:t>
      </w:r>
      <w:r w:rsidR="00E97ACE" w:rsidRPr="00725F7D">
        <w:rPr>
          <w:color w:val="000000" w:themeColor="text1"/>
        </w:rPr>
        <w:t>nnex B</w:t>
      </w:r>
      <w:r w:rsidRPr="00725F7D">
        <w:rPr>
          <w:color w:val="000000" w:themeColor="text1"/>
        </w:rPr>
        <w:t>, it should be noted that:</w:t>
      </w:r>
    </w:p>
    <w:p w14:paraId="6EEC19EB" w14:textId="7EF3D64A" w:rsidR="00CB1987" w:rsidRPr="00725F7D" w:rsidRDefault="0074232B" w:rsidP="00677BE4">
      <w:pPr>
        <w:spacing w:after="120"/>
        <w:jc w:val="left"/>
        <w:rPr>
          <w:color w:val="000000" w:themeColor="text1"/>
        </w:rPr>
      </w:pPr>
      <w:r>
        <w:rPr>
          <w:b/>
          <w:color w:val="000000" w:themeColor="text1"/>
        </w:rPr>
        <w:t>CO2</w:t>
      </w:r>
      <w:r w:rsidR="00CB1987" w:rsidRPr="00725F7D">
        <w:rPr>
          <w:color w:val="000000" w:themeColor="text1"/>
        </w:rPr>
        <w:t xml:space="preserve"> – is an indicator of indoor air quality</w:t>
      </w:r>
      <w:r w:rsidR="003978DB" w:rsidRPr="00725F7D">
        <w:rPr>
          <w:color w:val="000000" w:themeColor="text1"/>
        </w:rPr>
        <w:t xml:space="preserve"> including odour</w:t>
      </w:r>
      <w:r w:rsidR="00CB1987" w:rsidRPr="00725F7D">
        <w:rPr>
          <w:color w:val="000000" w:themeColor="text1"/>
        </w:rPr>
        <w:t xml:space="preserve">. Exhaled air is usually the principal source of </w:t>
      </w:r>
      <w:r>
        <w:rPr>
          <w:color w:val="000000" w:themeColor="text1"/>
        </w:rPr>
        <w:t>CO2</w:t>
      </w:r>
      <w:r w:rsidR="00CB1987" w:rsidRPr="00725F7D">
        <w:rPr>
          <w:color w:val="000000" w:themeColor="text1"/>
        </w:rPr>
        <w:t xml:space="preserve"> in schools. </w:t>
      </w:r>
      <w:r>
        <w:rPr>
          <w:color w:val="000000" w:themeColor="text1"/>
        </w:rPr>
        <w:t>CO2</w:t>
      </w:r>
      <w:r w:rsidR="00CB1987" w:rsidRPr="00725F7D">
        <w:rPr>
          <w:color w:val="000000" w:themeColor="text1"/>
        </w:rPr>
        <w:t xml:space="preserve"> levels inside classrooms are affected by a number of factors including:</w:t>
      </w:r>
    </w:p>
    <w:p w14:paraId="72AB4A19" w14:textId="08CA8C1E" w:rsidR="00CB1987" w:rsidRPr="00725F7D" w:rsidRDefault="00CB1987" w:rsidP="00E011AF">
      <w:pPr>
        <w:pStyle w:val="ListParagraph"/>
        <w:numPr>
          <w:ilvl w:val="0"/>
          <w:numId w:val="46"/>
        </w:numPr>
        <w:jc w:val="left"/>
        <w:rPr>
          <w:color w:val="000000" w:themeColor="text1"/>
        </w:rPr>
      </w:pPr>
      <w:r w:rsidRPr="00725F7D">
        <w:rPr>
          <w:color w:val="000000" w:themeColor="text1"/>
        </w:rPr>
        <w:t xml:space="preserve">the number of occupants in the room </w:t>
      </w:r>
    </w:p>
    <w:p w14:paraId="3046997E" w14:textId="5D6E19E9" w:rsidR="00CB1987" w:rsidRPr="00725F7D" w:rsidRDefault="00CB1987" w:rsidP="00E011AF">
      <w:pPr>
        <w:pStyle w:val="ListParagraph"/>
        <w:numPr>
          <w:ilvl w:val="0"/>
          <w:numId w:val="46"/>
        </w:numPr>
        <w:jc w:val="left"/>
        <w:rPr>
          <w:color w:val="000000" w:themeColor="text1"/>
        </w:rPr>
      </w:pPr>
      <w:r w:rsidRPr="00725F7D">
        <w:rPr>
          <w:color w:val="000000" w:themeColor="text1"/>
        </w:rPr>
        <w:t>the activity levels of occupants</w:t>
      </w:r>
    </w:p>
    <w:p w14:paraId="1F7B4CB8" w14:textId="63E4F6A1" w:rsidR="00CB1987" w:rsidRPr="00725F7D" w:rsidRDefault="00CB1987" w:rsidP="00E011AF">
      <w:pPr>
        <w:pStyle w:val="ListParagraph"/>
        <w:numPr>
          <w:ilvl w:val="0"/>
          <w:numId w:val="46"/>
        </w:numPr>
        <w:jc w:val="left"/>
        <w:rPr>
          <w:color w:val="000000" w:themeColor="text1"/>
        </w:rPr>
      </w:pPr>
      <w:r w:rsidRPr="00725F7D">
        <w:rPr>
          <w:color w:val="000000" w:themeColor="text1"/>
        </w:rPr>
        <w:t xml:space="preserve">the amount of time occupants spend in the room </w:t>
      </w:r>
    </w:p>
    <w:p w14:paraId="583AEF6E" w14:textId="61D66969" w:rsidR="00CB1987" w:rsidRPr="00725F7D" w:rsidRDefault="00CB1987" w:rsidP="00E011AF">
      <w:pPr>
        <w:pStyle w:val="ListParagraph"/>
        <w:numPr>
          <w:ilvl w:val="0"/>
          <w:numId w:val="46"/>
        </w:numPr>
        <w:jc w:val="left"/>
        <w:rPr>
          <w:color w:val="000000" w:themeColor="text1"/>
        </w:rPr>
      </w:pPr>
      <w:r w:rsidRPr="00725F7D">
        <w:rPr>
          <w:color w:val="000000" w:themeColor="text1"/>
        </w:rPr>
        <w:t>the ventilation rate</w:t>
      </w:r>
    </w:p>
    <w:p w14:paraId="6C772C1F" w14:textId="5B06CAC9" w:rsidR="00CB1987" w:rsidRPr="00725F7D" w:rsidRDefault="0074232B" w:rsidP="00677BE4">
      <w:pPr>
        <w:jc w:val="left"/>
        <w:rPr>
          <w:color w:val="000000" w:themeColor="text1"/>
        </w:rPr>
      </w:pPr>
      <w:r>
        <w:rPr>
          <w:color w:val="000000" w:themeColor="text1"/>
        </w:rPr>
        <w:t>CO2</w:t>
      </w:r>
      <w:r w:rsidR="00CB1987" w:rsidRPr="00725F7D">
        <w:rPr>
          <w:color w:val="000000" w:themeColor="text1"/>
        </w:rPr>
        <w:t xml:space="preserve"> levels from combustion may be particularly high in food </w:t>
      </w:r>
      <w:r w:rsidR="00414419" w:rsidRPr="00725F7D">
        <w:rPr>
          <w:color w:val="000000" w:themeColor="text1"/>
        </w:rPr>
        <w:t xml:space="preserve">cooking </w:t>
      </w:r>
      <w:r w:rsidR="007C6CA4" w:rsidRPr="00725F7D">
        <w:rPr>
          <w:color w:val="000000" w:themeColor="text1"/>
        </w:rPr>
        <w:t>areas, science</w:t>
      </w:r>
      <w:r w:rsidR="00CB1987" w:rsidRPr="00725F7D">
        <w:rPr>
          <w:color w:val="000000" w:themeColor="text1"/>
        </w:rPr>
        <w:t xml:space="preserve"> labs </w:t>
      </w:r>
      <w:r w:rsidR="00414419" w:rsidRPr="00725F7D">
        <w:rPr>
          <w:color w:val="000000" w:themeColor="text1"/>
        </w:rPr>
        <w:t xml:space="preserve">and technology areas </w:t>
      </w:r>
      <w:r w:rsidR="00CB1987" w:rsidRPr="00725F7D">
        <w:rPr>
          <w:color w:val="000000" w:themeColor="text1"/>
        </w:rPr>
        <w:t xml:space="preserve">when gas cookers </w:t>
      </w:r>
      <w:r w:rsidR="00414419" w:rsidRPr="00725F7D">
        <w:rPr>
          <w:color w:val="000000" w:themeColor="text1"/>
        </w:rPr>
        <w:t>or</w:t>
      </w:r>
      <w:r w:rsidR="00CB1987" w:rsidRPr="00725F7D">
        <w:rPr>
          <w:color w:val="000000" w:themeColor="text1"/>
        </w:rPr>
        <w:t xml:space="preserve"> Bunsen burners are in use.</w:t>
      </w:r>
    </w:p>
    <w:p w14:paraId="32E48AB0" w14:textId="77777777" w:rsidR="00CB1987" w:rsidRPr="00725F7D" w:rsidRDefault="00CB1987" w:rsidP="00677BE4">
      <w:pPr>
        <w:jc w:val="left"/>
        <w:rPr>
          <w:color w:val="000000" w:themeColor="text1"/>
        </w:rPr>
      </w:pPr>
      <w:r w:rsidRPr="00725F7D">
        <w:rPr>
          <w:b/>
          <w:color w:val="000000" w:themeColor="text1"/>
        </w:rPr>
        <w:t xml:space="preserve">Odour </w:t>
      </w:r>
      <w:r w:rsidRPr="00725F7D">
        <w:rPr>
          <w:color w:val="000000" w:themeColor="text1"/>
        </w:rPr>
        <w:t xml:space="preserve">– Odour is an indicator of poor air quality. It is emitted from people and from various materials that may be found in school buildings. Historically the level of outdoor air provided to a classroom was specified to avoid significant odour as perceived by persons entering the room. Occupants already in the room will not be aware of odour, as the olfactory sense rapidly adjusts to an odour. Odours can therefore build up to unpleasant levels and a sufficient outdoor air supply is needed to dilute and remove them. </w:t>
      </w:r>
    </w:p>
    <w:p w14:paraId="04A94B4C" w14:textId="30EDB7DC" w:rsidR="00CB1987" w:rsidRPr="00725F7D" w:rsidRDefault="00CB1987" w:rsidP="00677BE4">
      <w:pPr>
        <w:jc w:val="left"/>
        <w:rPr>
          <w:color w:val="000000" w:themeColor="text1"/>
        </w:rPr>
      </w:pPr>
      <w:r w:rsidRPr="00725F7D">
        <w:rPr>
          <w:b/>
          <w:color w:val="000000" w:themeColor="text1"/>
        </w:rPr>
        <w:t>Moisture/humidity</w:t>
      </w:r>
      <w:r w:rsidR="003978DB" w:rsidRPr="00725F7D">
        <w:rPr>
          <w:color w:val="000000" w:themeColor="text1"/>
        </w:rPr>
        <w:t xml:space="preserve">  - Activities such as</w:t>
      </w:r>
      <w:r w:rsidRPr="00725F7D">
        <w:rPr>
          <w:color w:val="000000" w:themeColor="text1"/>
        </w:rPr>
        <w:t xml:space="preserve"> cooking</w:t>
      </w:r>
      <w:r w:rsidR="0082780F" w:rsidRPr="00725F7D">
        <w:rPr>
          <w:color w:val="000000" w:themeColor="text1"/>
        </w:rPr>
        <w:t xml:space="preserve"> generate moisture</w:t>
      </w:r>
      <w:r w:rsidR="003978DB" w:rsidRPr="00725F7D">
        <w:rPr>
          <w:color w:val="000000" w:themeColor="text1"/>
        </w:rPr>
        <w:t>.</w:t>
      </w:r>
      <w:r w:rsidRPr="00725F7D">
        <w:rPr>
          <w:color w:val="000000" w:themeColor="text1"/>
        </w:rPr>
        <w:t xml:space="preserve"> High humidity in spaces such as kitchens, bathrooms, gym areas and changing rooms can lead to moisture condensing on cold surfaces resulting in fabric decay and mould growth. Airborne fungi and dust mites can also be a problem. Dust mites, in particular, prefer moist warm conditions for survival and their droppings are known to cause allergic reactions in some people.</w:t>
      </w:r>
    </w:p>
    <w:p w14:paraId="6DBA4F6A" w14:textId="5E4BCA35" w:rsidR="00CB1987" w:rsidRPr="00725F7D" w:rsidRDefault="00CB1987" w:rsidP="00677BE4">
      <w:pPr>
        <w:jc w:val="left"/>
        <w:rPr>
          <w:color w:val="000000" w:themeColor="text1"/>
        </w:rPr>
      </w:pPr>
      <w:r w:rsidRPr="00725F7D">
        <w:rPr>
          <w:b/>
          <w:color w:val="000000" w:themeColor="text1"/>
        </w:rPr>
        <w:t>Volatile organic compounds (VOCs)</w:t>
      </w:r>
      <w:r w:rsidRPr="00725F7D">
        <w:rPr>
          <w:color w:val="000000" w:themeColor="text1"/>
        </w:rPr>
        <w:t xml:space="preserve"> – See </w:t>
      </w:r>
      <w:r w:rsidRPr="00725F7D">
        <w:rPr>
          <w:color w:val="000000" w:themeColor="text1"/>
        </w:rPr>
        <w:fldChar w:fldCharType="begin"/>
      </w:r>
      <w:r w:rsidRPr="00725F7D">
        <w:rPr>
          <w:color w:val="000000" w:themeColor="text1"/>
        </w:rPr>
        <w:instrText xml:space="preserve"> REF _Ref443909652 \h </w:instrText>
      </w:r>
      <w:r w:rsidR="006F15D1" w:rsidRPr="00725F7D">
        <w:rPr>
          <w:color w:val="000000" w:themeColor="text1"/>
        </w:rPr>
        <w:instrText xml:space="preserve"> \* MERGEFORMAT </w:instrText>
      </w:r>
      <w:r w:rsidRPr="00725F7D">
        <w:rPr>
          <w:color w:val="000000" w:themeColor="text1"/>
        </w:rPr>
      </w:r>
      <w:r w:rsidRPr="00725F7D">
        <w:rPr>
          <w:color w:val="000000" w:themeColor="text1"/>
        </w:rPr>
        <w:fldChar w:fldCharType="separate"/>
      </w:r>
      <w:r w:rsidR="008005A8">
        <w:rPr>
          <w:color w:val="000000" w:themeColor="text1"/>
        </w:rPr>
        <w:t>a</w:t>
      </w:r>
      <w:r w:rsidR="00EB7717" w:rsidRPr="00725F7D">
        <w:rPr>
          <w:color w:val="000000" w:themeColor="text1"/>
        </w:rPr>
        <w:t>nnex B: Indoor air pollutants, sources and health effects</w:t>
      </w:r>
      <w:r w:rsidRPr="00725F7D">
        <w:rPr>
          <w:color w:val="000000" w:themeColor="text1"/>
        </w:rPr>
        <w:fldChar w:fldCharType="end"/>
      </w:r>
      <w:r w:rsidRPr="00725F7D">
        <w:rPr>
          <w:color w:val="000000" w:themeColor="text1"/>
        </w:rPr>
        <w:t xml:space="preserve"> for information on the VOCs in </w:t>
      </w:r>
      <w:r w:rsidR="00E97ACE" w:rsidRPr="00725F7D">
        <w:rPr>
          <w:color w:val="000000" w:themeColor="text1"/>
        </w:rPr>
        <w:fldChar w:fldCharType="begin"/>
      </w:r>
      <w:r w:rsidR="00E97ACE" w:rsidRPr="00725F7D">
        <w:rPr>
          <w:color w:val="000000" w:themeColor="text1"/>
        </w:rPr>
        <w:instrText xml:space="preserve"> REF _Ref443909553 \h </w:instrText>
      </w:r>
      <w:r w:rsidR="006F15D1" w:rsidRPr="00725F7D">
        <w:rPr>
          <w:color w:val="000000" w:themeColor="text1"/>
        </w:rPr>
        <w:instrText xml:space="preserve"> \* MERGEFORMAT </w:instrText>
      </w:r>
      <w:r w:rsidR="00E97ACE" w:rsidRPr="00725F7D">
        <w:rPr>
          <w:color w:val="000000" w:themeColor="text1"/>
        </w:rPr>
      </w:r>
      <w:r w:rsidR="00E97ACE" w:rsidRPr="00725F7D">
        <w:rPr>
          <w:color w:val="000000" w:themeColor="text1"/>
        </w:rPr>
        <w:fldChar w:fldCharType="separate"/>
      </w:r>
      <w:r w:rsidR="00070C9B">
        <w:rPr>
          <w:color w:val="000000" w:themeColor="text1"/>
        </w:rPr>
        <w:t>t</w:t>
      </w:r>
      <w:r w:rsidR="00EB7717" w:rsidRPr="00725F7D">
        <w:rPr>
          <w:color w:val="000000" w:themeColor="text1"/>
        </w:rPr>
        <w:t xml:space="preserve">able </w:t>
      </w:r>
      <w:r w:rsidR="00EB7717" w:rsidRPr="00725F7D">
        <w:rPr>
          <w:noProof/>
          <w:color w:val="000000" w:themeColor="text1"/>
        </w:rPr>
        <w:t>6</w:t>
      </w:r>
      <w:r w:rsidR="00EB7717" w:rsidRPr="00725F7D">
        <w:rPr>
          <w:noProof/>
          <w:color w:val="000000" w:themeColor="text1"/>
        </w:rPr>
        <w:noBreakHyphen/>
        <w:t>2</w:t>
      </w:r>
      <w:r w:rsidR="00E97ACE" w:rsidRPr="00725F7D">
        <w:rPr>
          <w:color w:val="000000" w:themeColor="text1"/>
        </w:rPr>
        <w:fldChar w:fldCharType="end"/>
      </w:r>
      <w:r w:rsidRPr="00725F7D">
        <w:rPr>
          <w:color w:val="000000" w:themeColor="text1"/>
        </w:rPr>
        <w:t>. There is a wide range of organic compounds ranging from very volatile compounds (VVOCs) such as formaldehyde to semi-volatile compounds (SVOCs) such as phthalate plasticisers.</w:t>
      </w:r>
    </w:p>
    <w:p w14:paraId="1F85872D" w14:textId="77777777" w:rsidR="00CB1987" w:rsidRPr="00725F7D" w:rsidRDefault="00CB1987" w:rsidP="00677BE4">
      <w:pPr>
        <w:jc w:val="left"/>
        <w:rPr>
          <w:color w:val="000000" w:themeColor="text1"/>
        </w:rPr>
      </w:pPr>
      <w:r w:rsidRPr="00725F7D">
        <w:rPr>
          <w:color w:val="000000" w:themeColor="text1"/>
        </w:rPr>
        <w:t xml:space="preserve">VOCs can present a risk to the health and comfort of occupants if concentrations in air exceed those known to cause adverse effects. Some are known to be toxic and can adversely affect children particularly those in vulnerable groups (for example, those that suffer asthma and allergies). At the levels found in school buildings their most likely health effect is short-term irritation of the eyes, nose, skin and respiratory tract. Odour generated by VOCs can also be a concern to the occupants. VOCs can be released from a wide range of construction, furnishing and consumer products used indoors (for example, surface finishes and paints); cleaning products; and also from markers, glues and paints used in art classes. </w:t>
      </w:r>
    </w:p>
    <w:p w14:paraId="609F91F4" w14:textId="185FFC69" w:rsidR="00CB1987" w:rsidRPr="00725F7D" w:rsidRDefault="00CB1987" w:rsidP="00677BE4">
      <w:pPr>
        <w:jc w:val="left"/>
        <w:rPr>
          <w:color w:val="000000" w:themeColor="text1"/>
        </w:rPr>
      </w:pPr>
      <w:r w:rsidRPr="00725F7D">
        <w:rPr>
          <w:color w:val="000000" w:themeColor="text1"/>
        </w:rPr>
        <w:t xml:space="preserve">Common VOCs in schools include: </w:t>
      </w:r>
      <w:r w:rsidR="003978DB" w:rsidRPr="00725F7D">
        <w:rPr>
          <w:color w:val="000000" w:themeColor="text1"/>
        </w:rPr>
        <w:t>formaldehyde, decane, butoxyethanol, isopentane, limonene, styrene, xylenes, percholoethylene,</w:t>
      </w:r>
      <w:r w:rsidRPr="00725F7D">
        <w:rPr>
          <w:color w:val="000000" w:themeColor="text1"/>
        </w:rPr>
        <w:t xml:space="preserve"> methyl</w:t>
      </w:r>
      <w:r w:rsidR="003978DB" w:rsidRPr="00725F7D">
        <w:rPr>
          <w:color w:val="000000" w:themeColor="text1"/>
        </w:rPr>
        <w:t>ene chloride and</w:t>
      </w:r>
      <w:r w:rsidRPr="00725F7D">
        <w:rPr>
          <w:color w:val="000000" w:themeColor="text1"/>
        </w:rPr>
        <w:t xml:space="preserve"> toluene.</w:t>
      </w:r>
    </w:p>
    <w:p w14:paraId="64AF17DA" w14:textId="36FAB0DE" w:rsidR="00CB1987" w:rsidRPr="00725F7D" w:rsidRDefault="00CB1987" w:rsidP="00677BE4">
      <w:pPr>
        <w:jc w:val="left"/>
        <w:rPr>
          <w:color w:val="000000" w:themeColor="text1"/>
        </w:rPr>
      </w:pPr>
      <w:r w:rsidRPr="00725F7D">
        <w:rPr>
          <w:b/>
          <w:color w:val="000000" w:themeColor="text1"/>
        </w:rPr>
        <w:t>Combustion gases</w:t>
      </w:r>
      <w:r w:rsidRPr="00725F7D">
        <w:rPr>
          <w:color w:val="000000" w:themeColor="text1"/>
        </w:rPr>
        <w:t xml:space="preserve"> – Burning of fuel for heating, hot water and for cooking releases potentially harmful gases such as carbon monoxide and nitrogen dioxide as well as particulates (including PM</w:t>
      </w:r>
      <w:r w:rsidRPr="00725F7D">
        <w:rPr>
          <w:color w:val="000000" w:themeColor="text1"/>
          <w:vertAlign w:val="subscript"/>
        </w:rPr>
        <w:t>10</w:t>
      </w:r>
      <w:r w:rsidRPr="00725F7D">
        <w:rPr>
          <w:color w:val="000000" w:themeColor="text1"/>
        </w:rPr>
        <w:t xml:space="preserve"> and PM</w:t>
      </w:r>
      <w:r w:rsidRPr="00725F7D">
        <w:rPr>
          <w:color w:val="000000" w:themeColor="text1"/>
          <w:vertAlign w:val="subscript"/>
        </w:rPr>
        <w:t xml:space="preserve">2.5 </w:t>
      </w:r>
      <w:r w:rsidRPr="00725F7D">
        <w:rPr>
          <w:color w:val="000000" w:themeColor="text1"/>
        </w:rPr>
        <w:t xml:space="preserve">size fractions) and organic compounds. Hence the need for appropriate venting of fumes and regular maintenance of combustion appliances and </w:t>
      </w:r>
      <w:r w:rsidR="003978DB" w:rsidRPr="00725F7D">
        <w:rPr>
          <w:color w:val="000000" w:themeColor="text1"/>
        </w:rPr>
        <w:t xml:space="preserve">associated means of </w:t>
      </w:r>
      <w:r w:rsidRPr="00725F7D">
        <w:rPr>
          <w:color w:val="000000" w:themeColor="text1"/>
        </w:rPr>
        <w:t>venti</w:t>
      </w:r>
      <w:r w:rsidR="003978DB" w:rsidRPr="00725F7D">
        <w:rPr>
          <w:color w:val="000000" w:themeColor="text1"/>
        </w:rPr>
        <w:t>lation</w:t>
      </w:r>
      <w:r w:rsidRPr="00725F7D">
        <w:rPr>
          <w:color w:val="000000" w:themeColor="text1"/>
        </w:rPr>
        <w:t>.</w:t>
      </w:r>
    </w:p>
    <w:p w14:paraId="2C32FAB6" w14:textId="2CB61E11" w:rsidR="00CB1987" w:rsidRPr="00725F7D" w:rsidRDefault="00CB1987" w:rsidP="00677BE4">
      <w:pPr>
        <w:jc w:val="left"/>
        <w:rPr>
          <w:color w:val="000000" w:themeColor="text1"/>
        </w:rPr>
      </w:pPr>
      <w:r w:rsidRPr="00725F7D">
        <w:rPr>
          <w:b/>
          <w:bCs/>
          <w:color w:val="000000" w:themeColor="text1"/>
        </w:rPr>
        <w:t xml:space="preserve">Asbestos - </w:t>
      </w:r>
      <w:r w:rsidRPr="00725F7D">
        <w:rPr>
          <w:color w:val="000000" w:themeColor="text1"/>
        </w:rPr>
        <w:t xml:space="preserve">Asbestos-containing materials (ACMs) are commonly found in schools built or refurbished before 1985. However, some asbestos-containing materials continued to be used up until 1999. If the materials are disturbed or become damaged, asbestos fibres may be released into the air and present a risk if inhaled. Some damaged ACMs can be made safe by repairing them and sealing or enclosing them to prevent further damage. Where ACMs cannot be easily repaired and protected, they should be removed by someone who is trained and competent to carry out the task. HSE guidance can help duty holders choose appropriate contractors to carry out this work. Further information on asbestos in school buildings </w:t>
      </w:r>
      <w:r w:rsidR="0082780F" w:rsidRPr="00725F7D">
        <w:rPr>
          <w:color w:val="000000" w:themeColor="text1"/>
        </w:rPr>
        <w:t>is</w:t>
      </w:r>
      <w:r w:rsidRPr="00725F7D">
        <w:rPr>
          <w:color w:val="000000" w:themeColor="text1"/>
        </w:rPr>
        <w:t xml:space="preserve"> in the Asbestos Regulations, HSE guidance</w:t>
      </w:r>
      <w:r w:rsidRPr="00725F7D">
        <w:rPr>
          <w:rStyle w:val="FootnoteReference"/>
          <w:color w:val="000000" w:themeColor="text1"/>
        </w:rPr>
        <w:footnoteReference w:id="82"/>
      </w:r>
      <w:r w:rsidRPr="00725F7D">
        <w:rPr>
          <w:color w:val="000000" w:themeColor="text1"/>
        </w:rPr>
        <w:t xml:space="preserve"> and DfE guidance on asbestos management for schools</w:t>
      </w:r>
      <w:r w:rsidRPr="00725F7D">
        <w:rPr>
          <w:rStyle w:val="FootnoteReference"/>
          <w:color w:val="000000" w:themeColor="text1"/>
        </w:rPr>
        <w:footnoteReference w:id="83"/>
      </w:r>
      <w:r w:rsidRPr="00725F7D">
        <w:rPr>
          <w:color w:val="000000" w:themeColor="text1"/>
        </w:rPr>
        <w:t>.</w:t>
      </w:r>
    </w:p>
    <w:p w14:paraId="3AC8DCE7" w14:textId="0BDA83E0" w:rsidR="00CB1987" w:rsidRPr="00725F7D" w:rsidRDefault="00CB1987" w:rsidP="00677BE4">
      <w:pPr>
        <w:jc w:val="left"/>
        <w:rPr>
          <w:color w:val="000000" w:themeColor="text1"/>
        </w:rPr>
      </w:pPr>
      <w:r w:rsidRPr="00725F7D">
        <w:rPr>
          <w:b/>
          <w:bCs/>
          <w:color w:val="000000" w:themeColor="text1"/>
        </w:rPr>
        <w:t xml:space="preserve">Radon – </w:t>
      </w:r>
      <w:r w:rsidR="003978DB" w:rsidRPr="00725F7D">
        <w:rPr>
          <w:bCs/>
          <w:color w:val="000000" w:themeColor="text1"/>
        </w:rPr>
        <w:t>See s</w:t>
      </w:r>
      <w:r w:rsidR="00EF27C7" w:rsidRPr="00725F7D">
        <w:rPr>
          <w:bCs/>
          <w:color w:val="000000" w:themeColor="text1"/>
        </w:rPr>
        <w:t xml:space="preserve">ection </w:t>
      </w:r>
      <w:r w:rsidR="00E97ACE" w:rsidRPr="00725F7D">
        <w:rPr>
          <w:bCs/>
          <w:color w:val="000000" w:themeColor="text1"/>
        </w:rPr>
        <w:fldChar w:fldCharType="begin"/>
      </w:r>
      <w:r w:rsidR="00E97ACE" w:rsidRPr="00725F7D">
        <w:rPr>
          <w:bCs/>
          <w:color w:val="000000" w:themeColor="text1"/>
        </w:rPr>
        <w:instrText xml:space="preserve"> REF _Ref476232329 \r \h </w:instrText>
      </w:r>
      <w:r w:rsidR="006F15D1" w:rsidRPr="00725F7D">
        <w:rPr>
          <w:bCs/>
          <w:color w:val="000000" w:themeColor="text1"/>
        </w:rPr>
        <w:instrText xml:space="preserve"> \* MERGEFORMAT </w:instrText>
      </w:r>
      <w:r w:rsidR="00E97ACE" w:rsidRPr="00725F7D">
        <w:rPr>
          <w:bCs/>
          <w:color w:val="000000" w:themeColor="text1"/>
        </w:rPr>
      </w:r>
      <w:r w:rsidR="00E97ACE" w:rsidRPr="00725F7D">
        <w:rPr>
          <w:bCs/>
          <w:color w:val="000000" w:themeColor="text1"/>
        </w:rPr>
        <w:fldChar w:fldCharType="separate"/>
      </w:r>
      <w:r w:rsidR="00EB7717" w:rsidRPr="00725F7D">
        <w:rPr>
          <w:bCs/>
          <w:color w:val="000000" w:themeColor="text1"/>
        </w:rPr>
        <w:t>2.1.3.1</w:t>
      </w:r>
      <w:r w:rsidR="00E97ACE" w:rsidRPr="00725F7D">
        <w:rPr>
          <w:bCs/>
          <w:color w:val="000000" w:themeColor="text1"/>
        </w:rPr>
        <w:fldChar w:fldCharType="end"/>
      </w:r>
      <w:r w:rsidR="00E97ACE" w:rsidRPr="00725F7D">
        <w:rPr>
          <w:bCs/>
          <w:color w:val="000000" w:themeColor="text1"/>
        </w:rPr>
        <w:t>.</w:t>
      </w:r>
    </w:p>
    <w:p w14:paraId="4A390671" w14:textId="2AF29308" w:rsidR="001C6528" w:rsidRPr="00725F7D" w:rsidRDefault="00CB1987" w:rsidP="00677BE4">
      <w:pPr>
        <w:jc w:val="left"/>
        <w:rPr>
          <w:color w:val="000000" w:themeColor="text1"/>
        </w:rPr>
      </w:pPr>
      <w:r w:rsidRPr="00725F7D">
        <w:rPr>
          <w:b/>
          <w:color w:val="000000" w:themeColor="text1"/>
        </w:rPr>
        <w:t>Water treatment chemicals</w:t>
      </w:r>
      <w:r w:rsidRPr="00725F7D">
        <w:rPr>
          <w:color w:val="000000" w:themeColor="text1"/>
        </w:rPr>
        <w:t xml:space="preserve"> – Swimming pools have two causes of pollutants. The water treatment chemicals themselves and the breakdown products resulting from the water treatment</w:t>
      </w:r>
      <w:r w:rsidRPr="00725F7D">
        <w:rPr>
          <w:rStyle w:val="FootnoteReference"/>
          <w:color w:val="000000" w:themeColor="text1"/>
        </w:rPr>
        <w:footnoteReference w:id="84"/>
      </w:r>
      <w:r w:rsidRPr="00725F7D">
        <w:rPr>
          <w:color w:val="000000" w:themeColor="text1"/>
        </w:rPr>
        <w:t>.</w:t>
      </w:r>
    </w:p>
    <w:p w14:paraId="3DC9F922" w14:textId="4A345ED2" w:rsidR="001C6528" w:rsidRPr="00725F7D" w:rsidRDefault="001C6528">
      <w:pPr>
        <w:pStyle w:val="Heading2"/>
        <w:rPr>
          <w:color w:val="000000" w:themeColor="text1"/>
        </w:rPr>
      </w:pPr>
      <w:bookmarkStart w:id="311" w:name="_Toc451518977"/>
      <w:bookmarkStart w:id="312" w:name="_Toc519237941"/>
      <w:r w:rsidRPr="00725F7D">
        <w:rPr>
          <w:color w:val="000000" w:themeColor="text1"/>
        </w:rPr>
        <w:t>Sources of indoor pollutants</w:t>
      </w:r>
      <w:bookmarkEnd w:id="311"/>
      <w:bookmarkEnd w:id="312"/>
    </w:p>
    <w:p w14:paraId="438A3D17" w14:textId="145F51D5" w:rsidR="003A1DC9" w:rsidRPr="00725F7D" w:rsidRDefault="001C6528" w:rsidP="00677BE4">
      <w:pPr>
        <w:jc w:val="left"/>
        <w:rPr>
          <w:color w:val="000000" w:themeColor="text1"/>
        </w:rPr>
      </w:pPr>
      <w:r w:rsidRPr="00725F7D">
        <w:rPr>
          <w:color w:val="000000" w:themeColor="text1"/>
        </w:rPr>
        <w:t xml:space="preserve">Pollutants in the indoor environment may originate from outdoor sources. </w:t>
      </w:r>
      <w:r w:rsidR="0082780F" w:rsidRPr="00725F7D">
        <w:rPr>
          <w:rStyle w:val="hardreadability"/>
          <w:color w:val="000000" w:themeColor="text1"/>
        </w:rPr>
        <w:t>The UK A</w:t>
      </w:r>
      <w:r w:rsidR="003978DB" w:rsidRPr="00725F7D">
        <w:rPr>
          <w:rStyle w:val="hardreadability"/>
          <w:color w:val="000000" w:themeColor="text1"/>
        </w:rPr>
        <w:t xml:space="preserve">ir </w:t>
      </w:r>
      <w:r w:rsidR="0082780F" w:rsidRPr="00725F7D">
        <w:rPr>
          <w:rStyle w:val="hardreadability"/>
          <w:color w:val="000000" w:themeColor="text1"/>
        </w:rPr>
        <w:t>Q</w:t>
      </w:r>
      <w:r w:rsidR="003978DB" w:rsidRPr="00725F7D">
        <w:rPr>
          <w:rStyle w:val="hardreadability"/>
          <w:color w:val="000000" w:themeColor="text1"/>
        </w:rPr>
        <w:t>uality</w:t>
      </w:r>
      <w:r w:rsidR="0082780F" w:rsidRPr="00725F7D">
        <w:rPr>
          <w:rStyle w:val="hardreadability"/>
          <w:color w:val="000000" w:themeColor="text1"/>
        </w:rPr>
        <w:t xml:space="preserve"> Strategy (Volume 1) describes the main outdoor sou</w:t>
      </w:r>
      <w:r w:rsidR="00C66026" w:rsidRPr="00725F7D">
        <w:rPr>
          <w:rStyle w:val="hardreadability"/>
          <w:color w:val="000000" w:themeColor="text1"/>
        </w:rPr>
        <w:t>rces for each pollutant, and their</w:t>
      </w:r>
      <w:r w:rsidR="0082780F" w:rsidRPr="00725F7D">
        <w:rPr>
          <w:rStyle w:val="hardreadability"/>
          <w:color w:val="000000" w:themeColor="text1"/>
        </w:rPr>
        <w:t xml:space="preserve"> potential effect on health and the environment</w:t>
      </w:r>
      <w:r w:rsidR="0082780F" w:rsidRPr="00725F7D">
        <w:rPr>
          <w:color w:val="000000" w:themeColor="text1"/>
        </w:rPr>
        <w:t>.</w:t>
      </w:r>
      <w:r w:rsidR="00C66026" w:rsidRPr="00725F7D">
        <w:rPr>
          <w:color w:val="000000" w:themeColor="text1"/>
        </w:rPr>
        <w:t xml:space="preserve"> </w:t>
      </w:r>
      <w:r w:rsidRPr="00725F7D">
        <w:rPr>
          <w:color w:val="000000" w:themeColor="text1"/>
        </w:rPr>
        <w:t xml:space="preserve">Pollutants emitted indoors </w:t>
      </w:r>
      <w:r w:rsidR="00C66026" w:rsidRPr="00725F7D">
        <w:rPr>
          <w:color w:val="000000" w:themeColor="text1"/>
        </w:rPr>
        <w:t xml:space="preserve">come </w:t>
      </w:r>
      <w:r w:rsidRPr="00725F7D">
        <w:rPr>
          <w:color w:val="000000" w:themeColor="text1"/>
        </w:rPr>
        <w:t>from</w:t>
      </w:r>
      <w:r w:rsidR="00C66026" w:rsidRPr="00725F7D">
        <w:rPr>
          <w:color w:val="000000" w:themeColor="text1"/>
        </w:rPr>
        <w:t>,</w:t>
      </w:r>
      <w:r w:rsidRPr="00725F7D">
        <w:rPr>
          <w:color w:val="000000" w:themeColor="text1"/>
        </w:rPr>
        <w:t xml:space="preserve"> occupants and their activities, the building itself</w:t>
      </w:r>
      <w:r w:rsidR="00C66026" w:rsidRPr="00725F7D">
        <w:rPr>
          <w:color w:val="000000" w:themeColor="text1"/>
        </w:rPr>
        <w:t xml:space="preserve">, </w:t>
      </w:r>
      <w:r w:rsidRPr="00725F7D">
        <w:rPr>
          <w:color w:val="000000" w:themeColor="text1"/>
        </w:rPr>
        <w:t xml:space="preserve">cleaning materials and furnishings. The typical sources of indoor air pollutants are presented in </w:t>
      </w:r>
      <w:bookmarkStart w:id="313" w:name="_Ref443909716"/>
      <w:r w:rsidR="00D11B82">
        <w:rPr>
          <w:color w:val="000000" w:themeColor="text1"/>
        </w:rPr>
        <w:t>table</w:t>
      </w:r>
      <w:r w:rsidR="00AC0936">
        <w:rPr>
          <w:color w:val="000000" w:themeColor="text1"/>
        </w:rPr>
        <w:t xml:space="preserve"> 6.3.</w:t>
      </w:r>
    </w:p>
    <w:p w14:paraId="0FE3C9D7" w14:textId="77777777" w:rsidR="003978DB" w:rsidRPr="00725F7D" w:rsidRDefault="003978DB">
      <w:pPr>
        <w:spacing w:after="0" w:line="240" w:lineRule="auto"/>
        <w:jc w:val="left"/>
        <w:rPr>
          <w:b/>
          <w:bCs/>
          <w:color w:val="000000" w:themeColor="text1"/>
          <w:sz w:val="20"/>
          <w:szCs w:val="20"/>
        </w:rPr>
      </w:pPr>
      <w:bookmarkStart w:id="314" w:name="_Ref476257881"/>
      <w:r w:rsidRPr="00725F7D">
        <w:rPr>
          <w:color w:val="000000" w:themeColor="text1"/>
        </w:rPr>
        <w:br w:type="page"/>
      </w:r>
    </w:p>
    <w:p w14:paraId="0381025F" w14:textId="7D3D9AB1" w:rsidR="001C6528" w:rsidRPr="00725F7D" w:rsidRDefault="001C6528">
      <w:pPr>
        <w:pStyle w:val="Caption"/>
        <w:tabs>
          <w:tab w:val="center" w:pos="4513"/>
          <w:tab w:val="right" w:pos="9026"/>
        </w:tabs>
        <w:jc w:val="left"/>
      </w:pPr>
      <w:bookmarkStart w:id="315" w:name="_Toc502329248"/>
      <w:r w:rsidRPr="00725F7D">
        <w:t xml:space="preserve">Table </w:t>
      </w:r>
      <w:r w:rsidR="008E768F">
        <w:rPr>
          <w:noProof/>
        </w:rPr>
        <w:fldChar w:fldCharType="begin"/>
      </w:r>
      <w:r w:rsidR="008E768F">
        <w:rPr>
          <w:noProof/>
        </w:rPr>
        <w:instrText xml:space="preserve"> STYLEREF 1 \s </w:instrText>
      </w:r>
      <w:r w:rsidR="008E768F">
        <w:rPr>
          <w:noProof/>
        </w:rPr>
        <w:fldChar w:fldCharType="separate"/>
      </w:r>
      <w:r w:rsidR="00641B06">
        <w:rPr>
          <w:noProof/>
        </w:rPr>
        <w:t>6</w:t>
      </w:r>
      <w:r w:rsidR="008E768F">
        <w:rPr>
          <w:noProof/>
        </w:rPr>
        <w:fldChar w:fldCharType="end"/>
      </w:r>
      <w:r w:rsidR="00641B06">
        <w:noBreakHyphen/>
      </w:r>
      <w:r w:rsidR="008E768F">
        <w:rPr>
          <w:noProof/>
        </w:rPr>
        <w:fldChar w:fldCharType="begin"/>
      </w:r>
      <w:r w:rsidR="008E768F">
        <w:rPr>
          <w:noProof/>
        </w:rPr>
        <w:instrText xml:space="preserve"> SEQ Table \* ARABIC \s 1 </w:instrText>
      </w:r>
      <w:r w:rsidR="008E768F">
        <w:rPr>
          <w:noProof/>
        </w:rPr>
        <w:fldChar w:fldCharType="separate"/>
      </w:r>
      <w:r w:rsidR="00641B06">
        <w:rPr>
          <w:noProof/>
        </w:rPr>
        <w:t>3</w:t>
      </w:r>
      <w:r w:rsidR="008E768F">
        <w:rPr>
          <w:noProof/>
        </w:rPr>
        <w:fldChar w:fldCharType="end"/>
      </w:r>
      <w:bookmarkEnd w:id="313"/>
      <w:bookmarkEnd w:id="314"/>
      <w:r w:rsidRPr="00725F7D">
        <w:t xml:space="preserve"> Typical sources of indoor air pollutants in school buildings</w:t>
      </w:r>
      <w:bookmarkEnd w:id="315"/>
      <w:r w:rsidR="0004010B" w:rsidRPr="00725F7D">
        <w:tab/>
      </w:r>
    </w:p>
    <w:tbl>
      <w:tblPr>
        <w:tblStyle w:val="TableGrid"/>
        <w:tblW w:w="9606" w:type="dxa"/>
        <w:tblLayout w:type="fixed"/>
        <w:tblLook w:val="04A0" w:firstRow="1" w:lastRow="0" w:firstColumn="1" w:lastColumn="0" w:noHBand="0" w:noVBand="1"/>
        <w:tblCaption w:val="Typical sources of indoor air pollutants in school buildings"/>
        <w:tblDescription w:val="Outdoor and indoor sources of emissions listed "/>
      </w:tblPr>
      <w:tblGrid>
        <w:gridCol w:w="2518"/>
        <w:gridCol w:w="4111"/>
        <w:gridCol w:w="2977"/>
      </w:tblGrid>
      <w:tr w:rsidR="00725F7D" w:rsidRPr="00725F7D" w14:paraId="41191058" w14:textId="77777777" w:rsidTr="004D6E62">
        <w:trPr>
          <w:tblHeader/>
        </w:trPr>
        <w:tc>
          <w:tcPr>
            <w:tcW w:w="2518" w:type="dxa"/>
            <w:shd w:val="clear" w:color="auto" w:fill="D9D9D9" w:themeFill="background1" w:themeFillShade="D9"/>
          </w:tcPr>
          <w:p w14:paraId="0744A80B" w14:textId="489AF7E0" w:rsidR="001C6528" w:rsidRPr="00725F7D" w:rsidRDefault="00B71C6A" w:rsidP="00677BE4">
            <w:pPr>
              <w:pStyle w:val="TableHeader"/>
              <w:jc w:val="left"/>
              <w:rPr>
                <w:color w:val="000000" w:themeColor="text1"/>
                <w:sz w:val="22"/>
                <w:szCs w:val="22"/>
              </w:rPr>
            </w:pPr>
            <w:r w:rsidRPr="00725F7D">
              <w:rPr>
                <w:color w:val="000000" w:themeColor="text1"/>
                <w:sz w:val="22"/>
                <w:szCs w:val="22"/>
              </w:rPr>
              <w:t>Outdoor sources</w:t>
            </w:r>
          </w:p>
        </w:tc>
        <w:tc>
          <w:tcPr>
            <w:tcW w:w="4111" w:type="dxa"/>
            <w:shd w:val="clear" w:color="auto" w:fill="D9D9D9" w:themeFill="background1" w:themeFillShade="D9"/>
          </w:tcPr>
          <w:p w14:paraId="6FEF63F1" w14:textId="134DACF9" w:rsidR="001C6528" w:rsidRPr="00725F7D" w:rsidRDefault="00B71C6A" w:rsidP="00677BE4">
            <w:pPr>
              <w:pStyle w:val="TableHeader"/>
              <w:jc w:val="left"/>
              <w:rPr>
                <w:color w:val="000000" w:themeColor="text1"/>
                <w:sz w:val="22"/>
                <w:szCs w:val="22"/>
              </w:rPr>
            </w:pPr>
            <w:r w:rsidRPr="00725F7D">
              <w:rPr>
                <w:color w:val="000000" w:themeColor="text1"/>
                <w:sz w:val="22"/>
                <w:szCs w:val="22"/>
              </w:rPr>
              <w:t>Building equipment, components &amp; furnishings</w:t>
            </w:r>
          </w:p>
        </w:tc>
        <w:tc>
          <w:tcPr>
            <w:tcW w:w="2977" w:type="dxa"/>
            <w:shd w:val="clear" w:color="auto" w:fill="D9D9D9" w:themeFill="background1" w:themeFillShade="D9"/>
          </w:tcPr>
          <w:p w14:paraId="4DDA0C5C" w14:textId="3D893CB4" w:rsidR="001C6528" w:rsidRPr="00725F7D" w:rsidRDefault="00B71C6A" w:rsidP="00677BE4">
            <w:pPr>
              <w:pStyle w:val="TableHeader"/>
              <w:jc w:val="left"/>
              <w:rPr>
                <w:color w:val="000000" w:themeColor="text1"/>
                <w:sz w:val="22"/>
                <w:szCs w:val="22"/>
              </w:rPr>
            </w:pPr>
            <w:r w:rsidRPr="00725F7D">
              <w:rPr>
                <w:color w:val="000000" w:themeColor="text1"/>
                <w:sz w:val="22"/>
                <w:szCs w:val="22"/>
              </w:rPr>
              <w:t>Other potential indoor sources</w:t>
            </w:r>
          </w:p>
        </w:tc>
      </w:tr>
      <w:tr w:rsidR="00725F7D" w:rsidRPr="00725F7D" w14:paraId="48587177" w14:textId="77777777" w:rsidTr="001C6528">
        <w:tc>
          <w:tcPr>
            <w:tcW w:w="2518" w:type="dxa"/>
            <w:vMerge w:val="restart"/>
          </w:tcPr>
          <w:p w14:paraId="7994E186" w14:textId="77777777" w:rsidR="001C6528" w:rsidRPr="00725F7D" w:rsidRDefault="001C6528" w:rsidP="001C6528">
            <w:pPr>
              <w:autoSpaceDE w:val="0"/>
              <w:autoSpaceDN w:val="0"/>
              <w:adjustRightInd w:val="0"/>
              <w:spacing w:after="120"/>
              <w:rPr>
                <w:rFonts w:cs="Arial"/>
                <w:b/>
                <w:bCs/>
                <w:color w:val="000000" w:themeColor="text1"/>
                <w:sz w:val="22"/>
                <w:szCs w:val="22"/>
              </w:rPr>
            </w:pPr>
            <w:r w:rsidRPr="00725F7D">
              <w:rPr>
                <w:rFonts w:cs="Arial"/>
                <w:b/>
                <w:bCs/>
                <w:color w:val="000000" w:themeColor="text1"/>
                <w:sz w:val="22"/>
                <w:szCs w:val="22"/>
              </w:rPr>
              <w:t>Outdoor air pollution</w:t>
            </w:r>
          </w:p>
          <w:p w14:paraId="5F9CBE8D" w14:textId="77777777" w:rsidR="001C6528" w:rsidRPr="00725F7D" w:rsidRDefault="001C6528" w:rsidP="00E24052">
            <w:pPr>
              <w:pStyle w:val="ListParagraph"/>
              <w:numPr>
                <w:ilvl w:val="0"/>
                <w:numId w:val="21"/>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Pollen, dust, mould spores</w:t>
            </w:r>
          </w:p>
          <w:p w14:paraId="1B46FE38" w14:textId="77777777" w:rsidR="001C6528" w:rsidRPr="00725F7D" w:rsidRDefault="001C6528" w:rsidP="00E24052">
            <w:pPr>
              <w:pStyle w:val="ListParagraph"/>
              <w:numPr>
                <w:ilvl w:val="0"/>
                <w:numId w:val="21"/>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Industrial emissions</w:t>
            </w:r>
          </w:p>
          <w:p w14:paraId="0D935967" w14:textId="77777777" w:rsidR="001C6528" w:rsidRPr="00725F7D" w:rsidRDefault="001C6528" w:rsidP="00E24052">
            <w:pPr>
              <w:pStyle w:val="ListParagraph"/>
              <w:numPr>
                <w:ilvl w:val="0"/>
                <w:numId w:val="21"/>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Vehicle emissions</w:t>
            </w:r>
          </w:p>
          <w:p w14:paraId="68D97A97" w14:textId="77777777" w:rsidR="001C6528" w:rsidRPr="00725F7D" w:rsidRDefault="001C6528" w:rsidP="00E24052">
            <w:pPr>
              <w:pStyle w:val="ListParagraph"/>
              <w:numPr>
                <w:ilvl w:val="0"/>
                <w:numId w:val="21"/>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Agriculture and farms</w:t>
            </w:r>
          </w:p>
          <w:p w14:paraId="7A40D934" w14:textId="77777777" w:rsidR="001C6528" w:rsidRPr="00725F7D" w:rsidRDefault="001C6528" w:rsidP="00E24052">
            <w:pPr>
              <w:pStyle w:val="ListParagraph"/>
              <w:numPr>
                <w:ilvl w:val="0"/>
                <w:numId w:val="21"/>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Outdoor machinery emissions</w:t>
            </w:r>
          </w:p>
        </w:tc>
        <w:tc>
          <w:tcPr>
            <w:tcW w:w="4111" w:type="dxa"/>
          </w:tcPr>
          <w:p w14:paraId="24D9A4BE" w14:textId="77777777" w:rsidR="001C6528" w:rsidRPr="00725F7D" w:rsidRDefault="001C6528" w:rsidP="001C6528">
            <w:pPr>
              <w:autoSpaceDE w:val="0"/>
              <w:autoSpaceDN w:val="0"/>
              <w:adjustRightInd w:val="0"/>
              <w:spacing w:after="120"/>
              <w:rPr>
                <w:rFonts w:cs="Arial"/>
                <w:b/>
                <w:bCs/>
                <w:color w:val="000000" w:themeColor="text1"/>
                <w:sz w:val="22"/>
                <w:szCs w:val="22"/>
              </w:rPr>
            </w:pPr>
            <w:r w:rsidRPr="00725F7D">
              <w:rPr>
                <w:rFonts w:cs="Arial"/>
                <w:b/>
                <w:bCs/>
                <w:color w:val="000000" w:themeColor="text1"/>
                <w:sz w:val="22"/>
                <w:szCs w:val="22"/>
              </w:rPr>
              <w:t>HVAC equipment</w:t>
            </w:r>
          </w:p>
          <w:p w14:paraId="4C91C272" w14:textId="77777777" w:rsidR="001C6528" w:rsidRPr="00725F7D" w:rsidRDefault="001C6528" w:rsidP="00E24052">
            <w:pPr>
              <w:pStyle w:val="ListParagraph"/>
              <w:numPr>
                <w:ilvl w:val="0"/>
                <w:numId w:val="22"/>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Mould growth in drip pans, ductwork, coils and humidifiers</w:t>
            </w:r>
          </w:p>
          <w:p w14:paraId="0EDD7CD0" w14:textId="77777777" w:rsidR="001C6528" w:rsidRPr="00725F7D" w:rsidRDefault="001C6528" w:rsidP="00E24052">
            <w:pPr>
              <w:pStyle w:val="ListParagraph"/>
              <w:numPr>
                <w:ilvl w:val="0"/>
                <w:numId w:val="22"/>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Improper venting of combustion products</w:t>
            </w:r>
          </w:p>
          <w:p w14:paraId="6209F288" w14:textId="77777777" w:rsidR="001C6528" w:rsidRPr="00725F7D" w:rsidRDefault="001C6528" w:rsidP="00E24052">
            <w:pPr>
              <w:pStyle w:val="ListParagraph"/>
              <w:numPr>
                <w:ilvl w:val="0"/>
                <w:numId w:val="22"/>
              </w:numPr>
              <w:spacing w:after="120" w:line="240" w:lineRule="auto"/>
              <w:jc w:val="left"/>
              <w:rPr>
                <w:color w:val="000000" w:themeColor="text1"/>
                <w:sz w:val="22"/>
                <w:szCs w:val="22"/>
              </w:rPr>
            </w:pPr>
            <w:r w:rsidRPr="00725F7D">
              <w:rPr>
                <w:color w:val="000000" w:themeColor="text1"/>
                <w:sz w:val="22"/>
                <w:szCs w:val="22"/>
              </w:rPr>
              <w:t>Dust or debris in plenums and ducts</w:t>
            </w:r>
          </w:p>
          <w:p w14:paraId="32AA2360" w14:textId="77777777" w:rsidR="001C6528" w:rsidRPr="00725F7D" w:rsidRDefault="001C6528" w:rsidP="001C6528">
            <w:pPr>
              <w:pStyle w:val="ListParagraph"/>
              <w:numPr>
                <w:ilvl w:val="0"/>
                <w:numId w:val="0"/>
              </w:numPr>
              <w:spacing w:line="240" w:lineRule="auto"/>
              <w:ind w:left="720"/>
              <w:rPr>
                <w:color w:val="000000" w:themeColor="text1"/>
                <w:sz w:val="22"/>
                <w:szCs w:val="22"/>
              </w:rPr>
            </w:pPr>
          </w:p>
        </w:tc>
        <w:tc>
          <w:tcPr>
            <w:tcW w:w="2977" w:type="dxa"/>
            <w:vMerge w:val="restart"/>
          </w:tcPr>
          <w:p w14:paraId="441BD6CB" w14:textId="77777777" w:rsidR="001C6528" w:rsidRPr="00725F7D" w:rsidRDefault="001C6528" w:rsidP="00E24052">
            <w:pPr>
              <w:pStyle w:val="ListParagraph"/>
              <w:numPr>
                <w:ilvl w:val="0"/>
                <w:numId w:val="22"/>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Science laboratory substances</w:t>
            </w:r>
          </w:p>
          <w:p w14:paraId="7B0BF712" w14:textId="77777777" w:rsidR="001C6528" w:rsidRPr="00725F7D" w:rsidRDefault="001C6528" w:rsidP="00E24052">
            <w:pPr>
              <w:pStyle w:val="ListParagraph"/>
              <w:numPr>
                <w:ilvl w:val="0"/>
                <w:numId w:val="22"/>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Vocational art substances</w:t>
            </w:r>
          </w:p>
          <w:p w14:paraId="151258C4" w14:textId="77777777" w:rsidR="001C6528" w:rsidRPr="00725F7D" w:rsidRDefault="001C6528" w:rsidP="00E24052">
            <w:pPr>
              <w:pStyle w:val="ListParagraph"/>
              <w:numPr>
                <w:ilvl w:val="0"/>
                <w:numId w:val="22"/>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Design and technology materials</w:t>
            </w:r>
          </w:p>
          <w:p w14:paraId="7BE407FA" w14:textId="77777777" w:rsidR="001C6528" w:rsidRPr="00725F7D" w:rsidRDefault="001C6528" w:rsidP="00E24052">
            <w:pPr>
              <w:pStyle w:val="ListParagraph"/>
              <w:numPr>
                <w:ilvl w:val="0"/>
                <w:numId w:val="22"/>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Food preparation areas</w:t>
            </w:r>
          </w:p>
          <w:p w14:paraId="76130B89" w14:textId="77777777" w:rsidR="001C6528" w:rsidRPr="00725F7D" w:rsidRDefault="001C6528" w:rsidP="00E24052">
            <w:pPr>
              <w:pStyle w:val="ListParagraph"/>
              <w:numPr>
                <w:ilvl w:val="0"/>
                <w:numId w:val="22"/>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Cleaning materials/air fresheners</w:t>
            </w:r>
          </w:p>
          <w:p w14:paraId="53AE8193" w14:textId="77777777" w:rsidR="001C6528" w:rsidRPr="00725F7D" w:rsidRDefault="001C6528" w:rsidP="00E24052">
            <w:pPr>
              <w:pStyle w:val="ListParagraph"/>
              <w:numPr>
                <w:ilvl w:val="0"/>
                <w:numId w:val="22"/>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Emissions from rubbish</w:t>
            </w:r>
          </w:p>
          <w:p w14:paraId="68ADD983" w14:textId="77777777" w:rsidR="001C6528" w:rsidRPr="00725F7D" w:rsidRDefault="001C6528" w:rsidP="00E24052">
            <w:pPr>
              <w:pStyle w:val="ListParagraph"/>
              <w:numPr>
                <w:ilvl w:val="0"/>
                <w:numId w:val="22"/>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Pesticides and weedkillers</w:t>
            </w:r>
          </w:p>
          <w:p w14:paraId="707E731E" w14:textId="77777777" w:rsidR="001C6528" w:rsidRPr="00725F7D" w:rsidRDefault="001C6528" w:rsidP="00E24052">
            <w:pPr>
              <w:pStyle w:val="ListParagraph"/>
              <w:numPr>
                <w:ilvl w:val="0"/>
                <w:numId w:val="22"/>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Odours, PM (particulate matter) and VOCs from paint, mastics, adhesives, varnishes</w:t>
            </w:r>
          </w:p>
          <w:p w14:paraId="3E1341C1" w14:textId="77777777" w:rsidR="001C6528" w:rsidRPr="00725F7D" w:rsidRDefault="001C6528" w:rsidP="00E24052">
            <w:pPr>
              <w:pStyle w:val="ListParagraph"/>
              <w:numPr>
                <w:ilvl w:val="0"/>
                <w:numId w:val="22"/>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Occupants with infectious diseases</w:t>
            </w:r>
          </w:p>
          <w:p w14:paraId="03CE6CB2" w14:textId="77777777" w:rsidR="001C6528" w:rsidRPr="00725F7D" w:rsidRDefault="001C6528" w:rsidP="00E24052">
            <w:pPr>
              <w:pStyle w:val="ListParagraph"/>
              <w:numPr>
                <w:ilvl w:val="0"/>
                <w:numId w:val="22"/>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Dry-erase markers and similar pens</w:t>
            </w:r>
          </w:p>
          <w:p w14:paraId="212CAB81" w14:textId="77777777" w:rsidR="001C6528" w:rsidRPr="00725F7D" w:rsidRDefault="001C6528" w:rsidP="00E24052">
            <w:pPr>
              <w:pStyle w:val="ListParagraph"/>
              <w:numPr>
                <w:ilvl w:val="0"/>
                <w:numId w:val="22"/>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Insects and other pests</w:t>
            </w:r>
          </w:p>
          <w:p w14:paraId="49BC283D" w14:textId="77777777" w:rsidR="001C6528" w:rsidRPr="00725F7D" w:rsidRDefault="001C6528" w:rsidP="00E24052">
            <w:pPr>
              <w:pStyle w:val="ListParagraph"/>
              <w:numPr>
                <w:ilvl w:val="0"/>
                <w:numId w:val="22"/>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Personal care products</w:t>
            </w:r>
          </w:p>
          <w:p w14:paraId="526084B9" w14:textId="77777777" w:rsidR="001C6528" w:rsidRPr="00725F7D" w:rsidRDefault="001C6528" w:rsidP="00E24052">
            <w:pPr>
              <w:pStyle w:val="ListParagraph"/>
              <w:numPr>
                <w:ilvl w:val="0"/>
                <w:numId w:val="22"/>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Stored petrol and lawn and garden equipment</w:t>
            </w:r>
          </w:p>
          <w:p w14:paraId="5BD0A1DE" w14:textId="77777777" w:rsidR="001C6528" w:rsidRPr="00725F7D" w:rsidRDefault="001C6528" w:rsidP="00E24052">
            <w:pPr>
              <w:pStyle w:val="ListParagraph"/>
              <w:numPr>
                <w:ilvl w:val="0"/>
                <w:numId w:val="22"/>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Combustion appliances for heating and cooking</w:t>
            </w:r>
          </w:p>
          <w:p w14:paraId="6DDEBABB" w14:textId="77777777" w:rsidR="001C6528" w:rsidRPr="00725F7D" w:rsidRDefault="001C6528" w:rsidP="00E24052">
            <w:pPr>
              <w:pStyle w:val="ListParagraph"/>
              <w:numPr>
                <w:ilvl w:val="0"/>
                <w:numId w:val="22"/>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Cleaners stores</w:t>
            </w:r>
          </w:p>
          <w:p w14:paraId="14AE8628" w14:textId="77777777" w:rsidR="001C6528" w:rsidRPr="00725F7D" w:rsidRDefault="001C6528" w:rsidP="00E24052">
            <w:pPr>
              <w:pStyle w:val="ListParagraph"/>
              <w:numPr>
                <w:ilvl w:val="0"/>
                <w:numId w:val="22"/>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Chemical stores</w:t>
            </w:r>
          </w:p>
          <w:p w14:paraId="065D6781" w14:textId="6BE3BD10" w:rsidR="001C6528" w:rsidRPr="00725F7D" w:rsidRDefault="001C6528" w:rsidP="00E24052">
            <w:pPr>
              <w:pStyle w:val="ListParagraph"/>
              <w:numPr>
                <w:ilvl w:val="0"/>
                <w:numId w:val="22"/>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Battery rooms</w:t>
            </w:r>
            <w:r w:rsidR="00EE6C0F">
              <w:rPr>
                <w:color w:val="000000" w:themeColor="text1"/>
                <w:sz w:val="22"/>
                <w:szCs w:val="22"/>
              </w:rPr>
              <w:t xml:space="preserve"> and UPS batteries in server rooms. See Section 5.15</w:t>
            </w:r>
          </w:p>
        </w:tc>
      </w:tr>
      <w:tr w:rsidR="00725F7D" w:rsidRPr="00725F7D" w14:paraId="439FA1C5" w14:textId="77777777" w:rsidTr="001C6528">
        <w:tc>
          <w:tcPr>
            <w:tcW w:w="2518" w:type="dxa"/>
            <w:vMerge/>
          </w:tcPr>
          <w:p w14:paraId="0405C584" w14:textId="77777777" w:rsidR="001C6528" w:rsidRPr="00725F7D" w:rsidRDefault="001C6528" w:rsidP="000E2D36">
            <w:pPr>
              <w:pStyle w:val="ListParagraph"/>
              <w:numPr>
                <w:ilvl w:val="0"/>
                <w:numId w:val="20"/>
              </w:numPr>
              <w:spacing w:after="120" w:line="240" w:lineRule="auto"/>
              <w:rPr>
                <w:color w:val="000000" w:themeColor="text1"/>
                <w:sz w:val="22"/>
                <w:szCs w:val="22"/>
              </w:rPr>
            </w:pPr>
          </w:p>
        </w:tc>
        <w:tc>
          <w:tcPr>
            <w:tcW w:w="4111" w:type="dxa"/>
          </w:tcPr>
          <w:p w14:paraId="6C76FFEA" w14:textId="77777777" w:rsidR="001C6528" w:rsidRPr="00725F7D" w:rsidRDefault="001C6528" w:rsidP="001C6528">
            <w:pPr>
              <w:autoSpaceDE w:val="0"/>
              <w:autoSpaceDN w:val="0"/>
              <w:adjustRightInd w:val="0"/>
              <w:spacing w:after="120"/>
              <w:rPr>
                <w:rFonts w:cs="Arial"/>
                <w:b/>
                <w:bCs/>
                <w:color w:val="000000" w:themeColor="text1"/>
                <w:sz w:val="22"/>
                <w:szCs w:val="22"/>
              </w:rPr>
            </w:pPr>
            <w:r w:rsidRPr="00725F7D">
              <w:rPr>
                <w:rFonts w:cs="Arial"/>
                <w:b/>
                <w:bCs/>
                <w:color w:val="000000" w:themeColor="text1"/>
                <w:sz w:val="22"/>
                <w:szCs w:val="22"/>
              </w:rPr>
              <w:t>Other equipment</w:t>
            </w:r>
          </w:p>
          <w:p w14:paraId="2C449F3B" w14:textId="77777777" w:rsidR="001C6528" w:rsidRPr="00725F7D" w:rsidRDefault="001C6528" w:rsidP="00E24052">
            <w:pPr>
              <w:pStyle w:val="ListParagraph"/>
              <w:numPr>
                <w:ilvl w:val="0"/>
                <w:numId w:val="23"/>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Emissions from office equipment (volatile organic compounds, ozone)</w:t>
            </w:r>
          </w:p>
          <w:p w14:paraId="5F9D7193" w14:textId="3601DAC8" w:rsidR="001C6528" w:rsidRPr="00725F7D" w:rsidRDefault="001C6528" w:rsidP="00E24052">
            <w:pPr>
              <w:pStyle w:val="ListParagraph"/>
              <w:numPr>
                <w:ilvl w:val="0"/>
                <w:numId w:val="23"/>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 xml:space="preserve">Emissions from </w:t>
            </w:r>
            <w:r w:rsidR="003978DB" w:rsidRPr="00725F7D">
              <w:rPr>
                <w:color w:val="000000" w:themeColor="text1"/>
                <w:sz w:val="22"/>
                <w:szCs w:val="22"/>
              </w:rPr>
              <w:t>work</w:t>
            </w:r>
            <w:r w:rsidRPr="00725F7D">
              <w:rPr>
                <w:color w:val="000000" w:themeColor="text1"/>
                <w:sz w:val="22"/>
                <w:szCs w:val="22"/>
              </w:rPr>
              <w:t>shop, lab and cleaning equipment</w:t>
            </w:r>
          </w:p>
        </w:tc>
        <w:tc>
          <w:tcPr>
            <w:tcW w:w="2977" w:type="dxa"/>
            <w:vMerge/>
          </w:tcPr>
          <w:p w14:paraId="361AF7C2" w14:textId="77777777" w:rsidR="001C6528" w:rsidRPr="00725F7D" w:rsidRDefault="001C6528" w:rsidP="001C6528">
            <w:pPr>
              <w:spacing w:after="120"/>
              <w:rPr>
                <w:rFonts w:cs="Arial"/>
                <w:color w:val="000000" w:themeColor="text1"/>
                <w:sz w:val="22"/>
                <w:szCs w:val="22"/>
              </w:rPr>
            </w:pPr>
          </w:p>
        </w:tc>
      </w:tr>
      <w:tr w:rsidR="00725F7D" w:rsidRPr="00725F7D" w14:paraId="68C9F394" w14:textId="77777777" w:rsidTr="001C6528">
        <w:tc>
          <w:tcPr>
            <w:tcW w:w="2518" w:type="dxa"/>
          </w:tcPr>
          <w:p w14:paraId="5E0DE9AB" w14:textId="77777777" w:rsidR="001C6528" w:rsidRPr="00725F7D" w:rsidRDefault="001C6528" w:rsidP="001C6528">
            <w:pPr>
              <w:autoSpaceDE w:val="0"/>
              <w:autoSpaceDN w:val="0"/>
              <w:adjustRightInd w:val="0"/>
              <w:spacing w:after="120"/>
              <w:rPr>
                <w:rFonts w:cs="Arial"/>
                <w:b/>
                <w:bCs/>
                <w:color w:val="000000" w:themeColor="text1"/>
                <w:sz w:val="22"/>
                <w:szCs w:val="22"/>
              </w:rPr>
            </w:pPr>
            <w:r w:rsidRPr="00725F7D">
              <w:rPr>
                <w:rFonts w:cs="Arial"/>
                <w:b/>
                <w:bCs/>
                <w:color w:val="000000" w:themeColor="text1"/>
                <w:sz w:val="22"/>
                <w:szCs w:val="22"/>
              </w:rPr>
              <w:t>Nearby sources</w:t>
            </w:r>
          </w:p>
          <w:p w14:paraId="56CA1C90" w14:textId="77777777" w:rsidR="001C6528" w:rsidRPr="00725F7D" w:rsidRDefault="001C6528" w:rsidP="00E24052">
            <w:pPr>
              <w:pStyle w:val="ListParagraph"/>
              <w:numPr>
                <w:ilvl w:val="0"/>
                <w:numId w:val="20"/>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Loading bays</w:t>
            </w:r>
          </w:p>
          <w:p w14:paraId="22B6992E" w14:textId="77777777" w:rsidR="001C6528" w:rsidRPr="00725F7D" w:rsidRDefault="001C6528" w:rsidP="00E24052">
            <w:pPr>
              <w:pStyle w:val="ListParagraph"/>
              <w:numPr>
                <w:ilvl w:val="0"/>
                <w:numId w:val="20"/>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Odours from rubbish bins</w:t>
            </w:r>
          </w:p>
          <w:p w14:paraId="521F3D85" w14:textId="77777777" w:rsidR="001C6528" w:rsidRPr="00725F7D" w:rsidRDefault="001C6528" w:rsidP="00E24052">
            <w:pPr>
              <w:pStyle w:val="ListParagraph"/>
              <w:numPr>
                <w:ilvl w:val="0"/>
                <w:numId w:val="20"/>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Unsanitary debris or building exhausts near outdoor air intakes</w:t>
            </w:r>
          </w:p>
        </w:tc>
        <w:tc>
          <w:tcPr>
            <w:tcW w:w="4111" w:type="dxa"/>
          </w:tcPr>
          <w:p w14:paraId="1387FFEB" w14:textId="77777777" w:rsidR="001C6528" w:rsidRPr="00725F7D" w:rsidRDefault="001C6528" w:rsidP="001C6528">
            <w:pPr>
              <w:autoSpaceDE w:val="0"/>
              <w:autoSpaceDN w:val="0"/>
              <w:adjustRightInd w:val="0"/>
              <w:spacing w:after="120"/>
              <w:rPr>
                <w:rFonts w:cs="Arial"/>
                <w:b/>
                <w:bCs/>
                <w:color w:val="000000" w:themeColor="text1"/>
                <w:sz w:val="22"/>
                <w:szCs w:val="22"/>
              </w:rPr>
            </w:pPr>
            <w:r w:rsidRPr="00725F7D">
              <w:rPr>
                <w:rFonts w:cs="Arial"/>
                <w:b/>
                <w:bCs/>
                <w:color w:val="000000" w:themeColor="text1"/>
                <w:sz w:val="22"/>
                <w:szCs w:val="22"/>
              </w:rPr>
              <w:t>Components</w:t>
            </w:r>
          </w:p>
          <w:p w14:paraId="6371A3B9" w14:textId="77777777" w:rsidR="001C6528" w:rsidRPr="00725F7D" w:rsidRDefault="001C6528" w:rsidP="00E24052">
            <w:pPr>
              <w:pStyle w:val="ListParagraph"/>
              <w:numPr>
                <w:ilvl w:val="0"/>
                <w:numId w:val="24"/>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Mould growth on or in soiled or water damaged materials</w:t>
            </w:r>
          </w:p>
          <w:p w14:paraId="19A2E9BE" w14:textId="77777777" w:rsidR="001C6528" w:rsidRPr="00725F7D" w:rsidRDefault="001C6528" w:rsidP="00E24052">
            <w:pPr>
              <w:pStyle w:val="ListParagraph"/>
              <w:numPr>
                <w:ilvl w:val="0"/>
                <w:numId w:val="24"/>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Dry drain traps that allow the passage of sewer gas</w:t>
            </w:r>
          </w:p>
          <w:p w14:paraId="19EDE954" w14:textId="77777777" w:rsidR="001C6528" w:rsidRPr="00725F7D" w:rsidRDefault="001C6528" w:rsidP="00E24052">
            <w:pPr>
              <w:pStyle w:val="ListParagraph"/>
              <w:numPr>
                <w:ilvl w:val="0"/>
                <w:numId w:val="24"/>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Materials containing VOCs (volatile organic compounds), inorganic compounds or damaged asbestos</w:t>
            </w:r>
          </w:p>
          <w:p w14:paraId="571D040C" w14:textId="77777777" w:rsidR="001C6528" w:rsidRPr="00725F7D" w:rsidRDefault="001C6528" w:rsidP="00E24052">
            <w:pPr>
              <w:pStyle w:val="ListParagraph"/>
              <w:numPr>
                <w:ilvl w:val="0"/>
                <w:numId w:val="24"/>
              </w:numPr>
              <w:spacing w:after="120" w:line="240" w:lineRule="auto"/>
              <w:jc w:val="left"/>
              <w:rPr>
                <w:color w:val="000000" w:themeColor="text1"/>
                <w:sz w:val="22"/>
                <w:szCs w:val="22"/>
              </w:rPr>
            </w:pPr>
            <w:r w:rsidRPr="00725F7D">
              <w:rPr>
                <w:color w:val="000000" w:themeColor="text1"/>
                <w:sz w:val="22"/>
                <w:szCs w:val="22"/>
              </w:rPr>
              <w:t>Materials that produce particles(dust) or fibres</w:t>
            </w:r>
          </w:p>
        </w:tc>
        <w:tc>
          <w:tcPr>
            <w:tcW w:w="2977" w:type="dxa"/>
            <w:vMerge/>
          </w:tcPr>
          <w:p w14:paraId="0F31139C" w14:textId="77777777" w:rsidR="001C6528" w:rsidRPr="00725F7D" w:rsidRDefault="001C6528" w:rsidP="001C6528">
            <w:pPr>
              <w:spacing w:after="120"/>
              <w:rPr>
                <w:rFonts w:cs="Arial"/>
                <w:color w:val="000000" w:themeColor="text1"/>
                <w:sz w:val="22"/>
                <w:szCs w:val="22"/>
              </w:rPr>
            </w:pPr>
          </w:p>
        </w:tc>
      </w:tr>
      <w:tr w:rsidR="001C6528" w:rsidRPr="00725F7D" w14:paraId="3D46DA37" w14:textId="77777777" w:rsidTr="001C6528">
        <w:tc>
          <w:tcPr>
            <w:tcW w:w="2518" w:type="dxa"/>
          </w:tcPr>
          <w:p w14:paraId="26925F8A" w14:textId="77777777" w:rsidR="001C6528" w:rsidRPr="00725F7D" w:rsidRDefault="001C6528" w:rsidP="001C6528">
            <w:pPr>
              <w:autoSpaceDE w:val="0"/>
              <w:autoSpaceDN w:val="0"/>
              <w:adjustRightInd w:val="0"/>
              <w:spacing w:after="120"/>
              <w:rPr>
                <w:rFonts w:cs="Arial"/>
                <w:b/>
                <w:bCs/>
                <w:color w:val="000000" w:themeColor="text1"/>
                <w:sz w:val="22"/>
                <w:szCs w:val="22"/>
              </w:rPr>
            </w:pPr>
            <w:r w:rsidRPr="00725F7D">
              <w:rPr>
                <w:rFonts w:cs="Arial"/>
                <w:b/>
                <w:bCs/>
                <w:color w:val="000000" w:themeColor="text1"/>
                <w:sz w:val="22"/>
                <w:szCs w:val="22"/>
              </w:rPr>
              <w:t>Underground sources</w:t>
            </w:r>
          </w:p>
          <w:p w14:paraId="586804C0" w14:textId="77777777" w:rsidR="001C6528" w:rsidRPr="00725F7D" w:rsidRDefault="001C6528" w:rsidP="00E24052">
            <w:pPr>
              <w:pStyle w:val="ListParagraph"/>
              <w:numPr>
                <w:ilvl w:val="0"/>
                <w:numId w:val="19"/>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Radon</w:t>
            </w:r>
          </w:p>
          <w:p w14:paraId="298B2EDD" w14:textId="77777777" w:rsidR="001C6528" w:rsidRPr="00725F7D" w:rsidRDefault="001C6528" w:rsidP="00E24052">
            <w:pPr>
              <w:pStyle w:val="ListParagraph"/>
              <w:numPr>
                <w:ilvl w:val="0"/>
                <w:numId w:val="19"/>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Pesticides</w:t>
            </w:r>
          </w:p>
          <w:p w14:paraId="5B91AA74" w14:textId="77777777" w:rsidR="001C6528" w:rsidRPr="00725F7D" w:rsidRDefault="001C6528" w:rsidP="00E24052">
            <w:pPr>
              <w:pStyle w:val="ListParagraph"/>
              <w:numPr>
                <w:ilvl w:val="0"/>
                <w:numId w:val="19"/>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Leakage from underground storage tanks</w:t>
            </w:r>
          </w:p>
        </w:tc>
        <w:tc>
          <w:tcPr>
            <w:tcW w:w="4111" w:type="dxa"/>
          </w:tcPr>
          <w:p w14:paraId="7E44F9A1" w14:textId="77777777" w:rsidR="001C6528" w:rsidRPr="00725F7D" w:rsidRDefault="001C6528" w:rsidP="001C6528">
            <w:pPr>
              <w:autoSpaceDE w:val="0"/>
              <w:autoSpaceDN w:val="0"/>
              <w:adjustRightInd w:val="0"/>
              <w:spacing w:after="120"/>
              <w:rPr>
                <w:rFonts w:cs="Arial"/>
                <w:b/>
                <w:bCs/>
                <w:color w:val="000000" w:themeColor="text1"/>
                <w:sz w:val="22"/>
                <w:szCs w:val="22"/>
              </w:rPr>
            </w:pPr>
            <w:r w:rsidRPr="00725F7D">
              <w:rPr>
                <w:rFonts w:cs="Arial"/>
                <w:b/>
                <w:bCs/>
                <w:color w:val="000000" w:themeColor="text1"/>
                <w:sz w:val="22"/>
                <w:szCs w:val="22"/>
              </w:rPr>
              <w:t>Furnishings</w:t>
            </w:r>
          </w:p>
          <w:p w14:paraId="37299F5B" w14:textId="77777777" w:rsidR="001C6528" w:rsidRPr="00725F7D" w:rsidRDefault="001C6528" w:rsidP="00E24052">
            <w:pPr>
              <w:pStyle w:val="ListParagraph"/>
              <w:numPr>
                <w:ilvl w:val="0"/>
                <w:numId w:val="24"/>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Emissions from new furnishings and floorings</w:t>
            </w:r>
          </w:p>
          <w:p w14:paraId="52D3484A" w14:textId="77777777" w:rsidR="001C6528" w:rsidRPr="00725F7D" w:rsidRDefault="001C6528" w:rsidP="00E24052">
            <w:pPr>
              <w:pStyle w:val="ListParagraph"/>
              <w:numPr>
                <w:ilvl w:val="0"/>
                <w:numId w:val="18"/>
              </w:numPr>
              <w:autoSpaceDE w:val="0"/>
              <w:autoSpaceDN w:val="0"/>
              <w:adjustRightInd w:val="0"/>
              <w:spacing w:after="120" w:line="240" w:lineRule="auto"/>
              <w:jc w:val="left"/>
              <w:rPr>
                <w:color w:val="000000" w:themeColor="text1"/>
                <w:sz w:val="22"/>
                <w:szCs w:val="22"/>
              </w:rPr>
            </w:pPr>
            <w:r w:rsidRPr="00725F7D">
              <w:rPr>
                <w:color w:val="000000" w:themeColor="text1"/>
                <w:sz w:val="22"/>
                <w:szCs w:val="22"/>
              </w:rPr>
              <w:t>Mould growth on or in soiled or water damaged furnishings</w:t>
            </w:r>
          </w:p>
        </w:tc>
        <w:tc>
          <w:tcPr>
            <w:tcW w:w="2977" w:type="dxa"/>
            <w:vMerge/>
          </w:tcPr>
          <w:p w14:paraId="0E891DBF" w14:textId="77777777" w:rsidR="001C6528" w:rsidRPr="00725F7D" w:rsidRDefault="001C6528" w:rsidP="001C6528">
            <w:pPr>
              <w:spacing w:after="120"/>
              <w:rPr>
                <w:color w:val="000000" w:themeColor="text1"/>
                <w:sz w:val="22"/>
                <w:szCs w:val="22"/>
              </w:rPr>
            </w:pPr>
          </w:p>
        </w:tc>
      </w:tr>
    </w:tbl>
    <w:p w14:paraId="231779F4" w14:textId="77777777" w:rsidR="00AE19C2" w:rsidRPr="00725F7D" w:rsidRDefault="00AE19C2" w:rsidP="00AE19C2">
      <w:pPr>
        <w:pStyle w:val="Heading2"/>
        <w:numPr>
          <w:ilvl w:val="0"/>
          <w:numId w:val="0"/>
        </w:numPr>
        <w:ind w:left="851"/>
        <w:rPr>
          <w:color w:val="000000" w:themeColor="text1"/>
        </w:rPr>
      </w:pPr>
      <w:bookmarkStart w:id="316" w:name="_Toc451518978"/>
    </w:p>
    <w:p w14:paraId="789D99DB" w14:textId="77777777" w:rsidR="00AE19C2" w:rsidRPr="00725F7D" w:rsidRDefault="00AE19C2" w:rsidP="00E24052">
      <w:pPr>
        <w:rPr>
          <w:color w:val="000000" w:themeColor="text1"/>
          <w:sz w:val="32"/>
          <w:szCs w:val="32"/>
        </w:rPr>
      </w:pPr>
      <w:r w:rsidRPr="00725F7D">
        <w:rPr>
          <w:color w:val="000000" w:themeColor="text1"/>
        </w:rPr>
        <w:br w:type="page"/>
      </w:r>
    </w:p>
    <w:p w14:paraId="2EEC4A75" w14:textId="56AE5271" w:rsidR="001C6528" w:rsidRPr="00725F7D" w:rsidRDefault="001C6528" w:rsidP="001C6528">
      <w:pPr>
        <w:pStyle w:val="Heading2"/>
        <w:rPr>
          <w:color w:val="000000" w:themeColor="text1"/>
        </w:rPr>
      </w:pPr>
      <w:bookmarkStart w:id="317" w:name="_Toc519237942"/>
      <w:r w:rsidRPr="00725F7D">
        <w:rPr>
          <w:color w:val="000000" w:themeColor="text1"/>
        </w:rPr>
        <w:t>Minimising sources</w:t>
      </w:r>
      <w:bookmarkEnd w:id="316"/>
      <w:bookmarkEnd w:id="317"/>
    </w:p>
    <w:p w14:paraId="39F13702" w14:textId="7FE69400" w:rsidR="001C6528" w:rsidRPr="00725F7D" w:rsidRDefault="001C6528" w:rsidP="001C6528">
      <w:pPr>
        <w:pStyle w:val="Heading3"/>
        <w:rPr>
          <w:color w:val="000000" w:themeColor="text1"/>
        </w:rPr>
      </w:pPr>
      <w:bookmarkStart w:id="318" w:name="_Toc451518979"/>
      <w:bookmarkStart w:id="319" w:name="_Toc519237943"/>
      <w:r w:rsidRPr="00725F7D">
        <w:rPr>
          <w:color w:val="000000" w:themeColor="text1"/>
        </w:rPr>
        <w:t>Indoor source control</w:t>
      </w:r>
      <w:bookmarkEnd w:id="318"/>
      <w:bookmarkEnd w:id="319"/>
    </w:p>
    <w:p w14:paraId="75D80CA8" w14:textId="77777777" w:rsidR="001C6528" w:rsidRPr="00725F7D" w:rsidRDefault="001C6528" w:rsidP="00677BE4">
      <w:pPr>
        <w:jc w:val="left"/>
        <w:rPr>
          <w:color w:val="000000" w:themeColor="text1"/>
        </w:rPr>
      </w:pPr>
      <w:r w:rsidRPr="00725F7D">
        <w:rPr>
          <w:color w:val="000000" w:themeColor="text1"/>
        </w:rPr>
        <w:t>Potentially harmful emissions can be reduced by avoiding or eliminating sources of pollutants; for example, careful selection of materials and products can minimise VOC emissions. Reduction of VOCs is one of the most inexpensive of the BREEAM</w:t>
      </w:r>
      <w:r w:rsidRPr="00725F7D">
        <w:rPr>
          <w:rStyle w:val="FootnoteReference"/>
          <w:color w:val="000000" w:themeColor="text1"/>
        </w:rPr>
        <w:footnoteReference w:id="85"/>
      </w:r>
      <w:r w:rsidRPr="00725F7D">
        <w:rPr>
          <w:color w:val="000000" w:themeColor="text1"/>
        </w:rPr>
        <w:t xml:space="preserve"> credits to achieve.</w:t>
      </w:r>
    </w:p>
    <w:p w14:paraId="7C6A8D6D" w14:textId="3D48CC67" w:rsidR="001C6528" w:rsidRPr="00725F7D" w:rsidRDefault="001C6528" w:rsidP="00677BE4">
      <w:pPr>
        <w:jc w:val="left"/>
        <w:rPr>
          <w:color w:val="000000" w:themeColor="text1"/>
        </w:rPr>
      </w:pPr>
      <w:r w:rsidRPr="00725F7D">
        <w:rPr>
          <w:color w:val="000000" w:themeColor="text1"/>
        </w:rPr>
        <w:t>Hygiene areas,</w:t>
      </w:r>
      <w:r w:rsidR="003978DB" w:rsidRPr="00725F7D">
        <w:rPr>
          <w:color w:val="000000" w:themeColor="text1"/>
        </w:rPr>
        <w:t xml:space="preserve"> toilets, shower areas, cleaner</w:t>
      </w:r>
      <w:r w:rsidRPr="00725F7D">
        <w:rPr>
          <w:color w:val="000000" w:themeColor="text1"/>
        </w:rPr>
        <w:t>s</w:t>
      </w:r>
      <w:r w:rsidR="003978DB" w:rsidRPr="00725F7D">
        <w:rPr>
          <w:color w:val="000000" w:themeColor="text1"/>
        </w:rPr>
        <w:t>’</w:t>
      </w:r>
      <w:r w:rsidRPr="00725F7D">
        <w:rPr>
          <w:color w:val="000000" w:themeColor="text1"/>
        </w:rPr>
        <w:t xml:space="preserve"> rooms, areas holding soiled clothes or clinical waste and laundry should be mechanically ventilated and slightly negatively pressurised relative to adjacent spaces. This also assists odour control.</w:t>
      </w:r>
    </w:p>
    <w:p w14:paraId="261F4320" w14:textId="7D0FB7A8" w:rsidR="009A1786" w:rsidRPr="00725F7D" w:rsidRDefault="001C6528" w:rsidP="00677BE4">
      <w:pPr>
        <w:jc w:val="left"/>
        <w:rPr>
          <w:color w:val="000000" w:themeColor="text1"/>
        </w:rPr>
      </w:pPr>
      <w:r w:rsidRPr="00725F7D">
        <w:rPr>
          <w:color w:val="000000" w:themeColor="text1"/>
        </w:rPr>
        <w:t>Recirculation of air</w:t>
      </w:r>
      <w:r w:rsidR="00922D1D" w:rsidRPr="00725F7D">
        <w:rPr>
          <w:color w:val="000000" w:themeColor="text1"/>
        </w:rPr>
        <w:t xml:space="preserve"> contaminated by things other than from normal human activity (</w:t>
      </w:r>
      <w:r w:rsidR="0074232B">
        <w:rPr>
          <w:color w:val="000000" w:themeColor="text1"/>
        </w:rPr>
        <w:t>CO2</w:t>
      </w:r>
      <w:r w:rsidR="00922D1D" w:rsidRPr="00725F7D">
        <w:rPr>
          <w:color w:val="000000" w:themeColor="text1"/>
        </w:rPr>
        <w:t>, moisture from exhalation, etc.) such as from kitchens and fume cupboards, should be prevented</w:t>
      </w:r>
      <w:r w:rsidRPr="00725F7D">
        <w:rPr>
          <w:color w:val="000000" w:themeColor="text1"/>
        </w:rPr>
        <w:t xml:space="preserve">. </w:t>
      </w:r>
      <w:r w:rsidR="009A1786" w:rsidRPr="00725F7D">
        <w:rPr>
          <w:color w:val="000000" w:themeColor="text1"/>
        </w:rPr>
        <w:t xml:space="preserve">See </w:t>
      </w:r>
      <w:r w:rsidR="003978DB" w:rsidRPr="00725F7D">
        <w:rPr>
          <w:color w:val="000000" w:themeColor="text1"/>
        </w:rPr>
        <w:t>s</w:t>
      </w:r>
      <w:r w:rsidR="009A1786" w:rsidRPr="00725F7D">
        <w:rPr>
          <w:color w:val="000000" w:themeColor="text1"/>
        </w:rPr>
        <w:t xml:space="preserve">ection </w:t>
      </w:r>
      <w:r w:rsidR="00030252" w:rsidRPr="00725F7D">
        <w:rPr>
          <w:color w:val="000000" w:themeColor="text1"/>
        </w:rPr>
        <w:fldChar w:fldCharType="begin"/>
      </w:r>
      <w:r w:rsidR="00030252" w:rsidRPr="00725F7D">
        <w:rPr>
          <w:color w:val="000000" w:themeColor="text1"/>
        </w:rPr>
        <w:instrText xml:space="preserve"> REF _Ref476255880 \r \h </w:instrText>
      </w:r>
      <w:r w:rsidR="00030252" w:rsidRPr="00725F7D">
        <w:rPr>
          <w:color w:val="000000" w:themeColor="text1"/>
        </w:rPr>
      </w:r>
      <w:r w:rsidR="00030252" w:rsidRPr="00725F7D">
        <w:rPr>
          <w:color w:val="000000" w:themeColor="text1"/>
        </w:rPr>
        <w:fldChar w:fldCharType="separate"/>
      </w:r>
      <w:r w:rsidR="00030252" w:rsidRPr="00725F7D">
        <w:rPr>
          <w:color w:val="000000" w:themeColor="text1"/>
        </w:rPr>
        <w:t>4.4.2</w:t>
      </w:r>
      <w:r w:rsidR="00030252" w:rsidRPr="00725F7D">
        <w:rPr>
          <w:color w:val="000000" w:themeColor="text1"/>
        </w:rPr>
        <w:fldChar w:fldCharType="end"/>
      </w:r>
      <w:r w:rsidR="009A1786" w:rsidRPr="00725F7D">
        <w:rPr>
          <w:color w:val="000000" w:themeColor="text1"/>
        </w:rPr>
        <w:t xml:space="preserve"> for guidance on location of</w:t>
      </w:r>
      <w:r w:rsidR="00A100FA" w:rsidRPr="00725F7D">
        <w:rPr>
          <w:color w:val="000000" w:themeColor="text1"/>
        </w:rPr>
        <w:t xml:space="preserve"> exhaust outlets and </w:t>
      </w:r>
      <w:r w:rsidR="00030252" w:rsidRPr="00725F7D">
        <w:rPr>
          <w:color w:val="000000" w:themeColor="text1"/>
        </w:rPr>
        <w:t>s</w:t>
      </w:r>
      <w:r w:rsidR="00A100FA" w:rsidRPr="00725F7D">
        <w:rPr>
          <w:color w:val="000000" w:themeColor="text1"/>
        </w:rPr>
        <w:t xml:space="preserve">ection </w:t>
      </w:r>
      <w:r w:rsidR="00216F01" w:rsidRPr="00725F7D">
        <w:rPr>
          <w:color w:val="000000" w:themeColor="text1"/>
        </w:rPr>
        <w:fldChar w:fldCharType="begin"/>
      </w:r>
      <w:r w:rsidR="00216F01" w:rsidRPr="00725F7D">
        <w:rPr>
          <w:color w:val="000000" w:themeColor="text1"/>
        </w:rPr>
        <w:instrText xml:space="preserve"> REF _Ref476258108 \r \h </w:instrText>
      </w:r>
      <w:r w:rsidR="00284534" w:rsidRPr="00725F7D">
        <w:rPr>
          <w:color w:val="000000" w:themeColor="text1"/>
        </w:rPr>
        <w:instrText xml:space="preserve"> \* MERGEFORMAT </w:instrText>
      </w:r>
      <w:r w:rsidR="00216F01" w:rsidRPr="00725F7D">
        <w:rPr>
          <w:color w:val="000000" w:themeColor="text1"/>
        </w:rPr>
      </w:r>
      <w:r w:rsidR="00216F01" w:rsidRPr="00725F7D">
        <w:rPr>
          <w:color w:val="000000" w:themeColor="text1"/>
        </w:rPr>
        <w:fldChar w:fldCharType="separate"/>
      </w:r>
      <w:r w:rsidR="00EB7717" w:rsidRPr="00725F7D">
        <w:rPr>
          <w:color w:val="000000" w:themeColor="text1"/>
        </w:rPr>
        <w:t>5.7.7</w:t>
      </w:r>
      <w:r w:rsidR="00216F01" w:rsidRPr="00725F7D">
        <w:rPr>
          <w:color w:val="000000" w:themeColor="text1"/>
        </w:rPr>
        <w:fldChar w:fldCharType="end"/>
      </w:r>
      <w:r w:rsidR="009A1786" w:rsidRPr="00725F7D">
        <w:rPr>
          <w:color w:val="000000" w:themeColor="text1"/>
        </w:rPr>
        <w:t xml:space="preserve"> o</w:t>
      </w:r>
      <w:r w:rsidR="00030252" w:rsidRPr="00725F7D">
        <w:rPr>
          <w:color w:val="000000" w:themeColor="text1"/>
        </w:rPr>
        <w:t>n fume c</w:t>
      </w:r>
      <w:r w:rsidR="009A1786" w:rsidRPr="00725F7D">
        <w:rPr>
          <w:color w:val="000000" w:themeColor="text1"/>
        </w:rPr>
        <w:t xml:space="preserve">upboard </w:t>
      </w:r>
      <w:r w:rsidR="00030252" w:rsidRPr="00725F7D">
        <w:rPr>
          <w:color w:val="000000" w:themeColor="text1"/>
        </w:rPr>
        <w:t>e</w:t>
      </w:r>
      <w:r w:rsidR="009A1786" w:rsidRPr="00725F7D">
        <w:rPr>
          <w:color w:val="000000" w:themeColor="text1"/>
        </w:rPr>
        <w:t>xhausts</w:t>
      </w:r>
      <w:r w:rsidR="008D49F3">
        <w:rPr>
          <w:color w:val="000000" w:themeColor="text1"/>
        </w:rPr>
        <w:t xml:space="preserve"> and building exhaust </w:t>
      </w:r>
      <w:r w:rsidR="0026458C">
        <w:rPr>
          <w:color w:val="000000" w:themeColor="text1"/>
        </w:rPr>
        <w:t>design</w:t>
      </w:r>
      <w:r w:rsidR="008D49F3">
        <w:rPr>
          <w:color w:val="000000" w:themeColor="text1"/>
        </w:rPr>
        <w:t xml:space="preserve"> guidance</w:t>
      </w:r>
      <w:r w:rsidR="009A1786" w:rsidRPr="00725F7D">
        <w:rPr>
          <w:color w:val="000000" w:themeColor="text1"/>
        </w:rPr>
        <w:t>.</w:t>
      </w:r>
    </w:p>
    <w:p w14:paraId="1EC08D4E" w14:textId="2F8F2BC7" w:rsidR="001C6528" w:rsidRPr="00725F7D" w:rsidRDefault="00922D1D" w:rsidP="00677BE4">
      <w:pPr>
        <w:jc w:val="left"/>
        <w:rPr>
          <w:color w:val="000000" w:themeColor="text1"/>
        </w:rPr>
      </w:pPr>
      <w:r w:rsidRPr="00725F7D">
        <w:rPr>
          <w:color w:val="000000" w:themeColor="text1"/>
        </w:rPr>
        <w:t>E</w:t>
      </w:r>
      <w:r w:rsidR="001C6528" w:rsidRPr="00725F7D">
        <w:rPr>
          <w:color w:val="000000" w:themeColor="text1"/>
        </w:rPr>
        <w:t>xtract outlets should be designed to avoid risk of unintentional recirculation into a supply inlet or natural ventilation opening. Extract systems or transfer arrangements should be designed to ensure there is a minimum possibility of back draughts from one area to another.</w:t>
      </w:r>
    </w:p>
    <w:p w14:paraId="5BF9A2CE" w14:textId="02FFC39A" w:rsidR="001C6528" w:rsidRPr="00725F7D" w:rsidRDefault="00030252" w:rsidP="00677BE4">
      <w:pPr>
        <w:jc w:val="left"/>
        <w:rPr>
          <w:color w:val="000000" w:themeColor="text1"/>
        </w:rPr>
      </w:pPr>
      <w:r w:rsidRPr="00725F7D">
        <w:rPr>
          <w:color w:val="000000" w:themeColor="text1"/>
        </w:rPr>
        <w:t>ASHRAE 62-1</w:t>
      </w:r>
      <w:r w:rsidR="0050615A" w:rsidRPr="00725F7D">
        <w:rPr>
          <w:color w:val="000000" w:themeColor="text1"/>
        </w:rPr>
        <w:t xml:space="preserve"> gives air classifications that state where air can be drawn from. </w:t>
      </w:r>
      <w:r w:rsidR="00B358AE" w:rsidRPr="00725F7D">
        <w:rPr>
          <w:color w:val="000000" w:themeColor="text1"/>
        </w:rPr>
        <w:t>A</w:t>
      </w:r>
      <w:r w:rsidR="001C6528" w:rsidRPr="00725F7D">
        <w:rPr>
          <w:color w:val="000000" w:themeColor="text1"/>
        </w:rPr>
        <w:t>ccess to ductwork for periodic cleaning should be provided. All exposed services should be designed to avoid collection of dust and contaminants and all services should be easy to access and clean.</w:t>
      </w:r>
    </w:p>
    <w:p w14:paraId="12E79EE4" w14:textId="43B723B4" w:rsidR="001C6528" w:rsidRPr="00725F7D" w:rsidRDefault="001C6528" w:rsidP="00677BE4">
      <w:pPr>
        <w:jc w:val="left"/>
        <w:rPr>
          <w:color w:val="000000" w:themeColor="text1"/>
        </w:rPr>
      </w:pPr>
      <w:r w:rsidRPr="00725F7D">
        <w:rPr>
          <w:color w:val="000000" w:themeColor="text1"/>
        </w:rPr>
        <w:t xml:space="preserve">Good practice is to use the smallest possible quantities of chemicals in experiments and other activities that involve hazardous chemicals. </w:t>
      </w:r>
      <w:r w:rsidR="00030252" w:rsidRPr="00725F7D">
        <w:rPr>
          <w:color w:val="000000" w:themeColor="text1"/>
        </w:rPr>
        <w:t xml:space="preserve">This is done to keep pollutant levels low. </w:t>
      </w:r>
      <w:r w:rsidRPr="00725F7D">
        <w:rPr>
          <w:color w:val="000000" w:themeColor="text1"/>
        </w:rPr>
        <w:t>See CLEAPSS guidance for science</w:t>
      </w:r>
      <w:r w:rsidRPr="00725F7D">
        <w:rPr>
          <w:rStyle w:val="FootnoteReference"/>
          <w:color w:val="000000" w:themeColor="text1"/>
        </w:rPr>
        <w:footnoteReference w:id="86"/>
      </w:r>
      <w:r w:rsidR="00030252" w:rsidRPr="00725F7D">
        <w:rPr>
          <w:color w:val="000000" w:themeColor="text1"/>
        </w:rPr>
        <w:t xml:space="preserve">. </w:t>
      </w:r>
    </w:p>
    <w:p w14:paraId="5AC75370" w14:textId="77777777" w:rsidR="001C6528" w:rsidRPr="00725F7D" w:rsidRDefault="001C6528" w:rsidP="00677BE4">
      <w:pPr>
        <w:jc w:val="left"/>
        <w:rPr>
          <w:rFonts w:cs="Arial"/>
          <w:color w:val="000000" w:themeColor="text1"/>
        </w:rPr>
      </w:pPr>
      <w:r w:rsidRPr="00725F7D">
        <w:rPr>
          <w:rFonts w:cs="Arial"/>
          <w:color w:val="000000" w:themeColor="text1"/>
        </w:rPr>
        <w:t xml:space="preserve">The removal of pollution sources is a much more effective way to control indoor air quality than diluting the pollutant concentrations by ventilation. This may allow ventilation rates to be lowered, thus providing a potential saving in energy use. </w:t>
      </w:r>
    </w:p>
    <w:p w14:paraId="2BD8DBE3" w14:textId="6F1E14A2" w:rsidR="001C6528" w:rsidRPr="00725F7D" w:rsidRDefault="001C6528" w:rsidP="00677BE4">
      <w:pPr>
        <w:jc w:val="left"/>
        <w:rPr>
          <w:color w:val="000000" w:themeColor="text1"/>
        </w:rPr>
      </w:pPr>
      <w:r w:rsidRPr="00725F7D">
        <w:rPr>
          <w:color w:val="000000" w:themeColor="text1"/>
        </w:rPr>
        <w:t>The SINPHONIE guidelines provide an overview of regulatory and voluntary labelling schemes for low VOC (Volatile organic compound) emitting products in the EU (presented in</w:t>
      </w:r>
      <w:r w:rsidR="00366239" w:rsidRPr="00725F7D">
        <w:rPr>
          <w:color w:val="000000" w:themeColor="text1"/>
        </w:rPr>
        <w:t xml:space="preserve"> </w:t>
      </w:r>
      <w:r w:rsidR="00216F01" w:rsidRPr="00725F7D">
        <w:rPr>
          <w:color w:val="000000" w:themeColor="text1"/>
        </w:rPr>
        <w:fldChar w:fldCharType="begin"/>
      </w:r>
      <w:r w:rsidR="00216F01" w:rsidRPr="00725F7D">
        <w:rPr>
          <w:color w:val="000000" w:themeColor="text1"/>
        </w:rPr>
        <w:instrText xml:space="preserve"> REF _Ref476258134 \h </w:instrText>
      </w:r>
      <w:r w:rsidR="00284534" w:rsidRPr="00725F7D">
        <w:rPr>
          <w:color w:val="000000" w:themeColor="text1"/>
        </w:rPr>
        <w:instrText xml:space="preserve"> \* MERGEFORMAT </w:instrText>
      </w:r>
      <w:r w:rsidR="00216F01" w:rsidRPr="00725F7D">
        <w:rPr>
          <w:color w:val="000000" w:themeColor="text1"/>
        </w:rPr>
      </w:r>
      <w:r w:rsidR="00216F01" w:rsidRPr="00725F7D">
        <w:rPr>
          <w:color w:val="000000" w:themeColor="text1"/>
        </w:rPr>
        <w:fldChar w:fldCharType="separate"/>
      </w:r>
      <w:r w:rsidR="00070C9B">
        <w:rPr>
          <w:color w:val="000000" w:themeColor="text1"/>
        </w:rPr>
        <w:t>t</w:t>
      </w:r>
      <w:r w:rsidR="00EB7717" w:rsidRPr="00725F7D">
        <w:rPr>
          <w:color w:val="000000" w:themeColor="text1"/>
        </w:rPr>
        <w:t xml:space="preserve">able </w:t>
      </w:r>
      <w:r w:rsidR="00EB7717" w:rsidRPr="00725F7D">
        <w:rPr>
          <w:noProof/>
          <w:color w:val="000000" w:themeColor="text1"/>
        </w:rPr>
        <w:t>6</w:t>
      </w:r>
      <w:r w:rsidR="00EB7717" w:rsidRPr="00725F7D">
        <w:rPr>
          <w:noProof/>
          <w:color w:val="000000" w:themeColor="text1"/>
        </w:rPr>
        <w:noBreakHyphen/>
        <w:t>4</w:t>
      </w:r>
      <w:r w:rsidR="00216F01" w:rsidRPr="00725F7D">
        <w:rPr>
          <w:color w:val="000000" w:themeColor="text1"/>
        </w:rPr>
        <w:fldChar w:fldCharType="end"/>
      </w:r>
      <w:r w:rsidR="00366239" w:rsidRPr="00725F7D">
        <w:rPr>
          <w:noProof/>
          <w:color w:val="000000" w:themeColor="text1"/>
        </w:rPr>
        <w:t>)</w:t>
      </w:r>
      <w:r w:rsidR="00C66026" w:rsidRPr="00725F7D">
        <w:rPr>
          <w:noProof/>
          <w:color w:val="000000" w:themeColor="text1"/>
        </w:rPr>
        <w:t>. They also provide guidance on</w:t>
      </w:r>
      <w:r w:rsidRPr="00725F7D">
        <w:rPr>
          <w:color w:val="000000" w:themeColor="text1"/>
        </w:rPr>
        <w:t xml:space="preserve"> eliminating chemical emissions from building materials and products</w:t>
      </w:r>
      <w:r w:rsidR="00033F35" w:rsidRPr="00725F7D">
        <w:rPr>
          <w:color w:val="000000" w:themeColor="text1"/>
        </w:rPr>
        <w:t xml:space="preserve">. See </w:t>
      </w:r>
      <w:r w:rsidRPr="00725F7D">
        <w:rPr>
          <w:color w:val="000000" w:themeColor="text1"/>
        </w:rPr>
        <w:fldChar w:fldCharType="begin"/>
      </w:r>
      <w:r w:rsidRPr="00725F7D">
        <w:rPr>
          <w:color w:val="000000" w:themeColor="text1"/>
        </w:rPr>
        <w:instrText xml:space="preserve"> REF _Ref443909754 \h </w:instrText>
      </w:r>
      <w:r w:rsidR="000343A0" w:rsidRPr="00725F7D">
        <w:rPr>
          <w:color w:val="000000" w:themeColor="text1"/>
        </w:rPr>
        <w:instrText xml:space="preserve"> \* MERGEFORMAT </w:instrText>
      </w:r>
      <w:r w:rsidRPr="00725F7D">
        <w:rPr>
          <w:color w:val="000000" w:themeColor="text1"/>
        </w:rPr>
      </w:r>
      <w:r w:rsidRPr="00725F7D">
        <w:rPr>
          <w:color w:val="000000" w:themeColor="text1"/>
        </w:rPr>
        <w:fldChar w:fldCharType="separate"/>
      </w:r>
      <w:r w:rsidR="008005A8">
        <w:rPr>
          <w:color w:val="000000" w:themeColor="text1"/>
        </w:rPr>
        <w:t>a</w:t>
      </w:r>
      <w:r w:rsidR="00EB7717" w:rsidRPr="00725F7D">
        <w:rPr>
          <w:color w:val="000000" w:themeColor="text1"/>
        </w:rPr>
        <w:t>nnex C: Guidance on construction products and materials</w:t>
      </w:r>
      <w:r w:rsidRPr="00725F7D">
        <w:rPr>
          <w:color w:val="000000" w:themeColor="text1"/>
        </w:rPr>
        <w:fldChar w:fldCharType="end"/>
      </w:r>
      <w:r w:rsidR="00366239" w:rsidRPr="00725F7D">
        <w:rPr>
          <w:color w:val="000000" w:themeColor="text1"/>
        </w:rPr>
        <w:t>.</w:t>
      </w:r>
      <w:r w:rsidRPr="00725F7D">
        <w:rPr>
          <w:color w:val="000000" w:themeColor="text1"/>
        </w:rPr>
        <w:t xml:space="preserve"> There are currently no equivalent English or Welsh labelling schemes. However, a harmonised system of labelling of products according to performance with respect to emission to indoor air is being developed under the Construction Products Regulation No. 305/2011 (CPR, 2011</w:t>
      </w:r>
      <w:r w:rsidRPr="00725F7D">
        <w:rPr>
          <w:rStyle w:val="FootnoteReference"/>
          <w:rFonts w:cs="Arial"/>
          <w:color w:val="000000" w:themeColor="text1"/>
        </w:rPr>
        <w:footnoteReference w:id="87"/>
      </w:r>
      <w:r w:rsidRPr="00725F7D">
        <w:rPr>
          <w:color w:val="000000" w:themeColor="text1"/>
        </w:rPr>
        <w:t>). When available</w:t>
      </w:r>
      <w:r w:rsidR="00030252" w:rsidRPr="00725F7D">
        <w:rPr>
          <w:color w:val="000000" w:themeColor="text1"/>
        </w:rPr>
        <w:t>,</w:t>
      </w:r>
      <w:r w:rsidRPr="00725F7D">
        <w:rPr>
          <w:color w:val="000000" w:themeColor="text1"/>
        </w:rPr>
        <w:t xml:space="preserve"> products used during the construction or refurbishment of schools should be selected with harmonised labelling</w:t>
      </w:r>
      <w:r w:rsidR="00030252" w:rsidRPr="00725F7D">
        <w:rPr>
          <w:color w:val="000000" w:themeColor="text1"/>
        </w:rPr>
        <w:t xml:space="preserve">. </w:t>
      </w:r>
      <w:r w:rsidRPr="00725F7D">
        <w:rPr>
          <w:color w:val="000000" w:themeColor="text1"/>
        </w:rPr>
        <w:t>In the absence of such a harmonised scheme</w:t>
      </w:r>
      <w:r w:rsidR="00C361A2" w:rsidRPr="00725F7D">
        <w:rPr>
          <w:color w:val="000000" w:themeColor="text1"/>
        </w:rPr>
        <w:t xml:space="preserve">, it is best </w:t>
      </w:r>
      <w:r w:rsidR="00030252" w:rsidRPr="00725F7D">
        <w:rPr>
          <w:color w:val="000000" w:themeColor="text1"/>
        </w:rPr>
        <w:t xml:space="preserve">to </w:t>
      </w:r>
      <w:r w:rsidR="00C361A2" w:rsidRPr="00725F7D">
        <w:rPr>
          <w:color w:val="000000" w:themeColor="text1"/>
        </w:rPr>
        <w:t>select</w:t>
      </w:r>
      <w:r w:rsidRPr="00725F7D">
        <w:rPr>
          <w:color w:val="000000" w:themeColor="text1"/>
        </w:rPr>
        <w:t xml:space="preserve"> products that have </w:t>
      </w:r>
      <w:r w:rsidR="00C361A2" w:rsidRPr="00725F7D">
        <w:rPr>
          <w:color w:val="000000" w:themeColor="text1"/>
        </w:rPr>
        <w:t xml:space="preserve">proven </w:t>
      </w:r>
      <w:r w:rsidRPr="00725F7D">
        <w:rPr>
          <w:color w:val="000000" w:themeColor="text1"/>
        </w:rPr>
        <w:t>good emission performance according to a scheme shown in</w:t>
      </w:r>
      <w:r w:rsidR="00033F35" w:rsidRPr="00725F7D">
        <w:rPr>
          <w:color w:val="000000" w:themeColor="text1"/>
        </w:rPr>
        <w:t xml:space="preserve"> </w:t>
      </w:r>
      <w:r w:rsidR="00216F01" w:rsidRPr="00725F7D">
        <w:rPr>
          <w:color w:val="000000" w:themeColor="text1"/>
        </w:rPr>
        <w:fldChar w:fldCharType="begin"/>
      </w:r>
      <w:r w:rsidR="00216F01" w:rsidRPr="00725F7D">
        <w:rPr>
          <w:color w:val="000000" w:themeColor="text1"/>
        </w:rPr>
        <w:instrText xml:space="preserve"> REF _Ref476258134 \h </w:instrText>
      </w:r>
      <w:r w:rsidR="00284534" w:rsidRPr="00725F7D">
        <w:rPr>
          <w:color w:val="000000" w:themeColor="text1"/>
        </w:rPr>
        <w:instrText xml:space="preserve"> \* MERGEFORMAT </w:instrText>
      </w:r>
      <w:r w:rsidR="00216F01" w:rsidRPr="00725F7D">
        <w:rPr>
          <w:color w:val="000000" w:themeColor="text1"/>
        </w:rPr>
      </w:r>
      <w:r w:rsidR="00216F01" w:rsidRPr="00725F7D">
        <w:rPr>
          <w:color w:val="000000" w:themeColor="text1"/>
        </w:rPr>
        <w:fldChar w:fldCharType="separate"/>
      </w:r>
      <w:r w:rsidR="00070C9B">
        <w:rPr>
          <w:color w:val="000000" w:themeColor="text1"/>
        </w:rPr>
        <w:t>t</w:t>
      </w:r>
      <w:r w:rsidR="00EB7717" w:rsidRPr="00725F7D">
        <w:rPr>
          <w:color w:val="000000" w:themeColor="text1"/>
        </w:rPr>
        <w:t xml:space="preserve">able </w:t>
      </w:r>
      <w:r w:rsidR="00EB7717" w:rsidRPr="00725F7D">
        <w:rPr>
          <w:noProof/>
          <w:color w:val="000000" w:themeColor="text1"/>
        </w:rPr>
        <w:t>6</w:t>
      </w:r>
      <w:r w:rsidR="00EB7717" w:rsidRPr="00725F7D">
        <w:rPr>
          <w:noProof/>
          <w:color w:val="000000" w:themeColor="text1"/>
        </w:rPr>
        <w:noBreakHyphen/>
        <w:t>4</w:t>
      </w:r>
      <w:r w:rsidR="00216F01" w:rsidRPr="00725F7D">
        <w:rPr>
          <w:color w:val="000000" w:themeColor="text1"/>
        </w:rPr>
        <w:fldChar w:fldCharType="end"/>
      </w:r>
      <w:r w:rsidRPr="00725F7D">
        <w:rPr>
          <w:color w:val="000000" w:themeColor="text1"/>
        </w:rPr>
        <w:t>.</w:t>
      </w:r>
    </w:p>
    <w:p w14:paraId="4C46F63E" w14:textId="77777777" w:rsidR="00030252" w:rsidRPr="00725F7D" w:rsidRDefault="001C6528" w:rsidP="00677BE4">
      <w:pPr>
        <w:spacing w:after="200" w:line="276" w:lineRule="auto"/>
        <w:jc w:val="left"/>
        <w:rPr>
          <w:rFonts w:cs="Arial"/>
          <w:color w:val="000000" w:themeColor="text1"/>
        </w:rPr>
      </w:pPr>
      <w:r w:rsidRPr="00725F7D">
        <w:rPr>
          <w:rFonts w:cs="Arial"/>
          <w:color w:val="000000" w:themeColor="text1"/>
        </w:rPr>
        <w:t xml:space="preserve">Some construction products such as glass, stone and ceramics have low emissions because of their composition. </w:t>
      </w:r>
    </w:p>
    <w:p w14:paraId="2F737F11" w14:textId="77777777" w:rsidR="00030252" w:rsidRPr="00725F7D" w:rsidRDefault="001C6528" w:rsidP="00677BE4">
      <w:pPr>
        <w:spacing w:after="200" w:line="276" w:lineRule="auto"/>
        <w:jc w:val="left"/>
        <w:rPr>
          <w:rFonts w:cs="Arial"/>
          <w:color w:val="000000" w:themeColor="text1"/>
        </w:rPr>
      </w:pPr>
      <w:r w:rsidRPr="00725F7D">
        <w:rPr>
          <w:rFonts w:cs="Arial"/>
          <w:color w:val="000000" w:themeColor="text1"/>
        </w:rPr>
        <w:t xml:space="preserve">The EU directive 2004/42/CE21 gives some indication of emissions due to the VOC content of paints. </w:t>
      </w:r>
    </w:p>
    <w:p w14:paraId="04DF4EA5" w14:textId="77777777" w:rsidR="00030252" w:rsidRPr="00725F7D" w:rsidRDefault="00C361A2" w:rsidP="00677BE4">
      <w:pPr>
        <w:spacing w:after="200" w:line="276" w:lineRule="auto"/>
        <w:jc w:val="left"/>
        <w:rPr>
          <w:rFonts w:cs="Arial"/>
          <w:color w:val="000000" w:themeColor="text1"/>
        </w:rPr>
      </w:pPr>
      <w:r w:rsidRPr="00725F7D">
        <w:rPr>
          <w:rFonts w:cs="Arial"/>
          <w:color w:val="000000" w:themeColor="text1"/>
        </w:rPr>
        <w:t>It is possible to test l</w:t>
      </w:r>
      <w:r w:rsidR="001C6528" w:rsidRPr="00725F7D">
        <w:rPr>
          <w:rFonts w:cs="Arial"/>
          <w:color w:val="000000" w:themeColor="text1"/>
        </w:rPr>
        <w:t xml:space="preserve">ow solvent adhesives to demonstrate absence of carcinogenic and sensitising substances (BS EN 13999 Part 1:2006). </w:t>
      </w:r>
    </w:p>
    <w:p w14:paraId="39785208" w14:textId="418776A4" w:rsidR="001C6528" w:rsidRPr="00725F7D" w:rsidRDefault="001C6528" w:rsidP="00677BE4">
      <w:pPr>
        <w:spacing w:after="200" w:line="276" w:lineRule="auto"/>
        <w:jc w:val="left"/>
        <w:rPr>
          <w:rFonts w:eastAsia="Calibri" w:cs="Arial"/>
          <w:color w:val="000000" w:themeColor="text1"/>
          <w:lang w:eastAsia="en-US"/>
        </w:rPr>
      </w:pPr>
      <w:r w:rsidRPr="00725F7D">
        <w:rPr>
          <w:rFonts w:eastAsia="Calibri" w:cs="Arial"/>
          <w:color w:val="000000" w:themeColor="text1"/>
          <w:lang w:eastAsia="en-US"/>
        </w:rPr>
        <w:t>Construction and furnishing products containing formaldehyde (including formaldehyde containing resins) such as wood based boards should meet emission class E1 or equivalent (</w:t>
      </w:r>
      <w:r w:rsidR="00A00463" w:rsidRPr="00725F7D">
        <w:rPr>
          <w:rFonts w:eastAsia="Calibri" w:cs="Arial"/>
          <w:color w:val="000000" w:themeColor="text1"/>
          <w:lang w:eastAsia="en-US"/>
        </w:rPr>
        <w:t xml:space="preserve">BS </w:t>
      </w:r>
      <w:r w:rsidRPr="00725F7D">
        <w:rPr>
          <w:rFonts w:eastAsia="Calibri" w:cs="Arial"/>
          <w:color w:val="000000" w:themeColor="text1"/>
          <w:lang w:eastAsia="en-US"/>
        </w:rPr>
        <w:t>EN</w:t>
      </w:r>
      <w:r w:rsidR="00A00463" w:rsidRPr="00725F7D">
        <w:rPr>
          <w:rFonts w:eastAsia="Calibri" w:cs="Arial"/>
          <w:color w:val="000000" w:themeColor="text1"/>
          <w:lang w:eastAsia="en-US"/>
        </w:rPr>
        <w:t xml:space="preserve"> </w:t>
      </w:r>
      <w:r w:rsidRPr="00725F7D">
        <w:rPr>
          <w:rFonts w:eastAsia="Calibri" w:cs="Arial"/>
          <w:color w:val="000000" w:themeColor="text1"/>
          <w:lang w:eastAsia="en-US"/>
        </w:rPr>
        <w:t xml:space="preserve">13986:2004, </w:t>
      </w:r>
      <w:r w:rsidR="00A00463" w:rsidRPr="00725F7D">
        <w:rPr>
          <w:rFonts w:eastAsia="Calibri" w:cs="Arial"/>
          <w:color w:val="000000" w:themeColor="text1"/>
          <w:lang w:eastAsia="en-US"/>
        </w:rPr>
        <w:t>BS </w:t>
      </w:r>
      <w:r w:rsidRPr="00725F7D">
        <w:rPr>
          <w:rFonts w:eastAsia="Calibri" w:cs="Arial"/>
          <w:color w:val="000000" w:themeColor="text1"/>
          <w:lang w:eastAsia="en-US"/>
        </w:rPr>
        <w:t xml:space="preserve">EN 14080:2005, </w:t>
      </w:r>
      <w:r w:rsidR="00A00463" w:rsidRPr="00725F7D">
        <w:rPr>
          <w:rFonts w:eastAsia="Calibri" w:cs="Arial"/>
          <w:color w:val="000000" w:themeColor="text1"/>
          <w:lang w:eastAsia="en-US"/>
        </w:rPr>
        <w:t xml:space="preserve">BS </w:t>
      </w:r>
      <w:r w:rsidRPr="00725F7D">
        <w:rPr>
          <w:rFonts w:eastAsia="Calibri" w:cs="Arial"/>
          <w:color w:val="000000" w:themeColor="text1"/>
          <w:lang w:eastAsia="en-US"/>
        </w:rPr>
        <w:t xml:space="preserve">EN 14342:2013, </w:t>
      </w:r>
      <w:r w:rsidR="00A00463" w:rsidRPr="00725F7D">
        <w:rPr>
          <w:rFonts w:eastAsia="Calibri" w:cs="Arial"/>
          <w:color w:val="000000" w:themeColor="text1"/>
          <w:lang w:eastAsia="en-US"/>
        </w:rPr>
        <w:t xml:space="preserve">BS </w:t>
      </w:r>
      <w:r w:rsidRPr="00725F7D">
        <w:rPr>
          <w:rFonts w:eastAsia="Calibri" w:cs="Arial"/>
          <w:color w:val="000000" w:themeColor="text1"/>
          <w:lang w:eastAsia="en-US"/>
        </w:rPr>
        <w:t xml:space="preserve">EN 14041:2006, </w:t>
      </w:r>
      <w:r w:rsidR="00A00463" w:rsidRPr="00725F7D">
        <w:rPr>
          <w:rFonts w:eastAsia="Calibri" w:cs="Arial"/>
          <w:color w:val="000000" w:themeColor="text1"/>
          <w:lang w:eastAsia="en-US"/>
        </w:rPr>
        <w:t xml:space="preserve">BS </w:t>
      </w:r>
      <w:r w:rsidRPr="00725F7D">
        <w:rPr>
          <w:rFonts w:eastAsia="Calibri" w:cs="Arial"/>
          <w:color w:val="000000" w:themeColor="text1"/>
          <w:lang w:eastAsia="en-US"/>
        </w:rPr>
        <w:t>EN 13964:2004).</w:t>
      </w:r>
    </w:p>
    <w:p w14:paraId="177E66B8" w14:textId="77777777" w:rsidR="00D30324" w:rsidRPr="00725F7D" w:rsidRDefault="00D30324">
      <w:pPr>
        <w:spacing w:after="0" w:line="240" w:lineRule="auto"/>
        <w:rPr>
          <w:b/>
          <w:bCs/>
          <w:color w:val="000000" w:themeColor="text1"/>
          <w:sz w:val="20"/>
          <w:szCs w:val="20"/>
        </w:rPr>
      </w:pPr>
      <w:bookmarkStart w:id="320" w:name="_Ref443909735"/>
      <w:r w:rsidRPr="00725F7D">
        <w:rPr>
          <w:color w:val="000000" w:themeColor="text1"/>
        </w:rPr>
        <w:br w:type="page"/>
      </w:r>
    </w:p>
    <w:p w14:paraId="57EFCA15" w14:textId="60DE6303" w:rsidR="001C6528" w:rsidRPr="00725F7D" w:rsidRDefault="001C6528" w:rsidP="00D30324">
      <w:pPr>
        <w:pStyle w:val="Caption"/>
        <w:keepNext/>
        <w:spacing w:after="0"/>
        <w:jc w:val="left"/>
      </w:pPr>
      <w:bookmarkStart w:id="321" w:name="_Ref476258134"/>
      <w:bookmarkStart w:id="322" w:name="_Toc502329249"/>
      <w:r w:rsidRPr="00725F7D">
        <w:t xml:space="preserve">Table </w:t>
      </w:r>
      <w:r w:rsidR="008E768F">
        <w:rPr>
          <w:noProof/>
        </w:rPr>
        <w:fldChar w:fldCharType="begin"/>
      </w:r>
      <w:r w:rsidR="008E768F">
        <w:rPr>
          <w:noProof/>
        </w:rPr>
        <w:instrText xml:space="preserve"> STYLEREF 1 \s </w:instrText>
      </w:r>
      <w:r w:rsidR="008E768F">
        <w:rPr>
          <w:noProof/>
        </w:rPr>
        <w:fldChar w:fldCharType="separate"/>
      </w:r>
      <w:r w:rsidR="00641B06">
        <w:rPr>
          <w:noProof/>
        </w:rPr>
        <w:t>6</w:t>
      </w:r>
      <w:r w:rsidR="008E768F">
        <w:rPr>
          <w:noProof/>
        </w:rPr>
        <w:fldChar w:fldCharType="end"/>
      </w:r>
      <w:r w:rsidR="00641B06">
        <w:noBreakHyphen/>
      </w:r>
      <w:r w:rsidR="008E768F">
        <w:rPr>
          <w:noProof/>
        </w:rPr>
        <w:fldChar w:fldCharType="begin"/>
      </w:r>
      <w:r w:rsidR="008E768F">
        <w:rPr>
          <w:noProof/>
        </w:rPr>
        <w:instrText xml:space="preserve"> SEQ Table \* ARABIC \s 1 </w:instrText>
      </w:r>
      <w:r w:rsidR="008E768F">
        <w:rPr>
          <w:noProof/>
        </w:rPr>
        <w:fldChar w:fldCharType="separate"/>
      </w:r>
      <w:r w:rsidR="00641B06">
        <w:rPr>
          <w:noProof/>
        </w:rPr>
        <w:t>4</w:t>
      </w:r>
      <w:r w:rsidR="008E768F">
        <w:rPr>
          <w:noProof/>
        </w:rPr>
        <w:fldChar w:fldCharType="end"/>
      </w:r>
      <w:bookmarkEnd w:id="320"/>
      <w:bookmarkEnd w:id="321"/>
      <w:r w:rsidRPr="00725F7D">
        <w:t xml:space="preserve"> Building materials, product labels on chemical emissions in EU</w:t>
      </w:r>
      <w:bookmarkEnd w:id="322"/>
    </w:p>
    <w:tbl>
      <w:tblPr>
        <w:tblStyle w:val="TableGrid"/>
        <w:tblW w:w="8931" w:type="dxa"/>
        <w:tblInd w:w="108" w:type="dxa"/>
        <w:tblLayout w:type="fixed"/>
        <w:tblLook w:val="04A0" w:firstRow="1" w:lastRow="0" w:firstColumn="1" w:lastColumn="0" w:noHBand="0" w:noVBand="1"/>
        <w:tblCaption w:val="Building materials, product labels on chemical emissions in EU"/>
        <w:tblDescription w:val="A list of European labelling schemes for products to assess their emission levels and weblinks to the websites for each scheme"/>
      </w:tblPr>
      <w:tblGrid>
        <w:gridCol w:w="8931"/>
      </w:tblGrid>
      <w:tr w:rsidR="00725F7D" w:rsidRPr="00725F7D" w14:paraId="33ADB310" w14:textId="77777777" w:rsidTr="004D6E62">
        <w:trPr>
          <w:tblHeader/>
        </w:trPr>
        <w:tc>
          <w:tcPr>
            <w:tcW w:w="8931" w:type="dxa"/>
            <w:shd w:val="clear" w:color="auto" w:fill="D9D9D9" w:themeFill="background1" w:themeFillShade="D9"/>
          </w:tcPr>
          <w:p w14:paraId="19B44452" w14:textId="3920BBC9" w:rsidR="001C6528" w:rsidRPr="00725F7D" w:rsidRDefault="001C6528" w:rsidP="00B71C6A">
            <w:pPr>
              <w:autoSpaceDE w:val="0"/>
              <w:autoSpaceDN w:val="0"/>
              <w:adjustRightInd w:val="0"/>
              <w:spacing w:before="120" w:after="120" w:line="240" w:lineRule="auto"/>
              <w:jc w:val="center"/>
              <w:rPr>
                <w:rFonts w:cs="Arial"/>
                <w:b/>
                <w:bCs/>
                <w:i/>
                <w:iCs/>
                <w:color w:val="000000" w:themeColor="text1"/>
                <w:sz w:val="20"/>
                <w:szCs w:val="20"/>
              </w:rPr>
            </w:pPr>
            <w:r w:rsidRPr="00725F7D">
              <w:rPr>
                <w:rFonts w:cs="Arial"/>
                <w:b/>
                <w:bCs/>
                <w:iCs/>
                <w:color w:val="000000" w:themeColor="text1"/>
                <w:sz w:val="22"/>
                <w:szCs w:val="22"/>
              </w:rPr>
              <w:t>Building materials and products labels and</w:t>
            </w:r>
            <w:r w:rsidR="00B71C6A" w:rsidRPr="00725F7D">
              <w:rPr>
                <w:rFonts w:cs="Arial"/>
                <w:b/>
                <w:bCs/>
                <w:iCs/>
                <w:color w:val="000000" w:themeColor="text1"/>
                <w:sz w:val="22"/>
                <w:szCs w:val="22"/>
              </w:rPr>
              <w:t xml:space="preserve"> </w:t>
            </w:r>
            <w:r w:rsidRPr="00725F7D">
              <w:rPr>
                <w:rFonts w:cs="Arial"/>
                <w:b/>
                <w:bCs/>
                <w:iCs/>
                <w:color w:val="000000" w:themeColor="text1"/>
                <w:sz w:val="22"/>
                <w:szCs w:val="22"/>
              </w:rPr>
              <w:t>guidance on chemical emissions in EU</w:t>
            </w:r>
          </w:p>
        </w:tc>
      </w:tr>
      <w:tr w:rsidR="00725F7D" w:rsidRPr="00725F7D" w14:paraId="3878107C" w14:textId="77777777" w:rsidTr="001C6528">
        <w:tc>
          <w:tcPr>
            <w:tcW w:w="8931" w:type="dxa"/>
          </w:tcPr>
          <w:p w14:paraId="4AA8984A" w14:textId="19C5595B" w:rsidR="000316B8" w:rsidRPr="00725F7D" w:rsidRDefault="001C6528" w:rsidP="00A72E7A">
            <w:pPr>
              <w:pStyle w:val="ListParagraph"/>
              <w:numPr>
                <w:ilvl w:val="0"/>
                <w:numId w:val="25"/>
              </w:numPr>
              <w:autoSpaceDE w:val="0"/>
              <w:autoSpaceDN w:val="0"/>
              <w:adjustRightInd w:val="0"/>
              <w:spacing w:before="120" w:after="120" w:line="240" w:lineRule="auto"/>
              <w:ind w:left="357" w:hanging="357"/>
              <w:contextualSpacing w:val="0"/>
              <w:jc w:val="left"/>
              <w:rPr>
                <w:color w:val="000000" w:themeColor="text1"/>
                <w:sz w:val="22"/>
                <w:szCs w:val="22"/>
              </w:rPr>
            </w:pPr>
            <w:r w:rsidRPr="00725F7D">
              <w:rPr>
                <w:color w:val="000000" w:themeColor="text1"/>
                <w:sz w:val="22"/>
                <w:szCs w:val="22"/>
              </w:rPr>
              <w:t>European Ecolabel (e.g. textile-covered flooring, wooden flooring, mattresses, indoor and outdoor paints and varnishes: Europe),</w:t>
            </w:r>
            <w:r w:rsidR="00AE19C2" w:rsidRPr="00725F7D">
              <w:rPr>
                <w:color w:val="000000" w:themeColor="text1"/>
                <w:sz w:val="22"/>
                <w:szCs w:val="22"/>
              </w:rPr>
              <w:t xml:space="preserve"> online at the</w:t>
            </w:r>
            <w:r w:rsidRPr="00725F7D">
              <w:rPr>
                <w:color w:val="000000" w:themeColor="text1"/>
                <w:sz w:val="22"/>
                <w:szCs w:val="22"/>
              </w:rPr>
              <w:t xml:space="preserve"> </w:t>
            </w:r>
            <w:hyperlink r:id="rId29" w:history="1">
              <w:r w:rsidR="00AE19C2" w:rsidRPr="00725F7D">
                <w:rPr>
                  <w:rStyle w:val="Hyperlink"/>
                  <w:color w:val="000000" w:themeColor="text1"/>
                  <w:sz w:val="22"/>
                  <w:szCs w:val="22"/>
                </w:rPr>
                <w:t>European Ecolabel website</w:t>
              </w:r>
            </w:hyperlink>
          </w:p>
          <w:p w14:paraId="1DB81098" w14:textId="368F2ABA" w:rsidR="000316B8" w:rsidRPr="00725F7D" w:rsidRDefault="001C6528" w:rsidP="00A72E7A">
            <w:pPr>
              <w:pStyle w:val="ListParagraph"/>
              <w:numPr>
                <w:ilvl w:val="0"/>
                <w:numId w:val="25"/>
              </w:numPr>
              <w:autoSpaceDE w:val="0"/>
              <w:autoSpaceDN w:val="0"/>
              <w:adjustRightInd w:val="0"/>
              <w:spacing w:after="120" w:line="240" w:lineRule="auto"/>
              <w:ind w:left="360"/>
              <w:contextualSpacing w:val="0"/>
              <w:jc w:val="left"/>
              <w:rPr>
                <w:color w:val="000000" w:themeColor="text1"/>
                <w:sz w:val="22"/>
                <w:szCs w:val="22"/>
              </w:rPr>
            </w:pPr>
            <w:r w:rsidRPr="00725F7D">
              <w:rPr>
                <w:color w:val="000000" w:themeColor="text1"/>
                <w:sz w:val="22"/>
                <w:szCs w:val="22"/>
              </w:rPr>
              <w:t>EMICODE® (adhesives, sealants, parquet varnishes and other</w:t>
            </w:r>
            <w:r w:rsidR="000316B8" w:rsidRPr="00725F7D">
              <w:rPr>
                <w:color w:val="000000" w:themeColor="text1"/>
                <w:sz w:val="22"/>
                <w:szCs w:val="22"/>
              </w:rPr>
              <w:t xml:space="preserve"> </w:t>
            </w:r>
            <w:r w:rsidRPr="00725F7D">
              <w:rPr>
                <w:color w:val="000000" w:themeColor="text1"/>
                <w:sz w:val="22"/>
                <w:szCs w:val="22"/>
              </w:rPr>
              <w:t>construction products: Germany/Europe),</w:t>
            </w:r>
            <w:r w:rsidR="00AE19C2" w:rsidRPr="00725F7D">
              <w:rPr>
                <w:color w:val="000000" w:themeColor="text1"/>
                <w:sz w:val="22"/>
                <w:szCs w:val="22"/>
              </w:rPr>
              <w:t xml:space="preserve"> online at the</w:t>
            </w:r>
            <w:r w:rsidRPr="00725F7D">
              <w:rPr>
                <w:color w:val="000000" w:themeColor="text1"/>
                <w:sz w:val="22"/>
                <w:szCs w:val="22"/>
              </w:rPr>
              <w:t xml:space="preserve"> </w:t>
            </w:r>
            <w:hyperlink r:id="rId30" w:history="1">
              <w:r w:rsidR="00AE19C2" w:rsidRPr="00725F7D">
                <w:rPr>
                  <w:rStyle w:val="Hyperlink"/>
                  <w:color w:val="000000" w:themeColor="text1"/>
                  <w:sz w:val="22"/>
                  <w:szCs w:val="22"/>
                </w:rPr>
                <w:t>Emicode website</w:t>
              </w:r>
            </w:hyperlink>
          </w:p>
          <w:p w14:paraId="3466305D" w14:textId="6171AC34" w:rsidR="000316B8" w:rsidRPr="00725F7D" w:rsidRDefault="001C6528" w:rsidP="00A72E7A">
            <w:pPr>
              <w:pStyle w:val="ListParagraph"/>
              <w:numPr>
                <w:ilvl w:val="0"/>
                <w:numId w:val="25"/>
              </w:numPr>
              <w:autoSpaceDE w:val="0"/>
              <w:autoSpaceDN w:val="0"/>
              <w:adjustRightInd w:val="0"/>
              <w:spacing w:after="120" w:line="240" w:lineRule="auto"/>
              <w:ind w:left="360"/>
              <w:contextualSpacing w:val="0"/>
              <w:jc w:val="left"/>
              <w:rPr>
                <w:color w:val="000000" w:themeColor="text1"/>
                <w:sz w:val="22"/>
                <w:szCs w:val="22"/>
              </w:rPr>
            </w:pPr>
            <w:r w:rsidRPr="00725F7D">
              <w:rPr>
                <w:color w:val="000000" w:themeColor="text1"/>
                <w:sz w:val="22"/>
                <w:szCs w:val="22"/>
              </w:rPr>
              <w:t>GUT (carpets: Germany/Europe),</w:t>
            </w:r>
            <w:r w:rsidR="00AE19C2" w:rsidRPr="00725F7D">
              <w:rPr>
                <w:color w:val="000000" w:themeColor="text1"/>
                <w:sz w:val="22"/>
                <w:szCs w:val="22"/>
              </w:rPr>
              <w:t xml:space="preserve"> online at the</w:t>
            </w:r>
            <w:r w:rsidRPr="00725F7D">
              <w:rPr>
                <w:color w:val="000000" w:themeColor="text1"/>
                <w:sz w:val="22"/>
                <w:szCs w:val="22"/>
              </w:rPr>
              <w:t xml:space="preserve"> </w:t>
            </w:r>
            <w:hyperlink r:id="rId31" w:history="1">
              <w:r w:rsidR="00AE19C2" w:rsidRPr="00725F7D">
                <w:rPr>
                  <w:rStyle w:val="Hyperlink"/>
                  <w:color w:val="000000" w:themeColor="text1"/>
                  <w:sz w:val="22"/>
                  <w:szCs w:val="22"/>
                </w:rPr>
                <w:t>GUT website</w:t>
              </w:r>
            </w:hyperlink>
          </w:p>
          <w:p w14:paraId="38F26D69" w14:textId="48ABE486" w:rsidR="000316B8" w:rsidRPr="00725F7D" w:rsidRDefault="001C6528" w:rsidP="00A72E7A">
            <w:pPr>
              <w:pStyle w:val="ListParagraph"/>
              <w:numPr>
                <w:ilvl w:val="0"/>
                <w:numId w:val="25"/>
              </w:numPr>
              <w:autoSpaceDE w:val="0"/>
              <w:autoSpaceDN w:val="0"/>
              <w:adjustRightInd w:val="0"/>
              <w:spacing w:after="120" w:line="240" w:lineRule="auto"/>
              <w:ind w:left="360"/>
              <w:contextualSpacing w:val="0"/>
              <w:jc w:val="left"/>
              <w:rPr>
                <w:color w:val="000000" w:themeColor="text1"/>
                <w:sz w:val="22"/>
                <w:szCs w:val="22"/>
              </w:rPr>
            </w:pPr>
            <w:r w:rsidRPr="00725F7D">
              <w:rPr>
                <w:color w:val="000000" w:themeColor="text1"/>
                <w:sz w:val="22"/>
                <w:szCs w:val="22"/>
              </w:rPr>
              <w:t xml:space="preserve">Blue Angel (Germany), </w:t>
            </w:r>
            <w:r w:rsidR="00AE19C2" w:rsidRPr="00725F7D">
              <w:rPr>
                <w:color w:val="000000" w:themeColor="text1"/>
                <w:sz w:val="22"/>
                <w:szCs w:val="22"/>
              </w:rPr>
              <w:t xml:space="preserve">online at the </w:t>
            </w:r>
            <w:hyperlink r:id="rId32" w:history="1">
              <w:r w:rsidR="00AE19C2" w:rsidRPr="00725F7D">
                <w:rPr>
                  <w:rStyle w:val="Hyperlink"/>
                  <w:color w:val="000000" w:themeColor="text1"/>
                  <w:sz w:val="22"/>
                  <w:szCs w:val="22"/>
                </w:rPr>
                <w:t>Blue Angel website</w:t>
              </w:r>
            </w:hyperlink>
          </w:p>
          <w:p w14:paraId="3596699B" w14:textId="6928B758" w:rsidR="000316B8" w:rsidRPr="00725F7D" w:rsidRDefault="001C6528" w:rsidP="00A72E7A">
            <w:pPr>
              <w:pStyle w:val="ListParagraph"/>
              <w:numPr>
                <w:ilvl w:val="0"/>
                <w:numId w:val="25"/>
              </w:numPr>
              <w:autoSpaceDE w:val="0"/>
              <w:autoSpaceDN w:val="0"/>
              <w:adjustRightInd w:val="0"/>
              <w:spacing w:after="120" w:line="240" w:lineRule="auto"/>
              <w:ind w:left="360"/>
              <w:contextualSpacing w:val="0"/>
              <w:jc w:val="left"/>
              <w:rPr>
                <w:color w:val="000000" w:themeColor="text1"/>
                <w:sz w:val="22"/>
                <w:szCs w:val="22"/>
              </w:rPr>
            </w:pPr>
            <w:r w:rsidRPr="00725F7D">
              <w:rPr>
                <w:color w:val="000000" w:themeColor="text1"/>
                <w:sz w:val="22"/>
                <w:szCs w:val="22"/>
              </w:rPr>
              <w:t>Nordic Swan (Scandinavia),</w:t>
            </w:r>
            <w:r w:rsidR="00AE19C2" w:rsidRPr="00725F7D">
              <w:rPr>
                <w:color w:val="000000" w:themeColor="text1"/>
                <w:sz w:val="22"/>
                <w:szCs w:val="22"/>
              </w:rPr>
              <w:t xml:space="preserve"> online at the</w:t>
            </w:r>
            <w:r w:rsidRPr="00725F7D">
              <w:rPr>
                <w:color w:val="000000" w:themeColor="text1"/>
                <w:sz w:val="22"/>
                <w:szCs w:val="22"/>
              </w:rPr>
              <w:t xml:space="preserve"> </w:t>
            </w:r>
            <w:hyperlink r:id="rId33" w:history="1">
              <w:r w:rsidR="00AE19C2" w:rsidRPr="00725F7D">
                <w:rPr>
                  <w:rStyle w:val="Hyperlink"/>
                  <w:color w:val="000000" w:themeColor="text1"/>
                  <w:sz w:val="22"/>
                  <w:szCs w:val="22"/>
                </w:rPr>
                <w:t>Nordic Swan Ecolabel website</w:t>
              </w:r>
            </w:hyperlink>
          </w:p>
          <w:p w14:paraId="6F72AFD6" w14:textId="3A6D893A" w:rsidR="000316B8" w:rsidRPr="00725F7D" w:rsidRDefault="001C6528" w:rsidP="00A72E7A">
            <w:pPr>
              <w:pStyle w:val="ListParagraph"/>
              <w:numPr>
                <w:ilvl w:val="0"/>
                <w:numId w:val="25"/>
              </w:numPr>
              <w:autoSpaceDE w:val="0"/>
              <w:autoSpaceDN w:val="0"/>
              <w:adjustRightInd w:val="0"/>
              <w:spacing w:after="120" w:line="240" w:lineRule="auto"/>
              <w:ind w:left="360"/>
              <w:contextualSpacing w:val="0"/>
              <w:jc w:val="left"/>
              <w:rPr>
                <w:color w:val="000000" w:themeColor="text1"/>
                <w:sz w:val="22"/>
                <w:szCs w:val="22"/>
              </w:rPr>
            </w:pPr>
            <w:r w:rsidRPr="00725F7D">
              <w:rPr>
                <w:color w:val="000000" w:themeColor="text1"/>
                <w:sz w:val="22"/>
                <w:szCs w:val="22"/>
              </w:rPr>
              <w:t>Umweltzeichen (Austria),</w:t>
            </w:r>
            <w:r w:rsidR="00AE19C2" w:rsidRPr="00725F7D">
              <w:rPr>
                <w:color w:val="000000" w:themeColor="text1"/>
                <w:sz w:val="22"/>
                <w:szCs w:val="22"/>
              </w:rPr>
              <w:t xml:space="preserve"> online at the</w:t>
            </w:r>
            <w:r w:rsidRPr="00725F7D">
              <w:rPr>
                <w:color w:val="000000" w:themeColor="text1"/>
                <w:sz w:val="22"/>
                <w:szCs w:val="22"/>
              </w:rPr>
              <w:t xml:space="preserve"> </w:t>
            </w:r>
            <w:hyperlink r:id="rId34" w:history="1">
              <w:r w:rsidR="00AE19C2" w:rsidRPr="00725F7D">
                <w:rPr>
                  <w:rStyle w:val="Hyperlink"/>
                  <w:color w:val="000000" w:themeColor="text1"/>
                  <w:sz w:val="22"/>
                  <w:szCs w:val="22"/>
                </w:rPr>
                <w:t>Austr</w:t>
              </w:r>
              <w:r w:rsidR="0029106E" w:rsidRPr="00725F7D">
                <w:rPr>
                  <w:rStyle w:val="Hyperlink"/>
                  <w:color w:val="000000" w:themeColor="text1"/>
                  <w:sz w:val="22"/>
                  <w:szCs w:val="22"/>
                </w:rPr>
                <w:t>ia</w:t>
              </w:r>
              <w:r w:rsidR="00AE19C2" w:rsidRPr="00725F7D">
                <w:rPr>
                  <w:rStyle w:val="Hyperlink"/>
                  <w:color w:val="000000" w:themeColor="text1"/>
                  <w:sz w:val="22"/>
                  <w:szCs w:val="22"/>
                </w:rPr>
                <w:t>n Umweltzeichen website</w:t>
              </w:r>
            </w:hyperlink>
          </w:p>
          <w:p w14:paraId="53FD2213" w14:textId="10C46260" w:rsidR="000316B8" w:rsidRPr="00725F7D" w:rsidRDefault="001C6528" w:rsidP="00A72E7A">
            <w:pPr>
              <w:pStyle w:val="ListParagraph"/>
              <w:numPr>
                <w:ilvl w:val="0"/>
                <w:numId w:val="25"/>
              </w:numPr>
              <w:autoSpaceDE w:val="0"/>
              <w:autoSpaceDN w:val="0"/>
              <w:adjustRightInd w:val="0"/>
              <w:spacing w:after="120" w:line="240" w:lineRule="auto"/>
              <w:ind w:left="360"/>
              <w:contextualSpacing w:val="0"/>
              <w:jc w:val="left"/>
              <w:rPr>
                <w:color w:val="000000" w:themeColor="text1"/>
                <w:sz w:val="22"/>
                <w:szCs w:val="22"/>
              </w:rPr>
            </w:pPr>
            <w:r w:rsidRPr="00725F7D">
              <w:rPr>
                <w:color w:val="000000" w:themeColor="text1"/>
                <w:sz w:val="22"/>
                <w:szCs w:val="22"/>
              </w:rPr>
              <w:t>AgBB (Specifications for construction products: Germany),</w:t>
            </w:r>
            <w:r w:rsidR="001F545B" w:rsidRPr="00725F7D">
              <w:rPr>
                <w:color w:val="000000" w:themeColor="text1"/>
                <w:sz w:val="22"/>
                <w:szCs w:val="22"/>
              </w:rPr>
              <w:t xml:space="preserve"> online at the</w:t>
            </w:r>
            <w:r w:rsidRPr="00725F7D">
              <w:rPr>
                <w:color w:val="000000" w:themeColor="text1"/>
                <w:sz w:val="22"/>
                <w:szCs w:val="22"/>
              </w:rPr>
              <w:t xml:space="preserve"> </w:t>
            </w:r>
            <w:hyperlink r:id="rId35" w:history="1">
              <w:r w:rsidR="001F545B" w:rsidRPr="00725F7D">
                <w:rPr>
                  <w:rStyle w:val="Hyperlink"/>
                  <w:color w:val="000000" w:themeColor="text1"/>
                  <w:sz w:val="22"/>
                  <w:szCs w:val="22"/>
                </w:rPr>
                <w:t>AgBB website</w:t>
              </w:r>
            </w:hyperlink>
          </w:p>
          <w:p w14:paraId="37603737" w14:textId="52D9A0C0" w:rsidR="00B71C6A" w:rsidRPr="00725F7D" w:rsidRDefault="001C6528" w:rsidP="00A72E7A">
            <w:pPr>
              <w:pStyle w:val="ListParagraph"/>
              <w:numPr>
                <w:ilvl w:val="0"/>
                <w:numId w:val="25"/>
              </w:numPr>
              <w:autoSpaceDE w:val="0"/>
              <w:autoSpaceDN w:val="0"/>
              <w:adjustRightInd w:val="0"/>
              <w:spacing w:after="120" w:line="240" w:lineRule="auto"/>
              <w:ind w:left="360"/>
              <w:contextualSpacing w:val="0"/>
              <w:jc w:val="left"/>
              <w:rPr>
                <w:color w:val="000000" w:themeColor="text1"/>
                <w:sz w:val="22"/>
                <w:szCs w:val="22"/>
              </w:rPr>
            </w:pPr>
            <w:r w:rsidRPr="00725F7D">
              <w:rPr>
                <w:color w:val="000000" w:themeColor="text1"/>
                <w:sz w:val="22"/>
                <w:szCs w:val="22"/>
              </w:rPr>
              <w:t>M1 (construction products: Finland),</w:t>
            </w:r>
            <w:r w:rsidR="001F545B" w:rsidRPr="00725F7D">
              <w:rPr>
                <w:color w:val="000000" w:themeColor="text1"/>
                <w:sz w:val="22"/>
                <w:szCs w:val="22"/>
              </w:rPr>
              <w:t>online at the</w:t>
            </w:r>
            <w:r w:rsidRPr="00725F7D">
              <w:rPr>
                <w:color w:val="000000" w:themeColor="text1"/>
                <w:sz w:val="22"/>
                <w:szCs w:val="22"/>
              </w:rPr>
              <w:t xml:space="preserve"> </w:t>
            </w:r>
            <w:hyperlink r:id="rId36" w:history="1">
              <w:r w:rsidR="0029106E" w:rsidRPr="00725F7D">
                <w:rPr>
                  <w:rStyle w:val="Hyperlink"/>
                  <w:color w:val="000000" w:themeColor="text1"/>
                  <w:sz w:val="22"/>
                  <w:szCs w:val="22"/>
                </w:rPr>
                <w:t>rakennustieto Finland web</w:t>
              </w:r>
              <w:r w:rsidR="001F545B" w:rsidRPr="00725F7D">
                <w:rPr>
                  <w:rStyle w:val="Hyperlink"/>
                  <w:color w:val="000000" w:themeColor="text1"/>
                  <w:sz w:val="22"/>
                  <w:szCs w:val="22"/>
                </w:rPr>
                <w:t>site</w:t>
              </w:r>
            </w:hyperlink>
          </w:p>
          <w:p w14:paraId="11405C96" w14:textId="6E32A48D" w:rsidR="00B71C6A" w:rsidRPr="00725F7D" w:rsidRDefault="001C6528" w:rsidP="00A72E7A">
            <w:pPr>
              <w:pStyle w:val="ListParagraph"/>
              <w:numPr>
                <w:ilvl w:val="0"/>
                <w:numId w:val="25"/>
              </w:numPr>
              <w:autoSpaceDE w:val="0"/>
              <w:autoSpaceDN w:val="0"/>
              <w:adjustRightInd w:val="0"/>
              <w:spacing w:after="120" w:line="240" w:lineRule="auto"/>
              <w:ind w:left="360"/>
              <w:contextualSpacing w:val="0"/>
              <w:jc w:val="left"/>
              <w:rPr>
                <w:color w:val="000000" w:themeColor="text1"/>
                <w:sz w:val="22"/>
                <w:szCs w:val="22"/>
              </w:rPr>
            </w:pPr>
            <w:r w:rsidRPr="00725F7D">
              <w:rPr>
                <w:color w:val="000000" w:themeColor="text1"/>
                <w:sz w:val="22"/>
                <w:szCs w:val="22"/>
              </w:rPr>
              <w:t>ANSES (formerly AFSSET) (construction products: France),</w:t>
            </w:r>
            <w:r w:rsidR="001F545B" w:rsidRPr="00725F7D">
              <w:rPr>
                <w:color w:val="000000" w:themeColor="text1"/>
                <w:sz w:val="22"/>
                <w:szCs w:val="22"/>
              </w:rPr>
              <w:t xml:space="preserve"> online at the</w:t>
            </w:r>
            <w:r w:rsidRPr="00725F7D">
              <w:rPr>
                <w:color w:val="000000" w:themeColor="text1"/>
                <w:sz w:val="22"/>
                <w:szCs w:val="22"/>
              </w:rPr>
              <w:t xml:space="preserve"> </w:t>
            </w:r>
            <w:hyperlink r:id="rId37" w:history="1">
              <w:r w:rsidR="001F545B" w:rsidRPr="00725F7D">
                <w:rPr>
                  <w:rStyle w:val="Hyperlink"/>
                  <w:color w:val="000000" w:themeColor="text1"/>
                  <w:sz w:val="22"/>
                  <w:szCs w:val="22"/>
                </w:rPr>
                <w:t>ANSES France website</w:t>
              </w:r>
            </w:hyperlink>
          </w:p>
          <w:p w14:paraId="497618E3" w14:textId="5ACF64B7" w:rsidR="00B71C6A" w:rsidRPr="00725F7D" w:rsidRDefault="001C6528" w:rsidP="00A72E7A">
            <w:pPr>
              <w:pStyle w:val="ListParagraph"/>
              <w:numPr>
                <w:ilvl w:val="0"/>
                <w:numId w:val="25"/>
              </w:numPr>
              <w:autoSpaceDE w:val="0"/>
              <w:autoSpaceDN w:val="0"/>
              <w:adjustRightInd w:val="0"/>
              <w:spacing w:after="120" w:line="240" w:lineRule="auto"/>
              <w:ind w:left="360"/>
              <w:contextualSpacing w:val="0"/>
              <w:jc w:val="left"/>
              <w:rPr>
                <w:color w:val="000000" w:themeColor="text1"/>
                <w:sz w:val="22"/>
                <w:szCs w:val="22"/>
              </w:rPr>
            </w:pPr>
            <w:r w:rsidRPr="00725F7D">
              <w:rPr>
                <w:color w:val="000000" w:themeColor="text1"/>
                <w:sz w:val="22"/>
                <w:szCs w:val="22"/>
              </w:rPr>
              <w:t>CertiPUR (PU foam for furniture industry: Europe),</w:t>
            </w:r>
            <w:r w:rsidR="001F545B" w:rsidRPr="00725F7D">
              <w:rPr>
                <w:color w:val="000000" w:themeColor="text1"/>
                <w:sz w:val="22"/>
                <w:szCs w:val="22"/>
              </w:rPr>
              <w:t xml:space="preserve"> online at the</w:t>
            </w:r>
            <w:r w:rsidRPr="00725F7D">
              <w:rPr>
                <w:color w:val="000000" w:themeColor="text1"/>
                <w:sz w:val="22"/>
                <w:szCs w:val="22"/>
              </w:rPr>
              <w:t xml:space="preserve"> </w:t>
            </w:r>
            <w:hyperlink r:id="rId38" w:history="1">
              <w:r w:rsidR="001F545B" w:rsidRPr="00725F7D">
                <w:rPr>
                  <w:rStyle w:val="Hyperlink"/>
                  <w:color w:val="000000" w:themeColor="text1"/>
                  <w:sz w:val="22"/>
                  <w:szCs w:val="22"/>
                </w:rPr>
                <w:t>europur website</w:t>
              </w:r>
            </w:hyperlink>
          </w:p>
          <w:p w14:paraId="3E380196" w14:textId="7929C910" w:rsidR="00B71C6A" w:rsidRPr="00725F7D" w:rsidRDefault="001C6528" w:rsidP="00A72E7A">
            <w:pPr>
              <w:pStyle w:val="ListParagraph"/>
              <w:numPr>
                <w:ilvl w:val="0"/>
                <w:numId w:val="25"/>
              </w:numPr>
              <w:autoSpaceDE w:val="0"/>
              <w:autoSpaceDN w:val="0"/>
              <w:adjustRightInd w:val="0"/>
              <w:spacing w:after="120" w:line="240" w:lineRule="auto"/>
              <w:ind w:left="318"/>
              <w:contextualSpacing w:val="0"/>
              <w:jc w:val="left"/>
              <w:rPr>
                <w:color w:val="000000" w:themeColor="text1"/>
                <w:sz w:val="22"/>
                <w:szCs w:val="22"/>
              </w:rPr>
            </w:pPr>
            <w:r w:rsidRPr="00725F7D">
              <w:rPr>
                <w:color w:val="000000" w:themeColor="text1"/>
                <w:sz w:val="22"/>
                <w:szCs w:val="22"/>
              </w:rPr>
              <w:t>Ü mark (specifications in relation to CE marking: Germany),</w:t>
            </w:r>
            <w:r w:rsidR="001F545B" w:rsidRPr="00725F7D">
              <w:rPr>
                <w:color w:val="000000" w:themeColor="text1"/>
                <w:sz w:val="22"/>
                <w:szCs w:val="22"/>
              </w:rPr>
              <w:t xml:space="preserve"> online at</w:t>
            </w:r>
            <w:r w:rsidRPr="00725F7D">
              <w:rPr>
                <w:color w:val="000000" w:themeColor="text1"/>
                <w:sz w:val="22"/>
                <w:szCs w:val="22"/>
              </w:rPr>
              <w:t xml:space="preserve"> </w:t>
            </w:r>
            <w:hyperlink r:id="rId39" w:history="1">
              <w:r w:rsidR="001F545B" w:rsidRPr="00725F7D">
                <w:rPr>
                  <w:rStyle w:val="Hyperlink"/>
                  <w:color w:val="000000" w:themeColor="text1"/>
                  <w:sz w:val="22"/>
                  <w:szCs w:val="22"/>
                </w:rPr>
                <w:t>dibt.de</w:t>
              </w:r>
            </w:hyperlink>
          </w:p>
          <w:p w14:paraId="03AD14DC" w14:textId="126157A2" w:rsidR="001C6528" w:rsidRPr="00725F7D" w:rsidRDefault="001C6528" w:rsidP="00E24052">
            <w:pPr>
              <w:pStyle w:val="ListParagraph"/>
              <w:numPr>
                <w:ilvl w:val="0"/>
                <w:numId w:val="25"/>
              </w:numPr>
              <w:autoSpaceDE w:val="0"/>
              <w:autoSpaceDN w:val="0"/>
              <w:adjustRightInd w:val="0"/>
              <w:spacing w:after="120" w:line="240" w:lineRule="auto"/>
              <w:ind w:left="360"/>
              <w:contextualSpacing w:val="0"/>
              <w:jc w:val="left"/>
              <w:rPr>
                <w:rStyle w:val="Hyperlink"/>
                <w:color w:val="000000" w:themeColor="text1"/>
                <w:sz w:val="22"/>
                <w:szCs w:val="22"/>
              </w:rPr>
            </w:pPr>
            <w:r w:rsidRPr="00725F7D">
              <w:rPr>
                <w:color w:val="000000" w:themeColor="text1"/>
                <w:sz w:val="22"/>
                <w:szCs w:val="22"/>
              </w:rPr>
              <w:t>Danish Indoor Climate Label,</w:t>
            </w:r>
            <w:r w:rsidR="001F545B" w:rsidRPr="00725F7D">
              <w:rPr>
                <w:color w:val="000000" w:themeColor="text1"/>
                <w:sz w:val="22"/>
                <w:szCs w:val="22"/>
              </w:rPr>
              <w:t xml:space="preserve"> online at</w:t>
            </w:r>
            <w:r w:rsidR="001F545B" w:rsidRPr="00725F7D">
              <w:rPr>
                <w:color w:val="000000" w:themeColor="text1"/>
                <w:sz w:val="22"/>
                <w:szCs w:val="22"/>
                <w:vertAlign w:val="superscript"/>
              </w:rPr>
              <w:t xml:space="preserve"> </w:t>
            </w:r>
            <w:hyperlink r:id="rId40" w:history="1">
              <w:r w:rsidR="001F545B" w:rsidRPr="00725F7D">
                <w:rPr>
                  <w:rStyle w:val="Hyperlink"/>
                  <w:color w:val="000000" w:themeColor="text1"/>
                  <w:sz w:val="22"/>
                  <w:szCs w:val="22"/>
                </w:rPr>
                <w:t>teknologisk.dk</w:t>
              </w:r>
            </w:hyperlink>
          </w:p>
          <w:p w14:paraId="2205EC67" w14:textId="15B99A81" w:rsidR="001C6528" w:rsidRPr="00725F7D" w:rsidRDefault="001C6528" w:rsidP="00A72E7A">
            <w:pPr>
              <w:pStyle w:val="ListParagraph"/>
              <w:numPr>
                <w:ilvl w:val="0"/>
                <w:numId w:val="25"/>
              </w:numPr>
              <w:autoSpaceDE w:val="0"/>
              <w:autoSpaceDN w:val="0"/>
              <w:adjustRightInd w:val="0"/>
              <w:spacing w:after="120" w:line="240" w:lineRule="auto"/>
              <w:ind w:left="360"/>
              <w:contextualSpacing w:val="0"/>
              <w:jc w:val="left"/>
              <w:rPr>
                <w:color w:val="000000" w:themeColor="text1"/>
                <w:sz w:val="22"/>
                <w:szCs w:val="22"/>
              </w:rPr>
            </w:pPr>
            <w:r w:rsidRPr="00725F7D">
              <w:rPr>
                <w:color w:val="000000" w:themeColor="text1"/>
                <w:sz w:val="22"/>
                <w:szCs w:val="22"/>
              </w:rPr>
              <w:t xml:space="preserve">Swedish ‘byggvarudeklaration’ (construction products: Sweden, </w:t>
            </w:r>
            <w:r w:rsidR="001F545B" w:rsidRPr="00725F7D">
              <w:rPr>
                <w:color w:val="000000" w:themeColor="text1"/>
                <w:sz w:val="22"/>
                <w:szCs w:val="22"/>
              </w:rPr>
              <w:t xml:space="preserve">online at </w:t>
            </w:r>
            <w:hyperlink r:id="rId41" w:history="1">
              <w:r w:rsidR="001F545B" w:rsidRPr="00725F7D">
                <w:rPr>
                  <w:rStyle w:val="Hyperlink"/>
                  <w:color w:val="000000" w:themeColor="text1"/>
                  <w:sz w:val="22"/>
                  <w:szCs w:val="22"/>
                </w:rPr>
                <w:t>byggvarubedomningen.se</w:t>
              </w:r>
            </w:hyperlink>
          </w:p>
          <w:p w14:paraId="584AF2E6" w14:textId="6C8BC5D1" w:rsidR="001C6528" w:rsidRPr="00725F7D" w:rsidRDefault="001C6528" w:rsidP="00A72E7A">
            <w:pPr>
              <w:pStyle w:val="ListParagraph"/>
              <w:numPr>
                <w:ilvl w:val="0"/>
                <w:numId w:val="25"/>
              </w:numPr>
              <w:autoSpaceDE w:val="0"/>
              <w:autoSpaceDN w:val="0"/>
              <w:adjustRightInd w:val="0"/>
              <w:spacing w:after="120" w:line="240" w:lineRule="auto"/>
              <w:ind w:left="360"/>
              <w:contextualSpacing w:val="0"/>
              <w:jc w:val="left"/>
              <w:rPr>
                <w:rStyle w:val="Hyperlink"/>
                <w:color w:val="000000" w:themeColor="text1"/>
                <w:sz w:val="22"/>
                <w:szCs w:val="22"/>
              </w:rPr>
            </w:pPr>
            <w:r w:rsidRPr="00725F7D">
              <w:rPr>
                <w:color w:val="000000" w:themeColor="text1"/>
                <w:sz w:val="22"/>
                <w:szCs w:val="22"/>
              </w:rPr>
              <w:t>Natureplus (construction products: Germany/Europe,</w:t>
            </w:r>
            <w:r w:rsidR="0029106E" w:rsidRPr="00725F7D">
              <w:rPr>
                <w:color w:val="000000" w:themeColor="text1"/>
                <w:sz w:val="22"/>
                <w:szCs w:val="22"/>
              </w:rPr>
              <w:t xml:space="preserve"> </w:t>
            </w:r>
            <w:r w:rsidR="001F545B" w:rsidRPr="00725F7D">
              <w:rPr>
                <w:color w:val="000000" w:themeColor="text1"/>
                <w:sz w:val="22"/>
                <w:szCs w:val="22"/>
              </w:rPr>
              <w:t>online at the</w:t>
            </w:r>
            <w:r w:rsidRPr="00725F7D">
              <w:rPr>
                <w:color w:val="000000" w:themeColor="text1"/>
                <w:sz w:val="22"/>
                <w:szCs w:val="22"/>
              </w:rPr>
              <w:t xml:space="preserve"> </w:t>
            </w:r>
            <w:hyperlink r:id="rId42" w:history="1">
              <w:r w:rsidR="001F545B" w:rsidRPr="00725F7D">
                <w:rPr>
                  <w:rStyle w:val="Hyperlink"/>
                  <w:color w:val="000000" w:themeColor="text1"/>
                  <w:sz w:val="22"/>
                  <w:szCs w:val="22"/>
                </w:rPr>
                <w:t>natureplus website</w:t>
              </w:r>
            </w:hyperlink>
          </w:p>
          <w:p w14:paraId="4E554655" w14:textId="77777777" w:rsidR="001C6528" w:rsidRPr="00725F7D" w:rsidRDefault="001C6528" w:rsidP="001C6528">
            <w:pPr>
              <w:autoSpaceDE w:val="0"/>
              <w:autoSpaceDN w:val="0"/>
              <w:adjustRightInd w:val="0"/>
              <w:spacing w:after="0" w:line="240" w:lineRule="auto"/>
              <w:rPr>
                <w:rFonts w:cs="Arial"/>
                <w:bCs/>
                <w:iCs/>
                <w:color w:val="000000" w:themeColor="text1"/>
                <w:sz w:val="20"/>
                <w:szCs w:val="20"/>
              </w:rPr>
            </w:pPr>
          </w:p>
        </w:tc>
      </w:tr>
    </w:tbl>
    <w:p w14:paraId="711D2435" w14:textId="77777777" w:rsidR="001C6528" w:rsidRPr="00725F7D" w:rsidRDefault="001C6528" w:rsidP="00677BE4">
      <w:pPr>
        <w:spacing w:before="240" w:after="0"/>
        <w:jc w:val="left"/>
        <w:rPr>
          <w:color w:val="000000" w:themeColor="text1"/>
        </w:rPr>
      </w:pPr>
      <w:r w:rsidRPr="00725F7D">
        <w:rPr>
          <w:color w:val="000000" w:themeColor="text1"/>
        </w:rPr>
        <w:t xml:space="preserve">Further information about control of emissions from construction products is available in BRE Digest 464 </w:t>
      </w:r>
      <w:r w:rsidRPr="00725F7D">
        <w:rPr>
          <w:rStyle w:val="FootnoteReference"/>
          <w:color w:val="000000" w:themeColor="text1"/>
        </w:rPr>
        <w:footnoteReference w:id="88"/>
      </w:r>
      <w:r w:rsidRPr="00725F7D">
        <w:rPr>
          <w:color w:val="000000" w:themeColor="text1"/>
        </w:rPr>
        <w:t xml:space="preserve">, and information on source control to minimise dust mite allergens is available in BRE Report BR 417 </w:t>
      </w:r>
      <w:r w:rsidRPr="00725F7D">
        <w:rPr>
          <w:rStyle w:val="FootnoteReference"/>
          <w:color w:val="000000" w:themeColor="text1"/>
        </w:rPr>
        <w:footnoteReference w:id="89"/>
      </w:r>
      <w:r w:rsidRPr="00725F7D">
        <w:rPr>
          <w:color w:val="000000" w:themeColor="text1"/>
        </w:rPr>
        <w:t xml:space="preserve">. </w:t>
      </w:r>
    </w:p>
    <w:p w14:paraId="623A4D80" w14:textId="77777777" w:rsidR="003748B9" w:rsidRPr="00725F7D" w:rsidRDefault="003748B9">
      <w:pPr>
        <w:spacing w:after="0" w:line="240" w:lineRule="auto"/>
        <w:rPr>
          <w:b/>
          <w:color w:val="000000" w:themeColor="text1"/>
          <w:sz w:val="32"/>
          <w:szCs w:val="32"/>
        </w:rPr>
      </w:pPr>
      <w:bookmarkStart w:id="323" w:name="_Toc416447616"/>
      <w:bookmarkStart w:id="324" w:name="_Toc416447685"/>
      <w:bookmarkStart w:id="325" w:name="_Toc417620396"/>
      <w:bookmarkStart w:id="326" w:name="_Toc417620621"/>
      <w:bookmarkStart w:id="327" w:name="_Toc416447618"/>
      <w:bookmarkStart w:id="328" w:name="_Toc416447687"/>
      <w:bookmarkStart w:id="329" w:name="_Toc417620398"/>
      <w:bookmarkStart w:id="330" w:name="_Toc417620623"/>
      <w:bookmarkStart w:id="331" w:name="_Toc420642766"/>
      <w:bookmarkStart w:id="332" w:name="_Toc420642847"/>
      <w:bookmarkStart w:id="333" w:name="_Toc416447619"/>
      <w:bookmarkStart w:id="334" w:name="_Toc416447688"/>
      <w:bookmarkStart w:id="335" w:name="_Toc417620399"/>
      <w:bookmarkStart w:id="336" w:name="_Toc417620624"/>
      <w:bookmarkStart w:id="337" w:name="_Toc420642767"/>
      <w:bookmarkStart w:id="338" w:name="_Toc420642848"/>
      <w:bookmarkStart w:id="339" w:name="_Toc416447625"/>
      <w:bookmarkStart w:id="340" w:name="_Toc416447694"/>
      <w:bookmarkStart w:id="341" w:name="_Toc417620405"/>
      <w:bookmarkStart w:id="342" w:name="_Toc417620630"/>
      <w:bookmarkStart w:id="343" w:name="_Toc420642773"/>
      <w:bookmarkStart w:id="344" w:name="_Toc420642854"/>
      <w:bookmarkStart w:id="345" w:name="_Toc416447626"/>
      <w:bookmarkStart w:id="346" w:name="_Toc416447695"/>
      <w:bookmarkStart w:id="347" w:name="_Toc417620406"/>
      <w:bookmarkStart w:id="348" w:name="_Toc417620631"/>
      <w:bookmarkStart w:id="349" w:name="_Toc420642774"/>
      <w:bookmarkStart w:id="350" w:name="_Toc420642855"/>
      <w:bookmarkStart w:id="351" w:name="_Toc416447627"/>
      <w:bookmarkStart w:id="352" w:name="_Toc416447696"/>
      <w:bookmarkStart w:id="353" w:name="_Toc417620407"/>
      <w:bookmarkStart w:id="354" w:name="_Toc417620632"/>
      <w:bookmarkStart w:id="355" w:name="_Toc420642775"/>
      <w:bookmarkStart w:id="356" w:name="_Toc420642856"/>
      <w:bookmarkStart w:id="357" w:name="_Toc98661721"/>
      <w:bookmarkStart w:id="358" w:name="_Toc139879324"/>
      <w:bookmarkStart w:id="359" w:name="_Ref443911299"/>
      <w:bookmarkStart w:id="360" w:name="_Toc451518980"/>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725F7D">
        <w:rPr>
          <w:color w:val="000000" w:themeColor="text1"/>
        </w:rPr>
        <w:br w:type="page"/>
      </w:r>
    </w:p>
    <w:p w14:paraId="06030A2E" w14:textId="3BB9CAA9" w:rsidR="001C6528" w:rsidRPr="00725F7D" w:rsidRDefault="001C6528" w:rsidP="001C6528">
      <w:pPr>
        <w:pStyle w:val="Heading2"/>
        <w:rPr>
          <w:color w:val="000000" w:themeColor="text1"/>
        </w:rPr>
      </w:pPr>
      <w:bookmarkStart w:id="361" w:name="_Toc519237944"/>
      <w:r w:rsidRPr="00725F7D">
        <w:rPr>
          <w:color w:val="000000" w:themeColor="text1"/>
        </w:rPr>
        <w:t>Outdoor air pollutants and sources</w:t>
      </w:r>
      <w:bookmarkEnd w:id="357"/>
      <w:bookmarkEnd w:id="358"/>
      <w:bookmarkEnd w:id="359"/>
      <w:bookmarkEnd w:id="360"/>
      <w:bookmarkEnd w:id="361"/>
    </w:p>
    <w:p w14:paraId="3DAA432E" w14:textId="1C84EA61" w:rsidR="001C6528" w:rsidRPr="00725F7D" w:rsidRDefault="001C6528" w:rsidP="00677BE4">
      <w:pPr>
        <w:jc w:val="left"/>
        <w:rPr>
          <w:rFonts w:cs="Arial"/>
          <w:bCs/>
          <w:color w:val="000000" w:themeColor="text1"/>
        </w:rPr>
      </w:pPr>
      <w:r w:rsidRPr="00725F7D">
        <w:rPr>
          <w:color w:val="000000" w:themeColor="text1"/>
        </w:rPr>
        <w:t>A wide range of pollutants generated outdoors are either known or suspected of adversely affecting human health and the environment. Key urban pollutants that need to be considered include those covered by the UK National Air Quality Strategy (NAQS)</w:t>
      </w:r>
      <w:r w:rsidRPr="00725F7D">
        <w:rPr>
          <w:rStyle w:val="FootnoteReference"/>
          <w:color w:val="000000" w:themeColor="text1"/>
        </w:rPr>
        <w:footnoteReference w:id="90"/>
      </w:r>
      <w:r w:rsidRPr="00725F7D">
        <w:rPr>
          <w:color w:val="000000" w:themeColor="text1"/>
        </w:rPr>
        <w:t xml:space="preserve">. </w:t>
      </w:r>
      <w:r w:rsidRPr="00725F7D">
        <w:rPr>
          <w:rFonts w:cs="Arial"/>
          <w:color w:val="000000" w:themeColor="text1"/>
        </w:rPr>
        <w:t>These are presented in</w:t>
      </w:r>
      <w:r w:rsidR="0061033D" w:rsidRPr="00725F7D">
        <w:rPr>
          <w:rFonts w:cs="Arial"/>
          <w:color w:val="000000" w:themeColor="text1"/>
        </w:rPr>
        <w:t xml:space="preserve"> </w:t>
      </w:r>
      <w:r w:rsidR="0061033D" w:rsidRPr="00725F7D">
        <w:rPr>
          <w:rFonts w:cs="Arial"/>
          <w:color w:val="000000" w:themeColor="text1"/>
        </w:rPr>
        <w:fldChar w:fldCharType="begin"/>
      </w:r>
      <w:r w:rsidR="0061033D" w:rsidRPr="00725F7D">
        <w:rPr>
          <w:rFonts w:cs="Arial"/>
          <w:color w:val="000000" w:themeColor="text1"/>
        </w:rPr>
        <w:instrText xml:space="preserve"> REF _Ref477809479 \h </w:instrText>
      </w:r>
      <w:r w:rsidR="00284534" w:rsidRPr="00725F7D">
        <w:rPr>
          <w:rFonts w:cs="Arial"/>
          <w:color w:val="000000" w:themeColor="text1"/>
        </w:rPr>
        <w:instrText xml:space="preserve"> \* MERGEFORMAT </w:instrText>
      </w:r>
      <w:r w:rsidR="0061033D" w:rsidRPr="00725F7D">
        <w:rPr>
          <w:rFonts w:cs="Arial"/>
          <w:color w:val="000000" w:themeColor="text1"/>
        </w:rPr>
      </w:r>
      <w:r w:rsidR="0061033D" w:rsidRPr="00725F7D">
        <w:rPr>
          <w:rFonts w:cs="Arial"/>
          <w:color w:val="000000" w:themeColor="text1"/>
        </w:rPr>
        <w:fldChar w:fldCharType="separate"/>
      </w:r>
      <w:r w:rsidR="00070C9B">
        <w:rPr>
          <w:color w:val="000000" w:themeColor="text1"/>
        </w:rPr>
        <w:t>t</w:t>
      </w:r>
      <w:r w:rsidR="00EB7717" w:rsidRPr="00725F7D">
        <w:rPr>
          <w:color w:val="000000" w:themeColor="text1"/>
        </w:rPr>
        <w:t>able 6</w:t>
      </w:r>
      <w:r w:rsidR="00EB7717" w:rsidRPr="00725F7D">
        <w:rPr>
          <w:color w:val="000000" w:themeColor="text1"/>
        </w:rPr>
        <w:noBreakHyphen/>
        <w:t>1</w:t>
      </w:r>
      <w:r w:rsidR="0061033D" w:rsidRPr="00725F7D">
        <w:rPr>
          <w:rFonts w:cs="Arial"/>
          <w:color w:val="000000" w:themeColor="text1"/>
        </w:rPr>
        <w:fldChar w:fldCharType="end"/>
      </w:r>
      <w:r w:rsidRPr="00725F7D">
        <w:rPr>
          <w:rFonts w:cs="Arial"/>
          <w:color w:val="000000" w:themeColor="text1"/>
        </w:rPr>
        <w:t>.</w:t>
      </w:r>
      <w:r w:rsidRPr="00725F7D">
        <w:rPr>
          <w:rFonts w:cs="Arial"/>
          <w:bCs/>
          <w:color w:val="000000" w:themeColor="text1"/>
        </w:rPr>
        <w:t xml:space="preserve"> The description and main UK</w:t>
      </w:r>
      <w:r w:rsidRPr="00725F7D">
        <w:rPr>
          <w:rFonts w:cs="Arial"/>
          <w:color w:val="000000" w:themeColor="text1"/>
        </w:rPr>
        <w:t xml:space="preserve"> </w:t>
      </w:r>
      <w:r w:rsidRPr="00725F7D">
        <w:rPr>
          <w:rFonts w:cs="Arial"/>
          <w:bCs/>
          <w:color w:val="000000" w:themeColor="text1"/>
        </w:rPr>
        <w:t>sources for each pollutant, as well as their potential effects on health/environment are discussed in the UK A</w:t>
      </w:r>
      <w:r w:rsidR="00C87F08" w:rsidRPr="00725F7D">
        <w:rPr>
          <w:rFonts w:cs="Arial"/>
          <w:bCs/>
          <w:color w:val="000000" w:themeColor="text1"/>
        </w:rPr>
        <w:t xml:space="preserve">ir </w:t>
      </w:r>
      <w:r w:rsidRPr="00725F7D">
        <w:rPr>
          <w:rFonts w:cs="Arial"/>
          <w:bCs/>
          <w:color w:val="000000" w:themeColor="text1"/>
        </w:rPr>
        <w:t>Q</w:t>
      </w:r>
      <w:r w:rsidR="00C87F08" w:rsidRPr="00725F7D">
        <w:rPr>
          <w:rFonts w:cs="Arial"/>
          <w:bCs/>
          <w:color w:val="000000" w:themeColor="text1"/>
        </w:rPr>
        <w:t>uality</w:t>
      </w:r>
      <w:r w:rsidRPr="00725F7D">
        <w:rPr>
          <w:rFonts w:cs="Arial"/>
          <w:bCs/>
          <w:color w:val="000000" w:themeColor="text1"/>
        </w:rPr>
        <w:t xml:space="preserve"> Strategy (Volume 1).</w:t>
      </w:r>
    </w:p>
    <w:p w14:paraId="366ACB18" w14:textId="65D03D12" w:rsidR="000F683F" w:rsidRPr="00725F7D" w:rsidRDefault="001C6528" w:rsidP="00D257D8">
      <w:pPr>
        <w:jc w:val="left"/>
        <w:rPr>
          <w:color w:val="000000" w:themeColor="text1"/>
        </w:rPr>
      </w:pPr>
      <w:r w:rsidRPr="00725F7D">
        <w:rPr>
          <w:color w:val="000000" w:themeColor="text1"/>
        </w:rPr>
        <w:t>London and major UK cities now require measures to tackle the problem of exposure of staff and students to frequent high air pollution while working and studying inside school buildings.</w:t>
      </w:r>
      <w:r w:rsidR="00D257D8">
        <w:rPr>
          <w:color w:val="000000" w:themeColor="text1"/>
        </w:rPr>
        <w:t xml:space="preserve"> </w:t>
      </w:r>
      <w:r w:rsidRPr="00725F7D">
        <w:rPr>
          <w:color w:val="000000" w:themeColor="text1"/>
        </w:rPr>
        <w:t>Th</w:t>
      </w:r>
      <w:r w:rsidR="00C361A2" w:rsidRPr="00725F7D">
        <w:rPr>
          <w:color w:val="000000" w:themeColor="text1"/>
        </w:rPr>
        <w:t xml:space="preserve">e </w:t>
      </w:r>
      <w:r w:rsidRPr="00725F7D">
        <w:rPr>
          <w:color w:val="000000" w:themeColor="text1"/>
        </w:rPr>
        <w:t xml:space="preserve">elevated air pollution levels close to some schools </w:t>
      </w:r>
      <w:r w:rsidR="000F683F" w:rsidRPr="00725F7D">
        <w:rPr>
          <w:color w:val="000000" w:themeColor="text1"/>
        </w:rPr>
        <w:t>mean that designers must consider:</w:t>
      </w:r>
    </w:p>
    <w:p w14:paraId="78530AA5" w14:textId="77777777" w:rsidR="00D257D8" w:rsidRDefault="001C6528" w:rsidP="00E011AF">
      <w:pPr>
        <w:pStyle w:val="ListParagraph"/>
        <w:numPr>
          <w:ilvl w:val="0"/>
          <w:numId w:val="70"/>
        </w:numPr>
        <w:ind w:left="714" w:right="1230" w:hanging="357"/>
        <w:jc w:val="left"/>
        <w:rPr>
          <w:color w:val="000000" w:themeColor="text1"/>
        </w:rPr>
      </w:pPr>
      <w:r w:rsidRPr="00725F7D">
        <w:rPr>
          <w:color w:val="000000" w:themeColor="text1"/>
        </w:rPr>
        <w:t>the location of air intakes in unpolluted zones</w:t>
      </w:r>
    </w:p>
    <w:p w14:paraId="706358CD" w14:textId="6C2C4AAF" w:rsidR="000F683F" w:rsidRPr="00725F7D" w:rsidRDefault="00D257D8" w:rsidP="00E011AF">
      <w:pPr>
        <w:pStyle w:val="ListParagraph"/>
        <w:numPr>
          <w:ilvl w:val="0"/>
          <w:numId w:val="70"/>
        </w:numPr>
        <w:ind w:left="714" w:right="1230" w:hanging="357"/>
        <w:jc w:val="left"/>
        <w:rPr>
          <w:color w:val="000000" w:themeColor="text1"/>
        </w:rPr>
      </w:pPr>
      <w:r>
        <w:rPr>
          <w:color w:val="000000" w:themeColor="text1"/>
        </w:rPr>
        <w:t xml:space="preserve">closing windows when external pollutant levels are high </w:t>
      </w:r>
      <w:r w:rsidR="001C6528" w:rsidRPr="00725F7D">
        <w:rPr>
          <w:color w:val="000000" w:themeColor="text1"/>
        </w:rPr>
        <w:t xml:space="preserve"> </w:t>
      </w:r>
    </w:p>
    <w:p w14:paraId="7F2159C1" w14:textId="6EABEB8C" w:rsidR="000F683F" w:rsidRPr="00725F7D" w:rsidRDefault="001C6528" w:rsidP="00E011AF">
      <w:pPr>
        <w:pStyle w:val="ListParagraph"/>
        <w:numPr>
          <w:ilvl w:val="0"/>
          <w:numId w:val="70"/>
        </w:numPr>
        <w:ind w:left="714" w:right="1230" w:hanging="357"/>
        <w:jc w:val="left"/>
        <w:rPr>
          <w:color w:val="000000" w:themeColor="text1"/>
        </w:rPr>
      </w:pPr>
      <w:r w:rsidRPr="00725F7D">
        <w:rPr>
          <w:color w:val="000000" w:themeColor="text1"/>
        </w:rPr>
        <w:t xml:space="preserve">the use of air filtration units  </w:t>
      </w:r>
    </w:p>
    <w:p w14:paraId="78434F70" w14:textId="255CC610" w:rsidR="001C6528" w:rsidRPr="00725F7D" w:rsidRDefault="001C6528" w:rsidP="00E011AF">
      <w:pPr>
        <w:pStyle w:val="ListParagraph"/>
        <w:numPr>
          <w:ilvl w:val="0"/>
          <w:numId w:val="70"/>
        </w:numPr>
        <w:ind w:left="714" w:right="1230" w:hanging="357"/>
        <w:jc w:val="left"/>
        <w:rPr>
          <w:color w:val="000000" w:themeColor="text1"/>
        </w:rPr>
      </w:pPr>
      <w:r w:rsidRPr="00725F7D">
        <w:rPr>
          <w:color w:val="000000" w:themeColor="text1"/>
        </w:rPr>
        <w:t>effective air fi</w:t>
      </w:r>
      <w:r w:rsidR="00021958">
        <w:rPr>
          <w:color w:val="000000" w:themeColor="text1"/>
        </w:rPr>
        <w:t>ltration in ventilation systems</w:t>
      </w:r>
      <w:r w:rsidRPr="00725F7D">
        <w:rPr>
          <w:color w:val="000000" w:themeColor="text1"/>
        </w:rPr>
        <w:t xml:space="preserve"> </w:t>
      </w:r>
    </w:p>
    <w:p w14:paraId="494B76DF" w14:textId="059A4570" w:rsidR="001C6528" w:rsidRPr="00725F7D" w:rsidRDefault="001C6528" w:rsidP="00677BE4">
      <w:pPr>
        <w:jc w:val="left"/>
        <w:rPr>
          <w:color w:val="000000" w:themeColor="text1"/>
        </w:rPr>
      </w:pPr>
      <w:r w:rsidRPr="00725F7D">
        <w:rPr>
          <w:color w:val="000000" w:themeColor="text1"/>
        </w:rPr>
        <w:t>Air filtration is the most effective solution currently available to remove health damaging airborne pollutants and maintain clean indoor air for school buildings located in air pollution hotspots. Designers of ventilation systems for schools in areas of high pollution may therefore need to incorporate air filtration in such locations.</w:t>
      </w:r>
    </w:p>
    <w:p w14:paraId="6F1C142A" w14:textId="74E2D2BD" w:rsidR="001C6528" w:rsidRPr="00725F7D" w:rsidRDefault="001C6528">
      <w:pPr>
        <w:pStyle w:val="Heading3"/>
        <w:rPr>
          <w:color w:val="000000" w:themeColor="text1"/>
        </w:rPr>
      </w:pPr>
      <w:bookmarkStart w:id="362" w:name="_Toc98661722"/>
      <w:bookmarkStart w:id="363" w:name="_Toc139879325"/>
      <w:bookmarkStart w:id="364" w:name="_Toc451518981"/>
      <w:bookmarkStart w:id="365" w:name="_Ref476257326"/>
      <w:bookmarkStart w:id="366" w:name="_Toc519237945"/>
      <w:r w:rsidRPr="00725F7D">
        <w:rPr>
          <w:color w:val="000000" w:themeColor="text1"/>
        </w:rPr>
        <w:t>Minimising ingress of polluted outdoor air into buildings</w:t>
      </w:r>
      <w:bookmarkEnd w:id="362"/>
      <w:bookmarkEnd w:id="363"/>
      <w:bookmarkEnd w:id="364"/>
      <w:bookmarkEnd w:id="365"/>
      <w:bookmarkEnd w:id="366"/>
    </w:p>
    <w:p w14:paraId="25BD69A2" w14:textId="77777777" w:rsidR="00E55FF1" w:rsidRPr="00725F7D" w:rsidRDefault="000F683F" w:rsidP="00C87F08">
      <w:pPr>
        <w:rPr>
          <w:color w:val="000000" w:themeColor="text1"/>
        </w:rPr>
      </w:pPr>
      <w:bookmarkStart w:id="367" w:name="_Toc61940730"/>
      <w:r w:rsidRPr="00725F7D">
        <w:rPr>
          <w:color w:val="000000" w:themeColor="text1"/>
        </w:rPr>
        <w:t>In urban areas, there are a large number of different pollution sources. The sources are from varying upwind distances and heights, and occur over different timescales. This affects the level of internal contamination.</w:t>
      </w:r>
    </w:p>
    <w:p w14:paraId="2D63C99F" w14:textId="1DBC07BF" w:rsidR="001C6528" w:rsidRPr="00725F7D" w:rsidRDefault="001C6528" w:rsidP="00325308">
      <w:pPr>
        <w:spacing w:after="120"/>
        <w:jc w:val="left"/>
        <w:rPr>
          <w:color w:val="000000" w:themeColor="text1"/>
          <w:szCs w:val="19"/>
        </w:rPr>
      </w:pPr>
      <w:r w:rsidRPr="00725F7D">
        <w:rPr>
          <w:color w:val="000000" w:themeColor="text1"/>
          <w:szCs w:val="19"/>
        </w:rPr>
        <w:t>Internal contamination of buildings from outdoor pollution sources depends on:</w:t>
      </w:r>
    </w:p>
    <w:p w14:paraId="683A91DB" w14:textId="5181E5A7" w:rsidR="001C6528" w:rsidRPr="00725F7D" w:rsidRDefault="001C6528" w:rsidP="00E011AF">
      <w:pPr>
        <w:pStyle w:val="ListParagraph"/>
        <w:numPr>
          <w:ilvl w:val="0"/>
          <w:numId w:val="47"/>
        </w:numPr>
        <w:jc w:val="left"/>
        <w:rPr>
          <w:color w:val="000000" w:themeColor="text1"/>
        </w:rPr>
      </w:pPr>
      <w:r w:rsidRPr="00725F7D">
        <w:rPr>
          <w:color w:val="000000" w:themeColor="text1"/>
        </w:rPr>
        <w:t>the pollutant dispersion processes around the buildings</w:t>
      </w:r>
    </w:p>
    <w:p w14:paraId="29FA6822" w14:textId="7F542B81" w:rsidR="001C6528" w:rsidRPr="00725F7D" w:rsidRDefault="001C6528" w:rsidP="00E011AF">
      <w:pPr>
        <w:pStyle w:val="ListParagraph"/>
        <w:numPr>
          <w:ilvl w:val="0"/>
          <w:numId w:val="47"/>
        </w:numPr>
        <w:jc w:val="left"/>
        <w:rPr>
          <w:color w:val="000000" w:themeColor="text1"/>
        </w:rPr>
      </w:pPr>
      <w:r w:rsidRPr="00725F7D">
        <w:rPr>
          <w:color w:val="000000" w:themeColor="text1"/>
        </w:rPr>
        <w:t>the concentrations of pollutants at the air inlets</w:t>
      </w:r>
    </w:p>
    <w:p w14:paraId="0679B792" w14:textId="5B15ED05" w:rsidR="001C6528" w:rsidRPr="00725F7D" w:rsidRDefault="001C6528" w:rsidP="00E011AF">
      <w:pPr>
        <w:pStyle w:val="ListParagraph"/>
        <w:numPr>
          <w:ilvl w:val="0"/>
          <w:numId w:val="47"/>
        </w:numPr>
        <w:jc w:val="left"/>
        <w:rPr>
          <w:color w:val="000000" w:themeColor="text1"/>
        </w:rPr>
      </w:pPr>
      <w:r w:rsidRPr="00725F7D">
        <w:rPr>
          <w:color w:val="000000" w:themeColor="text1"/>
        </w:rPr>
        <w:t>the ventilation strategy (natural, mixed-mode, mechanical)</w:t>
      </w:r>
    </w:p>
    <w:p w14:paraId="06842001" w14:textId="7332CE14" w:rsidR="001C6528" w:rsidRPr="00725F7D" w:rsidRDefault="001C6528" w:rsidP="00E011AF">
      <w:pPr>
        <w:pStyle w:val="ListParagraph"/>
        <w:numPr>
          <w:ilvl w:val="0"/>
          <w:numId w:val="47"/>
        </w:numPr>
        <w:jc w:val="left"/>
        <w:rPr>
          <w:color w:val="000000" w:themeColor="text1"/>
        </w:rPr>
      </w:pPr>
      <w:r w:rsidRPr="00725F7D">
        <w:rPr>
          <w:color w:val="000000" w:themeColor="text1"/>
        </w:rPr>
        <w:t xml:space="preserve">pollution depletion mechanisms </w:t>
      </w:r>
    </w:p>
    <w:p w14:paraId="15CC702D" w14:textId="452BAC0E" w:rsidR="001C6528" w:rsidRPr="00725F7D" w:rsidRDefault="001C6528" w:rsidP="00E011AF">
      <w:pPr>
        <w:pStyle w:val="ListParagraph"/>
        <w:numPr>
          <w:ilvl w:val="0"/>
          <w:numId w:val="47"/>
        </w:numPr>
        <w:jc w:val="left"/>
        <w:rPr>
          <w:color w:val="000000" w:themeColor="text1"/>
        </w:rPr>
      </w:pPr>
      <w:r w:rsidRPr="00725F7D">
        <w:rPr>
          <w:color w:val="000000" w:themeColor="text1"/>
        </w:rPr>
        <w:t>the airtightness of the building (</w:t>
      </w:r>
      <w:r w:rsidR="00E55FF1" w:rsidRPr="00725F7D">
        <w:rPr>
          <w:color w:val="000000" w:themeColor="text1"/>
        </w:rPr>
        <w:t>this affects the</w:t>
      </w:r>
      <w:r w:rsidRPr="00725F7D">
        <w:rPr>
          <w:color w:val="000000" w:themeColor="text1"/>
        </w:rPr>
        <w:t xml:space="preserve"> </w:t>
      </w:r>
      <w:r w:rsidR="00E55FF1" w:rsidRPr="00725F7D">
        <w:rPr>
          <w:color w:val="000000" w:themeColor="text1"/>
        </w:rPr>
        <w:t>ingress</w:t>
      </w:r>
      <w:r w:rsidRPr="00725F7D">
        <w:rPr>
          <w:color w:val="000000" w:themeColor="text1"/>
        </w:rPr>
        <w:t xml:space="preserve"> of pollutants) </w:t>
      </w:r>
    </w:p>
    <w:p w14:paraId="5EF82F75" w14:textId="77777777" w:rsidR="001C6528" w:rsidRPr="00725F7D" w:rsidRDefault="001C6528" w:rsidP="00677BE4">
      <w:pPr>
        <w:spacing w:after="0" w:line="264" w:lineRule="auto"/>
        <w:jc w:val="left"/>
        <w:rPr>
          <w:color w:val="000000" w:themeColor="text1"/>
        </w:rPr>
      </w:pPr>
      <w:r w:rsidRPr="00725F7D">
        <w:rPr>
          <w:color w:val="000000" w:themeColor="text1"/>
        </w:rPr>
        <w:t>Further information can be found in Kukadia and Hall (2004)</w:t>
      </w:r>
      <w:r w:rsidRPr="00725F7D">
        <w:rPr>
          <w:rStyle w:val="FootnoteReference"/>
          <w:color w:val="000000" w:themeColor="text1"/>
        </w:rPr>
        <w:footnoteReference w:id="91"/>
      </w:r>
      <w:r w:rsidRPr="00725F7D">
        <w:rPr>
          <w:color w:val="000000" w:themeColor="text1"/>
        </w:rPr>
        <w:t>.</w:t>
      </w:r>
    </w:p>
    <w:p w14:paraId="37BB0E6B" w14:textId="77777777" w:rsidR="00AE105B" w:rsidRPr="00725F7D" w:rsidRDefault="00AE105B" w:rsidP="00677BE4">
      <w:pPr>
        <w:spacing w:after="0"/>
        <w:jc w:val="left"/>
        <w:rPr>
          <w:color w:val="000000" w:themeColor="text1"/>
        </w:rPr>
      </w:pPr>
    </w:p>
    <w:p w14:paraId="23C650B5" w14:textId="67FF8B84" w:rsidR="00E55FF1" w:rsidRPr="00725F7D" w:rsidRDefault="001C6528" w:rsidP="00677BE4">
      <w:pPr>
        <w:jc w:val="left"/>
        <w:rPr>
          <w:color w:val="000000" w:themeColor="text1"/>
        </w:rPr>
      </w:pPr>
      <w:r w:rsidRPr="00725F7D">
        <w:rPr>
          <w:color w:val="000000" w:themeColor="text1"/>
        </w:rPr>
        <w:t>The SINPHONIE guidelines</w:t>
      </w:r>
      <w:r w:rsidRPr="00725F7D">
        <w:rPr>
          <w:rStyle w:val="FootnoteReference"/>
          <w:color w:val="000000" w:themeColor="text1"/>
        </w:rPr>
        <w:footnoteReference w:id="92"/>
      </w:r>
      <w:r w:rsidRPr="00725F7D">
        <w:rPr>
          <w:color w:val="000000" w:themeColor="text1"/>
        </w:rPr>
        <w:t xml:space="preserve"> recommend better control over the quality of the outdoor air that enters the school indoor environment</w:t>
      </w:r>
      <w:r w:rsidR="00E55FF1" w:rsidRPr="00725F7D">
        <w:rPr>
          <w:color w:val="000000" w:themeColor="text1"/>
        </w:rPr>
        <w:t xml:space="preserve">. </w:t>
      </w:r>
    </w:p>
    <w:p w14:paraId="6F4E0B87" w14:textId="3C29DB5D" w:rsidR="005911C5" w:rsidRPr="00725F7D" w:rsidRDefault="001C6528" w:rsidP="00677BE4">
      <w:pPr>
        <w:jc w:val="left"/>
        <w:rPr>
          <w:rFonts w:cs="Arial"/>
          <w:color w:val="000000" w:themeColor="text1"/>
        </w:rPr>
      </w:pPr>
      <w:r w:rsidRPr="00725F7D">
        <w:rPr>
          <w:color w:val="000000" w:themeColor="text1"/>
        </w:rPr>
        <w:t xml:space="preserve">In London, high </w:t>
      </w:r>
      <w:r w:rsidR="004D6E62">
        <w:rPr>
          <w:color w:val="000000" w:themeColor="text1"/>
        </w:rPr>
        <w:t>NO2</w:t>
      </w:r>
      <w:r w:rsidRPr="00725F7D">
        <w:rPr>
          <w:color w:val="000000" w:themeColor="text1"/>
        </w:rPr>
        <w:t xml:space="preserve"> (nitrogen dioxide) concentrations have been measured at the kerbside and roadside monitoring stations</w:t>
      </w:r>
      <w:r w:rsidRPr="00D257D8">
        <w:rPr>
          <w:color w:val="000000" w:themeColor="text1"/>
          <w:vertAlign w:val="superscript"/>
        </w:rPr>
        <w:footnoteReference w:id="93"/>
      </w:r>
      <w:r w:rsidRPr="00725F7D">
        <w:rPr>
          <w:color w:val="000000" w:themeColor="text1"/>
        </w:rPr>
        <w:t xml:space="preserve">. </w:t>
      </w:r>
      <w:r w:rsidR="00E55FF1" w:rsidRPr="00725F7D">
        <w:rPr>
          <w:color w:val="000000" w:themeColor="text1"/>
        </w:rPr>
        <w:t>In many cases</w:t>
      </w:r>
      <w:r w:rsidR="00E55FF1" w:rsidRPr="00725F7D">
        <w:rPr>
          <w:rFonts w:asciiTheme="minorHAnsi" w:hAnsiTheme="minorHAnsi" w:cs="Calibri"/>
          <w:color w:val="000000" w:themeColor="text1"/>
        </w:rPr>
        <w:t xml:space="preserve"> </w:t>
      </w:r>
      <w:r w:rsidR="00E55FF1" w:rsidRPr="00725F7D">
        <w:rPr>
          <w:color w:val="000000" w:themeColor="text1"/>
        </w:rPr>
        <w:t>t</w:t>
      </w:r>
      <w:r w:rsidRPr="00725F7D">
        <w:rPr>
          <w:color w:val="000000" w:themeColor="text1"/>
        </w:rPr>
        <w:t xml:space="preserve">he </w:t>
      </w:r>
      <w:r w:rsidR="004D6E62">
        <w:rPr>
          <w:color w:val="000000" w:themeColor="text1"/>
        </w:rPr>
        <w:t>NO2</w:t>
      </w:r>
      <w:r w:rsidRPr="00725F7D">
        <w:rPr>
          <w:color w:val="000000" w:themeColor="text1"/>
        </w:rPr>
        <w:t xml:space="preserve"> NAQS objective was exceeded</w:t>
      </w:r>
      <w:r w:rsidR="00E55FF1" w:rsidRPr="00725F7D">
        <w:rPr>
          <w:color w:val="000000" w:themeColor="text1"/>
        </w:rPr>
        <w:t>.</w:t>
      </w:r>
      <w:r w:rsidRPr="00725F7D">
        <w:rPr>
          <w:color w:val="000000" w:themeColor="text1"/>
        </w:rPr>
        <w:t xml:space="preserve"> The greatest concentrations were over three times the NAQS objective. In the case of PM</w:t>
      </w:r>
      <w:r w:rsidRPr="00725F7D">
        <w:rPr>
          <w:color w:val="000000" w:themeColor="text1"/>
          <w:vertAlign w:val="subscript"/>
        </w:rPr>
        <w:t>10</w:t>
      </w:r>
      <w:r w:rsidRPr="00725F7D">
        <w:rPr>
          <w:color w:val="000000" w:themeColor="text1"/>
        </w:rPr>
        <w:t>, there were only a few exceedances.</w:t>
      </w:r>
    </w:p>
    <w:p w14:paraId="289CC1B4" w14:textId="7AA5BBB1" w:rsidR="001C6528" w:rsidRPr="00725F7D" w:rsidRDefault="005911C5" w:rsidP="00677BE4">
      <w:pPr>
        <w:jc w:val="left"/>
        <w:rPr>
          <w:rFonts w:cs="Arial"/>
          <w:color w:val="000000" w:themeColor="text1"/>
        </w:rPr>
      </w:pPr>
      <w:r w:rsidRPr="00725F7D">
        <w:rPr>
          <w:rFonts w:cs="Arial"/>
          <w:color w:val="000000" w:themeColor="text1"/>
        </w:rPr>
        <w:t xml:space="preserve">Where </w:t>
      </w:r>
      <w:r w:rsidR="001C6528" w:rsidRPr="00725F7D">
        <w:rPr>
          <w:rFonts w:cs="Arial"/>
          <w:color w:val="000000" w:themeColor="text1"/>
        </w:rPr>
        <w:t xml:space="preserve">schools are located in polluted urban areas where pollutant levels exceed the maximum guideline levels in </w:t>
      </w:r>
      <w:r w:rsidR="00216F01" w:rsidRPr="00725F7D">
        <w:rPr>
          <w:rFonts w:cs="Arial"/>
          <w:color w:val="000000" w:themeColor="text1"/>
        </w:rPr>
        <w:fldChar w:fldCharType="begin"/>
      </w:r>
      <w:r w:rsidR="00216F01" w:rsidRPr="00725F7D">
        <w:rPr>
          <w:rFonts w:cs="Arial"/>
          <w:color w:val="000000" w:themeColor="text1"/>
        </w:rPr>
        <w:instrText xml:space="preserve"> REF _Ref476255673 \h </w:instrText>
      </w:r>
      <w:r w:rsidR="00284534" w:rsidRPr="00725F7D">
        <w:rPr>
          <w:rFonts w:cs="Arial"/>
          <w:color w:val="000000" w:themeColor="text1"/>
        </w:rPr>
        <w:instrText xml:space="preserve"> \* MERGEFORMAT </w:instrText>
      </w:r>
      <w:r w:rsidR="00216F01" w:rsidRPr="00725F7D">
        <w:rPr>
          <w:rFonts w:cs="Arial"/>
          <w:color w:val="000000" w:themeColor="text1"/>
        </w:rPr>
      </w:r>
      <w:r w:rsidR="00216F01" w:rsidRPr="00725F7D">
        <w:rPr>
          <w:rFonts w:cs="Arial"/>
          <w:color w:val="000000" w:themeColor="text1"/>
        </w:rPr>
        <w:fldChar w:fldCharType="separate"/>
      </w:r>
      <w:r w:rsidR="00070C9B">
        <w:rPr>
          <w:color w:val="000000" w:themeColor="text1"/>
        </w:rPr>
        <w:t>t</w:t>
      </w:r>
      <w:r w:rsidR="00EB7717" w:rsidRPr="00725F7D">
        <w:rPr>
          <w:color w:val="000000" w:themeColor="text1"/>
        </w:rPr>
        <w:t>able 6</w:t>
      </w:r>
      <w:r w:rsidR="00EB7717" w:rsidRPr="00725F7D">
        <w:rPr>
          <w:color w:val="000000" w:themeColor="text1"/>
        </w:rPr>
        <w:noBreakHyphen/>
        <w:t>1</w:t>
      </w:r>
      <w:r w:rsidR="00216F01" w:rsidRPr="00725F7D">
        <w:rPr>
          <w:rFonts w:cs="Arial"/>
          <w:color w:val="000000" w:themeColor="text1"/>
        </w:rPr>
        <w:fldChar w:fldCharType="end"/>
      </w:r>
      <w:r w:rsidRPr="00725F7D">
        <w:rPr>
          <w:rFonts w:cs="Arial"/>
          <w:color w:val="000000" w:themeColor="text1"/>
        </w:rPr>
        <w:t>,</w:t>
      </w:r>
      <w:r w:rsidR="001C6528" w:rsidRPr="00725F7D">
        <w:rPr>
          <w:rFonts w:cs="Arial"/>
          <w:color w:val="000000" w:themeColor="text1"/>
        </w:rPr>
        <w:t xml:space="preserve"> </w:t>
      </w:r>
      <w:r w:rsidRPr="00725F7D">
        <w:rPr>
          <w:rFonts w:cs="Arial"/>
          <w:color w:val="000000" w:themeColor="text1"/>
        </w:rPr>
        <w:t>i</w:t>
      </w:r>
      <w:r w:rsidR="001C6528" w:rsidRPr="00725F7D">
        <w:rPr>
          <w:rFonts w:cs="Arial"/>
          <w:color w:val="000000" w:themeColor="text1"/>
        </w:rPr>
        <w:t xml:space="preserve">t </w:t>
      </w:r>
      <w:r w:rsidRPr="00725F7D">
        <w:rPr>
          <w:rFonts w:cs="Arial"/>
          <w:color w:val="000000" w:themeColor="text1"/>
        </w:rPr>
        <w:t>is</w:t>
      </w:r>
      <w:r w:rsidR="001C6528" w:rsidRPr="00725F7D">
        <w:rPr>
          <w:rFonts w:cs="Arial"/>
          <w:color w:val="000000" w:themeColor="text1"/>
        </w:rPr>
        <w:t xml:space="preserve"> necessary to consider the best means to </w:t>
      </w:r>
      <w:r w:rsidR="00E55FF1" w:rsidRPr="00725F7D">
        <w:rPr>
          <w:rFonts w:cs="Arial"/>
          <w:color w:val="000000" w:themeColor="text1"/>
        </w:rPr>
        <w:t>reduce</w:t>
      </w:r>
      <w:r w:rsidR="002451F9" w:rsidRPr="00725F7D">
        <w:rPr>
          <w:rFonts w:cs="Arial"/>
          <w:color w:val="000000" w:themeColor="text1"/>
        </w:rPr>
        <w:t xml:space="preserve"> </w:t>
      </w:r>
      <w:r w:rsidR="001C6528" w:rsidRPr="00725F7D">
        <w:rPr>
          <w:rFonts w:cs="Arial"/>
          <w:color w:val="000000" w:themeColor="text1"/>
        </w:rPr>
        <w:t xml:space="preserve">the effects of high levels of </w:t>
      </w:r>
      <w:r w:rsidR="00091EEC" w:rsidRPr="00725F7D">
        <w:rPr>
          <w:rFonts w:cs="Arial"/>
          <w:color w:val="000000" w:themeColor="text1"/>
        </w:rPr>
        <w:t>outside</w:t>
      </w:r>
      <w:r w:rsidR="001C6528" w:rsidRPr="00725F7D">
        <w:rPr>
          <w:rFonts w:cs="Arial"/>
          <w:color w:val="000000" w:themeColor="text1"/>
        </w:rPr>
        <w:t xml:space="preserve"> pollution as part of the design of the ventilation </w:t>
      </w:r>
      <w:r w:rsidR="00E55FF1" w:rsidRPr="00725F7D">
        <w:rPr>
          <w:rFonts w:cs="Arial"/>
          <w:color w:val="000000" w:themeColor="text1"/>
        </w:rPr>
        <w:t>systems</w:t>
      </w:r>
      <w:r w:rsidR="001C6528" w:rsidRPr="00725F7D">
        <w:rPr>
          <w:rFonts w:cs="Arial"/>
          <w:color w:val="000000" w:themeColor="text1"/>
        </w:rPr>
        <w:t>.</w:t>
      </w:r>
    </w:p>
    <w:p w14:paraId="20BFCDFD" w14:textId="41145209" w:rsidR="001C6528" w:rsidRPr="00725F7D" w:rsidRDefault="001C6528" w:rsidP="00677BE4">
      <w:pPr>
        <w:jc w:val="left"/>
        <w:rPr>
          <w:rFonts w:cs="Arial"/>
          <w:color w:val="000000" w:themeColor="text1"/>
        </w:rPr>
      </w:pPr>
      <w:r w:rsidRPr="00725F7D">
        <w:rPr>
          <w:rFonts w:cs="Arial"/>
          <w:color w:val="000000" w:themeColor="text1"/>
        </w:rPr>
        <w:t>The draft EN 13779</w:t>
      </w:r>
      <w:r w:rsidRPr="00725F7D">
        <w:rPr>
          <w:rStyle w:val="FootnoteReference"/>
          <w:rFonts w:cs="Arial"/>
          <w:color w:val="000000" w:themeColor="text1"/>
        </w:rPr>
        <w:footnoteReference w:id="94"/>
      </w:r>
      <w:r w:rsidRPr="00725F7D">
        <w:rPr>
          <w:rFonts w:cs="Arial"/>
          <w:color w:val="000000" w:themeColor="text1"/>
        </w:rPr>
        <w:t xml:space="preserve"> suggests the following starting points for Outdoor air classification (ODA 1 to 3) and Supply air classification (SUP 1 to </w:t>
      </w:r>
      <w:r w:rsidR="009608B1" w:rsidRPr="00725F7D">
        <w:rPr>
          <w:rFonts w:cs="Arial"/>
          <w:color w:val="000000" w:themeColor="text1"/>
        </w:rPr>
        <w:t>4</w:t>
      </w:r>
      <w:r w:rsidRPr="00725F7D">
        <w:rPr>
          <w:rFonts w:cs="Arial"/>
          <w:color w:val="000000" w:themeColor="text1"/>
        </w:rPr>
        <w:t xml:space="preserve">): </w:t>
      </w:r>
    </w:p>
    <w:p w14:paraId="794E3434" w14:textId="77777777" w:rsidR="001C6528" w:rsidRPr="00725F7D" w:rsidRDefault="001C6528" w:rsidP="00677BE4">
      <w:pPr>
        <w:jc w:val="left"/>
        <w:rPr>
          <w:color w:val="000000" w:themeColor="text1"/>
        </w:rPr>
      </w:pPr>
      <w:r w:rsidRPr="00725F7D">
        <w:rPr>
          <w:color w:val="000000" w:themeColor="text1"/>
        </w:rPr>
        <w:t>ODA1 applies where the WHO (2005) guidelines and any National air quality standards or Regulations are fulfilled.</w:t>
      </w:r>
    </w:p>
    <w:p w14:paraId="4835B22A" w14:textId="77777777" w:rsidR="001C6528" w:rsidRPr="00725F7D" w:rsidRDefault="001C6528" w:rsidP="00677BE4">
      <w:pPr>
        <w:jc w:val="left"/>
        <w:rPr>
          <w:rFonts w:cs="Arial"/>
          <w:color w:val="000000" w:themeColor="text1"/>
        </w:rPr>
      </w:pPr>
      <w:r w:rsidRPr="00725F7D">
        <w:rPr>
          <w:rFonts w:cs="Arial"/>
          <w:color w:val="000000" w:themeColor="text1"/>
        </w:rPr>
        <w:t>ODA2 applies where pollutant concentrations exceed the WHO guidelines or any National air quality standards or Regulations for outdoor air by a factor of up to 1.5.</w:t>
      </w:r>
    </w:p>
    <w:p w14:paraId="4F00D816" w14:textId="1742DE60" w:rsidR="001C6528" w:rsidRPr="00725F7D" w:rsidRDefault="001C6528" w:rsidP="00677BE4">
      <w:pPr>
        <w:jc w:val="left"/>
        <w:rPr>
          <w:color w:val="000000" w:themeColor="text1"/>
        </w:rPr>
      </w:pPr>
      <w:r w:rsidRPr="00725F7D">
        <w:rPr>
          <w:color w:val="000000" w:themeColor="text1"/>
        </w:rPr>
        <w:t xml:space="preserve">ODA3 applies where pollutant concentrations exceed the WHO guidelines or any National air quality standards or Regulations for outdoor air by a factor </w:t>
      </w:r>
      <w:r w:rsidR="00B11CF4" w:rsidRPr="00725F7D">
        <w:rPr>
          <w:color w:val="000000" w:themeColor="text1"/>
        </w:rPr>
        <w:t>over</w:t>
      </w:r>
      <w:r w:rsidRPr="00725F7D">
        <w:rPr>
          <w:color w:val="000000" w:themeColor="text1"/>
        </w:rPr>
        <w:t xml:space="preserve"> 1.5.</w:t>
      </w:r>
    </w:p>
    <w:p w14:paraId="6E6EB43B" w14:textId="6F66D05A" w:rsidR="001C6528" w:rsidRPr="00725F7D" w:rsidRDefault="001C6528" w:rsidP="00677BE4">
      <w:pPr>
        <w:jc w:val="left"/>
        <w:rPr>
          <w:color w:val="000000" w:themeColor="text1"/>
        </w:rPr>
      </w:pPr>
      <w:r w:rsidRPr="00725F7D">
        <w:rPr>
          <w:color w:val="000000" w:themeColor="text1"/>
        </w:rPr>
        <w:t>SUP 1 applies where the supply air fulfils the WHO (2005) guidelines limit values and any National air quality standards limit values or Regulations with a factor x</w:t>
      </w:r>
      <w:r w:rsidR="002451F9" w:rsidRPr="00725F7D">
        <w:rPr>
          <w:color w:val="000000" w:themeColor="text1"/>
        </w:rPr>
        <w:t xml:space="preserve"> </w:t>
      </w:r>
      <w:r w:rsidRPr="00725F7D">
        <w:rPr>
          <w:color w:val="000000" w:themeColor="text1"/>
        </w:rPr>
        <w:t>0.25</w:t>
      </w:r>
    </w:p>
    <w:p w14:paraId="28053F62" w14:textId="7A4D7043" w:rsidR="001C6528" w:rsidRPr="00725F7D" w:rsidRDefault="001C6528" w:rsidP="00677BE4">
      <w:pPr>
        <w:jc w:val="left"/>
        <w:rPr>
          <w:color w:val="000000" w:themeColor="text1"/>
        </w:rPr>
      </w:pPr>
      <w:r w:rsidRPr="00725F7D">
        <w:rPr>
          <w:color w:val="000000" w:themeColor="text1"/>
        </w:rPr>
        <w:t>SUP 2 applies where the supply air fulfils the WHO (2005) guidelines limit values and any National air quality standards limit values or Regulations with a factor x</w:t>
      </w:r>
      <w:r w:rsidR="002451F9" w:rsidRPr="00725F7D">
        <w:rPr>
          <w:color w:val="000000" w:themeColor="text1"/>
        </w:rPr>
        <w:t xml:space="preserve"> </w:t>
      </w:r>
      <w:r w:rsidRPr="00725F7D">
        <w:rPr>
          <w:color w:val="000000" w:themeColor="text1"/>
        </w:rPr>
        <w:t>0.5</w:t>
      </w:r>
    </w:p>
    <w:p w14:paraId="6C5D677E" w14:textId="6CF30622" w:rsidR="001C6528" w:rsidRPr="00725F7D" w:rsidRDefault="001C6528" w:rsidP="00677BE4">
      <w:pPr>
        <w:jc w:val="left"/>
        <w:rPr>
          <w:color w:val="000000" w:themeColor="text1"/>
        </w:rPr>
      </w:pPr>
      <w:r w:rsidRPr="00725F7D">
        <w:rPr>
          <w:color w:val="000000" w:themeColor="text1"/>
        </w:rPr>
        <w:t>SUP 3 applies where the supply air fulfils the WHO (2005) guidelines limit values and any National air quality standards limit values or Regulations with a factor x</w:t>
      </w:r>
      <w:r w:rsidR="002451F9" w:rsidRPr="00725F7D">
        <w:rPr>
          <w:color w:val="000000" w:themeColor="text1"/>
        </w:rPr>
        <w:t xml:space="preserve"> </w:t>
      </w:r>
      <w:r w:rsidRPr="00725F7D">
        <w:rPr>
          <w:color w:val="000000" w:themeColor="text1"/>
        </w:rPr>
        <w:t>0.75</w:t>
      </w:r>
    </w:p>
    <w:p w14:paraId="56584542" w14:textId="77777777" w:rsidR="001C6528" w:rsidRPr="00725F7D" w:rsidRDefault="001C6528" w:rsidP="00677BE4">
      <w:pPr>
        <w:jc w:val="left"/>
        <w:rPr>
          <w:color w:val="000000" w:themeColor="text1"/>
        </w:rPr>
      </w:pPr>
      <w:r w:rsidRPr="00725F7D">
        <w:rPr>
          <w:color w:val="000000" w:themeColor="text1"/>
        </w:rPr>
        <w:t>SUP 4 applies where the supply air fulfils the WHO (2005) guidelines limit values and any National air quality standards limit values or Regulations</w:t>
      </w:r>
    </w:p>
    <w:p w14:paraId="36BED637" w14:textId="55BBC4A7" w:rsidR="002764C0" w:rsidRPr="00725F7D" w:rsidRDefault="002764C0" w:rsidP="00677BE4">
      <w:pPr>
        <w:jc w:val="left"/>
        <w:rPr>
          <w:color w:val="000000" w:themeColor="text1"/>
        </w:rPr>
      </w:pPr>
      <w:r w:rsidRPr="00725F7D">
        <w:rPr>
          <w:color w:val="000000" w:themeColor="text1"/>
        </w:rPr>
        <w:t>Note: ODA1 is the lea</w:t>
      </w:r>
      <w:r w:rsidR="001D75A8" w:rsidRPr="00725F7D">
        <w:rPr>
          <w:color w:val="000000" w:themeColor="text1"/>
        </w:rPr>
        <w:t>st polluted outdoor air and SUP1</w:t>
      </w:r>
      <w:r w:rsidRPr="00725F7D">
        <w:rPr>
          <w:color w:val="000000" w:themeColor="text1"/>
        </w:rPr>
        <w:t xml:space="preserve"> is the highest quality of supply air.</w:t>
      </w:r>
    </w:p>
    <w:p w14:paraId="1365D1D1" w14:textId="2AC295C6" w:rsidR="001C6528" w:rsidRPr="00725F7D" w:rsidRDefault="001C6528">
      <w:pPr>
        <w:pStyle w:val="Heading3"/>
        <w:rPr>
          <w:color w:val="000000" w:themeColor="text1"/>
        </w:rPr>
      </w:pPr>
      <w:bookmarkStart w:id="368" w:name="_Ref443911522"/>
      <w:bookmarkStart w:id="369" w:name="_Toc451518982"/>
      <w:bookmarkStart w:id="370" w:name="_Toc519237946"/>
      <w:r w:rsidRPr="00725F7D">
        <w:rPr>
          <w:color w:val="000000" w:themeColor="text1"/>
        </w:rPr>
        <w:t>Filtration</w:t>
      </w:r>
      <w:bookmarkEnd w:id="368"/>
      <w:bookmarkEnd w:id="369"/>
      <w:bookmarkEnd w:id="370"/>
    </w:p>
    <w:p w14:paraId="442EF46D" w14:textId="66C47457" w:rsidR="001C6528" w:rsidRPr="00725F7D" w:rsidRDefault="001C6528" w:rsidP="00677BE4">
      <w:pPr>
        <w:jc w:val="left"/>
        <w:rPr>
          <w:color w:val="000000" w:themeColor="text1"/>
        </w:rPr>
      </w:pPr>
      <w:r w:rsidRPr="00725F7D">
        <w:rPr>
          <w:color w:val="000000" w:themeColor="text1"/>
        </w:rPr>
        <w:t xml:space="preserve">Filtration provides a means of cleaning the </w:t>
      </w:r>
      <w:r w:rsidR="00F0416A" w:rsidRPr="00725F7D">
        <w:rPr>
          <w:color w:val="000000" w:themeColor="text1"/>
        </w:rPr>
        <w:t>supply</w:t>
      </w:r>
      <w:r w:rsidRPr="00725F7D">
        <w:rPr>
          <w:color w:val="000000" w:themeColor="text1"/>
        </w:rPr>
        <w:t xml:space="preserve"> air. </w:t>
      </w:r>
      <w:r w:rsidR="00091EEC" w:rsidRPr="00725F7D">
        <w:rPr>
          <w:color w:val="000000" w:themeColor="text1"/>
        </w:rPr>
        <w:t>Filtration also ensures that mechanical ventilation systems continue to operate at their optimum level</w:t>
      </w:r>
      <w:r w:rsidR="005911C5" w:rsidRPr="00725F7D">
        <w:rPr>
          <w:color w:val="000000" w:themeColor="text1"/>
        </w:rPr>
        <w:t xml:space="preserve"> by</w:t>
      </w:r>
      <w:r w:rsidR="00091EEC" w:rsidRPr="00725F7D">
        <w:rPr>
          <w:color w:val="000000" w:themeColor="text1"/>
        </w:rPr>
        <w:t xml:space="preserve"> protecting fans and energy recovery devices. </w:t>
      </w:r>
      <w:r w:rsidRPr="00725F7D">
        <w:rPr>
          <w:color w:val="000000" w:themeColor="text1"/>
        </w:rPr>
        <w:t xml:space="preserve">It is standard practice to fit filters to mechanical ventilation systems. </w:t>
      </w:r>
      <w:r w:rsidR="00652CBF" w:rsidRPr="00725F7D">
        <w:rPr>
          <w:color w:val="000000" w:themeColor="text1"/>
        </w:rPr>
        <w:t>CIBSE Guide</w:t>
      </w:r>
      <w:r w:rsidR="00B52325" w:rsidRPr="00725F7D">
        <w:rPr>
          <w:color w:val="000000" w:themeColor="text1"/>
        </w:rPr>
        <w:t>s A and</w:t>
      </w:r>
      <w:r w:rsidR="00652CBF" w:rsidRPr="00725F7D">
        <w:rPr>
          <w:color w:val="000000" w:themeColor="text1"/>
        </w:rPr>
        <w:t xml:space="preserve"> B and </w:t>
      </w:r>
      <w:r w:rsidR="00C0217E" w:rsidRPr="00725F7D">
        <w:rPr>
          <w:color w:val="000000" w:themeColor="text1"/>
        </w:rPr>
        <w:t xml:space="preserve">BS </w:t>
      </w:r>
      <w:r w:rsidRPr="00725F7D">
        <w:rPr>
          <w:color w:val="000000" w:themeColor="text1"/>
        </w:rPr>
        <w:t>EN 13779</w:t>
      </w:r>
      <w:r w:rsidR="005911C5" w:rsidRPr="00725F7D">
        <w:rPr>
          <w:color w:val="000000" w:themeColor="text1"/>
        </w:rPr>
        <w:t xml:space="preserve"> provide recommendations on specifications for filters</w:t>
      </w:r>
      <w:r w:rsidRPr="00725F7D">
        <w:rPr>
          <w:color w:val="000000" w:themeColor="text1"/>
        </w:rPr>
        <w:t xml:space="preserve">. </w:t>
      </w:r>
      <w:r w:rsidR="00743DBA" w:rsidRPr="00725F7D">
        <w:rPr>
          <w:color w:val="000000" w:themeColor="text1"/>
        </w:rPr>
        <w:t>The recommended filter classes from BS EN</w:t>
      </w:r>
      <w:r w:rsidR="00B52325" w:rsidRPr="00725F7D">
        <w:rPr>
          <w:color w:val="000000" w:themeColor="text1"/>
        </w:rPr>
        <w:t> </w:t>
      </w:r>
      <w:r w:rsidR="00070C9B">
        <w:rPr>
          <w:color w:val="000000" w:themeColor="text1"/>
        </w:rPr>
        <w:t>13779 are given below in t</w:t>
      </w:r>
      <w:r w:rsidR="00743DBA" w:rsidRPr="00725F7D">
        <w:rPr>
          <w:color w:val="000000" w:themeColor="text1"/>
        </w:rPr>
        <w:t xml:space="preserve">able 6.5. </w:t>
      </w:r>
      <w:r w:rsidRPr="00725F7D">
        <w:rPr>
          <w:color w:val="000000" w:themeColor="text1"/>
        </w:rPr>
        <w:t xml:space="preserve">This </w:t>
      </w:r>
      <w:r w:rsidR="005911C5" w:rsidRPr="00725F7D">
        <w:rPr>
          <w:color w:val="000000" w:themeColor="text1"/>
        </w:rPr>
        <w:t xml:space="preserve">standard </w:t>
      </w:r>
      <w:r w:rsidRPr="00725F7D">
        <w:rPr>
          <w:color w:val="000000" w:themeColor="text1"/>
        </w:rPr>
        <w:t xml:space="preserve">is referenced in the UK National Calculation Method for Part L calculations and in the Euronorms </w:t>
      </w:r>
      <w:r w:rsidR="005911C5" w:rsidRPr="00725F7D">
        <w:rPr>
          <w:color w:val="000000" w:themeColor="text1"/>
        </w:rPr>
        <w:t>for</w:t>
      </w:r>
      <w:r w:rsidRPr="00725F7D">
        <w:rPr>
          <w:color w:val="000000" w:themeColor="text1"/>
        </w:rPr>
        <w:t xml:space="preserve"> energy calculations for ventilation systems. </w:t>
      </w:r>
    </w:p>
    <w:p w14:paraId="5863C799" w14:textId="308AEE91" w:rsidR="001C6528" w:rsidRPr="00725F7D" w:rsidRDefault="001C6528" w:rsidP="00677BE4">
      <w:pPr>
        <w:jc w:val="left"/>
        <w:rPr>
          <w:color w:val="000000" w:themeColor="text1"/>
        </w:rPr>
      </w:pPr>
      <w:r w:rsidRPr="00725F7D">
        <w:rPr>
          <w:color w:val="000000" w:themeColor="text1"/>
        </w:rPr>
        <w:t>There are also other methods of cleaning air, such as air cleaners; electrostatic filters; culverts where pollutants drop out, absorbent materials</w:t>
      </w:r>
      <w:r w:rsidR="005911C5" w:rsidRPr="00725F7D">
        <w:rPr>
          <w:color w:val="000000" w:themeColor="text1"/>
        </w:rPr>
        <w:t xml:space="preserve"> or</w:t>
      </w:r>
      <w:r w:rsidRPr="00725F7D">
        <w:rPr>
          <w:color w:val="000000" w:themeColor="text1"/>
        </w:rPr>
        <w:t xml:space="preserve"> </w:t>
      </w:r>
      <w:r w:rsidR="005911C5" w:rsidRPr="00725F7D">
        <w:rPr>
          <w:color w:val="000000" w:themeColor="text1"/>
        </w:rPr>
        <w:t xml:space="preserve">surfaces, </w:t>
      </w:r>
      <w:r w:rsidRPr="00725F7D">
        <w:rPr>
          <w:color w:val="000000" w:themeColor="text1"/>
        </w:rPr>
        <w:t xml:space="preserve">and plants that absorb pollutants. </w:t>
      </w:r>
    </w:p>
    <w:p w14:paraId="2F6437EF" w14:textId="116158AD" w:rsidR="00652CBF" w:rsidRPr="00725F7D" w:rsidRDefault="001C6528" w:rsidP="00677BE4">
      <w:pPr>
        <w:jc w:val="left"/>
        <w:rPr>
          <w:color w:val="000000" w:themeColor="text1"/>
        </w:rPr>
      </w:pPr>
      <w:r w:rsidRPr="00725F7D">
        <w:rPr>
          <w:color w:val="000000" w:themeColor="text1"/>
        </w:rPr>
        <w:t xml:space="preserve">Ventilation system air-intake filters are usually used for particle removal. Activated carbon filters are required if it is necessary to remove gaseous pollutants. As </w:t>
      </w:r>
      <w:r w:rsidR="007E4A15" w:rsidRPr="00725F7D">
        <w:rPr>
          <w:color w:val="000000" w:themeColor="text1"/>
        </w:rPr>
        <w:t xml:space="preserve">filters for fine particles and </w:t>
      </w:r>
      <w:r w:rsidR="007C6CA4" w:rsidRPr="00725F7D">
        <w:rPr>
          <w:color w:val="000000" w:themeColor="text1"/>
        </w:rPr>
        <w:t>gaseous</w:t>
      </w:r>
      <w:r w:rsidR="007E4A15" w:rsidRPr="00725F7D">
        <w:rPr>
          <w:color w:val="000000" w:themeColor="text1"/>
        </w:rPr>
        <w:t xml:space="preserve"> pollutants </w:t>
      </w:r>
      <w:r w:rsidRPr="00725F7D">
        <w:rPr>
          <w:color w:val="000000" w:themeColor="text1"/>
        </w:rPr>
        <w:t xml:space="preserve">are costly and difficult to maintain it is preferable to avoid the need for removal of </w:t>
      </w:r>
      <w:r w:rsidR="007E4A15" w:rsidRPr="00725F7D">
        <w:rPr>
          <w:color w:val="000000" w:themeColor="text1"/>
        </w:rPr>
        <w:t xml:space="preserve">fine particles and </w:t>
      </w:r>
      <w:r w:rsidRPr="00725F7D">
        <w:rPr>
          <w:color w:val="000000" w:themeColor="text1"/>
        </w:rPr>
        <w:t xml:space="preserve">gaseous pollutants from outside air by effective positioning of </w:t>
      </w:r>
      <w:r w:rsidR="00116228">
        <w:rPr>
          <w:color w:val="000000" w:themeColor="text1"/>
        </w:rPr>
        <w:t xml:space="preserve">air </w:t>
      </w:r>
      <w:r w:rsidRPr="00725F7D">
        <w:rPr>
          <w:color w:val="000000" w:themeColor="text1"/>
        </w:rPr>
        <w:t>intakes</w:t>
      </w:r>
      <w:r w:rsidR="00116228">
        <w:rPr>
          <w:color w:val="000000" w:themeColor="text1"/>
        </w:rPr>
        <w:t xml:space="preserve"> and control of air ingress</w:t>
      </w:r>
      <w:r w:rsidRPr="00725F7D">
        <w:rPr>
          <w:color w:val="000000" w:themeColor="text1"/>
        </w:rPr>
        <w:t xml:space="preserve">. </w:t>
      </w:r>
    </w:p>
    <w:p w14:paraId="5069E516" w14:textId="59145FE4" w:rsidR="001C6528" w:rsidRPr="00725F7D" w:rsidRDefault="001C6528" w:rsidP="00677BE4">
      <w:pPr>
        <w:jc w:val="left"/>
        <w:rPr>
          <w:color w:val="000000" w:themeColor="text1"/>
          <w:lang w:val="en-US"/>
        </w:rPr>
      </w:pPr>
      <w:r w:rsidRPr="00725F7D">
        <w:rPr>
          <w:color w:val="000000" w:themeColor="text1"/>
        </w:rPr>
        <w:t xml:space="preserve">It is important that filters are replaced regularly to maintain good air quality. </w:t>
      </w:r>
      <w:r w:rsidRPr="00725F7D">
        <w:rPr>
          <w:color w:val="000000" w:themeColor="text1"/>
          <w:lang w:val="en-US"/>
        </w:rPr>
        <w:t xml:space="preserve">If filters are not maintained, they can become saturated leading to increased pollutant levels, potential microbial growth and odours. </w:t>
      </w:r>
    </w:p>
    <w:p w14:paraId="09865CC1" w14:textId="7DAF9C1E" w:rsidR="001C6528" w:rsidRPr="00725F7D" w:rsidRDefault="001C6528" w:rsidP="00677BE4">
      <w:pPr>
        <w:jc w:val="left"/>
        <w:rPr>
          <w:color w:val="000000" w:themeColor="text1"/>
          <w:lang w:val="en-US"/>
        </w:rPr>
      </w:pPr>
      <w:r w:rsidRPr="00725F7D">
        <w:rPr>
          <w:color w:val="000000" w:themeColor="text1"/>
          <w:lang w:val="en-US"/>
        </w:rPr>
        <w:t xml:space="preserve">Where filters are fitted a </w:t>
      </w:r>
      <w:r w:rsidR="009929F7" w:rsidRPr="00725F7D">
        <w:rPr>
          <w:color w:val="000000" w:themeColor="text1"/>
          <w:lang w:val="en-US"/>
        </w:rPr>
        <w:t xml:space="preserve">means should be provided to warn building operators </w:t>
      </w:r>
      <w:r w:rsidR="00B52325" w:rsidRPr="00725F7D">
        <w:rPr>
          <w:color w:val="000000" w:themeColor="text1"/>
          <w:lang w:val="en-US"/>
        </w:rPr>
        <w:t>when</w:t>
      </w:r>
      <w:r w:rsidR="009929F7" w:rsidRPr="00725F7D">
        <w:rPr>
          <w:color w:val="000000" w:themeColor="text1"/>
          <w:lang w:val="en-US"/>
        </w:rPr>
        <w:t xml:space="preserve"> filters are dirty and need ch</w:t>
      </w:r>
      <w:r w:rsidR="000A4625" w:rsidRPr="00725F7D">
        <w:rPr>
          <w:color w:val="000000" w:themeColor="text1"/>
          <w:lang w:val="en-US"/>
        </w:rPr>
        <w:t xml:space="preserve">anging. This can be by means of </w:t>
      </w:r>
      <w:r w:rsidR="009747BA" w:rsidRPr="00725F7D">
        <w:rPr>
          <w:color w:val="000000" w:themeColor="text1"/>
        </w:rPr>
        <w:t>an alert based on differential pressure sensors or hours run since last filter change at a local controller or a central BMS.</w:t>
      </w:r>
    </w:p>
    <w:p w14:paraId="2C0123F7" w14:textId="02A64112" w:rsidR="000533B6" w:rsidRPr="00725F7D" w:rsidRDefault="000533B6">
      <w:pPr>
        <w:pStyle w:val="Heading4"/>
        <w:rPr>
          <w:color w:val="000000" w:themeColor="text1"/>
        </w:rPr>
      </w:pPr>
      <w:r w:rsidRPr="00725F7D">
        <w:rPr>
          <w:color w:val="000000" w:themeColor="text1"/>
        </w:rPr>
        <w:t>Filter classification</w:t>
      </w:r>
    </w:p>
    <w:p w14:paraId="02A110D7" w14:textId="30D576BD" w:rsidR="001C6528" w:rsidRPr="00725F7D" w:rsidRDefault="001C6528" w:rsidP="001D38AB">
      <w:pPr>
        <w:pStyle w:val="Caption"/>
        <w:keepNext/>
        <w:jc w:val="left"/>
      </w:pPr>
      <w:bookmarkStart w:id="371" w:name="_Ref443909874"/>
      <w:bookmarkStart w:id="372" w:name="_Toc502329250"/>
      <w:r w:rsidRPr="00725F7D">
        <w:t xml:space="preserve">Table </w:t>
      </w:r>
      <w:r w:rsidR="008E768F">
        <w:rPr>
          <w:noProof/>
        </w:rPr>
        <w:fldChar w:fldCharType="begin"/>
      </w:r>
      <w:r w:rsidR="008E768F">
        <w:rPr>
          <w:noProof/>
        </w:rPr>
        <w:instrText xml:space="preserve"> STYLEREF 1 \s </w:instrText>
      </w:r>
      <w:r w:rsidR="008E768F">
        <w:rPr>
          <w:noProof/>
        </w:rPr>
        <w:fldChar w:fldCharType="separate"/>
      </w:r>
      <w:r w:rsidR="00641B06">
        <w:rPr>
          <w:noProof/>
        </w:rPr>
        <w:t>6</w:t>
      </w:r>
      <w:r w:rsidR="008E768F">
        <w:rPr>
          <w:noProof/>
        </w:rPr>
        <w:fldChar w:fldCharType="end"/>
      </w:r>
      <w:r w:rsidR="00641B06">
        <w:noBreakHyphen/>
      </w:r>
      <w:r w:rsidR="008E768F">
        <w:rPr>
          <w:noProof/>
        </w:rPr>
        <w:fldChar w:fldCharType="begin"/>
      </w:r>
      <w:r w:rsidR="008E768F">
        <w:rPr>
          <w:noProof/>
        </w:rPr>
        <w:instrText xml:space="preserve"> SEQ Table \* ARABIC \s 1 </w:instrText>
      </w:r>
      <w:r w:rsidR="008E768F">
        <w:rPr>
          <w:noProof/>
        </w:rPr>
        <w:fldChar w:fldCharType="separate"/>
      </w:r>
      <w:r w:rsidR="00641B06">
        <w:rPr>
          <w:noProof/>
        </w:rPr>
        <w:t>5</w:t>
      </w:r>
      <w:r w:rsidR="008E768F">
        <w:rPr>
          <w:noProof/>
        </w:rPr>
        <w:fldChar w:fldCharType="end"/>
      </w:r>
      <w:bookmarkEnd w:id="371"/>
      <w:r w:rsidRPr="00725F7D">
        <w:t xml:space="preserve"> Recommended minimum filter classes </w:t>
      </w:r>
      <w:r w:rsidR="00743DBA" w:rsidRPr="00725F7D">
        <w:t>(from BS EN 13779)</w:t>
      </w:r>
      <w:bookmarkEnd w:id="372"/>
      <w:r w:rsidR="00743DBA" w:rsidRPr="00725F7D">
        <w:t xml:space="preserve"> </w:t>
      </w:r>
    </w:p>
    <w:tbl>
      <w:tblPr>
        <w:tblStyle w:val="TableGrid"/>
        <w:tblW w:w="0" w:type="auto"/>
        <w:tblInd w:w="-5" w:type="dxa"/>
        <w:tblLook w:val="04A0" w:firstRow="1" w:lastRow="0" w:firstColumn="1" w:lastColumn="0" w:noHBand="0" w:noVBand="1"/>
        <w:tblCaption w:val="Recommended minimum filter classes for differnet Outside air quality "/>
        <w:tblDescription w:val="ODA1 to ODA 3 outside air quality classes listed donw the left against Supply air quality required across the top providing a matirx of the type of filters required in each case."/>
      </w:tblPr>
      <w:tblGrid>
        <w:gridCol w:w="1849"/>
        <w:gridCol w:w="1843"/>
        <w:gridCol w:w="1843"/>
        <w:gridCol w:w="1844"/>
        <w:gridCol w:w="1642"/>
      </w:tblGrid>
      <w:tr w:rsidR="00725F7D" w:rsidRPr="00725F7D" w14:paraId="3C9B930E" w14:textId="77777777" w:rsidTr="00A45B43">
        <w:trPr>
          <w:tblHeader/>
        </w:trPr>
        <w:tc>
          <w:tcPr>
            <w:tcW w:w="1849" w:type="dxa"/>
            <w:shd w:val="clear" w:color="auto" w:fill="D9D9D9" w:themeFill="background1" w:themeFillShade="D9"/>
          </w:tcPr>
          <w:p w14:paraId="780FA879" w14:textId="77777777" w:rsidR="001C6528" w:rsidRPr="00725F7D" w:rsidRDefault="001C6528" w:rsidP="001D38AB">
            <w:pPr>
              <w:pStyle w:val="TableHeader"/>
              <w:rPr>
                <w:color w:val="000000" w:themeColor="text1"/>
              </w:rPr>
            </w:pPr>
            <w:r w:rsidRPr="00725F7D">
              <w:rPr>
                <w:color w:val="000000" w:themeColor="text1"/>
              </w:rPr>
              <w:t xml:space="preserve">Outside air quality </w:t>
            </w:r>
          </w:p>
        </w:tc>
        <w:tc>
          <w:tcPr>
            <w:tcW w:w="1843" w:type="dxa"/>
            <w:shd w:val="clear" w:color="auto" w:fill="D9D9D9" w:themeFill="background1" w:themeFillShade="D9"/>
          </w:tcPr>
          <w:p w14:paraId="0BBF15C9" w14:textId="77777777" w:rsidR="001C6528" w:rsidRPr="00725F7D" w:rsidRDefault="001C6528" w:rsidP="001C6528">
            <w:pPr>
              <w:autoSpaceDE w:val="0"/>
              <w:autoSpaceDN w:val="0"/>
              <w:adjustRightInd w:val="0"/>
              <w:spacing w:after="0" w:line="240" w:lineRule="auto"/>
              <w:contextualSpacing/>
              <w:rPr>
                <w:rFonts w:cs="Arial"/>
                <w:color w:val="000000" w:themeColor="text1"/>
              </w:rPr>
            </w:pPr>
          </w:p>
        </w:tc>
        <w:tc>
          <w:tcPr>
            <w:tcW w:w="1843" w:type="dxa"/>
            <w:shd w:val="clear" w:color="auto" w:fill="D9D9D9" w:themeFill="background1" w:themeFillShade="D9"/>
          </w:tcPr>
          <w:p w14:paraId="3CB372BF" w14:textId="77777777" w:rsidR="001C6528" w:rsidRPr="00725F7D" w:rsidRDefault="001C6528" w:rsidP="001C6528">
            <w:pPr>
              <w:autoSpaceDE w:val="0"/>
              <w:autoSpaceDN w:val="0"/>
              <w:adjustRightInd w:val="0"/>
              <w:spacing w:after="0" w:line="240" w:lineRule="auto"/>
              <w:contextualSpacing/>
              <w:rPr>
                <w:rFonts w:cs="Arial"/>
                <w:color w:val="000000" w:themeColor="text1"/>
              </w:rPr>
            </w:pPr>
          </w:p>
        </w:tc>
        <w:tc>
          <w:tcPr>
            <w:tcW w:w="1844" w:type="dxa"/>
            <w:shd w:val="clear" w:color="auto" w:fill="D9D9D9" w:themeFill="background1" w:themeFillShade="D9"/>
          </w:tcPr>
          <w:p w14:paraId="4B45E21A" w14:textId="77777777" w:rsidR="001C6528" w:rsidRPr="00725F7D" w:rsidRDefault="001C6528" w:rsidP="001C6528">
            <w:pPr>
              <w:autoSpaceDE w:val="0"/>
              <w:autoSpaceDN w:val="0"/>
              <w:adjustRightInd w:val="0"/>
              <w:spacing w:after="0" w:line="240" w:lineRule="auto"/>
              <w:contextualSpacing/>
              <w:rPr>
                <w:rFonts w:cs="Arial"/>
                <w:color w:val="000000" w:themeColor="text1"/>
              </w:rPr>
            </w:pPr>
          </w:p>
        </w:tc>
        <w:tc>
          <w:tcPr>
            <w:tcW w:w="1642" w:type="dxa"/>
            <w:shd w:val="clear" w:color="auto" w:fill="D9D9D9" w:themeFill="background1" w:themeFillShade="D9"/>
          </w:tcPr>
          <w:p w14:paraId="52FFDBAE" w14:textId="77777777" w:rsidR="001C6528" w:rsidRPr="00725F7D" w:rsidRDefault="001C6528" w:rsidP="001C6528">
            <w:pPr>
              <w:autoSpaceDE w:val="0"/>
              <w:autoSpaceDN w:val="0"/>
              <w:adjustRightInd w:val="0"/>
              <w:spacing w:after="0" w:line="240" w:lineRule="auto"/>
              <w:contextualSpacing/>
              <w:rPr>
                <w:rFonts w:cs="Arial"/>
                <w:color w:val="000000" w:themeColor="text1"/>
              </w:rPr>
            </w:pPr>
          </w:p>
        </w:tc>
      </w:tr>
      <w:tr w:rsidR="00725F7D" w:rsidRPr="00725F7D" w14:paraId="547024EF" w14:textId="77777777" w:rsidTr="00A45B43">
        <w:tc>
          <w:tcPr>
            <w:tcW w:w="1849" w:type="dxa"/>
            <w:shd w:val="clear" w:color="auto" w:fill="D9D9D9" w:themeFill="background1" w:themeFillShade="D9"/>
          </w:tcPr>
          <w:p w14:paraId="376548B1" w14:textId="77777777" w:rsidR="001C6528" w:rsidRPr="00725F7D" w:rsidRDefault="001C6528" w:rsidP="001C6528">
            <w:pPr>
              <w:autoSpaceDE w:val="0"/>
              <w:autoSpaceDN w:val="0"/>
              <w:adjustRightInd w:val="0"/>
              <w:spacing w:after="0" w:line="240" w:lineRule="auto"/>
              <w:contextualSpacing/>
              <w:rPr>
                <w:rFonts w:cs="Arial"/>
                <w:color w:val="000000" w:themeColor="text1"/>
              </w:rPr>
            </w:pPr>
          </w:p>
        </w:tc>
        <w:tc>
          <w:tcPr>
            <w:tcW w:w="1843" w:type="dxa"/>
            <w:shd w:val="clear" w:color="auto" w:fill="D9D9D9" w:themeFill="background1" w:themeFillShade="D9"/>
          </w:tcPr>
          <w:p w14:paraId="43A28884" w14:textId="77777777" w:rsidR="001C6528" w:rsidRPr="00725F7D" w:rsidRDefault="001C6528" w:rsidP="001D38AB">
            <w:pPr>
              <w:pStyle w:val="TableHeader"/>
              <w:rPr>
                <w:color w:val="000000" w:themeColor="text1"/>
              </w:rPr>
            </w:pPr>
            <w:r w:rsidRPr="00725F7D">
              <w:rPr>
                <w:color w:val="000000" w:themeColor="text1"/>
              </w:rPr>
              <w:t>SUP 1</w:t>
            </w:r>
          </w:p>
        </w:tc>
        <w:tc>
          <w:tcPr>
            <w:tcW w:w="1843" w:type="dxa"/>
            <w:shd w:val="clear" w:color="auto" w:fill="D9D9D9" w:themeFill="background1" w:themeFillShade="D9"/>
          </w:tcPr>
          <w:p w14:paraId="4D5BFE1A" w14:textId="77777777" w:rsidR="001C6528" w:rsidRPr="00725F7D" w:rsidRDefault="001C6528" w:rsidP="001D38AB">
            <w:pPr>
              <w:pStyle w:val="TableHeader"/>
              <w:rPr>
                <w:color w:val="000000" w:themeColor="text1"/>
              </w:rPr>
            </w:pPr>
            <w:r w:rsidRPr="00725F7D">
              <w:rPr>
                <w:color w:val="000000" w:themeColor="text1"/>
              </w:rPr>
              <w:t>SUP 2</w:t>
            </w:r>
          </w:p>
        </w:tc>
        <w:tc>
          <w:tcPr>
            <w:tcW w:w="1844" w:type="dxa"/>
            <w:shd w:val="clear" w:color="auto" w:fill="D9D9D9" w:themeFill="background1" w:themeFillShade="D9"/>
          </w:tcPr>
          <w:p w14:paraId="5D301697" w14:textId="77777777" w:rsidR="001C6528" w:rsidRPr="00725F7D" w:rsidRDefault="001C6528" w:rsidP="001D38AB">
            <w:pPr>
              <w:pStyle w:val="TableHeader"/>
              <w:rPr>
                <w:color w:val="000000" w:themeColor="text1"/>
              </w:rPr>
            </w:pPr>
            <w:r w:rsidRPr="00725F7D">
              <w:rPr>
                <w:color w:val="000000" w:themeColor="text1"/>
              </w:rPr>
              <w:t>SUP 3</w:t>
            </w:r>
          </w:p>
        </w:tc>
        <w:tc>
          <w:tcPr>
            <w:tcW w:w="1642" w:type="dxa"/>
            <w:shd w:val="clear" w:color="auto" w:fill="D9D9D9" w:themeFill="background1" w:themeFillShade="D9"/>
          </w:tcPr>
          <w:p w14:paraId="18DF9552" w14:textId="77777777" w:rsidR="001C6528" w:rsidRPr="00725F7D" w:rsidRDefault="001C6528" w:rsidP="001D38AB">
            <w:pPr>
              <w:pStyle w:val="TableHeader"/>
              <w:rPr>
                <w:color w:val="000000" w:themeColor="text1"/>
              </w:rPr>
            </w:pPr>
            <w:r w:rsidRPr="00725F7D">
              <w:rPr>
                <w:color w:val="000000" w:themeColor="text1"/>
              </w:rPr>
              <w:t>SUP 4</w:t>
            </w:r>
          </w:p>
        </w:tc>
      </w:tr>
      <w:tr w:rsidR="00725F7D" w:rsidRPr="00725F7D" w14:paraId="3D80AB0A" w14:textId="77777777" w:rsidTr="000A4625">
        <w:tc>
          <w:tcPr>
            <w:tcW w:w="1849" w:type="dxa"/>
          </w:tcPr>
          <w:p w14:paraId="6D45BCDD" w14:textId="77777777" w:rsidR="001C6528" w:rsidRPr="00725F7D" w:rsidRDefault="001C6528" w:rsidP="001D38AB">
            <w:pPr>
              <w:pStyle w:val="TableHeader"/>
              <w:rPr>
                <w:color w:val="000000" w:themeColor="text1"/>
              </w:rPr>
            </w:pPr>
            <w:r w:rsidRPr="00725F7D">
              <w:rPr>
                <w:color w:val="000000" w:themeColor="text1"/>
              </w:rPr>
              <w:t>ODA 1</w:t>
            </w:r>
          </w:p>
        </w:tc>
        <w:tc>
          <w:tcPr>
            <w:tcW w:w="1843" w:type="dxa"/>
          </w:tcPr>
          <w:p w14:paraId="276B5489" w14:textId="77777777" w:rsidR="001C6528" w:rsidRPr="00725F7D" w:rsidRDefault="001C6528" w:rsidP="001D38AB">
            <w:pPr>
              <w:pStyle w:val="TableRow"/>
              <w:jc w:val="center"/>
              <w:rPr>
                <w:color w:val="000000" w:themeColor="text1"/>
              </w:rPr>
            </w:pPr>
            <w:r w:rsidRPr="00725F7D">
              <w:rPr>
                <w:color w:val="000000" w:themeColor="text1"/>
              </w:rPr>
              <w:t>M5 + F7</w:t>
            </w:r>
          </w:p>
        </w:tc>
        <w:tc>
          <w:tcPr>
            <w:tcW w:w="1843" w:type="dxa"/>
          </w:tcPr>
          <w:p w14:paraId="5B96D51F" w14:textId="77777777" w:rsidR="001C6528" w:rsidRPr="00725F7D" w:rsidRDefault="001C6528" w:rsidP="001D38AB">
            <w:pPr>
              <w:pStyle w:val="TableRow"/>
              <w:jc w:val="center"/>
              <w:rPr>
                <w:color w:val="000000" w:themeColor="text1"/>
              </w:rPr>
            </w:pPr>
            <w:r w:rsidRPr="00725F7D">
              <w:rPr>
                <w:color w:val="000000" w:themeColor="text1"/>
              </w:rPr>
              <w:t>F7</w:t>
            </w:r>
          </w:p>
        </w:tc>
        <w:tc>
          <w:tcPr>
            <w:tcW w:w="1844" w:type="dxa"/>
          </w:tcPr>
          <w:p w14:paraId="447AFFCC" w14:textId="77777777" w:rsidR="001C6528" w:rsidRPr="00725F7D" w:rsidRDefault="001C6528" w:rsidP="001D38AB">
            <w:pPr>
              <w:pStyle w:val="TableRow"/>
              <w:jc w:val="center"/>
              <w:rPr>
                <w:color w:val="000000" w:themeColor="text1"/>
              </w:rPr>
            </w:pPr>
            <w:r w:rsidRPr="00725F7D">
              <w:rPr>
                <w:color w:val="000000" w:themeColor="text1"/>
              </w:rPr>
              <w:t>F7</w:t>
            </w:r>
          </w:p>
        </w:tc>
        <w:tc>
          <w:tcPr>
            <w:tcW w:w="1642" w:type="dxa"/>
          </w:tcPr>
          <w:p w14:paraId="3DB4006A" w14:textId="77777777" w:rsidR="001C6528" w:rsidRPr="00725F7D" w:rsidRDefault="001C6528" w:rsidP="001D38AB">
            <w:pPr>
              <w:pStyle w:val="TableRow"/>
              <w:jc w:val="center"/>
              <w:rPr>
                <w:color w:val="000000" w:themeColor="text1"/>
              </w:rPr>
            </w:pPr>
            <w:r w:rsidRPr="00725F7D">
              <w:rPr>
                <w:color w:val="000000" w:themeColor="text1"/>
              </w:rPr>
              <w:t>F7</w:t>
            </w:r>
          </w:p>
        </w:tc>
      </w:tr>
      <w:tr w:rsidR="00725F7D" w:rsidRPr="00725F7D" w14:paraId="6B37C325" w14:textId="77777777" w:rsidTr="000A4625">
        <w:tc>
          <w:tcPr>
            <w:tcW w:w="1849" w:type="dxa"/>
          </w:tcPr>
          <w:p w14:paraId="0C2E71E2" w14:textId="77777777" w:rsidR="001C6528" w:rsidRPr="00725F7D" w:rsidRDefault="001C6528" w:rsidP="001D38AB">
            <w:pPr>
              <w:pStyle w:val="TableHeader"/>
              <w:rPr>
                <w:color w:val="000000" w:themeColor="text1"/>
              </w:rPr>
            </w:pPr>
            <w:r w:rsidRPr="00725F7D">
              <w:rPr>
                <w:color w:val="000000" w:themeColor="text1"/>
              </w:rPr>
              <w:t>ODA 2</w:t>
            </w:r>
          </w:p>
        </w:tc>
        <w:tc>
          <w:tcPr>
            <w:tcW w:w="1843" w:type="dxa"/>
          </w:tcPr>
          <w:p w14:paraId="6CD39702" w14:textId="77777777" w:rsidR="001C6528" w:rsidRPr="00725F7D" w:rsidRDefault="001C6528" w:rsidP="001D38AB">
            <w:pPr>
              <w:pStyle w:val="TableRow"/>
              <w:jc w:val="center"/>
              <w:rPr>
                <w:color w:val="000000" w:themeColor="text1"/>
              </w:rPr>
            </w:pPr>
            <w:r w:rsidRPr="00725F7D">
              <w:rPr>
                <w:color w:val="000000" w:themeColor="text1"/>
              </w:rPr>
              <w:t>F7 + F7</w:t>
            </w:r>
          </w:p>
        </w:tc>
        <w:tc>
          <w:tcPr>
            <w:tcW w:w="1843" w:type="dxa"/>
          </w:tcPr>
          <w:p w14:paraId="0C551281" w14:textId="77777777" w:rsidR="001C6528" w:rsidRPr="00725F7D" w:rsidRDefault="001C6528" w:rsidP="001D38AB">
            <w:pPr>
              <w:pStyle w:val="TableRow"/>
              <w:jc w:val="center"/>
              <w:rPr>
                <w:color w:val="000000" w:themeColor="text1"/>
              </w:rPr>
            </w:pPr>
            <w:r w:rsidRPr="00725F7D">
              <w:rPr>
                <w:color w:val="000000" w:themeColor="text1"/>
              </w:rPr>
              <w:t>M5 + F7</w:t>
            </w:r>
          </w:p>
        </w:tc>
        <w:tc>
          <w:tcPr>
            <w:tcW w:w="1844" w:type="dxa"/>
          </w:tcPr>
          <w:p w14:paraId="36B38C32" w14:textId="77777777" w:rsidR="001C6528" w:rsidRPr="00725F7D" w:rsidRDefault="001C6528" w:rsidP="001D38AB">
            <w:pPr>
              <w:pStyle w:val="TableRow"/>
              <w:jc w:val="center"/>
              <w:rPr>
                <w:color w:val="000000" w:themeColor="text1"/>
              </w:rPr>
            </w:pPr>
            <w:r w:rsidRPr="00725F7D">
              <w:rPr>
                <w:color w:val="000000" w:themeColor="text1"/>
              </w:rPr>
              <w:t>F7</w:t>
            </w:r>
          </w:p>
        </w:tc>
        <w:tc>
          <w:tcPr>
            <w:tcW w:w="1642" w:type="dxa"/>
          </w:tcPr>
          <w:p w14:paraId="21162FE2" w14:textId="77777777" w:rsidR="001C6528" w:rsidRPr="00725F7D" w:rsidRDefault="001C6528" w:rsidP="001D38AB">
            <w:pPr>
              <w:pStyle w:val="TableRow"/>
              <w:jc w:val="center"/>
              <w:rPr>
                <w:color w:val="000000" w:themeColor="text1"/>
              </w:rPr>
            </w:pPr>
            <w:r w:rsidRPr="00725F7D">
              <w:rPr>
                <w:color w:val="000000" w:themeColor="text1"/>
              </w:rPr>
              <w:t>F7</w:t>
            </w:r>
          </w:p>
        </w:tc>
      </w:tr>
      <w:tr w:rsidR="00725F7D" w:rsidRPr="00725F7D" w14:paraId="01324876" w14:textId="77777777" w:rsidTr="000A4625">
        <w:tc>
          <w:tcPr>
            <w:tcW w:w="1849" w:type="dxa"/>
          </w:tcPr>
          <w:p w14:paraId="55465EAC" w14:textId="77777777" w:rsidR="001C6528" w:rsidRPr="00725F7D" w:rsidRDefault="001C6528" w:rsidP="001D38AB">
            <w:pPr>
              <w:pStyle w:val="TableHeader"/>
              <w:rPr>
                <w:color w:val="000000" w:themeColor="text1"/>
              </w:rPr>
            </w:pPr>
            <w:r w:rsidRPr="00725F7D">
              <w:rPr>
                <w:color w:val="000000" w:themeColor="text1"/>
              </w:rPr>
              <w:t>ODA 3</w:t>
            </w:r>
          </w:p>
        </w:tc>
        <w:tc>
          <w:tcPr>
            <w:tcW w:w="1843" w:type="dxa"/>
          </w:tcPr>
          <w:p w14:paraId="07AACC9F" w14:textId="77777777" w:rsidR="001C6528" w:rsidRPr="00725F7D" w:rsidRDefault="001C6528" w:rsidP="001D38AB">
            <w:pPr>
              <w:pStyle w:val="TableRow"/>
              <w:jc w:val="center"/>
              <w:rPr>
                <w:color w:val="000000" w:themeColor="text1"/>
              </w:rPr>
            </w:pPr>
            <w:r w:rsidRPr="00725F7D">
              <w:rPr>
                <w:color w:val="000000" w:themeColor="text1"/>
              </w:rPr>
              <w:t>F7 + F9</w:t>
            </w:r>
          </w:p>
        </w:tc>
        <w:tc>
          <w:tcPr>
            <w:tcW w:w="1843" w:type="dxa"/>
          </w:tcPr>
          <w:p w14:paraId="3E78A4F6" w14:textId="77777777" w:rsidR="001C6528" w:rsidRPr="00725F7D" w:rsidRDefault="001C6528" w:rsidP="001D38AB">
            <w:pPr>
              <w:pStyle w:val="TableRow"/>
              <w:jc w:val="center"/>
              <w:rPr>
                <w:color w:val="000000" w:themeColor="text1"/>
              </w:rPr>
            </w:pPr>
            <w:r w:rsidRPr="00725F7D">
              <w:rPr>
                <w:color w:val="000000" w:themeColor="text1"/>
              </w:rPr>
              <w:t>F7 + F7</w:t>
            </w:r>
          </w:p>
        </w:tc>
        <w:tc>
          <w:tcPr>
            <w:tcW w:w="1844" w:type="dxa"/>
          </w:tcPr>
          <w:p w14:paraId="355D49DC" w14:textId="77777777" w:rsidR="001C6528" w:rsidRPr="00725F7D" w:rsidRDefault="001C6528" w:rsidP="001D38AB">
            <w:pPr>
              <w:pStyle w:val="TableRow"/>
              <w:jc w:val="center"/>
              <w:rPr>
                <w:color w:val="000000" w:themeColor="text1"/>
              </w:rPr>
            </w:pPr>
            <w:r w:rsidRPr="00725F7D">
              <w:rPr>
                <w:color w:val="000000" w:themeColor="text1"/>
              </w:rPr>
              <w:t>M5 + F7</w:t>
            </w:r>
          </w:p>
        </w:tc>
        <w:tc>
          <w:tcPr>
            <w:tcW w:w="1642" w:type="dxa"/>
          </w:tcPr>
          <w:p w14:paraId="56E74441" w14:textId="77777777" w:rsidR="001C6528" w:rsidRPr="00725F7D" w:rsidRDefault="001C6528" w:rsidP="001D38AB">
            <w:pPr>
              <w:pStyle w:val="TableRow"/>
              <w:jc w:val="center"/>
              <w:rPr>
                <w:color w:val="000000" w:themeColor="text1"/>
              </w:rPr>
            </w:pPr>
            <w:r w:rsidRPr="00725F7D">
              <w:rPr>
                <w:color w:val="000000" w:themeColor="text1"/>
              </w:rPr>
              <w:t>F7</w:t>
            </w:r>
          </w:p>
        </w:tc>
      </w:tr>
    </w:tbl>
    <w:p w14:paraId="26822ED4" w14:textId="7C40A928" w:rsidR="002764C0" w:rsidRPr="00725F7D" w:rsidRDefault="00216F01" w:rsidP="00677BE4">
      <w:pPr>
        <w:spacing w:before="120"/>
        <w:jc w:val="left"/>
        <w:rPr>
          <w:color w:val="000000" w:themeColor="text1"/>
        </w:rPr>
      </w:pPr>
      <w:r w:rsidRPr="00725F7D">
        <w:rPr>
          <w:color w:val="000000" w:themeColor="text1"/>
        </w:rPr>
        <w:fldChar w:fldCharType="begin"/>
      </w:r>
      <w:r w:rsidRPr="00725F7D">
        <w:rPr>
          <w:color w:val="000000" w:themeColor="text1"/>
        </w:rPr>
        <w:instrText xml:space="preserve"> REF _Ref443909874 \h </w:instrText>
      </w:r>
      <w:r w:rsidR="00284534" w:rsidRPr="00725F7D">
        <w:rPr>
          <w:color w:val="000000" w:themeColor="text1"/>
        </w:rPr>
        <w:instrText xml:space="preserve"> \* MERGEFORMAT </w:instrText>
      </w:r>
      <w:r w:rsidRPr="00725F7D">
        <w:rPr>
          <w:color w:val="000000" w:themeColor="text1"/>
        </w:rPr>
      </w:r>
      <w:r w:rsidRPr="00725F7D">
        <w:rPr>
          <w:color w:val="000000" w:themeColor="text1"/>
        </w:rPr>
        <w:fldChar w:fldCharType="separate"/>
      </w:r>
      <w:r w:rsidR="00EB7717" w:rsidRPr="00725F7D">
        <w:rPr>
          <w:color w:val="000000" w:themeColor="text1"/>
        </w:rPr>
        <w:t xml:space="preserve">Table </w:t>
      </w:r>
      <w:r w:rsidR="00EB7717" w:rsidRPr="00725F7D">
        <w:rPr>
          <w:noProof/>
          <w:color w:val="000000" w:themeColor="text1"/>
        </w:rPr>
        <w:t>6</w:t>
      </w:r>
      <w:r w:rsidR="00EB7717" w:rsidRPr="00725F7D">
        <w:rPr>
          <w:noProof/>
          <w:color w:val="000000" w:themeColor="text1"/>
        </w:rPr>
        <w:noBreakHyphen/>
        <w:t>5</w:t>
      </w:r>
      <w:r w:rsidRPr="00725F7D">
        <w:rPr>
          <w:color w:val="000000" w:themeColor="text1"/>
        </w:rPr>
        <w:fldChar w:fldCharType="end"/>
      </w:r>
      <w:r w:rsidR="002764C0" w:rsidRPr="00725F7D">
        <w:rPr>
          <w:color w:val="000000" w:themeColor="text1"/>
        </w:rPr>
        <w:t xml:space="preserve"> shows </w:t>
      </w:r>
      <w:r w:rsidR="00743DBA" w:rsidRPr="00725F7D">
        <w:rPr>
          <w:color w:val="000000" w:themeColor="text1"/>
        </w:rPr>
        <w:t xml:space="preserve">the recommended minimum filter classes </w:t>
      </w:r>
      <w:r w:rsidR="007D3219" w:rsidRPr="00725F7D">
        <w:rPr>
          <w:color w:val="000000" w:themeColor="text1"/>
        </w:rPr>
        <w:t>(</w:t>
      </w:r>
      <w:r w:rsidR="00743DBA" w:rsidRPr="00725F7D">
        <w:rPr>
          <w:color w:val="000000" w:themeColor="text1"/>
        </w:rPr>
        <w:t>as defined in BS EN 779: 2012</w:t>
      </w:r>
      <w:r w:rsidR="007D3219" w:rsidRPr="00725F7D">
        <w:rPr>
          <w:color w:val="000000" w:themeColor="text1"/>
        </w:rPr>
        <w:t>)</w:t>
      </w:r>
      <w:r w:rsidR="00743DBA" w:rsidRPr="00725F7D">
        <w:rPr>
          <w:color w:val="000000" w:themeColor="text1"/>
        </w:rPr>
        <w:t xml:space="preserve"> per filter section as recommended by BS EN 13779 for different outdoor air classes. Where it shows </w:t>
      </w:r>
      <w:r w:rsidR="002764C0" w:rsidRPr="00725F7D">
        <w:rPr>
          <w:color w:val="000000" w:themeColor="text1"/>
        </w:rPr>
        <w:t>M5 + F7 filters this is a two stage particle filter system with M5 placed before the F7 filter.</w:t>
      </w:r>
    </w:p>
    <w:p w14:paraId="5F697207" w14:textId="7284127B" w:rsidR="00ED0DBE" w:rsidRPr="00725F7D" w:rsidRDefault="000330E1" w:rsidP="00677BE4">
      <w:pPr>
        <w:jc w:val="left"/>
        <w:rPr>
          <w:color w:val="000000" w:themeColor="text1"/>
        </w:rPr>
      </w:pPr>
      <w:r w:rsidRPr="00725F7D">
        <w:rPr>
          <w:color w:val="000000" w:themeColor="text1"/>
        </w:rPr>
        <w:t>T</w:t>
      </w:r>
      <w:r w:rsidR="00743DBA" w:rsidRPr="00725F7D">
        <w:rPr>
          <w:color w:val="000000" w:themeColor="text1"/>
        </w:rPr>
        <w:t>he table</w:t>
      </w:r>
      <w:r w:rsidR="002764C0" w:rsidRPr="00725F7D">
        <w:rPr>
          <w:color w:val="000000" w:themeColor="text1"/>
        </w:rPr>
        <w:t xml:space="preserve"> advises on minimum final (or single) stage filtration class</w:t>
      </w:r>
      <w:r w:rsidR="00743DBA" w:rsidRPr="00725F7D">
        <w:rPr>
          <w:color w:val="000000" w:themeColor="text1"/>
        </w:rPr>
        <w:t>es</w:t>
      </w:r>
      <w:r w:rsidR="0029106E" w:rsidRPr="00725F7D">
        <w:rPr>
          <w:color w:val="000000" w:themeColor="text1"/>
        </w:rPr>
        <w:t>, eg</w:t>
      </w:r>
      <w:r w:rsidR="002764C0" w:rsidRPr="00725F7D">
        <w:rPr>
          <w:color w:val="000000" w:themeColor="text1"/>
        </w:rPr>
        <w:t xml:space="preserve"> F7 or F9</w:t>
      </w:r>
      <w:r w:rsidR="0029106E" w:rsidRPr="00725F7D">
        <w:rPr>
          <w:color w:val="000000" w:themeColor="text1"/>
        </w:rPr>
        <w:t>,</w:t>
      </w:r>
      <w:r w:rsidR="002764C0" w:rsidRPr="00725F7D">
        <w:rPr>
          <w:color w:val="000000" w:themeColor="text1"/>
        </w:rPr>
        <w:t xml:space="preserve"> but also i</w:t>
      </w:r>
      <w:r w:rsidR="00ED0DBE" w:rsidRPr="00725F7D">
        <w:rPr>
          <w:color w:val="000000" w:themeColor="text1"/>
        </w:rPr>
        <w:t>n some cases advises on the pre-</w:t>
      </w:r>
      <w:r w:rsidR="002764C0" w:rsidRPr="00725F7D">
        <w:rPr>
          <w:color w:val="000000" w:themeColor="text1"/>
        </w:rPr>
        <w:t>fi</w:t>
      </w:r>
      <w:r w:rsidR="00ED0DBE" w:rsidRPr="00725F7D">
        <w:rPr>
          <w:color w:val="000000" w:themeColor="text1"/>
        </w:rPr>
        <w:t xml:space="preserve">lter class M5 or F7. </w:t>
      </w:r>
      <w:r w:rsidR="00743DBA" w:rsidRPr="00725F7D">
        <w:rPr>
          <w:color w:val="000000" w:themeColor="text1"/>
        </w:rPr>
        <w:t>An</w:t>
      </w:r>
      <w:r w:rsidR="00ED0DBE" w:rsidRPr="00725F7D">
        <w:rPr>
          <w:color w:val="000000" w:themeColor="text1"/>
        </w:rPr>
        <w:t xml:space="preserve"> F7 pre-</w:t>
      </w:r>
      <w:r w:rsidR="002764C0" w:rsidRPr="00725F7D">
        <w:rPr>
          <w:color w:val="000000" w:themeColor="text1"/>
        </w:rPr>
        <w:t>filter should be a high capacity bag fi</w:t>
      </w:r>
      <w:r w:rsidR="00325308" w:rsidRPr="00725F7D">
        <w:rPr>
          <w:color w:val="000000" w:themeColor="text1"/>
        </w:rPr>
        <w:t>lter. This type of filter</w:t>
      </w:r>
      <w:r w:rsidR="00ED0DBE" w:rsidRPr="00725F7D">
        <w:rPr>
          <w:color w:val="000000" w:themeColor="text1"/>
        </w:rPr>
        <w:t xml:space="preserve"> can be used in the pre-</w:t>
      </w:r>
      <w:r w:rsidR="002764C0" w:rsidRPr="00725F7D">
        <w:rPr>
          <w:color w:val="000000" w:themeColor="text1"/>
        </w:rPr>
        <w:t>filter position (or as a single stage</w:t>
      </w:r>
      <w:r w:rsidR="00325308" w:rsidRPr="00725F7D">
        <w:rPr>
          <w:color w:val="000000" w:themeColor="text1"/>
        </w:rPr>
        <w:t xml:space="preserve"> filter</w:t>
      </w:r>
      <w:r w:rsidR="002764C0" w:rsidRPr="00725F7D">
        <w:rPr>
          <w:color w:val="000000" w:themeColor="text1"/>
        </w:rPr>
        <w:t>) because it has the capacity to handle the coarse particle size range.</w:t>
      </w:r>
    </w:p>
    <w:p w14:paraId="3687E006" w14:textId="3FC9D1AB" w:rsidR="002F6D5E" w:rsidRPr="00725F7D" w:rsidRDefault="00ED0DBE" w:rsidP="00677BE4">
      <w:pPr>
        <w:jc w:val="left"/>
        <w:rPr>
          <w:color w:val="000000" w:themeColor="text1"/>
        </w:rPr>
      </w:pPr>
      <w:r w:rsidRPr="00725F7D">
        <w:rPr>
          <w:color w:val="000000" w:themeColor="text1"/>
        </w:rPr>
        <w:t>The G, M and F filter ratings come from the European E</w:t>
      </w:r>
      <w:r w:rsidR="00325308" w:rsidRPr="00725F7D">
        <w:rPr>
          <w:color w:val="000000" w:themeColor="text1"/>
        </w:rPr>
        <w:t>N 779</w:t>
      </w:r>
      <w:r w:rsidRPr="00725F7D">
        <w:rPr>
          <w:color w:val="000000" w:themeColor="text1"/>
        </w:rPr>
        <w:t xml:space="preserve"> classification system.</w:t>
      </w:r>
      <w:r w:rsidR="007E4A15" w:rsidRPr="00725F7D">
        <w:rPr>
          <w:color w:val="000000" w:themeColor="text1"/>
        </w:rPr>
        <w:t xml:space="preserve"> </w:t>
      </w:r>
    </w:p>
    <w:p w14:paraId="58BE2FC7" w14:textId="1457AA54" w:rsidR="00B02341" w:rsidRPr="00725F7D" w:rsidRDefault="00F0416A" w:rsidP="00677BE4">
      <w:pPr>
        <w:jc w:val="left"/>
        <w:rPr>
          <w:color w:val="000000" w:themeColor="text1"/>
        </w:rPr>
      </w:pPr>
      <w:r w:rsidRPr="00725F7D">
        <w:rPr>
          <w:color w:val="000000" w:themeColor="text1"/>
        </w:rPr>
        <w:t>G stands for Coarse (Gross</w:t>
      </w:r>
      <w:r w:rsidR="00ED0DBE" w:rsidRPr="00725F7D">
        <w:rPr>
          <w:color w:val="000000" w:themeColor="text1"/>
        </w:rPr>
        <w:t xml:space="preserve"> in German)</w:t>
      </w:r>
      <w:r w:rsidR="00325308" w:rsidRPr="00725F7D">
        <w:rPr>
          <w:color w:val="000000" w:themeColor="text1"/>
        </w:rPr>
        <w:t xml:space="preserve">. Also known as </w:t>
      </w:r>
      <w:r w:rsidR="00ED0DBE" w:rsidRPr="00725F7D">
        <w:rPr>
          <w:color w:val="000000" w:themeColor="text1"/>
        </w:rPr>
        <w:t xml:space="preserve">Gravimetric which is the type of testing that applies to this class of filter. </w:t>
      </w:r>
      <w:r w:rsidR="00B02341" w:rsidRPr="00725F7D">
        <w:rPr>
          <w:color w:val="000000" w:themeColor="text1"/>
        </w:rPr>
        <w:t>G3 or G4 class filters only have an efficiency of about 3% to 5% to remove fine particles such as those found in traffic emissions. They are not therefore effective in protecting people against exposure to traffic sourced air pollution. </w:t>
      </w:r>
    </w:p>
    <w:p w14:paraId="476FAD84" w14:textId="55FC09E3" w:rsidR="00B02341" w:rsidRPr="00725F7D" w:rsidRDefault="00B02341" w:rsidP="00677BE4">
      <w:pPr>
        <w:jc w:val="left"/>
        <w:rPr>
          <w:color w:val="000000" w:themeColor="text1"/>
        </w:rPr>
      </w:pPr>
      <w:r w:rsidRPr="00725F7D">
        <w:rPr>
          <w:color w:val="000000" w:themeColor="text1"/>
        </w:rPr>
        <w:t>F denotes Fine class filter for filtering out a high level of fine particles making it suitable for final stage filtration.</w:t>
      </w:r>
    </w:p>
    <w:p w14:paraId="686AE567" w14:textId="209E333E" w:rsidR="00B02341" w:rsidRPr="00725F7D" w:rsidRDefault="00B02341" w:rsidP="00677BE4">
      <w:pPr>
        <w:jc w:val="left"/>
        <w:rPr>
          <w:color w:val="000000" w:themeColor="text1"/>
        </w:rPr>
      </w:pPr>
      <w:r w:rsidRPr="00725F7D">
        <w:rPr>
          <w:color w:val="000000" w:themeColor="text1"/>
        </w:rPr>
        <w:t>M stands for medium class filters, these filters were F class before 2012 but are now regarded as lacking the required fine particle removal efficiency to be used in final stage filtration. They will not make the supply air into buildings clean enough to breathe, without risk to health. This is especially the case in the range of airborne particles one micron diameter and below in size.</w:t>
      </w:r>
    </w:p>
    <w:p w14:paraId="6AB9EC83" w14:textId="5147AE48" w:rsidR="009F0A1A" w:rsidRPr="00725F7D" w:rsidRDefault="00216F01" w:rsidP="00677BE4">
      <w:pPr>
        <w:jc w:val="left"/>
        <w:rPr>
          <w:color w:val="000000" w:themeColor="text1"/>
        </w:rPr>
      </w:pPr>
      <w:r w:rsidRPr="00725F7D">
        <w:rPr>
          <w:color w:val="000000" w:themeColor="text1"/>
        </w:rPr>
        <w:fldChar w:fldCharType="begin"/>
      </w:r>
      <w:r w:rsidRPr="00725F7D">
        <w:rPr>
          <w:color w:val="000000" w:themeColor="text1"/>
        </w:rPr>
        <w:instrText xml:space="preserve"> REF _Ref443909874 \h </w:instrText>
      </w:r>
      <w:r w:rsidR="00284534" w:rsidRPr="00725F7D">
        <w:rPr>
          <w:color w:val="000000" w:themeColor="text1"/>
        </w:rPr>
        <w:instrText xml:space="preserve"> \* MERGEFORMAT </w:instrText>
      </w:r>
      <w:r w:rsidRPr="00725F7D">
        <w:rPr>
          <w:color w:val="000000" w:themeColor="text1"/>
        </w:rPr>
      </w:r>
      <w:r w:rsidRPr="00725F7D">
        <w:rPr>
          <w:color w:val="000000" w:themeColor="text1"/>
        </w:rPr>
        <w:fldChar w:fldCharType="separate"/>
      </w:r>
      <w:r w:rsidR="00EB7717" w:rsidRPr="00725F7D">
        <w:rPr>
          <w:color w:val="000000" w:themeColor="text1"/>
        </w:rPr>
        <w:t xml:space="preserve">Table </w:t>
      </w:r>
      <w:r w:rsidR="00EB7717" w:rsidRPr="00725F7D">
        <w:rPr>
          <w:noProof/>
          <w:color w:val="000000" w:themeColor="text1"/>
        </w:rPr>
        <w:t>6</w:t>
      </w:r>
      <w:r w:rsidR="00EB7717" w:rsidRPr="00725F7D">
        <w:rPr>
          <w:noProof/>
          <w:color w:val="000000" w:themeColor="text1"/>
        </w:rPr>
        <w:noBreakHyphen/>
        <w:t>5</w:t>
      </w:r>
      <w:r w:rsidRPr="00725F7D">
        <w:rPr>
          <w:color w:val="000000" w:themeColor="text1"/>
        </w:rPr>
        <w:fldChar w:fldCharType="end"/>
      </w:r>
      <w:r w:rsidR="000A4625" w:rsidRPr="00725F7D">
        <w:rPr>
          <w:color w:val="000000" w:themeColor="text1"/>
        </w:rPr>
        <w:t xml:space="preserve"> air filters are selected to clean polluted air sufficiently so that it can be inhaled by school building occupants without risk to health. F7 is the lowest filter rating recommended to remove Particulate Matter (PMs) from traffic pollution. </w:t>
      </w:r>
    </w:p>
    <w:p w14:paraId="6B48588C" w14:textId="1A68B8DE" w:rsidR="00ED0DBE" w:rsidRPr="00725F7D" w:rsidRDefault="000A4625" w:rsidP="00677BE4">
      <w:pPr>
        <w:jc w:val="left"/>
        <w:rPr>
          <w:rFonts w:ascii="Calibri" w:hAnsi="Calibri"/>
          <w:color w:val="000000" w:themeColor="text1"/>
        </w:rPr>
      </w:pPr>
      <w:r w:rsidRPr="00725F7D">
        <w:rPr>
          <w:color w:val="000000" w:themeColor="text1"/>
        </w:rPr>
        <w:t xml:space="preserve">Where the air is not polluted </w:t>
      </w:r>
      <w:r w:rsidR="000B33CF" w:rsidRPr="00725F7D">
        <w:rPr>
          <w:color w:val="000000" w:themeColor="text1"/>
        </w:rPr>
        <w:t xml:space="preserve">a </w:t>
      </w:r>
      <w:r w:rsidRPr="00725F7D">
        <w:rPr>
          <w:color w:val="000000" w:themeColor="text1"/>
        </w:rPr>
        <w:t xml:space="preserve">G4 or M5 </w:t>
      </w:r>
      <w:r w:rsidR="00B02341" w:rsidRPr="00725F7D">
        <w:rPr>
          <w:color w:val="000000" w:themeColor="text1"/>
        </w:rPr>
        <w:t xml:space="preserve">coarse filter </w:t>
      </w:r>
      <w:r w:rsidR="000B33CF" w:rsidRPr="00725F7D">
        <w:rPr>
          <w:color w:val="000000" w:themeColor="text1"/>
        </w:rPr>
        <w:t>will</w:t>
      </w:r>
      <w:r w:rsidR="00B02341" w:rsidRPr="00725F7D">
        <w:rPr>
          <w:color w:val="000000" w:themeColor="text1"/>
        </w:rPr>
        <w:t xml:space="preserve"> protect cross flow heat exchangers</w:t>
      </w:r>
      <w:r w:rsidR="000B33CF" w:rsidRPr="00725F7D">
        <w:rPr>
          <w:color w:val="000000" w:themeColor="text1"/>
        </w:rPr>
        <w:t>,</w:t>
      </w:r>
      <w:r w:rsidR="00B54923" w:rsidRPr="00725F7D">
        <w:rPr>
          <w:color w:val="000000" w:themeColor="text1"/>
        </w:rPr>
        <w:t xml:space="preserve"> as recommended by CIBSE Guide </w:t>
      </w:r>
      <w:r w:rsidR="00F42D06" w:rsidRPr="00725F7D">
        <w:rPr>
          <w:color w:val="000000" w:themeColor="text1"/>
        </w:rPr>
        <w:t>A</w:t>
      </w:r>
      <w:r w:rsidR="00070C9B">
        <w:rPr>
          <w:color w:val="000000" w:themeColor="text1"/>
        </w:rPr>
        <w:t>, T</w:t>
      </w:r>
      <w:r w:rsidR="00B54923" w:rsidRPr="00725F7D">
        <w:rPr>
          <w:color w:val="000000" w:themeColor="text1"/>
        </w:rPr>
        <w:t>able 1-5.</w:t>
      </w:r>
      <w:r w:rsidR="00B02341" w:rsidRPr="00725F7D">
        <w:rPr>
          <w:color w:val="000000" w:themeColor="text1"/>
        </w:rPr>
        <w:t xml:space="preserve"> However in</w:t>
      </w:r>
      <w:r w:rsidR="00B54923" w:rsidRPr="00725F7D">
        <w:rPr>
          <w:color w:val="000000" w:themeColor="text1"/>
        </w:rPr>
        <w:t xml:space="preserve"> this case, </w:t>
      </w:r>
      <w:r w:rsidR="00070C9B">
        <w:rPr>
          <w:color w:val="000000" w:themeColor="text1"/>
        </w:rPr>
        <w:t>according to t</w:t>
      </w:r>
      <w:r w:rsidR="00B54923" w:rsidRPr="00725F7D">
        <w:rPr>
          <w:color w:val="000000" w:themeColor="text1"/>
        </w:rPr>
        <w:t>able 6</w:t>
      </w:r>
      <w:r w:rsidR="00B02341" w:rsidRPr="00725F7D">
        <w:rPr>
          <w:color w:val="000000" w:themeColor="text1"/>
        </w:rPr>
        <w:t>.5, i</w:t>
      </w:r>
      <w:r w:rsidR="00ED0DBE" w:rsidRPr="00725F7D">
        <w:rPr>
          <w:color w:val="000000" w:themeColor="text1"/>
        </w:rPr>
        <w:t xml:space="preserve">t is more effective to </w:t>
      </w:r>
      <w:r w:rsidR="000B33CF" w:rsidRPr="00725F7D">
        <w:rPr>
          <w:color w:val="000000" w:themeColor="text1"/>
        </w:rPr>
        <w:t>use</w:t>
      </w:r>
      <w:r w:rsidR="00ED0DBE" w:rsidRPr="00725F7D">
        <w:rPr>
          <w:color w:val="000000" w:themeColor="text1"/>
        </w:rPr>
        <w:t xml:space="preserve"> an M5 or F7 pre-filter upstream of the heat exchanger or coil, </w:t>
      </w:r>
      <w:r w:rsidR="000B33CF" w:rsidRPr="00725F7D">
        <w:rPr>
          <w:color w:val="000000" w:themeColor="text1"/>
        </w:rPr>
        <w:t xml:space="preserve">with </w:t>
      </w:r>
      <w:r w:rsidR="00ED0DBE" w:rsidRPr="00725F7D">
        <w:rPr>
          <w:color w:val="000000" w:themeColor="text1"/>
        </w:rPr>
        <w:t>a final stage filter at the end of the AHU before the supply air duct.</w:t>
      </w:r>
      <w:r w:rsidR="000B33CF" w:rsidRPr="00725F7D">
        <w:rPr>
          <w:color w:val="000000" w:themeColor="text1"/>
        </w:rPr>
        <w:t xml:space="preserve"> This will keep it cleaner and better protect its heat transfer efficiency.</w:t>
      </w:r>
    </w:p>
    <w:p w14:paraId="43CAD841" w14:textId="7264392F" w:rsidR="001C6528" w:rsidRPr="00725F7D" w:rsidRDefault="001C6528" w:rsidP="00677BE4">
      <w:pPr>
        <w:jc w:val="left"/>
        <w:rPr>
          <w:rFonts w:cs="Arial"/>
          <w:color w:val="000000" w:themeColor="text1"/>
        </w:rPr>
      </w:pPr>
      <w:r w:rsidRPr="00725F7D">
        <w:rPr>
          <w:color w:val="000000" w:themeColor="text1"/>
        </w:rPr>
        <w:t>Many outdoor air guidelines refer to PM</w:t>
      </w:r>
      <w:r w:rsidRPr="00725F7D">
        <w:rPr>
          <w:color w:val="000000" w:themeColor="text1"/>
          <w:vertAlign w:val="subscript"/>
        </w:rPr>
        <w:t>10</w:t>
      </w:r>
      <w:r w:rsidRPr="00725F7D">
        <w:rPr>
          <w:color w:val="000000" w:themeColor="text1"/>
        </w:rPr>
        <w:t xml:space="preserve"> (particulate matter with an aerodynamic diameter up to 10 </w:t>
      </w:r>
      <w:r w:rsidRPr="00725F7D">
        <w:rPr>
          <w:rFonts w:cs="Arial"/>
          <w:color w:val="000000" w:themeColor="text1"/>
        </w:rPr>
        <w:t>µ</w:t>
      </w:r>
      <w:r w:rsidRPr="00725F7D">
        <w:rPr>
          <w:color w:val="000000" w:themeColor="text1"/>
        </w:rPr>
        <w:t>m)</w:t>
      </w:r>
      <w:r w:rsidR="000B33CF" w:rsidRPr="00725F7D">
        <w:rPr>
          <w:color w:val="000000" w:themeColor="text1"/>
        </w:rPr>
        <w:t>. However,</w:t>
      </w:r>
      <w:r w:rsidRPr="00725F7D">
        <w:rPr>
          <w:color w:val="000000" w:themeColor="text1"/>
        </w:rPr>
        <w:t xml:space="preserve"> there is growing consensus that, for health protection, </w:t>
      </w:r>
      <w:r w:rsidR="00DA59A4" w:rsidRPr="00725F7D">
        <w:rPr>
          <w:color w:val="000000" w:themeColor="text1"/>
        </w:rPr>
        <w:t>there</w:t>
      </w:r>
      <w:r w:rsidR="000B33CF" w:rsidRPr="00725F7D">
        <w:rPr>
          <w:color w:val="000000" w:themeColor="text1"/>
        </w:rPr>
        <w:t xml:space="preserve"> should be </w:t>
      </w:r>
      <w:r w:rsidRPr="00725F7D">
        <w:rPr>
          <w:color w:val="000000" w:themeColor="text1"/>
        </w:rPr>
        <w:t xml:space="preserve">greater emphasis </w:t>
      </w:r>
      <w:r w:rsidR="000B33CF" w:rsidRPr="00725F7D">
        <w:rPr>
          <w:color w:val="000000" w:themeColor="text1"/>
        </w:rPr>
        <w:t xml:space="preserve">on limiting </w:t>
      </w:r>
      <w:r w:rsidRPr="00725F7D">
        <w:rPr>
          <w:color w:val="000000" w:themeColor="text1"/>
        </w:rPr>
        <w:t xml:space="preserve">smaller particles and </w:t>
      </w:r>
      <w:r w:rsidR="000B33CF" w:rsidRPr="00725F7D">
        <w:rPr>
          <w:color w:val="000000" w:themeColor="text1"/>
        </w:rPr>
        <w:t xml:space="preserve">to </w:t>
      </w:r>
      <w:r w:rsidRPr="00725F7D">
        <w:rPr>
          <w:color w:val="000000" w:themeColor="text1"/>
        </w:rPr>
        <w:t>use as a criteria</w:t>
      </w:r>
      <w:r w:rsidR="000B33CF" w:rsidRPr="00725F7D">
        <w:rPr>
          <w:color w:val="000000" w:themeColor="text1"/>
        </w:rPr>
        <w:t>,</w:t>
      </w:r>
      <w:r w:rsidRPr="00725F7D">
        <w:rPr>
          <w:color w:val="000000" w:themeColor="text1"/>
        </w:rPr>
        <w:t xml:space="preserve"> particle concentration up to 2.5 µm (PM</w:t>
      </w:r>
      <w:r w:rsidRPr="00725F7D">
        <w:rPr>
          <w:color w:val="000000" w:themeColor="text1"/>
          <w:vertAlign w:val="subscript"/>
        </w:rPr>
        <w:t>2.5</w:t>
      </w:r>
      <w:r w:rsidRPr="00725F7D">
        <w:rPr>
          <w:color w:val="000000" w:themeColor="text1"/>
        </w:rPr>
        <w:t>).</w:t>
      </w:r>
      <w:r w:rsidR="00B11CF4" w:rsidRPr="00725F7D">
        <w:rPr>
          <w:rFonts w:cs="Arial"/>
          <w:color w:val="000000" w:themeColor="text1"/>
        </w:rPr>
        <w:t xml:space="preserve"> </w:t>
      </w:r>
      <w:r w:rsidRPr="00725F7D">
        <w:rPr>
          <w:rFonts w:cs="Arial"/>
          <w:color w:val="000000" w:themeColor="text1"/>
        </w:rPr>
        <w:t xml:space="preserve">The EU Healthvent study published in 2013 advises </w:t>
      </w:r>
      <w:r w:rsidR="000B33CF" w:rsidRPr="00725F7D">
        <w:rPr>
          <w:rFonts w:cs="Arial"/>
          <w:color w:val="000000" w:themeColor="text1"/>
        </w:rPr>
        <w:t xml:space="preserve">a minimum </w:t>
      </w:r>
      <w:r w:rsidRPr="00725F7D">
        <w:rPr>
          <w:rFonts w:cs="Arial"/>
          <w:color w:val="000000" w:themeColor="text1"/>
        </w:rPr>
        <w:t>PM</w:t>
      </w:r>
      <w:r w:rsidRPr="00725F7D">
        <w:rPr>
          <w:rFonts w:cs="Arial"/>
          <w:color w:val="000000" w:themeColor="text1"/>
          <w:vertAlign w:val="subscript"/>
        </w:rPr>
        <w:t xml:space="preserve">2.5 </w:t>
      </w:r>
      <w:r w:rsidRPr="00725F7D">
        <w:rPr>
          <w:rFonts w:cs="Arial"/>
          <w:color w:val="000000" w:themeColor="text1"/>
        </w:rPr>
        <w:t xml:space="preserve">reduction </w:t>
      </w:r>
      <w:r w:rsidR="000B33CF" w:rsidRPr="00725F7D">
        <w:rPr>
          <w:rFonts w:cs="Arial"/>
          <w:color w:val="000000" w:themeColor="text1"/>
        </w:rPr>
        <w:t>of</w:t>
      </w:r>
      <w:r w:rsidRPr="00725F7D">
        <w:rPr>
          <w:rFonts w:cs="Arial"/>
          <w:color w:val="000000" w:themeColor="text1"/>
        </w:rPr>
        <w:t xml:space="preserve"> 50%. </w:t>
      </w:r>
      <w:r w:rsidR="000B33CF" w:rsidRPr="00725F7D">
        <w:rPr>
          <w:rFonts w:cs="Arial"/>
          <w:color w:val="000000" w:themeColor="text1"/>
        </w:rPr>
        <w:t>In polluted areas this</w:t>
      </w:r>
      <w:r w:rsidRPr="00725F7D">
        <w:rPr>
          <w:rFonts w:cs="Arial"/>
          <w:color w:val="000000" w:themeColor="text1"/>
        </w:rPr>
        <w:t xml:space="preserve"> is achieved by F7 class air filters.</w:t>
      </w:r>
    </w:p>
    <w:p w14:paraId="57D712D3" w14:textId="3C822461" w:rsidR="001C6528" w:rsidRPr="00725F7D" w:rsidRDefault="00CD3C3A" w:rsidP="00677BE4">
      <w:pPr>
        <w:jc w:val="left"/>
        <w:rPr>
          <w:rFonts w:cs="Arial"/>
          <w:color w:val="000000" w:themeColor="text1"/>
        </w:rPr>
      </w:pPr>
      <w:r w:rsidRPr="00725F7D">
        <w:rPr>
          <w:rFonts w:cs="Arial"/>
          <w:color w:val="000000" w:themeColor="text1"/>
        </w:rPr>
        <w:t xml:space="preserve">For sites subject to traffic pollution </w:t>
      </w:r>
      <w:r w:rsidR="001C6528" w:rsidRPr="00725F7D">
        <w:rPr>
          <w:rFonts w:cs="Arial"/>
          <w:color w:val="000000" w:themeColor="text1"/>
        </w:rPr>
        <w:t>BS</w:t>
      </w:r>
      <w:r w:rsidR="002764C0" w:rsidRPr="00725F7D">
        <w:rPr>
          <w:rFonts w:cs="Arial"/>
          <w:color w:val="000000" w:themeColor="text1"/>
        </w:rPr>
        <w:t xml:space="preserve"> </w:t>
      </w:r>
      <w:r w:rsidR="001C6528" w:rsidRPr="00725F7D">
        <w:rPr>
          <w:rFonts w:cs="Arial"/>
          <w:color w:val="000000" w:themeColor="text1"/>
        </w:rPr>
        <w:t>EN</w:t>
      </w:r>
      <w:r w:rsidR="002764C0" w:rsidRPr="00725F7D">
        <w:rPr>
          <w:rFonts w:cs="Arial"/>
          <w:color w:val="000000" w:themeColor="text1"/>
        </w:rPr>
        <w:t xml:space="preserve"> </w:t>
      </w:r>
      <w:r w:rsidR="001C6528" w:rsidRPr="00725F7D">
        <w:rPr>
          <w:rFonts w:cs="Arial"/>
          <w:color w:val="000000" w:themeColor="text1"/>
        </w:rPr>
        <w:t>13779:</w:t>
      </w:r>
      <w:r w:rsidR="000A4625" w:rsidRPr="00725F7D">
        <w:rPr>
          <w:rFonts w:cs="Arial"/>
          <w:color w:val="000000" w:themeColor="text1"/>
        </w:rPr>
        <w:t xml:space="preserve"> </w:t>
      </w:r>
      <w:r w:rsidR="001C6528" w:rsidRPr="00725F7D">
        <w:rPr>
          <w:rFonts w:cs="Arial"/>
          <w:color w:val="000000" w:themeColor="text1"/>
        </w:rPr>
        <w:t>2007 recommends an air filtration efficiency of 80% (F9) for effective fine particle removal</w:t>
      </w:r>
      <w:r w:rsidR="000B33CF" w:rsidRPr="00725F7D">
        <w:rPr>
          <w:rFonts w:cs="Arial"/>
          <w:color w:val="000000" w:themeColor="text1"/>
        </w:rPr>
        <w:t xml:space="preserve">. The standard </w:t>
      </w:r>
      <w:r w:rsidR="001C6528" w:rsidRPr="00725F7D">
        <w:rPr>
          <w:rFonts w:cs="Arial"/>
          <w:color w:val="000000" w:themeColor="text1"/>
        </w:rPr>
        <w:t xml:space="preserve">also recommends gas filtration using a carbon filter for removal of </w:t>
      </w:r>
      <w:r w:rsidR="004D6E62">
        <w:rPr>
          <w:rFonts w:cs="Arial"/>
          <w:color w:val="000000" w:themeColor="text1"/>
        </w:rPr>
        <w:t>NO2</w:t>
      </w:r>
      <w:r w:rsidR="001C6528" w:rsidRPr="00725F7D">
        <w:rPr>
          <w:rFonts w:cs="Arial"/>
          <w:color w:val="000000" w:themeColor="text1"/>
        </w:rPr>
        <w:t>.</w:t>
      </w:r>
    </w:p>
    <w:p w14:paraId="1720BF63" w14:textId="77777777" w:rsidR="000A4625" w:rsidRPr="00725F7D" w:rsidRDefault="000A4625" w:rsidP="00677BE4">
      <w:pPr>
        <w:jc w:val="left"/>
        <w:rPr>
          <w:color w:val="000000" w:themeColor="text1"/>
        </w:rPr>
      </w:pPr>
      <w:r w:rsidRPr="00725F7D">
        <w:rPr>
          <w:color w:val="000000" w:themeColor="text1"/>
        </w:rPr>
        <w:t xml:space="preserve">EN 779 is being replaced by a new filter test standard BS EN ISO 16890 -1: 2016: “Air filters for general ventilation: Part 1: Technical specifications, requirements and classification system based upon particulate matter efficiency (ePM)”. This classifies filters according to their efficiency of removal of PM1, PM2.5 and PM10. </w:t>
      </w:r>
    </w:p>
    <w:p w14:paraId="4A7B59C7" w14:textId="5E5AEDB6" w:rsidR="000A4625" w:rsidRPr="00725F7D" w:rsidRDefault="000A4625" w:rsidP="00677BE4">
      <w:pPr>
        <w:jc w:val="left"/>
        <w:rPr>
          <w:rFonts w:cs="Arial"/>
          <w:color w:val="000000" w:themeColor="text1"/>
        </w:rPr>
      </w:pPr>
      <w:r w:rsidRPr="00725F7D">
        <w:rPr>
          <w:rFonts w:cs="Arial"/>
          <w:color w:val="000000" w:themeColor="text1"/>
        </w:rPr>
        <w:t>ePM</w:t>
      </w:r>
      <w:r w:rsidRPr="00725F7D">
        <w:rPr>
          <w:rFonts w:cs="Arial"/>
          <w:color w:val="000000" w:themeColor="text1"/>
          <w:vertAlign w:val="subscript"/>
        </w:rPr>
        <w:t>1</w:t>
      </w:r>
      <w:r w:rsidRPr="00725F7D">
        <w:rPr>
          <w:rFonts w:cs="Arial"/>
          <w:color w:val="000000" w:themeColor="text1"/>
        </w:rPr>
        <w:t xml:space="preserve"> measures the efficiency of removing particles of size 0.3 to 1 μm in diameter, ePM</w:t>
      </w:r>
      <w:r w:rsidRPr="00725F7D">
        <w:rPr>
          <w:rFonts w:cs="Arial"/>
          <w:color w:val="000000" w:themeColor="text1"/>
          <w:vertAlign w:val="subscript"/>
        </w:rPr>
        <w:t>2.5</w:t>
      </w:r>
      <w:r w:rsidRPr="00725F7D">
        <w:rPr>
          <w:rFonts w:cs="Arial"/>
          <w:color w:val="000000" w:themeColor="text1"/>
        </w:rPr>
        <w:t xml:space="preserve"> from 0.3 to 2.5 μm and ePM</w:t>
      </w:r>
      <w:r w:rsidRPr="00725F7D">
        <w:rPr>
          <w:rFonts w:cs="Arial"/>
          <w:color w:val="000000" w:themeColor="text1"/>
          <w:vertAlign w:val="subscript"/>
        </w:rPr>
        <w:t>10</w:t>
      </w:r>
      <w:r w:rsidRPr="00725F7D">
        <w:rPr>
          <w:rFonts w:cs="Arial"/>
          <w:color w:val="000000" w:themeColor="text1"/>
        </w:rPr>
        <w:t xml:space="preserve"> from 0.3 to 10 μm. There is an 18 month transition period for manufacturers to move from EN 779 filter test classifications to the new ePM classifications.</w:t>
      </w:r>
    </w:p>
    <w:p w14:paraId="7AE7BA61" w14:textId="7C79EFF9" w:rsidR="001C6528" w:rsidRPr="00725F7D" w:rsidRDefault="001C6528">
      <w:pPr>
        <w:pStyle w:val="Heading3"/>
        <w:rPr>
          <w:color w:val="000000" w:themeColor="text1"/>
        </w:rPr>
      </w:pPr>
      <w:bookmarkStart w:id="373" w:name="_Toc451518985"/>
      <w:bookmarkStart w:id="374" w:name="_Toc519237947"/>
      <w:bookmarkEnd w:id="367"/>
      <w:r w:rsidRPr="00725F7D">
        <w:rPr>
          <w:color w:val="000000" w:themeColor="text1"/>
        </w:rPr>
        <w:t>Biomass boiler flues</w:t>
      </w:r>
      <w:bookmarkEnd w:id="373"/>
      <w:bookmarkEnd w:id="374"/>
    </w:p>
    <w:p w14:paraId="26E602DE" w14:textId="0F14FC46" w:rsidR="001C6528" w:rsidRPr="00725F7D" w:rsidRDefault="001C6528" w:rsidP="00677BE4">
      <w:pPr>
        <w:jc w:val="left"/>
        <w:rPr>
          <w:color w:val="000000" w:themeColor="text1"/>
        </w:rPr>
      </w:pPr>
      <w:r w:rsidRPr="00725F7D">
        <w:rPr>
          <w:color w:val="000000" w:themeColor="text1"/>
        </w:rPr>
        <w:t xml:space="preserve">The World Health </w:t>
      </w:r>
      <w:r w:rsidR="00091EEC" w:rsidRPr="00725F7D">
        <w:rPr>
          <w:color w:val="000000" w:themeColor="text1"/>
        </w:rPr>
        <w:t>Organization</w:t>
      </w:r>
      <w:r w:rsidRPr="00725F7D">
        <w:rPr>
          <w:color w:val="000000" w:themeColor="text1"/>
        </w:rPr>
        <w:t xml:space="preserve"> has no lower acceptable safety limit for the key constituents of biomass combustion fumes. Storage of biomass</w:t>
      </w:r>
      <w:r w:rsidR="00652CBF" w:rsidRPr="00725F7D">
        <w:rPr>
          <w:color w:val="000000" w:themeColor="text1"/>
        </w:rPr>
        <w:t xml:space="preserve"> also</w:t>
      </w:r>
      <w:r w:rsidRPr="00725F7D">
        <w:rPr>
          <w:color w:val="000000" w:themeColor="text1"/>
        </w:rPr>
        <w:t xml:space="preserve"> poses risks to health from carbon </w:t>
      </w:r>
      <w:r w:rsidR="00941272" w:rsidRPr="00725F7D">
        <w:rPr>
          <w:color w:val="000000" w:themeColor="text1"/>
        </w:rPr>
        <w:t>mon</w:t>
      </w:r>
      <w:r w:rsidRPr="00725F7D">
        <w:rPr>
          <w:color w:val="000000" w:themeColor="text1"/>
        </w:rPr>
        <w:t>oxide and methane build up from decay of biomass and from dust</w:t>
      </w:r>
      <w:r w:rsidR="00A677D1" w:rsidRPr="00725F7D">
        <w:rPr>
          <w:rStyle w:val="FootnoteReference"/>
          <w:color w:val="000000" w:themeColor="text1"/>
        </w:rPr>
        <w:footnoteReference w:id="95"/>
      </w:r>
      <w:r w:rsidRPr="00725F7D">
        <w:rPr>
          <w:color w:val="000000" w:themeColor="text1"/>
        </w:rPr>
        <w:t xml:space="preserve">. The smell of storing biomass and the safe handling on site of biomass and ash should be considered. </w:t>
      </w:r>
      <w:r w:rsidR="00325308" w:rsidRPr="00725F7D">
        <w:rPr>
          <w:color w:val="000000" w:themeColor="text1"/>
        </w:rPr>
        <w:t>Wor</w:t>
      </w:r>
      <w:r w:rsidR="00116228">
        <w:rPr>
          <w:color w:val="000000" w:themeColor="text1"/>
        </w:rPr>
        <w:t>k</w:t>
      </w:r>
      <w:r w:rsidR="00325308" w:rsidRPr="00725F7D">
        <w:rPr>
          <w:color w:val="000000" w:themeColor="text1"/>
        </w:rPr>
        <w:t xml:space="preserve">place levels apply to ash handling on biomass boiler plant. </w:t>
      </w:r>
      <w:r w:rsidRPr="00725F7D">
        <w:rPr>
          <w:color w:val="000000" w:themeColor="text1"/>
        </w:rPr>
        <w:t>See CIBSE AM15 Biomass Heating Application Manual, 2014.</w:t>
      </w:r>
    </w:p>
    <w:p w14:paraId="59415D77" w14:textId="535A89BB" w:rsidR="001C6528" w:rsidRPr="00725F7D" w:rsidRDefault="00B56F02" w:rsidP="00677BE4">
      <w:pPr>
        <w:jc w:val="left"/>
        <w:rPr>
          <w:color w:val="000000" w:themeColor="text1"/>
        </w:rPr>
      </w:pPr>
      <w:r w:rsidRPr="00725F7D">
        <w:rPr>
          <w:color w:val="000000" w:themeColor="text1"/>
        </w:rPr>
        <w:t>Advice on c</w:t>
      </w:r>
      <w:r w:rsidR="001C6528" w:rsidRPr="00725F7D">
        <w:rPr>
          <w:color w:val="000000" w:themeColor="text1"/>
        </w:rPr>
        <w:t>himney height design is given in IGEM UP</w:t>
      </w:r>
      <w:r w:rsidR="00B11CF4" w:rsidRPr="00725F7D">
        <w:rPr>
          <w:color w:val="000000" w:themeColor="text1"/>
        </w:rPr>
        <w:t xml:space="preserve"> </w:t>
      </w:r>
      <w:r w:rsidR="001C6528" w:rsidRPr="00725F7D">
        <w:rPr>
          <w:color w:val="000000" w:themeColor="text1"/>
        </w:rPr>
        <w:t xml:space="preserve">10 and in guidance on the Clean Air Act. </w:t>
      </w:r>
      <w:r w:rsidR="00941272" w:rsidRPr="00725F7D">
        <w:rPr>
          <w:color w:val="000000" w:themeColor="text1"/>
        </w:rPr>
        <w:t>Detailed design information is also given in LAQM.TG.(09)</w:t>
      </w:r>
      <w:r w:rsidR="00941272" w:rsidRPr="00725F7D">
        <w:rPr>
          <w:rStyle w:val="FootnoteReference"/>
          <w:color w:val="000000" w:themeColor="text1"/>
        </w:rPr>
        <w:footnoteReference w:id="96"/>
      </w:r>
      <w:r w:rsidR="00941272" w:rsidRPr="00725F7D">
        <w:rPr>
          <w:color w:val="000000" w:themeColor="text1"/>
        </w:rPr>
        <w:t xml:space="preserve">. </w:t>
      </w:r>
      <w:r w:rsidR="001C6528" w:rsidRPr="00725F7D">
        <w:rPr>
          <w:color w:val="000000" w:themeColor="text1"/>
        </w:rPr>
        <w:t xml:space="preserve">Chimney height approval under the Clean Air Act is a separate </w:t>
      </w:r>
      <w:r w:rsidR="00C164CD" w:rsidRPr="00725F7D">
        <w:rPr>
          <w:color w:val="000000" w:themeColor="text1"/>
        </w:rPr>
        <w:t xml:space="preserve">application </w:t>
      </w:r>
      <w:r w:rsidR="001C6528" w:rsidRPr="00725F7D">
        <w:rPr>
          <w:color w:val="000000" w:themeColor="text1"/>
        </w:rPr>
        <w:t>process from planning consent.</w:t>
      </w:r>
    </w:p>
    <w:p w14:paraId="6AD30027" w14:textId="453AB3C7" w:rsidR="00D94724" w:rsidRPr="00725F7D" w:rsidRDefault="00D94724" w:rsidP="000E2D36">
      <w:pPr>
        <w:pStyle w:val="Heading1"/>
        <w:rPr>
          <w:rStyle w:val="ChapterHeading"/>
          <w:b/>
          <w:color w:val="000000" w:themeColor="text1"/>
        </w:rPr>
      </w:pPr>
      <w:bookmarkStart w:id="375" w:name="_Ref476234593"/>
      <w:bookmarkStart w:id="376" w:name="_Ref476255720"/>
      <w:bookmarkStart w:id="377" w:name="_Toc519237948"/>
      <w:bookmarkStart w:id="378" w:name="_Toc451518987"/>
      <w:r w:rsidRPr="00725F7D">
        <w:rPr>
          <w:rStyle w:val="ChapterHeading"/>
          <w:b/>
          <w:color w:val="000000" w:themeColor="text1"/>
        </w:rPr>
        <w:t>Thermal comfort</w:t>
      </w:r>
      <w:bookmarkEnd w:id="375"/>
      <w:bookmarkEnd w:id="376"/>
      <w:bookmarkEnd w:id="377"/>
    </w:p>
    <w:bookmarkEnd w:id="378"/>
    <w:p w14:paraId="27E16292" w14:textId="4757245B" w:rsidR="00003527" w:rsidRPr="00725F7D" w:rsidRDefault="00325308" w:rsidP="00677BE4">
      <w:pPr>
        <w:jc w:val="left"/>
        <w:rPr>
          <w:color w:val="000000" w:themeColor="text1"/>
        </w:rPr>
      </w:pPr>
      <w:r w:rsidRPr="00725F7D">
        <w:rPr>
          <w:color w:val="000000" w:themeColor="text1"/>
        </w:rPr>
        <w:t>This s</w:t>
      </w:r>
      <w:r w:rsidR="00003527" w:rsidRPr="00725F7D">
        <w:rPr>
          <w:color w:val="000000" w:themeColor="text1"/>
        </w:rPr>
        <w:t xml:space="preserve">ection describes the thermal comfort criteria for the different spaces and activities in a school. </w:t>
      </w:r>
      <w:r w:rsidR="00F42D06" w:rsidRPr="00725F7D">
        <w:rPr>
          <w:color w:val="000000" w:themeColor="text1"/>
        </w:rPr>
        <w:t>It</w:t>
      </w:r>
      <w:r w:rsidR="00003527" w:rsidRPr="00725F7D">
        <w:rPr>
          <w:color w:val="000000" w:themeColor="text1"/>
        </w:rPr>
        <w:t xml:space="preserve"> uses the comfort category descriptions from BS EN 15251, s</w:t>
      </w:r>
      <w:r w:rsidR="00FC786C" w:rsidRPr="00725F7D">
        <w:rPr>
          <w:color w:val="000000" w:themeColor="text1"/>
        </w:rPr>
        <w:t xml:space="preserve">ee </w:t>
      </w:r>
      <w:r w:rsidR="00216F01" w:rsidRPr="00725F7D">
        <w:rPr>
          <w:color w:val="000000" w:themeColor="text1"/>
        </w:rPr>
        <w:fldChar w:fldCharType="begin"/>
      </w:r>
      <w:r w:rsidR="00216F01" w:rsidRPr="00725F7D">
        <w:rPr>
          <w:color w:val="000000" w:themeColor="text1"/>
        </w:rPr>
        <w:instrText xml:space="preserve"> REF _Ref476255765 \h </w:instrText>
      </w:r>
      <w:r w:rsidR="00284534" w:rsidRPr="00725F7D">
        <w:rPr>
          <w:color w:val="000000" w:themeColor="text1"/>
        </w:rPr>
        <w:instrText xml:space="preserve"> \* MERGEFORMAT </w:instrText>
      </w:r>
      <w:r w:rsidR="00216F01" w:rsidRPr="00725F7D">
        <w:rPr>
          <w:color w:val="000000" w:themeColor="text1"/>
        </w:rPr>
      </w:r>
      <w:r w:rsidR="00216F01" w:rsidRPr="00725F7D">
        <w:rPr>
          <w:color w:val="000000" w:themeColor="text1"/>
        </w:rPr>
        <w:fldChar w:fldCharType="separate"/>
      </w:r>
      <w:r w:rsidR="00070C9B">
        <w:rPr>
          <w:color w:val="000000" w:themeColor="text1"/>
        </w:rPr>
        <w:t>t</w:t>
      </w:r>
      <w:r w:rsidR="00EB7717" w:rsidRPr="00725F7D">
        <w:rPr>
          <w:color w:val="000000" w:themeColor="text1"/>
        </w:rPr>
        <w:t xml:space="preserve">able </w:t>
      </w:r>
      <w:r w:rsidR="00EB7717" w:rsidRPr="00725F7D">
        <w:rPr>
          <w:noProof/>
          <w:color w:val="000000" w:themeColor="text1"/>
        </w:rPr>
        <w:t>7</w:t>
      </w:r>
      <w:r w:rsidR="00EB7717" w:rsidRPr="00725F7D">
        <w:rPr>
          <w:noProof/>
          <w:color w:val="000000" w:themeColor="text1"/>
        </w:rPr>
        <w:noBreakHyphen/>
        <w:t>1</w:t>
      </w:r>
      <w:r w:rsidR="00216F01" w:rsidRPr="00725F7D">
        <w:rPr>
          <w:color w:val="000000" w:themeColor="text1"/>
        </w:rPr>
        <w:fldChar w:fldCharType="end"/>
      </w:r>
      <w:r w:rsidR="00FC786C" w:rsidRPr="00725F7D">
        <w:rPr>
          <w:color w:val="000000" w:themeColor="text1"/>
        </w:rPr>
        <w:t xml:space="preserve">. Note that </w:t>
      </w:r>
      <w:r w:rsidR="00003527" w:rsidRPr="00725F7D">
        <w:rPr>
          <w:color w:val="000000" w:themeColor="text1"/>
        </w:rPr>
        <w:t xml:space="preserve">a space may have different comfort categories for different thermal comfort criteria. For example a sports hall has a category IV for cold draughts (see </w:t>
      </w:r>
      <w:r w:rsidR="00216F01" w:rsidRPr="00725F7D">
        <w:rPr>
          <w:color w:val="000000" w:themeColor="text1"/>
        </w:rPr>
        <w:fldChar w:fldCharType="begin"/>
      </w:r>
      <w:r w:rsidR="00216F01" w:rsidRPr="00725F7D">
        <w:rPr>
          <w:color w:val="000000" w:themeColor="text1"/>
        </w:rPr>
        <w:instrText xml:space="preserve"> REF _Ref476255778 \h </w:instrText>
      </w:r>
      <w:r w:rsidR="00284534" w:rsidRPr="00725F7D">
        <w:rPr>
          <w:color w:val="000000" w:themeColor="text1"/>
        </w:rPr>
        <w:instrText xml:space="preserve"> \* MERGEFORMAT </w:instrText>
      </w:r>
      <w:r w:rsidR="00216F01" w:rsidRPr="00725F7D">
        <w:rPr>
          <w:color w:val="000000" w:themeColor="text1"/>
        </w:rPr>
      </w:r>
      <w:r w:rsidR="00216F01" w:rsidRPr="00725F7D">
        <w:rPr>
          <w:color w:val="000000" w:themeColor="text1"/>
        </w:rPr>
        <w:fldChar w:fldCharType="separate"/>
      </w:r>
      <w:r w:rsidR="00070C9B">
        <w:rPr>
          <w:color w:val="000000" w:themeColor="text1"/>
        </w:rPr>
        <w:t>t</w:t>
      </w:r>
      <w:r w:rsidR="00EB7717" w:rsidRPr="00725F7D">
        <w:rPr>
          <w:color w:val="000000" w:themeColor="text1"/>
        </w:rPr>
        <w:t xml:space="preserve">able </w:t>
      </w:r>
      <w:r w:rsidR="00EB7717" w:rsidRPr="00725F7D">
        <w:rPr>
          <w:noProof/>
          <w:color w:val="000000" w:themeColor="text1"/>
        </w:rPr>
        <w:t>7</w:t>
      </w:r>
      <w:r w:rsidR="00EB7717" w:rsidRPr="00725F7D">
        <w:rPr>
          <w:noProof/>
          <w:color w:val="000000" w:themeColor="text1"/>
        </w:rPr>
        <w:noBreakHyphen/>
        <w:t>3</w:t>
      </w:r>
      <w:r w:rsidR="00216F01" w:rsidRPr="00725F7D">
        <w:rPr>
          <w:color w:val="000000" w:themeColor="text1"/>
        </w:rPr>
        <w:fldChar w:fldCharType="end"/>
      </w:r>
      <w:r w:rsidR="00003527" w:rsidRPr="00725F7D">
        <w:rPr>
          <w:color w:val="000000" w:themeColor="text1"/>
        </w:rPr>
        <w:t>) but a category III for the summertime overheating risk assessment (see</w:t>
      </w:r>
      <w:r w:rsidR="00AC0936">
        <w:rPr>
          <w:color w:val="000000" w:themeColor="text1"/>
        </w:rPr>
        <w:t xml:space="preserve"> table 7.9</w:t>
      </w:r>
      <w:r w:rsidR="00003527" w:rsidRPr="00725F7D">
        <w:rPr>
          <w:color w:val="000000" w:themeColor="text1"/>
        </w:rPr>
        <w:t xml:space="preserve">). </w:t>
      </w:r>
    </w:p>
    <w:p w14:paraId="5BD2DAD6" w14:textId="77777777" w:rsidR="00822ECA" w:rsidRPr="00725F7D" w:rsidRDefault="001C6528" w:rsidP="00677BE4">
      <w:pPr>
        <w:jc w:val="left"/>
        <w:rPr>
          <w:color w:val="000000" w:themeColor="text1"/>
        </w:rPr>
      </w:pPr>
      <w:r w:rsidRPr="00725F7D">
        <w:rPr>
          <w:color w:val="000000" w:themeColor="text1"/>
        </w:rPr>
        <w:t>Standards for all aspects of thermal comfort are set out in BS EN ISO 15251</w:t>
      </w:r>
      <w:r w:rsidRPr="00725F7D">
        <w:rPr>
          <w:rStyle w:val="FootnoteReference"/>
          <w:color w:val="000000" w:themeColor="text1"/>
        </w:rPr>
        <w:footnoteReference w:id="97"/>
      </w:r>
      <w:r w:rsidRPr="00725F7D">
        <w:rPr>
          <w:color w:val="000000" w:themeColor="text1"/>
        </w:rPr>
        <w:t xml:space="preserve">. These are also the basis of the guidance in CIBSE Guide A, 2015. </w:t>
      </w:r>
      <w:r w:rsidR="00822ECA" w:rsidRPr="00725F7D">
        <w:rPr>
          <w:color w:val="000000" w:themeColor="text1"/>
        </w:rPr>
        <w:t>Thermal perception is influenced by many factors and is generally expressed in terms of whether people feel neither too hot nor too cold.</w:t>
      </w:r>
    </w:p>
    <w:p w14:paraId="5A41E622" w14:textId="0BC2414F" w:rsidR="00822ECA" w:rsidRPr="00725F7D" w:rsidRDefault="00822ECA" w:rsidP="00677BE4">
      <w:pPr>
        <w:jc w:val="left"/>
        <w:rPr>
          <w:color w:val="000000" w:themeColor="text1"/>
        </w:rPr>
      </w:pPr>
      <w:r w:rsidRPr="00725F7D">
        <w:rPr>
          <w:color w:val="000000" w:themeColor="text1"/>
        </w:rPr>
        <w:t xml:space="preserve">The standards for thermal comfort in BS EN 15251 during the heating season or when spaces are tempered, ie heated or cooled, are based on results of climate chamber studies. The standards were derived from analyses of the perception of a large sample of adults to their surrounding environment. </w:t>
      </w:r>
    </w:p>
    <w:p w14:paraId="1BD28E3D" w14:textId="4BE03F08" w:rsidR="00BF186D" w:rsidRPr="00725F7D" w:rsidRDefault="00F42D06" w:rsidP="00677BE4">
      <w:pPr>
        <w:jc w:val="left"/>
        <w:rPr>
          <w:color w:val="000000" w:themeColor="text1"/>
        </w:rPr>
      </w:pPr>
      <w:r w:rsidRPr="00725F7D">
        <w:rPr>
          <w:color w:val="000000" w:themeColor="text1"/>
        </w:rPr>
        <w:t xml:space="preserve">The thermal comfort criteria for schools </w:t>
      </w:r>
      <w:r w:rsidR="00325308" w:rsidRPr="00725F7D">
        <w:rPr>
          <w:color w:val="000000" w:themeColor="text1"/>
        </w:rPr>
        <w:t>in s</w:t>
      </w:r>
      <w:r w:rsidRPr="00725F7D">
        <w:rPr>
          <w:color w:val="000000" w:themeColor="text1"/>
        </w:rPr>
        <w:t xml:space="preserve">ections </w:t>
      </w:r>
      <w:r w:rsidRPr="00725F7D">
        <w:rPr>
          <w:color w:val="000000" w:themeColor="text1"/>
        </w:rPr>
        <w:fldChar w:fldCharType="begin"/>
      </w:r>
      <w:r w:rsidRPr="00725F7D">
        <w:rPr>
          <w:color w:val="000000" w:themeColor="text1"/>
        </w:rPr>
        <w:instrText xml:space="preserve"> REF _Ref443910127 \r \h </w:instrText>
      </w:r>
      <w:r w:rsidR="00284534" w:rsidRPr="00725F7D">
        <w:rPr>
          <w:color w:val="000000" w:themeColor="text1"/>
        </w:rPr>
        <w:instrText xml:space="preserve"> \* MERGEFORMAT </w:instrText>
      </w:r>
      <w:r w:rsidRPr="00725F7D">
        <w:rPr>
          <w:color w:val="000000" w:themeColor="text1"/>
        </w:rPr>
      </w:r>
      <w:r w:rsidRPr="00725F7D">
        <w:rPr>
          <w:color w:val="000000" w:themeColor="text1"/>
        </w:rPr>
        <w:fldChar w:fldCharType="separate"/>
      </w:r>
      <w:r w:rsidR="00EB7717" w:rsidRPr="00725F7D">
        <w:rPr>
          <w:color w:val="000000" w:themeColor="text1"/>
        </w:rPr>
        <w:t>7.2</w:t>
      </w:r>
      <w:r w:rsidRPr="00725F7D">
        <w:rPr>
          <w:color w:val="000000" w:themeColor="text1"/>
        </w:rPr>
        <w:fldChar w:fldCharType="end"/>
      </w:r>
      <w:r w:rsidRPr="00725F7D">
        <w:rPr>
          <w:color w:val="000000" w:themeColor="text1"/>
        </w:rPr>
        <w:t xml:space="preserve"> to </w:t>
      </w:r>
      <w:r w:rsidRPr="00725F7D">
        <w:rPr>
          <w:color w:val="000000" w:themeColor="text1"/>
        </w:rPr>
        <w:fldChar w:fldCharType="begin"/>
      </w:r>
      <w:r w:rsidRPr="00725F7D">
        <w:rPr>
          <w:color w:val="000000" w:themeColor="text1"/>
        </w:rPr>
        <w:instrText xml:space="preserve"> REF _Ref476258318 \r \h </w:instrText>
      </w:r>
      <w:r w:rsidR="00284534" w:rsidRPr="00725F7D">
        <w:rPr>
          <w:color w:val="000000" w:themeColor="text1"/>
        </w:rPr>
        <w:instrText xml:space="preserve"> \* MERGEFORMAT </w:instrText>
      </w:r>
      <w:r w:rsidRPr="00725F7D">
        <w:rPr>
          <w:color w:val="000000" w:themeColor="text1"/>
        </w:rPr>
      </w:r>
      <w:r w:rsidRPr="00725F7D">
        <w:rPr>
          <w:color w:val="000000" w:themeColor="text1"/>
        </w:rPr>
        <w:fldChar w:fldCharType="separate"/>
      </w:r>
      <w:r w:rsidR="00EB7717" w:rsidRPr="00725F7D">
        <w:rPr>
          <w:color w:val="000000" w:themeColor="text1"/>
        </w:rPr>
        <w:t>7.6</w:t>
      </w:r>
      <w:r w:rsidRPr="00725F7D">
        <w:rPr>
          <w:color w:val="000000" w:themeColor="text1"/>
        </w:rPr>
        <w:fldChar w:fldCharType="end"/>
      </w:r>
      <w:r w:rsidRPr="00725F7D">
        <w:rPr>
          <w:color w:val="000000" w:themeColor="text1"/>
        </w:rPr>
        <w:t xml:space="preserve"> are based on: the adaptive thermal comfort standards for free running buildings outside the heating season; PD CR 1752:1999; ISO 7730; and BS EN 15251</w:t>
      </w:r>
      <w:r w:rsidR="000B33CF" w:rsidRPr="00725F7D">
        <w:rPr>
          <w:color w:val="000000" w:themeColor="text1"/>
        </w:rPr>
        <w:t>.</w:t>
      </w:r>
      <w:r w:rsidRPr="00725F7D">
        <w:rPr>
          <w:color w:val="000000" w:themeColor="text1"/>
        </w:rPr>
        <w:t xml:space="preserve"> </w:t>
      </w:r>
      <w:r w:rsidR="000B33CF" w:rsidRPr="00725F7D">
        <w:rPr>
          <w:rStyle w:val="complexword"/>
          <w:color w:val="000000" w:themeColor="text1"/>
        </w:rPr>
        <w:t>However</w:t>
      </w:r>
      <w:r w:rsidR="000B33CF" w:rsidRPr="00725F7D">
        <w:rPr>
          <w:color w:val="000000" w:themeColor="text1"/>
        </w:rPr>
        <w:t xml:space="preserve"> the standards have been with modified to account for the needs of children and schools in the UK.</w:t>
      </w:r>
    </w:p>
    <w:p w14:paraId="506C686C" w14:textId="5AAA8F9F" w:rsidR="00822ECA" w:rsidRPr="00725F7D" w:rsidRDefault="00822ECA" w:rsidP="00677BE4">
      <w:pPr>
        <w:jc w:val="left"/>
        <w:rPr>
          <w:color w:val="000000" w:themeColor="text1"/>
        </w:rPr>
      </w:pPr>
      <w:r w:rsidRPr="00725F7D">
        <w:rPr>
          <w:color w:val="000000" w:themeColor="text1"/>
        </w:rPr>
        <w:t xml:space="preserve">The methodology </w:t>
      </w:r>
      <w:r w:rsidR="00BF186D" w:rsidRPr="00725F7D">
        <w:rPr>
          <w:color w:val="000000" w:themeColor="text1"/>
        </w:rPr>
        <w:t>us</w:t>
      </w:r>
      <w:r w:rsidRPr="00725F7D">
        <w:rPr>
          <w:color w:val="000000" w:themeColor="text1"/>
        </w:rPr>
        <w:t>ed in CR 1752, ISO 7730 and BS EN ISO 10551 relate</w:t>
      </w:r>
      <w:r w:rsidR="00BF186D" w:rsidRPr="00725F7D">
        <w:rPr>
          <w:color w:val="000000" w:themeColor="text1"/>
        </w:rPr>
        <w:t>s</w:t>
      </w:r>
      <w:r w:rsidRPr="00725F7D">
        <w:rPr>
          <w:color w:val="000000" w:themeColor="text1"/>
        </w:rPr>
        <w:t xml:space="preserve"> the factors contributing to thermal comfort to predicted mean vote (PMV) and percentage people dissatisfied (PPD) indices. </w:t>
      </w:r>
    </w:p>
    <w:p w14:paraId="69EED87D" w14:textId="3D51E80D" w:rsidR="00822ECA" w:rsidRPr="00725F7D" w:rsidRDefault="00822ECA" w:rsidP="00677BE4">
      <w:pPr>
        <w:jc w:val="left"/>
        <w:rPr>
          <w:color w:val="000000" w:themeColor="text1"/>
        </w:rPr>
      </w:pPr>
      <w:r w:rsidRPr="00725F7D">
        <w:rPr>
          <w:color w:val="000000" w:themeColor="text1"/>
        </w:rPr>
        <w:t>The PMV and PPD indices predict the thermal comfort of people working in a reasonably steady state environment</w:t>
      </w:r>
      <w:r w:rsidR="00BF186D" w:rsidRPr="00725F7D">
        <w:rPr>
          <w:color w:val="000000" w:themeColor="text1"/>
        </w:rPr>
        <w:t>.</w:t>
      </w:r>
      <w:r w:rsidRPr="00725F7D">
        <w:rPr>
          <w:color w:val="000000" w:themeColor="text1"/>
        </w:rPr>
        <w:t xml:space="preserve"> </w:t>
      </w:r>
      <w:r w:rsidR="00BF186D" w:rsidRPr="00725F7D">
        <w:rPr>
          <w:color w:val="000000" w:themeColor="text1"/>
        </w:rPr>
        <w:t>They are the</w:t>
      </w:r>
      <w:r w:rsidRPr="00725F7D">
        <w:rPr>
          <w:color w:val="000000" w:themeColor="text1"/>
        </w:rPr>
        <w:t xml:space="preserve"> most widely used indices for conditioned buildings, </w:t>
      </w:r>
      <w:r w:rsidR="00BF186D" w:rsidRPr="00725F7D">
        <w:rPr>
          <w:color w:val="000000" w:themeColor="text1"/>
        </w:rPr>
        <w:t>in</w:t>
      </w:r>
      <w:r w:rsidRPr="00725F7D">
        <w:rPr>
          <w:color w:val="000000" w:themeColor="text1"/>
        </w:rPr>
        <w:t xml:space="preserve"> British</w:t>
      </w:r>
      <w:r w:rsidR="00BF186D" w:rsidRPr="00725F7D">
        <w:rPr>
          <w:color w:val="000000" w:themeColor="text1"/>
        </w:rPr>
        <w:t>,</w:t>
      </w:r>
      <w:r w:rsidRPr="00725F7D">
        <w:rPr>
          <w:color w:val="000000" w:themeColor="text1"/>
        </w:rPr>
        <w:t xml:space="preserve"> European, and International standard</w:t>
      </w:r>
      <w:r w:rsidR="00BF186D" w:rsidRPr="00725F7D">
        <w:rPr>
          <w:color w:val="000000" w:themeColor="text1"/>
        </w:rPr>
        <w:t>s</w:t>
      </w:r>
      <w:r w:rsidRPr="00725F7D">
        <w:rPr>
          <w:color w:val="000000" w:themeColor="text1"/>
        </w:rPr>
        <w:t>, especially where mechanical cooling is provided.</w:t>
      </w:r>
    </w:p>
    <w:p w14:paraId="0AF42AC6" w14:textId="11AF545D" w:rsidR="00822ECA" w:rsidRPr="00725F7D" w:rsidRDefault="00822ECA" w:rsidP="00677BE4">
      <w:pPr>
        <w:jc w:val="left"/>
        <w:rPr>
          <w:color w:val="000000" w:themeColor="text1"/>
        </w:rPr>
      </w:pPr>
      <w:r w:rsidRPr="00725F7D">
        <w:rPr>
          <w:color w:val="000000" w:themeColor="text1"/>
        </w:rPr>
        <w:t xml:space="preserve">The PMV predicts the mean response of people within the same environment, and the PPD gives a quantitative measure of how many of these people would be dissatisfied with the comfort of the environment. </w:t>
      </w:r>
    </w:p>
    <w:p w14:paraId="5419AEF7" w14:textId="5C8E8028" w:rsidR="00822ECA" w:rsidRPr="00725F7D" w:rsidRDefault="00F8798A" w:rsidP="00677BE4">
      <w:pPr>
        <w:jc w:val="left"/>
        <w:rPr>
          <w:color w:val="000000" w:themeColor="text1"/>
        </w:rPr>
      </w:pPr>
      <w:r w:rsidRPr="00FA4157">
        <w:t xml:space="preserve">For comfort conditions for people with special requirements such as those with physical disabilities, BS EN </w:t>
      </w:r>
      <w:r w:rsidR="00B42218" w:rsidRPr="00725F7D">
        <w:rPr>
          <w:rStyle w:val="hardreadability"/>
          <w:color w:val="000000" w:themeColor="text1"/>
        </w:rPr>
        <w:t>ISO 7730 refers to ISO/TR 14415:2005, 4.2</w:t>
      </w:r>
      <w:r w:rsidR="00B42218" w:rsidRPr="00725F7D">
        <w:rPr>
          <w:color w:val="000000" w:themeColor="text1"/>
        </w:rPr>
        <w:t>.</w:t>
      </w:r>
      <w:r w:rsidR="00B42218" w:rsidRPr="00725F7D" w:rsidDel="00B42218">
        <w:rPr>
          <w:color w:val="000000" w:themeColor="text1"/>
        </w:rPr>
        <w:t xml:space="preserve"> </w:t>
      </w:r>
      <w:r w:rsidR="00822ECA" w:rsidRPr="00725F7D">
        <w:rPr>
          <w:color w:val="000000" w:themeColor="text1"/>
        </w:rPr>
        <w:t>Where pupils have special educational needs that affect their temperature response or for very young pupils an assessment of their particular needs will be required</w:t>
      </w:r>
      <w:r w:rsidR="00B42218" w:rsidRPr="00725F7D">
        <w:rPr>
          <w:color w:val="000000" w:themeColor="text1"/>
        </w:rPr>
        <w:t>.</w:t>
      </w:r>
      <w:r w:rsidR="00822ECA" w:rsidRPr="00725F7D">
        <w:rPr>
          <w:color w:val="000000" w:themeColor="text1"/>
        </w:rPr>
        <w:t xml:space="preserve"> </w:t>
      </w:r>
      <w:r w:rsidR="00B42218" w:rsidRPr="00725F7D">
        <w:rPr>
          <w:color w:val="000000" w:themeColor="text1"/>
        </w:rPr>
        <w:t>H</w:t>
      </w:r>
      <w:r w:rsidR="00822ECA" w:rsidRPr="00725F7D">
        <w:rPr>
          <w:color w:val="000000" w:themeColor="text1"/>
        </w:rPr>
        <w:t xml:space="preserve">igher categories of </w:t>
      </w:r>
      <w:r w:rsidR="00B42218" w:rsidRPr="00725F7D">
        <w:rPr>
          <w:color w:val="000000" w:themeColor="text1"/>
        </w:rPr>
        <w:t xml:space="preserve">thermal </w:t>
      </w:r>
      <w:r w:rsidR="00822ECA" w:rsidRPr="00725F7D">
        <w:rPr>
          <w:color w:val="000000" w:themeColor="text1"/>
        </w:rPr>
        <w:t xml:space="preserve">comfort may be needed in particular areas of a school or across the whole school. </w:t>
      </w:r>
    </w:p>
    <w:p w14:paraId="75F7237A" w14:textId="68C40224" w:rsidR="00B42218" w:rsidRPr="00725F7D" w:rsidRDefault="001C6528" w:rsidP="00677BE4">
      <w:pPr>
        <w:jc w:val="left"/>
        <w:rPr>
          <w:color w:val="000000" w:themeColor="text1"/>
        </w:rPr>
      </w:pPr>
      <w:r w:rsidRPr="00725F7D">
        <w:rPr>
          <w:color w:val="000000" w:themeColor="text1"/>
        </w:rPr>
        <w:t>The main factors that influence thermal comfort are those which directly affect heat gain and loss</w:t>
      </w:r>
      <w:r w:rsidR="00B42218" w:rsidRPr="00725F7D">
        <w:rPr>
          <w:color w:val="000000" w:themeColor="text1"/>
        </w:rPr>
        <w:t>.</w:t>
      </w:r>
      <w:r w:rsidRPr="00725F7D">
        <w:rPr>
          <w:color w:val="000000" w:themeColor="text1"/>
        </w:rPr>
        <w:t xml:space="preserve"> </w:t>
      </w:r>
    </w:p>
    <w:p w14:paraId="0D90534B" w14:textId="211E1F17" w:rsidR="00B42218" w:rsidRPr="00725F7D" w:rsidRDefault="00B42218" w:rsidP="00677BE4">
      <w:pPr>
        <w:jc w:val="left"/>
        <w:rPr>
          <w:color w:val="000000" w:themeColor="text1"/>
        </w:rPr>
      </w:pPr>
      <w:r w:rsidRPr="00725F7D">
        <w:rPr>
          <w:color w:val="000000" w:themeColor="text1"/>
        </w:rPr>
        <w:t>E</w:t>
      </w:r>
      <w:r w:rsidR="001C6528" w:rsidRPr="00725F7D">
        <w:rPr>
          <w:color w:val="000000" w:themeColor="text1"/>
        </w:rPr>
        <w:t>nvironmental factors ar</w:t>
      </w:r>
      <w:r w:rsidRPr="00725F7D">
        <w:rPr>
          <w:color w:val="000000" w:themeColor="text1"/>
        </w:rPr>
        <w:t>e</w:t>
      </w:r>
      <w:r w:rsidR="001C6528" w:rsidRPr="00725F7D">
        <w:rPr>
          <w:color w:val="000000" w:themeColor="text1"/>
        </w:rPr>
        <w:t xml:space="preserve">; air temperature, mean radiant temperature, air speed, location and direction of air movement, turbulence intensity, and relative humidity. </w:t>
      </w:r>
    </w:p>
    <w:p w14:paraId="2433F55D" w14:textId="4C899C77" w:rsidR="001C6528" w:rsidRPr="00725F7D" w:rsidRDefault="00B42218" w:rsidP="00677BE4">
      <w:pPr>
        <w:jc w:val="left"/>
        <w:rPr>
          <w:color w:val="000000" w:themeColor="text1"/>
        </w:rPr>
      </w:pPr>
      <w:r w:rsidRPr="00725F7D">
        <w:rPr>
          <w:color w:val="000000" w:themeColor="text1"/>
        </w:rPr>
        <w:t>Personal factors are:</w:t>
      </w:r>
      <w:r w:rsidR="001C6528" w:rsidRPr="00725F7D">
        <w:rPr>
          <w:color w:val="000000" w:themeColor="text1"/>
        </w:rPr>
        <w:t xml:space="preserve"> physiological </w:t>
      </w:r>
      <w:r w:rsidRPr="00725F7D">
        <w:rPr>
          <w:color w:val="000000" w:themeColor="text1"/>
        </w:rPr>
        <w:t xml:space="preserve">factors, </w:t>
      </w:r>
      <w:r w:rsidR="001C6528" w:rsidRPr="00725F7D">
        <w:rPr>
          <w:color w:val="000000" w:themeColor="text1"/>
        </w:rPr>
        <w:t>psychological factors</w:t>
      </w:r>
      <w:r w:rsidRPr="00725F7D">
        <w:rPr>
          <w:color w:val="000000" w:themeColor="text1"/>
        </w:rPr>
        <w:t>,</w:t>
      </w:r>
      <w:r w:rsidR="001C6528" w:rsidRPr="00725F7D">
        <w:rPr>
          <w:color w:val="000000" w:themeColor="text1"/>
        </w:rPr>
        <w:t xml:space="preserve"> clothing insulation level and metabolic rate (which is a function of age, body shape and activity). </w:t>
      </w:r>
    </w:p>
    <w:p w14:paraId="7858C60D" w14:textId="16AF520C" w:rsidR="001C6528" w:rsidRPr="00725F7D" w:rsidRDefault="00B42218" w:rsidP="00677BE4">
      <w:pPr>
        <w:jc w:val="left"/>
        <w:rPr>
          <w:color w:val="000000" w:themeColor="text1"/>
        </w:rPr>
      </w:pPr>
      <w:r w:rsidRPr="00725F7D">
        <w:rPr>
          <w:color w:val="000000" w:themeColor="text1"/>
        </w:rPr>
        <w:t>A</w:t>
      </w:r>
      <w:r w:rsidR="001C6528" w:rsidRPr="00725F7D">
        <w:rPr>
          <w:color w:val="000000" w:themeColor="text1"/>
        </w:rPr>
        <w:t xml:space="preserve">dvice from an environmental engineer </w:t>
      </w:r>
      <w:r w:rsidRPr="00725F7D">
        <w:rPr>
          <w:color w:val="000000" w:themeColor="text1"/>
        </w:rPr>
        <w:t>will be needed</w:t>
      </w:r>
      <w:r w:rsidR="001C6528" w:rsidRPr="00725F7D">
        <w:rPr>
          <w:color w:val="000000" w:themeColor="text1"/>
        </w:rPr>
        <w:t xml:space="preserve"> </w:t>
      </w:r>
      <w:r w:rsidRPr="00725F7D">
        <w:rPr>
          <w:color w:val="000000" w:themeColor="text1"/>
        </w:rPr>
        <w:t>on thermal comfort issues</w:t>
      </w:r>
      <w:r w:rsidR="001C6528" w:rsidRPr="00725F7D">
        <w:rPr>
          <w:color w:val="000000" w:themeColor="text1"/>
        </w:rPr>
        <w:t xml:space="preserve"> </w:t>
      </w:r>
      <w:r w:rsidRPr="00725F7D">
        <w:rPr>
          <w:color w:val="000000" w:themeColor="text1"/>
        </w:rPr>
        <w:t>regarding</w:t>
      </w:r>
      <w:r w:rsidR="001C6528" w:rsidRPr="00725F7D">
        <w:rPr>
          <w:color w:val="000000" w:themeColor="text1"/>
        </w:rPr>
        <w:t xml:space="preserve"> the building fabric </w:t>
      </w:r>
      <w:r w:rsidRPr="00725F7D">
        <w:rPr>
          <w:color w:val="000000" w:themeColor="text1"/>
        </w:rPr>
        <w:t>and</w:t>
      </w:r>
      <w:r w:rsidR="001C6528" w:rsidRPr="00725F7D">
        <w:rPr>
          <w:color w:val="000000" w:themeColor="text1"/>
        </w:rPr>
        <w:t xml:space="preserve"> the heating and ventilation systems</w:t>
      </w:r>
      <w:r w:rsidRPr="00725F7D">
        <w:rPr>
          <w:color w:val="000000" w:themeColor="text1"/>
        </w:rPr>
        <w:t>.</w:t>
      </w:r>
    </w:p>
    <w:p w14:paraId="71B0E489" w14:textId="6522FB4C" w:rsidR="000330E1" w:rsidRPr="00725F7D" w:rsidRDefault="000330E1" w:rsidP="00E04D61">
      <w:pPr>
        <w:pStyle w:val="Heading2"/>
        <w:rPr>
          <w:color w:val="000000" w:themeColor="text1"/>
        </w:rPr>
      </w:pPr>
      <w:bookmarkStart w:id="379" w:name="_Toc519237949"/>
      <w:r w:rsidRPr="00725F7D">
        <w:rPr>
          <w:color w:val="000000" w:themeColor="text1"/>
        </w:rPr>
        <w:t>Thermal comfort criteria</w:t>
      </w:r>
      <w:bookmarkEnd w:id="379"/>
    </w:p>
    <w:p w14:paraId="7FA00DB8" w14:textId="443C12B4" w:rsidR="00003527" w:rsidRPr="00725F7D" w:rsidRDefault="00BD6AA1" w:rsidP="00677BE4">
      <w:pPr>
        <w:spacing w:after="120"/>
        <w:jc w:val="left"/>
        <w:rPr>
          <w:color w:val="000000" w:themeColor="text1"/>
        </w:rPr>
      </w:pPr>
      <w:r w:rsidRPr="00725F7D">
        <w:rPr>
          <w:color w:val="000000" w:themeColor="text1"/>
        </w:rPr>
        <w:t xml:space="preserve">BS </w:t>
      </w:r>
      <w:r w:rsidR="001C6528" w:rsidRPr="00725F7D">
        <w:rPr>
          <w:color w:val="000000" w:themeColor="text1"/>
        </w:rPr>
        <w:t xml:space="preserve">EN 15251 thermal comfort criteria </w:t>
      </w:r>
      <w:r w:rsidR="00003527" w:rsidRPr="00725F7D">
        <w:rPr>
          <w:color w:val="000000" w:themeColor="text1"/>
        </w:rPr>
        <w:t xml:space="preserve">are </w:t>
      </w:r>
      <w:r w:rsidR="001C6528" w:rsidRPr="00725F7D">
        <w:rPr>
          <w:color w:val="000000" w:themeColor="text1"/>
        </w:rPr>
        <w:t xml:space="preserve">based on the </w:t>
      </w:r>
      <w:r w:rsidR="00325308" w:rsidRPr="00725F7D">
        <w:rPr>
          <w:color w:val="000000" w:themeColor="text1"/>
        </w:rPr>
        <w:t>following categories.</w:t>
      </w:r>
    </w:p>
    <w:p w14:paraId="52C7D94D" w14:textId="5ECC8C6A" w:rsidR="00A72E7A" w:rsidRPr="00725F7D" w:rsidRDefault="00A72E7A" w:rsidP="00677BE4">
      <w:pPr>
        <w:pStyle w:val="Caption"/>
        <w:keepNext/>
        <w:jc w:val="left"/>
      </w:pPr>
      <w:bookmarkStart w:id="380" w:name="_Ref476255765"/>
      <w:bookmarkStart w:id="381" w:name="_Toc502329251"/>
      <w:r w:rsidRPr="00725F7D">
        <w:t xml:space="preserve">Table </w:t>
      </w:r>
      <w:r w:rsidR="008E768F">
        <w:rPr>
          <w:noProof/>
        </w:rPr>
        <w:fldChar w:fldCharType="begin"/>
      </w:r>
      <w:r w:rsidR="008E768F">
        <w:rPr>
          <w:noProof/>
        </w:rPr>
        <w:instrText xml:space="preserve"> STYLEREF 1 \s </w:instrText>
      </w:r>
      <w:r w:rsidR="008E768F">
        <w:rPr>
          <w:noProof/>
        </w:rPr>
        <w:fldChar w:fldCharType="separate"/>
      </w:r>
      <w:r w:rsidR="00641B06">
        <w:rPr>
          <w:noProof/>
        </w:rPr>
        <w:t>7</w:t>
      </w:r>
      <w:r w:rsidR="008E768F">
        <w:rPr>
          <w:noProof/>
        </w:rPr>
        <w:fldChar w:fldCharType="end"/>
      </w:r>
      <w:r w:rsidR="00641B06">
        <w:noBreakHyphen/>
      </w:r>
      <w:r w:rsidR="008E768F">
        <w:rPr>
          <w:noProof/>
        </w:rPr>
        <w:fldChar w:fldCharType="begin"/>
      </w:r>
      <w:r w:rsidR="008E768F">
        <w:rPr>
          <w:noProof/>
        </w:rPr>
        <w:instrText xml:space="preserve"> SEQ Table \* ARABIC \s 1 </w:instrText>
      </w:r>
      <w:r w:rsidR="008E768F">
        <w:rPr>
          <w:noProof/>
        </w:rPr>
        <w:fldChar w:fldCharType="separate"/>
      </w:r>
      <w:r w:rsidR="00641B06">
        <w:rPr>
          <w:noProof/>
        </w:rPr>
        <w:t>1</w:t>
      </w:r>
      <w:r w:rsidR="008E768F">
        <w:rPr>
          <w:noProof/>
        </w:rPr>
        <w:fldChar w:fldCharType="end"/>
      </w:r>
      <w:bookmarkEnd w:id="380"/>
      <w:r w:rsidRPr="00725F7D">
        <w:t xml:space="preserve"> </w:t>
      </w:r>
      <w:r w:rsidR="00325308" w:rsidRPr="00725F7D">
        <w:t xml:space="preserve">Categories of space or </w:t>
      </w:r>
      <w:r w:rsidRPr="00725F7D">
        <w:t>activity</w:t>
      </w:r>
      <w:bookmarkEnd w:id="381"/>
    </w:p>
    <w:tbl>
      <w:tblPr>
        <w:tblStyle w:val="TableGrid"/>
        <w:tblW w:w="0" w:type="auto"/>
        <w:tblInd w:w="108" w:type="dxa"/>
        <w:tblLook w:val="04A0" w:firstRow="1" w:lastRow="0" w:firstColumn="1" w:lastColumn="0" w:noHBand="0" w:noVBand="1"/>
        <w:tblCaption w:val="Categories of building for expectation of thermal comfort"/>
        <w:tblDescription w:val="How the categories of thermal comfort are defined eg Categiry one is a high level of expectation of thermal comfort and category four is a low level of expectation that can only be accepted for part of the occupied period over the year"/>
      </w:tblPr>
      <w:tblGrid>
        <w:gridCol w:w="2977"/>
        <w:gridCol w:w="5812"/>
      </w:tblGrid>
      <w:tr w:rsidR="00725F7D" w:rsidRPr="00725F7D" w14:paraId="19C33641" w14:textId="77777777" w:rsidTr="00A45B43">
        <w:trPr>
          <w:tblHeader/>
        </w:trPr>
        <w:tc>
          <w:tcPr>
            <w:tcW w:w="2977" w:type="dxa"/>
            <w:shd w:val="clear" w:color="auto" w:fill="D9D9D9" w:themeFill="background1" w:themeFillShade="D9"/>
          </w:tcPr>
          <w:p w14:paraId="46E9F43A" w14:textId="77777777" w:rsidR="001C6528" w:rsidRPr="00725F7D" w:rsidRDefault="001C6528" w:rsidP="001D38AB">
            <w:pPr>
              <w:pStyle w:val="TableHeader"/>
              <w:jc w:val="left"/>
              <w:rPr>
                <w:color w:val="000000" w:themeColor="text1"/>
              </w:rPr>
            </w:pPr>
            <w:r w:rsidRPr="00725F7D">
              <w:rPr>
                <w:color w:val="000000" w:themeColor="text1"/>
              </w:rPr>
              <w:t>Category</w:t>
            </w:r>
          </w:p>
        </w:tc>
        <w:tc>
          <w:tcPr>
            <w:tcW w:w="5812" w:type="dxa"/>
            <w:shd w:val="clear" w:color="auto" w:fill="D9D9D9" w:themeFill="background1" w:themeFillShade="D9"/>
          </w:tcPr>
          <w:p w14:paraId="184B3F2C" w14:textId="77777777" w:rsidR="001C6528" w:rsidRPr="00725F7D" w:rsidRDefault="001C6528" w:rsidP="001D38AB">
            <w:pPr>
              <w:pStyle w:val="TableHeader"/>
              <w:jc w:val="left"/>
              <w:rPr>
                <w:color w:val="000000" w:themeColor="text1"/>
              </w:rPr>
            </w:pPr>
            <w:r w:rsidRPr="00725F7D">
              <w:rPr>
                <w:color w:val="000000" w:themeColor="text1"/>
              </w:rPr>
              <w:t>Explanation</w:t>
            </w:r>
          </w:p>
        </w:tc>
      </w:tr>
      <w:tr w:rsidR="00725F7D" w:rsidRPr="00725F7D" w14:paraId="7D8BE910" w14:textId="77777777" w:rsidTr="001C6528">
        <w:trPr>
          <w:trHeight w:val="1734"/>
        </w:trPr>
        <w:tc>
          <w:tcPr>
            <w:tcW w:w="2977" w:type="dxa"/>
          </w:tcPr>
          <w:p w14:paraId="71052916" w14:textId="77777777" w:rsidR="001C6528" w:rsidRPr="00725F7D" w:rsidRDefault="001C6528" w:rsidP="001D38AB">
            <w:pPr>
              <w:pStyle w:val="TableRow"/>
              <w:rPr>
                <w:color w:val="000000" w:themeColor="text1"/>
              </w:rPr>
            </w:pPr>
            <w:r w:rsidRPr="00725F7D">
              <w:rPr>
                <w:color w:val="000000" w:themeColor="text1"/>
              </w:rPr>
              <w:t>I  Equivalent to Category A of EN ISO 7730: 2005</w:t>
            </w:r>
          </w:p>
        </w:tc>
        <w:tc>
          <w:tcPr>
            <w:tcW w:w="5812" w:type="dxa"/>
          </w:tcPr>
          <w:p w14:paraId="6E062A26" w14:textId="02881369" w:rsidR="001C6528" w:rsidRPr="00725F7D" w:rsidRDefault="001C6528" w:rsidP="001D38AB">
            <w:pPr>
              <w:pStyle w:val="TableRow"/>
              <w:rPr>
                <w:color w:val="000000" w:themeColor="text1"/>
              </w:rPr>
            </w:pPr>
            <w:r w:rsidRPr="00725F7D">
              <w:rPr>
                <w:color w:val="000000" w:themeColor="text1"/>
              </w:rPr>
              <w:t>High level of expectation</w:t>
            </w:r>
            <w:r w:rsidR="00C204B0" w:rsidRPr="00725F7D">
              <w:rPr>
                <w:color w:val="000000" w:themeColor="text1"/>
              </w:rPr>
              <w:t>.</w:t>
            </w:r>
            <w:r w:rsidRPr="00725F7D">
              <w:rPr>
                <w:color w:val="000000" w:themeColor="text1"/>
              </w:rPr>
              <w:t xml:space="preserve"> </w:t>
            </w:r>
            <w:r w:rsidR="00C204B0" w:rsidRPr="00725F7D">
              <w:rPr>
                <w:color w:val="000000" w:themeColor="text1"/>
              </w:rPr>
              <w:t>Also r</w:t>
            </w:r>
            <w:r w:rsidRPr="00725F7D">
              <w:rPr>
                <w:color w:val="000000" w:themeColor="text1"/>
              </w:rPr>
              <w:t>ecommended for spaces occupied by very sensitive and fragile persons with special requirements like some disabilities, sick, very young children and elderly persons, to increase accessibility</w:t>
            </w:r>
          </w:p>
        </w:tc>
      </w:tr>
      <w:tr w:rsidR="00725F7D" w:rsidRPr="00725F7D" w14:paraId="62F41BDF" w14:textId="77777777" w:rsidTr="001C6528">
        <w:tc>
          <w:tcPr>
            <w:tcW w:w="2977" w:type="dxa"/>
          </w:tcPr>
          <w:p w14:paraId="7B79155A" w14:textId="77777777" w:rsidR="001C6528" w:rsidRPr="00725F7D" w:rsidRDefault="001C6528" w:rsidP="001D38AB">
            <w:pPr>
              <w:pStyle w:val="TableRow"/>
              <w:rPr>
                <w:color w:val="000000" w:themeColor="text1"/>
              </w:rPr>
            </w:pPr>
            <w:r w:rsidRPr="00725F7D">
              <w:rPr>
                <w:color w:val="000000" w:themeColor="text1"/>
              </w:rPr>
              <w:t>II Equivalent to Category B of EN ISO 7730: 2005</w:t>
            </w:r>
          </w:p>
        </w:tc>
        <w:tc>
          <w:tcPr>
            <w:tcW w:w="5812" w:type="dxa"/>
          </w:tcPr>
          <w:p w14:paraId="6F35185A" w14:textId="77777777" w:rsidR="001C6528" w:rsidRPr="00725F7D" w:rsidRDefault="001C6528" w:rsidP="001D38AB">
            <w:pPr>
              <w:pStyle w:val="TableRow"/>
              <w:rPr>
                <w:color w:val="000000" w:themeColor="text1"/>
              </w:rPr>
            </w:pPr>
            <w:r w:rsidRPr="00725F7D">
              <w:rPr>
                <w:color w:val="000000" w:themeColor="text1"/>
              </w:rPr>
              <w:t>Normal expectation</w:t>
            </w:r>
          </w:p>
        </w:tc>
      </w:tr>
      <w:tr w:rsidR="00725F7D" w:rsidRPr="00725F7D" w14:paraId="108DBA43" w14:textId="77777777" w:rsidTr="001C6528">
        <w:tc>
          <w:tcPr>
            <w:tcW w:w="2977" w:type="dxa"/>
          </w:tcPr>
          <w:p w14:paraId="49DE187F" w14:textId="77777777" w:rsidR="001C6528" w:rsidRPr="00725F7D" w:rsidRDefault="001C6528" w:rsidP="001D38AB">
            <w:pPr>
              <w:pStyle w:val="TableRow"/>
              <w:rPr>
                <w:color w:val="000000" w:themeColor="text1"/>
              </w:rPr>
            </w:pPr>
            <w:r w:rsidRPr="00725F7D">
              <w:rPr>
                <w:color w:val="000000" w:themeColor="text1"/>
              </w:rPr>
              <w:t>III  Equivalent to Category C of EN ISO 7730: 2005</w:t>
            </w:r>
          </w:p>
        </w:tc>
        <w:tc>
          <w:tcPr>
            <w:tcW w:w="5812" w:type="dxa"/>
          </w:tcPr>
          <w:p w14:paraId="685E9BD9" w14:textId="15F1BCC6" w:rsidR="001C6528" w:rsidRPr="00725F7D" w:rsidRDefault="001C6528" w:rsidP="001D38AB">
            <w:pPr>
              <w:pStyle w:val="TableRow"/>
              <w:rPr>
                <w:color w:val="000000" w:themeColor="text1"/>
              </w:rPr>
            </w:pPr>
            <w:r w:rsidRPr="00725F7D">
              <w:rPr>
                <w:color w:val="000000" w:themeColor="text1"/>
              </w:rPr>
              <w:t>An acceptable moderate level of expectation</w:t>
            </w:r>
          </w:p>
        </w:tc>
      </w:tr>
      <w:tr w:rsidR="001C6528" w:rsidRPr="00725F7D" w14:paraId="3778A206" w14:textId="77777777" w:rsidTr="001C6528">
        <w:tc>
          <w:tcPr>
            <w:tcW w:w="2977" w:type="dxa"/>
          </w:tcPr>
          <w:p w14:paraId="282F5B6E" w14:textId="77777777" w:rsidR="001C6528" w:rsidRPr="00725F7D" w:rsidRDefault="001C6528" w:rsidP="001D38AB">
            <w:pPr>
              <w:pStyle w:val="TableRow"/>
              <w:rPr>
                <w:color w:val="000000" w:themeColor="text1"/>
              </w:rPr>
            </w:pPr>
            <w:r w:rsidRPr="00725F7D">
              <w:rPr>
                <w:color w:val="000000" w:themeColor="text1"/>
              </w:rPr>
              <w:t>IV</w:t>
            </w:r>
          </w:p>
        </w:tc>
        <w:tc>
          <w:tcPr>
            <w:tcW w:w="5812" w:type="dxa"/>
          </w:tcPr>
          <w:p w14:paraId="3BD3628D" w14:textId="77777777" w:rsidR="001C6528" w:rsidRPr="00725F7D" w:rsidRDefault="001C6528" w:rsidP="001D38AB">
            <w:pPr>
              <w:pStyle w:val="TableRow"/>
              <w:rPr>
                <w:color w:val="000000" w:themeColor="text1"/>
              </w:rPr>
            </w:pPr>
            <w:r w:rsidRPr="00725F7D">
              <w:rPr>
                <w:color w:val="000000" w:themeColor="text1"/>
              </w:rPr>
              <w:t>Low level of expectation. This category should only be accepted for a limited part of the year</w:t>
            </w:r>
          </w:p>
        </w:tc>
      </w:tr>
    </w:tbl>
    <w:p w14:paraId="29ECA21D" w14:textId="77777777" w:rsidR="001C6528" w:rsidRPr="00725F7D" w:rsidRDefault="001C6528" w:rsidP="001C6528">
      <w:pPr>
        <w:rPr>
          <w:color w:val="000000" w:themeColor="text1"/>
        </w:rPr>
      </w:pPr>
    </w:p>
    <w:p w14:paraId="6AAE7AD3" w14:textId="21EE764A" w:rsidR="00EA50B1" w:rsidRPr="00725F7D" w:rsidRDefault="00BD6AA1" w:rsidP="00677BE4">
      <w:pPr>
        <w:jc w:val="left"/>
        <w:rPr>
          <w:color w:val="000000" w:themeColor="text1"/>
        </w:rPr>
      </w:pPr>
      <w:r w:rsidRPr="00725F7D">
        <w:rPr>
          <w:color w:val="000000" w:themeColor="text1"/>
        </w:rPr>
        <w:t xml:space="preserve">BS </w:t>
      </w:r>
      <w:r w:rsidR="00EA50B1" w:rsidRPr="00725F7D">
        <w:rPr>
          <w:color w:val="000000" w:themeColor="text1"/>
        </w:rPr>
        <w:t xml:space="preserve">EN 15251 gives comfort criteria for both mechanically cooled buildings and for free running buildings. A free running building is defined as a building, with either natural or mechanical ventilation, which is not actively heated or cooled. </w:t>
      </w:r>
    </w:p>
    <w:p w14:paraId="2561FC33" w14:textId="77777777" w:rsidR="00EA50B1" w:rsidRPr="00725F7D" w:rsidRDefault="00EA50B1" w:rsidP="00677BE4">
      <w:pPr>
        <w:jc w:val="left"/>
        <w:rPr>
          <w:color w:val="000000" w:themeColor="text1"/>
        </w:rPr>
      </w:pPr>
      <w:r w:rsidRPr="00725F7D">
        <w:rPr>
          <w:color w:val="000000" w:themeColor="text1"/>
        </w:rPr>
        <w:t xml:space="preserve">For refurbished buildings, the minimum standard is Category IV where Category III cannot be met for reasons of practicality and due to the extent of refurbishment. However, after refurbishment the criteria should not be worse than before refurbishment in any aspect affecting thermal comfort. </w:t>
      </w:r>
    </w:p>
    <w:p w14:paraId="3B14F949" w14:textId="67548CEB" w:rsidR="00EA50B1" w:rsidRPr="00725F7D" w:rsidRDefault="00EA50B1">
      <w:pPr>
        <w:pStyle w:val="Heading2"/>
        <w:rPr>
          <w:color w:val="000000" w:themeColor="text1"/>
        </w:rPr>
      </w:pPr>
      <w:bookmarkStart w:id="382" w:name="_Ref443910127"/>
      <w:bookmarkStart w:id="383" w:name="_Ref443910224"/>
      <w:bookmarkStart w:id="384" w:name="_Toc451518988"/>
      <w:bookmarkStart w:id="385" w:name="_Toc519237950"/>
      <w:r w:rsidRPr="00725F7D">
        <w:rPr>
          <w:color w:val="000000" w:themeColor="text1"/>
        </w:rPr>
        <w:t>Operative temperature range</w:t>
      </w:r>
      <w:bookmarkEnd w:id="382"/>
      <w:bookmarkEnd w:id="383"/>
      <w:bookmarkEnd w:id="384"/>
      <w:bookmarkEnd w:id="385"/>
    </w:p>
    <w:p w14:paraId="6C2FE493" w14:textId="77777777" w:rsidR="00BF3355" w:rsidRDefault="00EA50B1" w:rsidP="00677BE4">
      <w:pPr>
        <w:jc w:val="left"/>
        <w:rPr>
          <w:color w:val="000000" w:themeColor="text1"/>
        </w:rPr>
      </w:pPr>
      <w:r w:rsidRPr="00725F7D">
        <w:rPr>
          <w:rFonts w:cs="Arial"/>
          <w:color w:val="000000" w:themeColor="text1"/>
        </w:rPr>
        <w:t xml:space="preserve">The operative temperature has replaced dry resultant temperature in CIBSE </w:t>
      </w:r>
      <w:r w:rsidR="00D56CA1" w:rsidRPr="00725F7D">
        <w:rPr>
          <w:rFonts w:cs="Arial"/>
          <w:color w:val="000000" w:themeColor="text1"/>
        </w:rPr>
        <w:t>guides.</w:t>
      </w:r>
      <w:r w:rsidRPr="00725F7D">
        <w:rPr>
          <w:rFonts w:cs="Arial"/>
          <w:color w:val="000000" w:themeColor="text1"/>
        </w:rPr>
        <w:t xml:space="preserve"> </w:t>
      </w:r>
      <w:r w:rsidR="00D56CA1" w:rsidRPr="00725F7D">
        <w:rPr>
          <w:rFonts w:cs="Arial"/>
          <w:color w:val="000000" w:themeColor="text1"/>
        </w:rPr>
        <w:t xml:space="preserve">It </w:t>
      </w:r>
      <w:r w:rsidRPr="00725F7D">
        <w:rPr>
          <w:rFonts w:cs="Arial"/>
          <w:color w:val="000000" w:themeColor="text1"/>
        </w:rPr>
        <w:t>combines the effects of</w:t>
      </w:r>
      <w:r w:rsidR="00071186" w:rsidRPr="00725F7D">
        <w:rPr>
          <w:color w:val="000000" w:themeColor="text1"/>
        </w:rPr>
        <w:t xml:space="preserve"> the air temperature and the mean radiant temperature</w:t>
      </w:r>
      <w:r w:rsidRPr="00725F7D">
        <w:rPr>
          <w:rStyle w:val="Hyperlink"/>
          <w:color w:val="000000" w:themeColor="text1"/>
          <w:u w:val="none"/>
        </w:rPr>
        <w:t xml:space="preserve"> within a limited range of air velocity and humidity</w:t>
      </w:r>
      <w:r w:rsidRPr="00725F7D">
        <w:rPr>
          <w:rFonts w:cs="Arial"/>
          <w:color w:val="000000" w:themeColor="text1"/>
        </w:rPr>
        <w:t>.</w:t>
      </w:r>
      <w:r w:rsidR="00325308" w:rsidRPr="00725F7D">
        <w:rPr>
          <w:rStyle w:val="FootnoteReference"/>
          <w:color w:val="000000" w:themeColor="text1"/>
        </w:rPr>
        <w:footnoteReference w:id="98"/>
      </w:r>
      <w:r w:rsidRPr="00725F7D">
        <w:rPr>
          <w:rFonts w:cs="Arial"/>
          <w:color w:val="000000" w:themeColor="text1"/>
        </w:rPr>
        <w:t xml:space="preserve"> </w:t>
      </w:r>
      <w:r w:rsidR="00D56CA1" w:rsidRPr="00725F7D">
        <w:rPr>
          <w:color w:val="000000" w:themeColor="text1"/>
        </w:rPr>
        <w:fldChar w:fldCharType="begin"/>
      </w:r>
      <w:r w:rsidR="00D56CA1" w:rsidRPr="00725F7D">
        <w:rPr>
          <w:color w:val="000000" w:themeColor="text1"/>
        </w:rPr>
        <w:instrText xml:space="preserve"> REF _Ref476258346 \h  \* MERGEFORMAT </w:instrText>
      </w:r>
      <w:r w:rsidR="00D56CA1" w:rsidRPr="00725F7D">
        <w:rPr>
          <w:color w:val="000000" w:themeColor="text1"/>
        </w:rPr>
      </w:r>
      <w:r w:rsidR="00D56CA1" w:rsidRPr="00725F7D">
        <w:rPr>
          <w:color w:val="000000" w:themeColor="text1"/>
        </w:rPr>
        <w:fldChar w:fldCharType="separate"/>
      </w:r>
      <w:r w:rsidR="00EB7717" w:rsidRPr="00725F7D">
        <w:rPr>
          <w:color w:val="000000" w:themeColor="text1"/>
        </w:rPr>
        <w:t>Table</w:t>
      </w:r>
      <w:r w:rsidR="00EB7717" w:rsidRPr="00725F7D">
        <w:rPr>
          <w:noProof/>
          <w:color w:val="000000" w:themeColor="text1"/>
        </w:rPr>
        <w:t xml:space="preserve"> 7</w:t>
      </w:r>
      <w:r w:rsidR="00EB7717" w:rsidRPr="00725F7D">
        <w:rPr>
          <w:color w:val="000000" w:themeColor="text1"/>
        </w:rPr>
        <w:noBreakHyphen/>
      </w:r>
      <w:r w:rsidR="00EB7717" w:rsidRPr="00725F7D">
        <w:rPr>
          <w:noProof/>
          <w:color w:val="000000" w:themeColor="text1"/>
        </w:rPr>
        <w:t>2</w:t>
      </w:r>
      <w:r w:rsidR="00D56CA1" w:rsidRPr="00725F7D">
        <w:rPr>
          <w:color w:val="000000" w:themeColor="text1"/>
        </w:rPr>
        <w:fldChar w:fldCharType="end"/>
      </w:r>
      <w:r w:rsidR="00D56CA1" w:rsidRPr="00725F7D">
        <w:rPr>
          <w:color w:val="000000" w:themeColor="text1"/>
        </w:rPr>
        <w:t xml:space="preserve"> gives the recommended operative temperatures in the heating season.</w:t>
      </w:r>
      <w:r w:rsidR="00BF3355">
        <w:rPr>
          <w:color w:val="000000" w:themeColor="text1"/>
        </w:rPr>
        <w:t xml:space="preserve"> </w:t>
      </w:r>
    </w:p>
    <w:p w14:paraId="2DA57BA0" w14:textId="238F3DA5" w:rsidR="00F66EE5" w:rsidRDefault="00BF3355" w:rsidP="00677BE4">
      <w:pPr>
        <w:jc w:val="left"/>
        <w:rPr>
          <w:color w:val="000000" w:themeColor="text1"/>
        </w:rPr>
      </w:pPr>
      <w:r>
        <w:rPr>
          <w:color w:val="000000" w:themeColor="text1"/>
        </w:rPr>
        <w:t xml:space="preserve">A lower maintained operative temperature </w:t>
      </w:r>
      <w:r w:rsidR="00F66EE5">
        <w:rPr>
          <w:color w:val="000000" w:themeColor="text1"/>
        </w:rPr>
        <w:t>is often</w:t>
      </w:r>
      <w:r>
        <w:rPr>
          <w:color w:val="000000" w:themeColor="text1"/>
        </w:rPr>
        <w:t xml:space="preserve"> required outside the heating season in particular during hot weather. This may be necessary to take</w:t>
      </w:r>
      <w:r w:rsidR="00F66EE5">
        <w:rPr>
          <w:color w:val="000000" w:themeColor="text1"/>
        </w:rPr>
        <w:t xml:space="preserve"> full</w:t>
      </w:r>
      <w:r>
        <w:rPr>
          <w:color w:val="000000" w:themeColor="text1"/>
        </w:rPr>
        <w:t xml:space="preserve"> advantage of night cooling </w:t>
      </w:r>
      <w:r w:rsidR="00F66EE5">
        <w:rPr>
          <w:color w:val="000000" w:themeColor="text1"/>
        </w:rPr>
        <w:t xml:space="preserve">and to prevent the heating system coming on unnecessarily before occupancy outside the </w:t>
      </w:r>
      <w:r w:rsidR="0026458C">
        <w:rPr>
          <w:color w:val="000000" w:themeColor="text1"/>
        </w:rPr>
        <w:t>heating</w:t>
      </w:r>
      <w:r w:rsidR="00F66EE5">
        <w:rPr>
          <w:color w:val="000000" w:themeColor="text1"/>
        </w:rPr>
        <w:t xml:space="preserve"> season. I</w:t>
      </w:r>
      <w:r>
        <w:rPr>
          <w:color w:val="000000" w:themeColor="text1"/>
        </w:rPr>
        <w:t>n operation, supply air temperatures and space temperature set points may need to be adjusted seasonally to maintain thermal comfort throughout the year.</w:t>
      </w:r>
      <w:r w:rsidR="00F66EE5">
        <w:rPr>
          <w:color w:val="000000" w:themeColor="text1"/>
        </w:rPr>
        <w:t xml:space="preserve"> </w:t>
      </w:r>
      <w:r w:rsidR="00990942">
        <w:rPr>
          <w:color w:val="000000" w:themeColor="text1"/>
        </w:rPr>
        <w:t xml:space="preserve">See sections 4.8 and 4.13. </w:t>
      </w:r>
      <w:r w:rsidR="00F66EE5">
        <w:rPr>
          <w:color w:val="000000" w:themeColor="text1"/>
        </w:rPr>
        <w:t>Heating and ventilation system c</w:t>
      </w:r>
      <w:r w:rsidR="00F66EE5" w:rsidRPr="00725F7D">
        <w:rPr>
          <w:color w:val="000000" w:themeColor="text1"/>
        </w:rPr>
        <w:t xml:space="preserve">ontrols should </w:t>
      </w:r>
      <w:r w:rsidR="00F66EE5">
        <w:rPr>
          <w:color w:val="000000" w:themeColor="text1"/>
        </w:rPr>
        <w:t xml:space="preserve">therefore </w:t>
      </w:r>
      <w:r w:rsidR="00F66EE5" w:rsidRPr="00725F7D">
        <w:rPr>
          <w:color w:val="000000" w:themeColor="text1"/>
        </w:rPr>
        <w:t xml:space="preserve">allow </w:t>
      </w:r>
      <w:r w:rsidR="00F66EE5">
        <w:rPr>
          <w:color w:val="000000" w:themeColor="text1"/>
        </w:rPr>
        <w:t>maintenance staff</w:t>
      </w:r>
      <w:r w:rsidR="00F66EE5" w:rsidRPr="00725F7D">
        <w:rPr>
          <w:color w:val="000000" w:themeColor="text1"/>
        </w:rPr>
        <w:t xml:space="preserve"> to adjust the internal </w:t>
      </w:r>
      <w:r w:rsidR="00F66EE5">
        <w:rPr>
          <w:color w:val="000000" w:themeColor="text1"/>
        </w:rPr>
        <w:t xml:space="preserve">space </w:t>
      </w:r>
      <w:r w:rsidR="00F66EE5" w:rsidRPr="00725F7D">
        <w:rPr>
          <w:color w:val="000000" w:themeColor="text1"/>
        </w:rPr>
        <w:t>temperature</w:t>
      </w:r>
      <w:r w:rsidR="00990942">
        <w:rPr>
          <w:color w:val="000000" w:themeColor="text1"/>
        </w:rPr>
        <w:t>s</w:t>
      </w:r>
      <w:r w:rsidR="00F66EE5" w:rsidRPr="00725F7D">
        <w:rPr>
          <w:color w:val="000000" w:themeColor="text1"/>
        </w:rPr>
        <w:t xml:space="preserve"> </w:t>
      </w:r>
      <w:r w:rsidR="00F66EE5">
        <w:rPr>
          <w:color w:val="000000" w:themeColor="text1"/>
        </w:rPr>
        <w:t>and supply air temperature</w:t>
      </w:r>
      <w:r w:rsidR="00990942">
        <w:rPr>
          <w:color w:val="000000" w:themeColor="text1"/>
        </w:rPr>
        <w:t>s</w:t>
      </w:r>
      <w:r w:rsidR="00F66EE5">
        <w:rPr>
          <w:color w:val="000000" w:themeColor="text1"/>
        </w:rPr>
        <w:t xml:space="preserve"> </w:t>
      </w:r>
      <w:r w:rsidR="00990942">
        <w:rPr>
          <w:color w:val="000000" w:themeColor="text1"/>
        </w:rPr>
        <w:t xml:space="preserve">for each room </w:t>
      </w:r>
      <w:r w:rsidR="00F66EE5" w:rsidRPr="00725F7D">
        <w:rPr>
          <w:color w:val="000000" w:themeColor="text1"/>
        </w:rPr>
        <w:t xml:space="preserve">to maintain a satisfactory level of comfort throughout the year. </w:t>
      </w:r>
    </w:p>
    <w:p w14:paraId="2EAC274F" w14:textId="778A3E31" w:rsidR="00EA50B1" w:rsidRPr="00F66EE5" w:rsidRDefault="00F66EE5" w:rsidP="00677BE4">
      <w:pPr>
        <w:jc w:val="left"/>
        <w:rPr>
          <w:color w:val="000000" w:themeColor="text1"/>
        </w:rPr>
      </w:pPr>
      <w:r>
        <w:rPr>
          <w:color w:val="000000" w:themeColor="text1"/>
        </w:rPr>
        <w:t>In addition, t</w:t>
      </w:r>
      <w:r w:rsidRPr="00725F7D">
        <w:rPr>
          <w:color w:val="000000" w:themeColor="text1"/>
        </w:rPr>
        <w:t>here should be classroom-based temperature, ventilation and lighting controls, that are easy to understand and simple to operate</w:t>
      </w:r>
      <w:r>
        <w:rPr>
          <w:color w:val="000000" w:themeColor="text1"/>
        </w:rPr>
        <w:t xml:space="preserve"> by the teaching staff allowing them to change the conditions in the classroom during the course of the day.</w:t>
      </w:r>
    </w:p>
    <w:p w14:paraId="71327134" w14:textId="5EB23AE3" w:rsidR="00EA50B1" w:rsidRPr="00725F7D" w:rsidRDefault="00D56CA1" w:rsidP="00677BE4">
      <w:pPr>
        <w:jc w:val="left"/>
        <w:rPr>
          <w:rFonts w:cs="Arial"/>
          <w:color w:val="000000" w:themeColor="text1"/>
        </w:rPr>
      </w:pPr>
      <w:r w:rsidRPr="00725F7D">
        <w:rPr>
          <w:rFonts w:cs="Arial"/>
          <w:color w:val="000000" w:themeColor="text1"/>
        </w:rPr>
        <w:t>The</w:t>
      </w:r>
      <w:r w:rsidR="00EA50B1" w:rsidRPr="00725F7D">
        <w:rPr>
          <w:rFonts w:cs="Arial"/>
          <w:color w:val="000000" w:themeColor="text1"/>
        </w:rPr>
        <w:t xml:space="preserve"> equation for simple model heat losses in CIBSE Guide A</w:t>
      </w:r>
      <w:r w:rsidRPr="00725F7D">
        <w:rPr>
          <w:rFonts w:cs="Arial"/>
          <w:color w:val="000000" w:themeColor="text1"/>
        </w:rPr>
        <w:t>,</w:t>
      </w:r>
      <w:r w:rsidR="00384753">
        <w:rPr>
          <w:rFonts w:cs="Arial"/>
          <w:color w:val="000000" w:themeColor="text1"/>
        </w:rPr>
        <w:t xml:space="preserve"> s</w:t>
      </w:r>
      <w:r w:rsidR="00EA50B1" w:rsidRPr="00725F7D">
        <w:rPr>
          <w:rFonts w:cs="Arial"/>
          <w:color w:val="000000" w:themeColor="text1"/>
        </w:rPr>
        <w:t>ection 5.</w:t>
      </w:r>
      <w:r w:rsidR="00374E0B" w:rsidRPr="00725F7D">
        <w:rPr>
          <w:rFonts w:cs="Arial"/>
          <w:color w:val="000000" w:themeColor="text1"/>
        </w:rPr>
        <w:t>8.1</w:t>
      </w:r>
      <w:r w:rsidR="00EA50B1" w:rsidRPr="00725F7D">
        <w:rPr>
          <w:rFonts w:cs="Arial"/>
          <w:color w:val="000000" w:themeColor="text1"/>
        </w:rPr>
        <w:t xml:space="preserve"> can be </w:t>
      </w:r>
      <w:r w:rsidRPr="00725F7D">
        <w:rPr>
          <w:rFonts w:cs="Arial"/>
          <w:color w:val="000000" w:themeColor="text1"/>
        </w:rPr>
        <w:t>us</w:t>
      </w:r>
      <w:r w:rsidR="00EA50B1" w:rsidRPr="00725F7D">
        <w:rPr>
          <w:rFonts w:cs="Arial"/>
          <w:color w:val="000000" w:themeColor="text1"/>
        </w:rPr>
        <w:t xml:space="preserve">ed to determine the effect of </w:t>
      </w:r>
      <w:r w:rsidRPr="00725F7D">
        <w:rPr>
          <w:rFonts w:cs="Arial"/>
          <w:color w:val="000000" w:themeColor="text1"/>
        </w:rPr>
        <w:t xml:space="preserve">heat </w:t>
      </w:r>
      <w:r w:rsidR="00EA50B1" w:rsidRPr="00725F7D">
        <w:rPr>
          <w:rFonts w:cs="Arial"/>
          <w:color w:val="000000" w:themeColor="text1"/>
        </w:rPr>
        <w:t xml:space="preserve">emitter type on </w:t>
      </w:r>
      <w:r w:rsidRPr="00725F7D">
        <w:rPr>
          <w:rFonts w:cs="Arial"/>
          <w:color w:val="000000" w:themeColor="text1"/>
        </w:rPr>
        <w:t xml:space="preserve">the </w:t>
      </w:r>
      <w:r w:rsidR="00EA50B1" w:rsidRPr="00725F7D">
        <w:rPr>
          <w:rFonts w:cs="Arial"/>
          <w:color w:val="000000" w:themeColor="text1"/>
        </w:rPr>
        <w:t xml:space="preserve">thermal </w:t>
      </w:r>
      <w:r w:rsidRPr="00725F7D">
        <w:rPr>
          <w:rFonts w:cs="Arial"/>
          <w:color w:val="000000" w:themeColor="text1"/>
        </w:rPr>
        <w:t>performance of a</w:t>
      </w:r>
      <w:r w:rsidR="00EA50B1" w:rsidRPr="00725F7D">
        <w:rPr>
          <w:rFonts w:cs="Arial"/>
          <w:color w:val="000000" w:themeColor="text1"/>
        </w:rPr>
        <w:t xml:space="preserve"> space.  </w:t>
      </w:r>
    </w:p>
    <w:p w14:paraId="7243FF6F" w14:textId="77777777" w:rsidR="00EA50B1" w:rsidRPr="00725F7D" w:rsidRDefault="00EA50B1" w:rsidP="00677BE4">
      <w:pPr>
        <w:spacing w:after="0" w:line="240" w:lineRule="auto"/>
        <w:jc w:val="left"/>
        <w:rPr>
          <w:b/>
          <w:bCs/>
          <w:color w:val="000000" w:themeColor="text1"/>
          <w:szCs w:val="20"/>
        </w:rPr>
      </w:pPr>
      <w:bookmarkStart w:id="386" w:name="_Ref443910541"/>
      <w:bookmarkStart w:id="387" w:name="_Toc443908739"/>
      <w:bookmarkStart w:id="388" w:name="_Ref443910289"/>
      <w:r w:rsidRPr="00725F7D">
        <w:rPr>
          <w:color w:val="000000" w:themeColor="text1"/>
        </w:rPr>
        <w:br w:type="page"/>
      </w:r>
    </w:p>
    <w:p w14:paraId="7C007A86" w14:textId="668B0DFE" w:rsidR="008C3216" w:rsidRPr="00725F7D" w:rsidRDefault="00A72E7A" w:rsidP="00677BE4">
      <w:pPr>
        <w:pStyle w:val="Caption"/>
        <w:keepNext/>
        <w:spacing w:after="0"/>
        <w:jc w:val="left"/>
      </w:pPr>
      <w:bookmarkStart w:id="389" w:name="_Ref476258346"/>
      <w:bookmarkStart w:id="390" w:name="_Toc502329252"/>
      <w:bookmarkEnd w:id="386"/>
      <w:bookmarkEnd w:id="387"/>
      <w:bookmarkEnd w:id="388"/>
      <w:r w:rsidRPr="00725F7D">
        <w:t xml:space="preserve">Table </w:t>
      </w:r>
      <w:r w:rsidR="008E768F">
        <w:rPr>
          <w:noProof/>
        </w:rPr>
        <w:fldChar w:fldCharType="begin"/>
      </w:r>
      <w:r w:rsidR="008E768F">
        <w:rPr>
          <w:noProof/>
        </w:rPr>
        <w:instrText xml:space="preserve"> STYLEREF 1 \s </w:instrText>
      </w:r>
      <w:r w:rsidR="008E768F">
        <w:rPr>
          <w:noProof/>
        </w:rPr>
        <w:fldChar w:fldCharType="separate"/>
      </w:r>
      <w:r w:rsidR="00641B06">
        <w:rPr>
          <w:noProof/>
        </w:rPr>
        <w:t>7</w:t>
      </w:r>
      <w:r w:rsidR="008E768F">
        <w:rPr>
          <w:noProof/>
        </w:rPr>
        <w:fldChar w:fldCharType="end"/>
      </w:r>
      <w:r w:rsidR="00641B06">
        <w:noBreakHyphen/>
      </w:r>
      <w:r w:rsidR="008E768F">
        <w:rPr>
          <w:noProof/>
        </w:rPr>
        <w:fldChar w:fldCharType="begin"/>
      </w:r>
      <w:r w:rsidR="008E768F">
        <w:rPr>
          <w:noProof/>
        </w:rPr>
        <w:instrText xml:space="preserve"> SEQ Table \* ARABIC \s 1 </w:instrText>
      </w:r>
      <w:r w:rsidR="008E768F">
        <w:rPr>
          <w:noProof/>
        </w:rPr>
        <w:fldChar w:fldCharType="separate"/>
      </w:r>
      <w:r w:rsidR="00641B06">
        <w:rPr>
          <w:noProof/>
        </w:rPr>
        <w:t>2</w:t>
      </w:r>
      <w:r w:rsidR="008E768F">
        <w:rPr>
          <w:noProof/>
        </w:rPr>
        <w:fldChar w:fldCharType="end"/>
      </w:r>
      <w:bookmarkEnd w:id="389"/>
      <w:r w:rsidRPr="00725F7D">
        <w:t xml:space="preserve"> Recommended operative temperatures during the heating season</w:t>
      </w:r>
      <w:bookmarkEnd w:id="390"/>
      <w:r w:rsidRPr="00725F7D">
        <w:t xml:space="preserve"> </w:t>
      </w:r>
    </w:p>
    <w:p w14:paraId="300067E5" w14:textId="0939D3EE" w:rsidR="00A72E7A" w:rsidRPr="00725F7D" w:rsidRDefault="00A72E7A" w:rsidP="00677BE4">
      <w:pPr>
        <w:jc w:val="left"/>
        <w:rPr>
          <w:color w:val="000000" w:themeColor="text1"/>
        </w:rPr>
      </w:pPr>
      <w:r w:rsidRPr="00725F7D">
        <w:rPr>
          <w:color w:val="000000" w:themeColor="text1"/>
          <w:sz w:val="20"/>
          <w:szCs w:val="20"/>
        </w:rPr>
        <w:t xml:space="preserve">measured at </w:t>
      </w:r>
      <w:r w:rsidR="00325308" w:rsidRPr="00725F7D">
        <w:rPr>
          <w:color w:val="000000" w:themeColor="text1"/>
          <w:sz w:val="20"/>
          <w:szCs w:val="20"/>
        </w:rPr>
        <w:t>seated head height</w:t>
      </w:r>
      <w:r w:rsidRPr="00725F7D">
        <w:rPr>
          <w:color w:val="000000" w:themeColor="text1"/>
          <w:sz w:val="20"/>
          <w:szCs w:val="20"/>
        </w:rPr>
        <w:t xml:space="preserve"> in the centre of the room</w:t>
      </w:r>
    </w:p>
    <w:tbl>
      <w:tblPr>
        <w:tblW w:w="9923" w:type="dxa"/>
        <w:tblInd w:w="-5" w:type="dxa"/>
        <w:shd w:val="clear" w:color="auto" w:fill="FFFFFF"/>
        <w:tblLayout w:type="fixed"/>
        <w:tblLook w:val="0000" w:firstRow="0" w:lastRow="0" w:firstColumn="0" w:lastColumn="0" w:noHBand="0" w:noVBand="0"/>
        <w:tblCaption w:val="Recommended operative temperatures to be achieved in different types of spaces"/>
        <w:tblDescription w:val="Spaces listed in the left hand column, normal maintained operative temeprature in the second column, minimum maintained temperature in the heating season in the third column, maximum temperature at full occupancy listed in the fourth colummn and minimum recommended category for draught in the last column."/>
      </w:tblPr>
      <w:tblGrid>
        <w:gridCol w:w="4395"/>
        <w:gridCol w:w="2693"/>
        <w:gridCol w:w="2835"/>
      </w:tblGrid>
      <w:tr w:rsidR="00725F7D" w:rsidRPr="00725F7D" w14:paraId="219007FA" w14:textId="77777777" w:rsidTr="00A45B43">
        <w:trPr>
          <w:cantSplit/>
          <w:trHeight w:val="350"/>
          <w:tblHeader/>
        </w:trPr>
        <w:tc>
          <w:tcPr>
            <w:tcW w:w="43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0" w:type="dxa"/>
              <w:bottom w:w="80" w:type="dxa"/>
              <w:right w:w="0" w:type="dxa"/>
            </w:tcMar>
          </w:tcPr>
          <w:p w14:paraId="022D70B2" w14:textId="77777777" w:rsidR="00374E0B" w:rsidRPr="00725F7D" w:rsidRDefault="00374E0B" w:rsidP="00677BE4">
            <w:pPr>
              <w:spacing w:line="240" w:lineRule="auto"/>
              <w:jc w:val="left"/>
              <w:rPr>
                <w:rFonts w:asciiTheme="minorHAnsi" w:hAnsiTheme="minorHAnsi" w:cstheme="minorHAnsi"/>
                <w:color w:val="000000" w:themeColor="text1"/>
                <w:sz w:val="22"/>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0" w:type="dxa"/>
              <w:bottom w:w="80" w:type="dxa"/>
              <w:right w:w="0" w:type="dxa"/>
            </w:tcMar>
          </w:tcPr>
          <w:p w14:paraId="2448FF95" w14:textId="7BA35D38" w:rsidR="00374E0B" w:rsidRPr="00725F7D" w:rsidRDefault="00374E0B" w:rsidP="00677BE4">
            <w:pPr>
              <w:pStyle w:val="TableHeader"/>
              <w:jc w:val="left"/>
              <w:rPr>
                <w:rFonts w:cs="Arial"/>
                <w:color w:val="000000" w:themeColor="text1"/>
                <w:sz w:val="20"/>
                <w:szCs w:val="20"/>
              </w:rPr>
            </w:pPr>
            <w:r w:rsidRPr="00725F7D">
              <w:rPr>
                <w:rFonts w:cs="Arial"/>
                <w:color w:val="000000" w:themeColor="text1"/>
                <w:sz w:val="20"/>
                <w:szCs w:val="20"/>
              </w:rPr>
              <w:t>Normal maintained operative temperature</w:t>
            </w:r>
            <w:r w:rsidR="00BF3355">
              <w:rPr>
                <w:rFonts w:cs="Arial"/>
                <w:color w:val="000000" w:themeColor="text1"/>
                <w:sz w:val="20"/>
                <w:szCs w:val="20"/>
              </w:rPr>
              <w:t xml:space="preserve"> during the heating season</w:t>
            </w:r>
            <w:r w:rsidRPr="00725F7D">
              <w:rPr>
                <w:rFonts w:cs="Arial"/>
                <w:color w:val="000000" w:themeColor="text1"/>
                <w:sz w:val="20"/>
                <w:szCs w:val="20"/>
              </w:rPr>
              <w:t xml:space="preserve"> - </w:t>
            </w:r>
            <w:r w:rsidRPr="00725F7D">
              <w:rPr>
                <w:rFonts w:cs="Arial"/>
                <w:color w:val="000000" w:themeColor="text1"/>
                <w:sz w:val="20"/>
                <w:szCs w:val="20"/>
                <w:vertAlign w:val="superscript"/>
              </w:rPr>
              <w:t>0</w:t>
            </w:r>
            <w:r w:rsidRPr="00725F7D">
              <w:rPr>
                <w:rFonts w:cs="Arial"/>
                <w:color w:val="000000" w:themeColor="text1"/>
                <w:sz w:val="20"/>
                <w:szCs w:val="20"/>
              </w:rPr>
              <w:t>C</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0" w:type="dxa"/>
              <w:bottom w:w="80" w:type="dxa"/>
              <w:right w:w="0" w:type="dxa"/>
            </w:tcMar>
          </w:tcPr>
          <w:p w14:paraId="502F7A4E" w14:textId="77777777" w:rsidR="00374E0B" w:rsidRPr="00725F7D" w:rsidRDefault="00374E0B" w:rsidP="00677BE4">
            <w:pPr>
              <w:pStyle w:val="TableHeader"/>
              <w:jc w:val="left"/>
              <w:rPr>
                <w:rFonts w:cs="Arial"/>
                <w:color w:val="000000" w:themeColor="text1"/>
                <w:sz w:val="20"/>
                <w:szCs w:val="20"/>
              </w:rPr>
            </w:pPr>
            <w:r w:rsidRPr="00725F7D">
              <w:rPr>
                <w:rFonts w:cs="Arial"/>
                <w:color w:val="000000" w:themeColor="text1"/>
                <w:sz w:val="20"/>
                <w:szCs w:val="20"/>
              </w:rPr>
              <w:t xml:space="preserve">Maximum operative temperature during the heating season at maximum occupancy   - </w:t>
            </w:r>
            <w:r w:rsidRPr="00725F7D">
              <w:rPr>
                <w:rFonts w:cs="Arial"/>
                <w:color w:val="000000" w:themeColor="text1"/>
                <w:sz w:val="20"/>
                <w:szCs w:val="20"/>
                <w:vertAlign w:val="superscript"/>
              </w:rPr>
              <w:t>0</w:t>
            </w:r>
            <w:r w:rsidRPr="00725F7D">
              <w:rPr>
                <w:rFonts w:cs="Arial"/>
                <w:color w:val="000000" w:themeColor="text1"/>
                <w:sz w:val="20"/>
                <w:szCs w:val="20"/>
              </w:rPr>
              <w:t>C</w:t>
            </w:r>
          </w:p>
        </w:tc>
      </w:tr>
      <w:tr w:rsidR="00725F7D" w:rsidRPr="00725F7D" w14:paraId="4A60D32E" w14:textId="77777777" w:rsidTr="00D30324">
        <w:trPr>
          <w:cantSplit/>
          <w:trHeight w:val="350"/>
        </w:trPr>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D8EC243" w14:textId="77777777" w:rsidR="00374E0B" w:rsidRPr="00725F7D" w:rsidRDefault="00374E0B" w:rsidP="009207AA">
            <w:pPr>
              <w:pStyle w:val="TableRow"/>
              <w:rPr>
                <w:color w:val="000000" w:themeColor="text1"/>
                <w:sz w:val="20"/>
                <w:szCs w:val="20"/>
              </w:rPr>
            </w:pPr>
            <w:r w:rsidRPr="00725F7D">
              <w:rPr>
                <w:color w:val="000000" w:themeColor="text1"/>
                <w:sz w:val="20"/>
                <w:szCs w:val="20"/>
              </w:rPr>
              <w:t>Stores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58BF3FE8" w14:textId="77777777" w:rsidR="00374E0B" w:rsidRPr="00725F7D" w:rsidRDefault="00374E0B" w:rsidP="009207AA">
            <w:pPr>
              <w:pStyle w:val="TableRow"/>
              <w:rPr>
                <w:color w:val="000000" w:themeColor="text1"/>
                <w:sz w:val="20"/>
                <w:szCs w:val="20"/>
              </w:rPr>
            </w:pPr>
            <w:r w:rsidRPr="00725F7D">
              <w:rPr>
                <w:color w:val="000000" w:themeColor="text1"/>
                <w:sz w:val="20"/>
                <w:szCs w:val="20"/>
              </w:rPr>
              <w:t>5°C</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FD05929" w14:textId="77777777" w:rsidR="00374E0B" w:rsidRPr="00725F7D" w:rsidRDefault="00374E0B" w:rsidP="009207AA">
            <w:pPr>
              <w:pStyle w:val="TableRow"/>
              <w:rPr>
                <w:color w:val="000000" w:themeColor="text1"/>
                <w:sz w:val="20"/>
                <w:szCs w:val="20"/>
              </w:rPr>
            </w:pPr>
            <w:r w:rsidRPr="00725F7D">
              <w:rPr>
                <w:color w:val="000000" w:themeColor="text1"/>
                <w:sz w:val="20"/>
                <w:szCs w:val="20"/>
              </w:rPr>
              <w:t>N/A</w:t>
            </w:r>
          </w:p>
        </w:tc>
      </w:tr>
      <w:tr w:rsidR="00725F7D" w:rsidRPr="00725F7D" w14:paraId="5D1A6F6C" w14:textId="77777777" w:rsidTr="00D30324">
        <w:trPr>
          <w:cantSplit/>
          <w:trHeight w:val="350"/>
        </w:trPr>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F925763" w14:textId="77777777" w:rsidR="00374E0B" w:rsidRPr="00725F7D" w:rsidRDefault="00374E0B" w:rsidP="009207AA">
            <w:pPr>
              <w:pStyle w:val="TableRow"/>
              <w:rPr>
                <w:color w:val="000000" w:themeColor="text1"/>
                <w:sz w:val="20"/>
                <w:szCs w:val="20"/>
              </w:rPr>
            </w:pPr>
            <w:r w:rsidRPr="00725F7D">
              <w:rPr>
                <w:color w:val="000000" w:themeColor="text1"/>
                <w:sz w:val="20"/>
                <w:szCs w:val="20"/>
              </w:rPr>
              <w:t>Areas where there is a higher than normal level of physical activity ( such as sports halls) and sleeping accommodation</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C2F5C57" w14:textId="77777777" w:rsidR="00374E0B" w:rsidRPr="00725F7D" w:rsidRDefault="00374E0B" w:rsidP="009207AA">
            <w:pPr>
              <w:pStyle w:val="TableRow"/>
              <w:rPr>
                <w:color w:val="000000" w:themeColor="text1"/>
                <w:sz w:val="20"/>
                <w:szCs w:val="20"/>
              </w:rPr>
            </w:pPr>
            <w:r w:rsidRPr="00725F7D">
              <w:rPr>
                <w:color w:val="000000" w:themeColor="text1"/>
                <w:sz w:val="20"/>
                <w:szCs w:val="20"/>
              </w:rPr>
              <w:t>17°C</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134208E8" w14:textId="77777777" w:rsidR="00374E0B" w:rsidRPr="00725F7D" w:rsidRDefault="00374E0B" w:rsidP="009207AA">
            <w:pPr>
              <w:pStyle w:val="TableRow"/>
              <w:rPr>
                <w:color w:val="000000" w:themeColor="text1"/>
                <w:sz w:val="20"/>
                <w:szCs w:val="20"/>
              </w:rPr>
            </w:pPr>
            <w:r w:rsidRPr="00725F7D">
              <w:rPr>
                <w:color w:val="000000" w:themeColor="text1"/>
                <w:sz w:val="20"/>
                <w:szCs w:val="20"/>
              </w:rPr>
              <w:t>23°C</w:t>
            </w:r>
          </w:p>
        </w:tc>
      </w:tr>
      <w:tr w:rsidR="00725F7D" w:rsidRPr="00725F7D" w14:paraId="0525AB3F" w14:textId="77777777" w:rsidTr="00D30324">
        <w:trPr>
          <w:cantSplit/>
          <w:trHeight w:val="350"/>
        </w:trPr>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5A317D31" w14:textId="77777777" w:rsidR="00374E0B" w:rsidRPr="00725F7D" w:rsidRDefault="00374E0B" w:rsidP="009207AA">
            <w:pPr>
              <w:pStyle w:val="TableRow"/>
              <w:rPr>
                <w:color w:val="000000" w:themeColor="text1"/>
                <w:sz w:val="20"/>
                <w:szCs w:val="20"/>
              </w:rPr>
            </w:pPr>
            <w:r w:rsidRPr="00725F7D">
              <w:rPr>
                <w:color w:val="000000" w:themeColor="text1"/>
                <w:sz w:val="20"/>
                <w:szCs w:val="20"/>
              </w:rPr>
              <w:t>Toilets, circulation spaces and store rooms that are normally occupied</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379C9D6A" w14:textId="77777777" w:rsidR="00374E0B" w:rsidRPr="00725F7D" w:rsidRDefault="00374E0B" w:rsidP="009207AA">
            <w:pPr>
              <w:pStyle w:val="TableRow"/>
              <w:rPr>
                <w:color w:val="000000" w:themeColor="text1"/>
                <w:sz w:val="20"/>
                <w:szCs w:val="20"/>
              </w:rPr>
            </w:pPr>
            <w:r w:rsidRPr="00725F7D">
              <w:rPr>
                <w:color w:val="000000" w:themeColor="text1"/>
                <w:sz w:val="20"/>
                <w:szCs w:val="20"/>
              </w:rPr>
              <w:t>17°C</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27E5999" w14:textId="77777777" w:rsidR="00374E0B" w:rsidRPr="00725F7D" w:rsidRDefault="00374E0B" w:rsidP="009207AA">
            <w:pPr>
              <w:pStyle w:val="TableRow"/>
              <w:rPr>
                <w:color w:val="000000" w:themeColor="text1"/>
                <w:sz w:val="20"/>
                <w:szCs w:val="20"/>
              </w:rPr>
            </w:pPr>
            <w:r w:rsidRPr="00725F7D">
              <w:rPr>
                <w:color w:val="000000" w:themeColor="text1"/>
                <w:sz w:val="20"/>
                <w:szCs w:val="20"/>
              </w:rPr>
              <w:t>24°C</w:t>
            </w:r>
          </w:p>
        </w:tc>
      </w:tr>
      <w:tr w:rsidR="00725F7D" w:rsidRPr="00725F7D" w14:paraId="0A744155" w14:textId="77777777" w:rsidTr="00D30324">
        <w:trPr>
          <w:cantSplit/>
          <w:trHeight w:val="350"/>
        </w:trPr>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11273A60" w14:textId="77777777" w:rsidR="00374E0B" w:rsidRPr="00725F7D" w:rsidRDefault="00374E0B" w:rsidP="009207AA">
            <w:pPr>
              <w:pStyle w:val="TableRow"/>
              <w:rPr>
                <w:color w:val="000000" w:themeColor="text1"/>
                <w:sz w:val="20"/>
                <w:szCs w:val="20"/>
              </w:rPr>
            </w:pPr>
            <w:r w:rsidRPr="00725F7D">
              <w:rPr>
                <w:color w:val="000000" w:themeColor="text1"/>
                <w:sz w:val="20"/>
                <w:szCs w:val="20"/>
              </w:rPr>
              <w:t>Kitchen preparation areas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8F727FA" w14:textId="77777777" w:rsidR="00374E0B" w:rsidRPr="00725F7D" w:rsidRDefault="00374E0B" w:rsidP="009207AA">
            <w:pPr>
              <w:pStyle w:val="TableRow"/>
              <w:rPr>
                <w:color w:val="000000" w:themeColor="text1"/>
                <w:sz w:val="20"/>
                <w:szCs w:val="20"/>
              </w:rPr>
            </w:pPr>
            <w:r w:rsidRPr="00725F7D">
              <w:rPr>
                <w:color w:val="000000" w:themeColor="text1"/>
                <w:sz w:val="20"/>
                <w:szCs w:val="20"/>
              </w:rPr>
              <w:t>20°C</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E739C16" w14:textId="77777777" w:rsidR="00374E0B" w:rsidRPr="00725F7D" w:rsidRDefault="00374E0B" w:rsidP="009207AA">
            <w:pPr>
              <w:pStyle w:val="TableRow"/>
              <w:rPr>
                <w:color w:val="000000" w:themeColor="text1"/>
                <w:sz w:val="20"/>
                <w:szCs w:val="20"/>
              </w:rPr>
            </w:pPr>
            <w:r w:rsidRPr="00725F7D">
              <w:rPr>
                <w:color w:val="000000" w:themeColor="text1"/>
                <w:sz w:val="20"/>
                <w:szCs w:val="20"/>
              </w:rPr>
              <w:t>N/A</w:t>
            </w:r>
          </w:p>
        </w:tc>
      </w:tr>
      <w:tr w:rsidR="00725F7D" w:rsidRPr="00725F7D" w14:paraId="4CBF88B8" w14:textId="77777777" w:rsidTr="00D30324">
        <w:trPr>
          <w:cantSplit/>
          <w:trHeight w:val="350"/>
        </w:trPr>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8FB19CB" w14:textId="1D2FD2BA" w:rsidR="00374E0B" w:rsidRPr="00725F7D" w:rsidRDefault="00374E0B" w:rsidP="009207AA">
            <w:pPr>
              <w:pStyle w:val="TableRow"/>
              <w:rPr>
                <w:color w:val="000000" w:themeColor="text1"/>
                <w:sz w:val="20"/>
                <w:szCs w:val="20"/>
              </w:rPr>
            </w:pPr>
            <w:r w:rsidRPr="00725F7D">
              <w:rPr>
                <w:color w:val="000000" w:themeColor="text1"/>
                <w:sz w:val="20"/>
                <w:szCs w:val="20"/>
              </w:rPr>
              <w:t xml:space="preserve">Spaces with normal level of activity, </w:t>
            </w:r>
            <w:r w:rsidR="00273E12" w:rsidRPr="00725F7D">
              <w:rPr>
                <w:color w:val="000000" w:themeColor="text1"/>
                <w:sz w:val="20"/>
                <w:szCs w:val="20"/>
              </w:rPr>
              <w:t xml:space="preserve">including </w:t>
            </w:r>
            <w:r w:rsidRPr="00725F7D">
              <w:rPr>
                <w:color w:val="000000" w:themeColor="text1"/>
                <w:sz w:val="20"/>
                <w:szCs w:val="20"/>
              </w:rPr>
              <w:t xml:space="preserve">teaching, study, exams, admin and staff areas, prep rooms, practical spaces, and computer suites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44195843" w14:textId="77777777" w:rsidR="00374E0B" w:rsidRPr="00725F7D" w:rsidRDefault="00374E0B" w:rsidP="009207AA">
            <w:pPr>
              <w:pStyle w:val="TableRow"/>
              <w:rPr>
                <w:color w:val="000000" w:themeColor="text1"/>
                <w:sz w:val="20"/>
                <w:szCs w:val="20"/>
              </w:rPr>
            </w:pPr>
            <w:r w:rsidRPr="00725F7D">
              <w:rPr>
                <w:color w:val="000000" w:themeColor="text1"/>
                <w:sz w:val="20"/>
                <w:szCs w:val="20"/>
              </w:rPr>
              <w:t>20°C</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F00980A" w14:textId="77777777" w:rsidR="00374E0B" w:rsidRPr="00725F7D" w:rsidRDefault="00374E0B" w:rsidP="009207AA">
            <w:pPr>
              <w:pStyle w:val="TableRow"/>
              <w:rPr>
                <w:color w:val="000000" w:themeColor="text1"/>
                <w:sz w:val="20"/>
                <w:szCs w:val="20"/>
              </w:rPr>
            </w:pPr>
            <w:r w:rsidRPr="00725F7D">
              <w:rPr>
                <w:color w:val="000000" w:themeColor="text1"/>
                <w:sz w:val="20"/>
                <w:szCs w:val="20"/>
              </w:rPr>
              <w:t>25°C</w:t>
            </w:r>
          </w:p>
        </w:tc>
      </w:tr>
      <w:tr w:rsidR="00725F7D" w:rsidRPr="00725F7D" w14:paraId="267C6D51" w14:textId="77777777" w:rsidTr="00D30324">
        <w:trPr>
          <w:cantSplit/>
          <w:trHeight w:val="350"/>
        </w:trPr>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AECDFC5" w14:textId="77777777" w:rsidR="00374E0B" w:rsidRPr="00725F7D" w:rsidRDefault="00374E0B" w:rsidP="009207AA">
            <w:pPr>
              <w:pStyle w:val="TableRow"/>
              <w:rPr>
                <w:color w:val="000000" w:themeColor="text1"/>
                <w:sz w:val="20"/>
                <w:szCs w:val="20"/>
              </w:rPr>
            </w:pPr>
            <w:r w:rsidRPr="00725F7D">
              <w:rPr>
                <w:color w:val="000000" w:themeColor="text1"/>
                <w:sz w:val="20"/>
                <w:szCs w:val="20"/>
              </w:rPr>
              <w:t>Spaces with less than normal level of activity or clothing, including sick, isolation rooms, changing rooms and gymnasia and dance and movement studios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1C517C1C" w14:textId="77777777" w:rsidR="00374E0B" w:rsidRPr="00725F7D" w:rsidRDefault="00374E0B" w:rsidP="009207AA">
            <w:pPr>
              <w:pStyle w:val="TableRow"/>
              <w:rPr>
                <w:color w:val="000000" w:themeColor="text1"/>
                <w:sz w:val="20"/>
                <w:szCs w:val="20"/>
              </w:rPr>
            </w:pPr>
            <w:r w:rsidRPr="00725F7D">
              <w:rPr>
                <w:color w:val="000000" w:themeColor="text1"/>
                <w:sz w:val="20"/>
                <w:szCs w:val="20"/>
              </w:rPr>
              <w:t>21°C</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5B5738C4" w14:textId="77777777" w:rsidR="00374E0B" w:rsidRPr="00725F7D" w:rsidRDefault="00374E0B" w:rsidP="009207AA">
            <w:pPr>
              <w:pStyle w:val="TableRow"/>
              <w:rPr>
                <w:color w:val="000000" w:themeColor="text1"/>
                <w:sz w:val="20"/>
                <w:szCs w:val="20"/>
              </w:rPr>
            </w:pPr>
            <w:r w:rsidRPr="00725F7D">
              <w:rPr>
                <w:color w:val="000000" w:themeColor="text1"/>
                <w:sz w:val="20"/>
                <w:szCs w:val="20"/>
              </w:rPr>
              <w:t>26°C</w:t>
            </w:r>
          </w:p>
        </w:tc>
      </w:tr>
      <w:tr w:rsidR="00725F7D" w:rsidRPr="00725F7D" w14:paraId="63D09366" w14:textId="77777777" w:rsidTr="00D30324">
        <w:trPr>
          <w:cantSplit/>
          <w:trHeight w:val="350"/>
        </w:trPr>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E7A96B8" w14:textId="77777777" w:rsidR="00374E0B" w:rsidRPr="00725F7D" w:rsidRDefault="00374E0B" w:rsidP="009207AA">
            <w:pPr>
              <w:pStyle w:val="TableRow"/>
              <w:rPr>
                <w:color w:val="000000" w:themeColor="text1"/>
                <w:sz w:val="20"/>
                <w:szCs w:val="20"/>
              </w:rPr>
            </w:pPr>
            <w:r w:rsidRPr="00725F7D">
              <w:rPr>
                <w:color w:val="000000" w:themeColor="text1"/>
                <w:sz w:val="20"/>
                <w:szCs w:val="20"/>
              </w:rPr>
              <w:t>Special schools and resourced provision, where needs of pupils tend to be complex and varied, including pupils with physical difficulties or profound and multiple learning difficulties.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FF4BF9A" w14:textId="77777777" w:rsidR="00374E0B" w:rsidRPr="00725F7D" w:rsidRDefault="00374E0B" w:rsidP="009207AA">
            <w:pPr>
              <w:pStyle w:val="TableRow"/>
              <w:rPr>
                <w:color w:val="000000" w:themeColor="text1"/>
                <w:sz w:val="20"/>
                <w:szCs w:val="20"/>
              </w:rPr>
            </w:pPr>
            <w:r w:rsidRPr="00725F7D">
              <w:rPr>
                <w:color w:val="000000" w:themeColor="text1"/>
                <w:sz w:val="20"/>
                <w:szCs w:val="20"/>
              </w:rPr>
              <w:t>23°C</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1CD2C26" w14:textId="77777777" w:rsidR="00374E0B" w:rsidRPr="00725F7D" w:rsidRDefault="00374E0B" w:rsidP="009207AA">
            <w:pPr>
              <w:pStyle w:val="TableRow"/>
              <w:rPr>
                <w:color w:val="000000" w:themeColor="text1"/>
                <w:sz w:val="20"/>
                <w:szCs w:val="20"/>
              </w:rPr>
            </w:pPr>
            <w:r w:rsidRPr="00725F7D">
              <w:rPr>
                <w:color w:val="000000" w:themeColor="text1"/>
                <w:sz w:val="20"/>
                <w:szCs w:val="20"/>
              </w:rPr>
              <w:t>25°C</w:t>
            </w:r>
          </w:p>
        </w:tc>
      </w:tr>
      <w:tr w:rsidR="00725F7D" w:rsidRPr="00725F7D" w14:paraId="1A10FB5D" w14:textId="77777777" w:rsidTr="00D30324">
        <w:trPr>
          <w:cantSplit/>
          <w:trHeight w:val="350"/>
        </w:trPr>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53B38CD1" w14:textId="77777777" w:rsidR="00374E0B" w:rsidRPr="00725F7D" w:rsidRDefault="00374E0B" w:rsidP="009207AA">
            <w:pPr>
              <w:pStyle w:val="TableRow"/>
              <w:rPr>
                <w:color w:val="000000" w:themeColor="text1"/>
                <w:sz w:val="20"/>
                <w:szCs w:val="20"/>
              </w:rPr>
            </w:pPr>
            <w:r w:rsidRPr="00725F7D">
              <w:rPr>
                <w:color w:val="000000" w:themeColor="text1"/>
                <w:sz w:val="20"/>
                <w:szCs w:val="20"/>
              </w:rPr>
              <w:t xml:space="preserve">Where pupils or adults may be wet and partially clothed for a significant length of time, such as swimming pools;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A2E02D2" w14:textId="77777777" w:rsidR="00374E0B" w:rsidRPr="00725F7D" w:rsidRDefault="00374E0B" w:rsidP="009207AA">
            <w:pPr>
              <w:pStyle w:val="TableRow"/>
              <w:rPr>
                <w:color w:val="000000" w:themeColor="text1"/>
                <w:sz w:val="20"/>
                <w:szCs w:val="20"/>
              </w:rPr>
            </w:pPr>
            <w:r w:rsidRPr="00725F7D">
              <w:rPr>
                <w:color w:val="000000" w:themeColor="text1"/>
                <w:sz w:val="20"/>
                <w:szCs w:val="20"/>
              </w:rPr>
              <w:t>23°C in changing rooms and no more than 1</w:t>
            </w:r>
            <w:r w:rsidRPr="00725F7D">
              <w:rPr>
                <w:color w:val="000000" w:themeColor="text1"/>
                <w:sz w:val="20"/>
                <w:szCs w:val="20"/>
                <w:vertAlign w:val="superscript"/>
              </w:rPr>
              <w:t>0</w:t>
            </w:r>
            <w:r w:rsidRPr="00725F7D">
              <w:rPr>
                <w:color w:val="000000" w:themeColor="text1"/>
                <w:sz w:val="20"/>
                <w:szCs w:val="20"/>
              </w:rPr>
              <w:t>C above or below that of the water temperature in pool halls subject to a maximum of 30</w:t>
            </w:r>
            <w:r w:rsidRPr="00725F7D">
              <w:rPr>
                <w:color w:val="000000" w:themeColor="text1"/>
                <w:sz w:val="20"/>
                <w:szCs w:val="20"/>
                <w:vertAlign w:val="superscript"/>
              </w:rPr>
              <w:t>0</w:t>
            </w:r>
            <w:r w:rsidRPr="00725F7D">
              <w:rPr>
                <w:color w:val="000000" w:themeColor="text1"/>
                <w:sz w:val="20"/>
                <w:szCs w:val="20"/>
              </w:rPr>
              <w:t>C</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0C90CFC" w14:textId="77777777" w:rsidR="00374E0B" w:rsidRPr="00725F7D" w:rsidRDefault="00374E0B" w:rsidP="009207AA">
            <w:pPr>
              <w:pStyle w:val="TableRow"/>
              <w:rPr>
                <w:color w:val="000000" w:themeColor="text1"/>
                <w:sz w:val="20"/>
                <w:szCs w:val="20"/>
              </w:rPr>
            </w:pPr>
            <w:r w:rsidRPr="00725F7D">
              <w:rPr>
                <w:color w:val="000000" w:themeColor="text1"/>
                <w:sz w:val="20"/>
                <w:szCs w:val="20"/>
              </w:rPr>
              <w:t>28°C in changing rooms and no more than 1</w:t>
            </w:r>
            <w:r w:rsidRPr="00725F7D">
              <w:rPr>
                <w:color w:val="000000" w:themeColor="text1"/>
                <w:sz w:val="20"/>
                <w:szCs w:val="20"/>
                <w:vertAlign w:val="superscript"/>
              </w:rPr>
              <w:t>0</w:t>
            </w:r>
            <w:r w:rsidRPr="00725F7D">
              <w:rPr>
                <w:color w:val="000000" w:themeColor="text1"/>
                <w:sz w:val="20"/>
                <w:szCs w:val="20"/>
              </w:rPr>
              <w:t>C above that of the water temperature subject to a maximum of 30</w:t>
            </w:r>
            <w:r w:rsidRPr="00725F7D">
              <w:rPr>
                <w:color w:val="000000" w:themeColor="text1"/>
                <w:sz w:val="20"/>
                <w:szCs w:val="20"/>
                <w:vertAlign w:val="superscript"/>
              </w:rPr>
              <w:t>0</w:t>
            </w:r>
            <w:r w:rsidRPr="00725F7D">
              <w:rPr>
                <w:color w:val="000000" w:themeColor="text1"/>
                <w:sz w:val="20"/>
                <w:szCs w:val="20"/>
              </w:rPr>
              <w:t>C in pool halls</w:t>
            </w:r>
          </w:p>
        </w:tc>
      </w:tr>
      <w:tr w:rsidR="00725F7D" w:rsidRPr="00725F7D" w14:paraId="46CB3989" w14:textId="77777777" w:rsidTr="00D30324">
        <w:trPr>
          <w:cantSplit/>
          <w:trHeight w:val="350"/>
        </w:trPr>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FE4BE57" w14:textId="77777777" w:rsidR="00325308" w:rsidRPr="00725F7D" w:rsidRDefault="00374E0B" w:rsidP="00273E12">
            <w:pPr>
              <w:pStyle w:val="TableRow"/>
              <w:rPr>
                <w:color w:val="000000" w:themeColor="text1"/>
                <w:sz w:val="20"/>
                <w:szCs w:val="20"/>
              </w:rPr>
            </w:pPr>
            <w:r w:rsidRPr="00725F7D">
              <w:rPr>
                <w:color w:val="000000" w:themeColor="text1"/>
                <w:sz w:val="20"/>
                <w:szCs w:val="20"/>
              </w:rPr>
              <w:t xml:space="preserve">Where young children </w:t>
            </w:r>
            <w:r w:rsidR="00462AEC" w:rsidRPr="00725F7D">
              <w:rPr>
                <w:color w:val="000000" w:themeColor="text1"/>
                <w:sz w:val="20"/>
                <w:szCs w:val="20"/>
              </w:rPr>
              <w:t xml:space="preserve">under 5 years old </w:t>
            </w:r>
            <w:r w:rsidRPr="00725F7D">
              <w:rPr>
                <w:color w:val="000000" w:themeColor="text1"/>
                <w:sz w:val="20"/>
                <w:szCs w:val="20"/>
              </w:rPr>
              <w:t>or those with physical disabilities may be wet or partially clothed for a significant length of time</w:t>
            </w:r>
            <w:r w:rsidR="00AD16B3" w:rsidRPr="00725F7D">
              <w:rPr>
                <w:color w:val="000000" w:themeColor="text1"/>
                <w:sz w:val="20"/>
                <w:szCs w:val="20"/>
              </w:rPr>
              <w:t>.</w:t>
            </w:r>
            <w:r w:rsidRPr="00725F7D">
              <w:rPr>
                <w:color w:val="000000" w:themeColor="text1"/>
                <w:sz w:val="20"/>
                <w:szCs w:val="20"/>
              </w:rPr>
              <w:t xml:space="preserve"> </w:t>
            </w:r>
          </w:p>
          <w:p w14:paraId="1887D5A3" w14:textId="72382B5F" w:rsidR="00374E0B" w:rsidRPr="00725F7D" w:rsidRDefault="00273E12" w:rsidP="00273E12">
            <w:pPr>
              <w:pStyle w:val="TableRow"/>
              <w:rPr>
                <w:color w:val="000000" w:themeColor="text1"/>
                <w:sz w:val="20"/>
                <w:szCs w:val="20"/>
              </w:rPr>
            </w:pPr>
            <w:r w:rsidRPr="00725F7D">
              <w:rPr>
                <w:color w:val="000000" w:themeColor="text1"/>
                <w:sz w:val="20"/>
                <w:szCs w:val="20"/>
              </w:rPr>
              <w:t>More r</w:t>
            </w:r>
            <w:r w:rsidR="00374E0B" w:rsidRPr="00725F7D">
              <w:rPr>
                <w:color w:val="000000" w:themeColor="text1"/>
                <w:sz w:val="20"/>
                <w:szCs w:val="20"/>
              </w:rPr>
              <w:t>apid air movement lead</w:t>
            </w:r>
            <w:r w:rsidRPr="00725F7D">
              <w:rPr>
                <w:color w:val="000000" w:themeColor="text1"/>
                <w:sz w:val="20"/>
                <w:szCs w:val="20"/>
              </w:rPr>
              <w:t>s</w:t>
            </w:r>
            <w:r w:rsidR="00374E0B" w:rsidRPr="00725F7D">
              <w:rPr>
                <w:color w:val="000000" w:themeColor="text1"/>
                <w:sz w:val="20"/>
                <w:szCs w:val="20"/>
              </w:rPr>
              <w:t xml:space="preserve"> to </w:t>
            </w:r>
            <w:r w:rsidRPr="00725F7D">
              <w:rPr>
                <w:color w:val="000000" w:themeColor="text1"/>
                <w:sz w:val="20"/>
                <w:szCs w:val="20"/>
              </w:rPr>
              <w:t xml:space="preserve">greater </w:t>
            </w:r>
            <w:r w:rsidR="00374E0B" w:rsidRPr="00725F7D">
              <w:rPr>
                <w:color w:val="000000" w:themeColor="text1"/>
                <w:sz w:val="20"/>
                <w:szCs w:val="20"/>
              </w:rPr>
              <w:t xml:space="preserve">chilling by evaporation and to compensate, a higher design temperature </w:t>
            </w:r>
            <w:r w:rsidRPr="00725F7D">
              <w:rPr>
                <w:color w:val="000000" w:themeColor="text1"/>
                <w:sz w:val="20"/>
                <w:szCs w:val="20"/>
              </w:rPr>
              <w:t>is</w:t>
            </w:r>
            <w:r w:rsidR="00374E0B" w:rsidRPr="00725F7D">
              <w:rPr>
                <w:color w:val="000000" w:themeColor="text1"/>
                <w:sz w:val="20"/>
                <w:szCs w:val="20"/>
              </w:rPr>
              <w:t xml:space="preserve"> required.</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E1B8032" w14:textId="77777777" w:rsidR="00374E0B" w:rsidRPr="00725F7D" w:rsidRDefault="00374E0B" w:rsidP="009207AA">
            <w:pPr>
              <w:pStyle w:val="TableRow"/>
              <w:rPr>
                <w:color w:val="000000" w:themeColor="text1"/>
                <w:sz w:val="20"/>
                <w:szCs w:val="20"/>
              </w:rPr>
            </w:pPr>
            <w:bookmarkStart w:id="391" w:name="_Toc443912164"/>
            <w:bookmarkStart w:id="392" w:name="_Toc450193181"/>
            <w:bookmarkStart w:id="393" w:name="_Toc450195608"/>
            <w:bookmarkStart w:id="394" w:name="_Toc450223793"/>
            <w:bookmarkStart w:id="395" w:name="_Toc450283516"/>
            <w:bookmarkStart w:id="396" w:name="_Toc450292288"/>
            <w:bookmarkStart w:id="397" w:name="_Toc450295970"/>
            <w:bookmarkStart w:id="398" w:name="_Toc450297287"/>
            <w:bookmarkStart w:id="399" w:name="_Toc451518989"/>
            <w:r w:rsidRPr="00725F7D">
              <w:rPr>
                <w:color w:val="000000" w:themeColor="text1"/>
                <w:sz w:val="20"/>
                <w:szCs w:val="20"/>
              </w:rPr>
              <w:t>25°C</w:t>
            </w:r>
            <w:bookmarkEnd w:id="391"/>
            <w:bookmarkEnd w:id="392"/>
            <w:bookmarkEnd w:id="393"/>
            <w:bookmarkEnd w:id="394"/>
            <w:bookmarkEnd w:id="395"/>
            <w:bookmarkEnd w:id="396"/>
            <w:bookmarkEnd w:id="397"/>
            <w:bookmarkEnd w:id="398"/>
            <w:bookmarkEnd w:id="399"/>
          </w:p>
          <w:p w14:paraId="7011B78E" w14:textId="77777777" w:rsidR="00374E0B" w:rsidRPr="00725F7D" w:rsidRDefault="00374E0B" w:rsidP="009207AA">
            <w:pPr>
              <w:pStyle w:val="TableRow"/>
              <w:rPr>
                <w:color w:val="000000" w:themeColor="text1"/>
                <w:sz w:val="20"/>
                <w:szCs w:val="20"/>
              </w:rPr>
            </w:pPr>
          </w:p>
          <w:p w14:paraId="72BBC808" w14:textId="77777777" w:rsidR="00374E0B" w:rsidRPr="00725F7D" w:rsidRDefault="00374E0B" w:rsidP="009207AA">
            <w:pPr>
              <w:pStyle w:val="TableRow"/>
              <w:rPr>
                <w:color w:val="000000" w:themeColor="text1"/>
                <w:sz w:val="20"/>
                <w:szCs w:val="20"/>
              </w:rPr>
            </w:pPr>
            <w:r w:rsidRPr="00725F7D">
              <w:rPr>
                <w:color w:val="000000" w:themeColor="text1"/>
                <w:sz w:val="20"/>
                <w:szCs w:val="20"/>
              </w:rPr>
              <w:t>The air speed in these environments should be as low as possible and not exceed 0.15 m/s at 25°C</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80973C4" w14:textId="77777777" w:rsidR="00374E0B" w:rsidRPr="00725F7D" w:rsidRDefault="00374E0B" w:rsidP="009207AA">
            <w:pPr>
              <w:pStyle w:val="TableRow"/>
              <w:rPr>
                <w:color w:val="000000" w:themeColor="text1"/>
                <w:sz w:val="20"/>
                <w:szCs w:val="20"/>
              </w:rPr>
            </w:pPr>
            <w:r w:rsidRPr="00725F7D">
              <w:rPr>
                <w:color w:val="000000" w:themeColor="text1"/>
                <w:sz w:val="20"/>
                <w:szCs w:val="20"/>
              </w:rPr>
              <w:t>30°C</w:t>
            </w:r>
          </w:p>
        </w:tc>
      </w:tr>
      <w:tr w:rsidR="002638A3" w:rsidRPr="00725F7D" w14:paraId="22B0B8A9" w14:textId="77777777" w:rsidTr="008D0263">
        <w:trPr>
          <w:cantSplit/>
          <w:trHeight w:val="350"/>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4488F47" w14:textId="77777777" w:rsidR="002638A3" w:rsidRPr="00FA4157" w:rsidRDefault="002638A3" w:rsidP="002638A3">
            <w:pPr>
              <w:pStyle w:val="TableRow"/>
              <w:rPr>
                <w:sz w:val="20"/>
                <w:szCs w:val="20"/>
              </w:rPr>
            </w:pPr>
            <w:r w:rsidRPr="00FA4157">
              <w:rPr>
                <w:sz w:val="20"/>
                <w:szCs w:val="20"/>
              </w:rPr>
              <w:t xml:space="preserve">Note: </w:t>
            </w:r>
            <w:r w:rsidRPr="00FA4157">
              <w:rPr>
                <w:sz w:val="20"/>
              </w:rPr>
              <w:t>SEND pupils can be very sensitive to temperature and it may be necessary to adjust the normal operative temperature and maximum temperature in the heating season depending on the needs of the pupils.</w:t>
            </w:r>
          </w:p>
          <w:p w14:paraId="32AC9A85" w14:textId="77777777" w:rsidR="002638A3" w:rsidRPr="00725F7D" w:rsidRDefault="002638A3" w:rsidP="009207AA">
            <w:pPr>
              <w:pStyle w:val="TableRow"/>
              <w:rPr>
                <w:color w:val="000000" w:themeColor="text1"/>
                <w:sz w:val="20"/>
                <w:szCs w:val="20"/>
              </w:rPr>
            </w:pPr>
          </w:p>
        </w:tc>
      </w:tr>
    </w:tbl>
    <w:p w14:paraId="289E2525" w14:textId="77777777" w:rsidR="00C57521" w:rsidRPr="00725F7D" w:rsidRDefault="00C57521" w:rsidP="00E04D61">
      <w:pPr>
        <w:pStyle w:val="NoSpacing"/>
        <w:rPr>
          <w:color w:val="000000" w:themeColor="text1"/>
        </w:rPr>
      </w:pPr>
      <w:bookmarkStart w:id="400" w:name="_Ref443910770"/>
      <w:bookmarkStart w:id="401" w:name="_Toc451518990"/>
    </w:p>
    <w:p w14:paraId="69635ACE" w14:textId="561AFEFC" w:rsidR="00C57521" w:rsidRPr="00725F7D" w:rsidRDefault="00325308">
      <w:pPr>
        <w:spacing w:after="0" w:line="240" w:lineRule="auto"/>
        <w:rPr>
          <w:b/>
          <w:bCs/>
          <w:color w:val="000000" w:themeColor="text1"/>
          <w:sz w:val="28"/>
          <w:szCs w:val="28"/>
        </w:rPr>
      </w:pPr>
      <w:r w:rsidRPr="00725F7D">
        <w:rPr>
          <w:color w:val="000000" w:themeColor="text1"/>
        </w:rPr>
        <w:t>Seated head height should be taken as 1.1m above floor level for primary and 1.4m above floor level for secondary school classrooms.</w:t>
      </w:r>
      <w:r w:rsidR="00C57521" w:rsidRPr="00725F7D">
        <w:rPr>
          <w:color w:val="000000" w:themeColor="text1"/>
        </w:rPr>
        <w:br w:type="page"/>
      </w:r>
    </w:p>
    <w:p w14:paraId="3D37C9BB" w14:textId="0DBE0651" w:rsidR="00EA50B1" w:rsidRPr="00725F7D" w:rsidRDefault="00EA50B1" w:rsidP="006C4520">
      <w:pPr>
        <w:pStyle w:val="Heading2"/>
        <w:rPr>
          <w:color w:val="000000" w:themeColor="text1"/>
        </w:rPr>
      </w:pPr>
      <w:bookmarkStart w:id="402" w:name="_Ref476256026"/>
      <w:bookmarkStart w:id="403" w:name="_Ref476256146"/>
      <w:bookmarkStart w:id="404" w:name="_Ref476256496"/>
      <w:bookmarkStart w:id="405" w:name="_Ref476256506"/>
      <w:bookmarkStart w:id="406" w:name="_Toc519237951"/>
      <w:r w:rsidRPr="00725F7D">
        <w:rPr>
          <w:color w:val="000000" w:themeColor="text1"/>
        </w:rPr>
        <w:t>Local thermal discomfort</w:t>
      </w:r>
      <w:bookmarkEnd w:id="400"/>
      <w:r w:rsidRPr="00725F7D">
        <w:rPr>
          <w:color w:val="000000" w:themeColor="text1"/>
        </w:rPr>
        <w:t xml:space="preserve"> </w:t>
      </w:r>
      <w:r w:rsidR="00D56CA1" w:rsidRPr="00725F7D">
        <w:rPr>
          <w:color w:val="000000" w:themeColor="text1"/>
        </w:rPr>
        <w:t>from</w:t>
      </w:r>
      <w:r w:rsidRPr="00725F7D">
        <w:rPr>
          <w:color w:val="000000" w:themeColor="text1"/>
        </w:rPr>
        <w:t xml:space="preserve"> draughts</w:t>
      </w:r>
      <w:bookmarkEnd w:id="401"/>
      <w:bookmarkEnd w:id="402"/>
      <w:bookmarkEnd w:id="403"/>
      <w:bookmarkEnd w:id="404"/>
      <w:bookmarkEnd w:id="405"/>
      <w:bookmarkEnd w:id="406"/>
    </w:p>
    <w:p w14:paraId="2042D843" w14:textId="535AF952" w:rsidR="00EA50B1" w:rsidRPr="00725F7D" w:rsidRDefault="00F0394F" w:rsidP="00677BE4">
      <w:pPr>
        <w:jc w:val="left"/>
        <w:rPr>
          <w:color w:val="000000" w:themeColor="text1"/>
        </w:rPr>
      </w:pPr>
      <w:r>
        <w:rPr>
          <w:color w:val="000000" w:themeColor="text1"/>
        </w:rPr>
        <w:t>ESFA</w:t>
      </w:r>
      <w:r w:rsidR="007E0382" w:rsidRPr="00725F7D">
        <w:rPr>
          <w:color w:val="000000" w:themeColor="text1"/>
        </w:rPr>
        <w:t xml:space="preserve"> has developed the following guidelines to avoid the cold draughts</w:t>
      </w:r>
      <w:r w:rsidR="00EA50B1" w:rsidRPr="00725F7D">
        <w:rPr>
          <w:color w:val="000000" w:themeColor="text1"/>
        </w:rPr>
        <w:t xml:space="preserve"> </w:t>
      </w:r>
      <w:r w:rsidR="007E0382" w:rsidRPr="00725F7D">
        <w:rPr>
          <w:color w:val="000000" w:themeColor="text1"/>
        </w:rPr>
        <w:t xml:space="preserve">that often </w:t>
      </w:r>
      <w:r w:rsidR="00EA50B1" w:rsidRPr="00725F7D">
        <w:rPr>
          <w:color w:val="000000" w:themeColor="text1"/>
        </w:rPr>
        <w:t>prevent windows from being opened in densely occupied</w:t>
      </w:r>
      <w:r w:rsidR="003F09A6" w:rsidRPr="00725F7D">
        <w:rPr>
          <w:color w:val="000000" w:themeColor="text1"/>
        </w:rPr>
        <w:t xml:space="preserve"> classroom spaces with low</w:t>
      </w:r>
      <w:r w:rsidR="003F09A6" w:rsidRPr="00725F7D">
        <w:rPr>
          <w:color w:val="000000" w:themeColor="text1"/>
        </w:rPr>
        <w:noBreakHyphen/>
      </w:r>
      <w:r w:rsidR="00EA50B1" w:rsidRPr="00725F7D">
        <w:rPr>
          <w:color w:val="000000" w:themeColor="text1"/>
        </w:rPr>
        <w:t>level air inlets</w:t>
      </w:r>
      <w:r w:rsidR="007E0382" w:rsidRPr="00725F7D">
        <w:rPr>
          <w:color w:val="000000" w:themeColor="text1"/>
        </w:rPr>
        <w:t xml:space="preserve">. </w:t>
      </w:r>
    </w:p>
    <w:p w14:paraId="23841719" w14:textId="4F3B7F77" w:rsidR="0095006B" w:rsidRPr="00725F7D" w:rsidRDefault="0095006B">
      <w:pPr>
        <w:pStyle w:val="Heading3"/>
        <w:rPr>
          <w:color w:val="000000" w:themeColor="text1"/>
        </w:rPr>
      </w:pPr>
      <w:bookmarkStart w:id="407" w:name="_Ref476255809"/>
      <w:bookmarkStart w:id="408" w:name="_Toc519237952"/>
      <w:r w:rsidRPr="00725F7D">
        <w:rPr>
          <w:color w:val="000000" w:themeColor="text1"/>
        </w:rPr>
        <w:t>Natural ventilation systems</w:t>
      </w:r>
      <w:bookmarkEnd w:id="407"/>
      <w:bookmarkEnd w:id="408"/>
    </w:p>
    <w:p w14:paraId="1D76D487" w14:textId="6001C358" w:rsidR="0095006B" w:rsidRPr="00725F7D" w:rsidRDefault="0095006B" w:rsidP="00677BE4">
      <w:pPr>
        <w:jc w:val="left"/>
        <w:rPr>
          <w:color w:val="000000" w:themeColor="text1"/>
        </w:rPr>
      </w:pPr>
      <w:r w:rsidRPr="00725F7D">
        <w:rPr>
          <w:color w:val="000000" w:themeColor="text1"/>
        </w:rPr>
        <w:t xml:space="preserve">The decision of whether or not natural ventilation is suitable should be based on the temperature difference on a cold still day during mid-season when the heating system is switched off. This assessment does not need to consider the velocity of the supply air plume but only its temperature. However, higher air speeds for summer daytime purge cooling of classrooms can be a nuisance if they blow papers off desks. </w:t>
      </w:r>
    </w:p>
    <w:p w14:paraId="72C40C97" w14:textId="066349B1" w:rsidR="0095006B" w:rsidRPr="00725F7D" w:rsidRDefault="0095006B" w:rsidP="00677BE4">
      <w:pPr>
        <w:jc w:val="left"/>
        <w:rPr>
          <w:color w:val="000000" w:themeColor="text1"/>
        </w:rPr>
      </w:pPr>
      <w:r w:rsidRPr="00725F7D">
        <w:rPr>
          <w:color w:val="000000" w:themeColor="text1"/>
        </w:rPr>
        <w:t>When the outside air temperature is 5</w:t>
      </w:r>
      <w:r w:rsidRPr="00725F7D">
        <w:rPr>
          <w:color w:val="000000" w:themeColor="text1"/>
          <w:vertAlign w:val="superscript"/>
        </w:rPr>
        <w:t>o</w:t>
      </w:r>
      <w:r w:rsidRPr="00725F7D">
        <w:rPr>
          <w:color w:val="000000" w:themeColor="text1"/>
        </w:rPr>
        <w:t>C, and the heat emitters are switched off the minimum air temperature of air delivered to the occupied zone at seated head height sh</w:t>
      </w:r>
      <w:r w:rsidR="007C33AB" w:rsidRPr="00725F7D">
        <w:rPr>
          <w:color w:val="000000" w:themeColor="text1"/>
        </w:rPr>
        <w:t>ould</w:t>
      </w:r>
      <w:r w:rsidRPr="00725F7D">
        <w:rPr>
          <w:color w:val="000000" w:themeColor="text1"/>
        </w:rPr>
        <w:t xml:space="preserve"> be not more than 5</w:t>
      </w:r>
      <w:r w:rsidR="006A749D" w:rsidRPr="00725F7D">
        <w:rPr>
          <w:color w:val="000000" w:themeColor="text1"/>
        </w:rPr>
        <w:t xml:space="preserve"> K</w:t>
      </w:r>
      <w:r w:rsidRPr="00725F7D">
        <w:rPr>
          <w:color w:val="000000" w:themeColor="text1"/>
        </w:rPr>
        <w:t xml:space="preserve"> below the normal maintained </w:t>
      </w:r>
      <w:r w:rsidR="006A749D" w:rsidRPr="00725F7D">
        <w:rPr>
          <w:color w:val="000000" w:themeColor="text1"/>
        </w:rPr>
        <w:t>operative</w:t>
      </w:r>
      <w:r w:rsidRPr="00725F7D">
        <w:rPr>
          <w:color w:val="000000" w:themeColor="text1"/>
        </w:rPr>
        <w:t xml:space="preserve"> temperature given in </w:t>
      </w:r>
      <w:r w:rsidR="00216F01" w:rsidRPr="00725F7D">
        <w:rPr>
          <w:color w:val="000000" w:themeColor="text1"/>
        </w:rPr>
        <w:fldChar w:fldCharType="begin"/>
      </w:r>
      <w:r w:rsidR="00216F01" w:rsidRPr="00725F7D">
        <w:rPr>
          <w:color w:val="000000" w:themeColor="text1"/>
        </w:rPr>
        <w:instrText xml:space="preserve"> REF _Ref476258346 \h </w:instrText>
      </w:r>
      <w:r w:rsidR="00284534" w:rsidRPr="00725F7D">
        <w:rPr>
          <w:color w:val="000000" w:themeColor="text1"/>
        </w:rPr>
        <w:instrText xml:space="preserve"> \* MERGEFORMAT </w:instrText>
      </w:r>
      <w:r w:rsidR="00216F01" w:rsidRPr="00725F7D">
        <w:rPr>
          <w:color w:val="000000" w:themeColor="text1"/>
        </w:rPr>
      </w:r>
      <w:r w:rsidR="00216F01" w:rsidRPr="00725F7D">
        <w:rPr>
          <w:color w:val="000000" w:themeColor="text1"/>
        </w:rPr>
        <w:fldChar w:fldCharType="separate"/>
      </w:r>
      <w:r w:rsidR="00070C9B">
        <w:rPr>
          <w:color w:val="000000" w:themeColor="text1"/>
        </w:rPr>
        <w:t>t</w:t>
      </w:r>
      <w:r w:rsidR="00EB7717" w:rsidRPr="00725F7D">
        <w:rPr>
          <w:color w:val="000000" w:themeColor="text1"/>
        </w:rPr>
        <w:t xml:space="preserve">able </w:t>
      </w:r>
      <w:r w:rsidR="00EB7717" w:rsidRPr="00725F7D">
        <w:rPr>
          <w:noProof/>
          <w:color w:val="000000" w:themeColor="text1"/>
        </w:rPr>
        <w:t>7</w:t>
      </w:r>
      <w:r w:rsidR="00EB7717" w:rsidRPr="00725F7D">
        <w:rPr>
          <w:noProof/>
          <w:color w:val="000000" w:themeColor="text1"/>
        </w:rPr>
        <w:noBreakHyphen/>
        <w:t>2</w:t>
      </w:r>
      <w:r w:rsidR="00216F01" w:rsidRPr="00725F7D">
        <w:rPr>
          <w:color w:val="000000" w:themeColor="text1"/>
        </w:rPr>
        <w:fldChar w:fldCharType="end"/>
      </w:r>
      <w:r w:rsidRPr="00725F7D">
        <w:rPr>
          <w:color w:val="000000" w:themeColor="text1"/>
        </w:rPr>
        <w:t>. Seated head height should be taken as 1.1m above floor level for primary and 1.4m above floor level for secondary school classrooms.</w:t>
      </w:r>
    </w:p>
    <w:p w14:paraId="6623FCFB" w14:textId="7C36AD6E" w:rsidR="0095006B" w:rsidRPr="00725F7D" w:rsidRDefault="0095006B" w:rsidP="00677BE4">
      <w:pPr>
        <w:jc w:val="left"/>
        <w:rPr>
          <w:color w:val="000000" w:themeColor="text1"/>
        </w:rPr>
      </w:pPr>
      <w:r w:rsidRPr="00725F7D">
        <w:rPr>
          <w:color w:val="000000" w:themeColor="text1"/>
        </w:rPr>
        <w:t xml:space="preserve">For Category I spaces the temperature difference </w:t>
      </w:r>
      <w:r w:rsidR="00273E12" w:rsidRPr="00725F7D">
        <w:rPr>
          <w:color w:val="000000" w:themeColor="text1"/>
        </w:rPr>
        <w:t>should</w:t>
      </w:r>
      <w:r w:rsidRPr="00725F7D">
        <w:rPr>
          <w:color w:val="000000" w:themeColor="text1"/>
        </w:rPr>
        <w:t xml:space="preserve"> be less than 3</w:t>
      </w:r>
      <w:r w:rsidRPr="00725F7D">
        <w:rPr>
          <w:color w:val="000000" w:themeColor="text1"/>
          <w:vertAlign w:val="superscript"/>
        </w:rPr>
        <w:t>o</w:t>
      </w:r>
      <w:r w:rsidR="007105F7">
        <w:rPr>
          <w:color w:val="000000" w:themeColor="text1"/>
        </w:rPr>
        <w:t>C</w:t>
      </w:r>
      <w:r w:rsidRPr="00725F7D">
        <w:rPr>
          <w:color w:val="000000" w:themeColor="text1"/>
        </w:rPr>
        <w:t xml:space="preserve"> whenever the natural ventilation system is in use.</w:t>
      </w:r>
    </w:p>
    <w:p w14:paraId="44DAA680" w14:textId="76DC5647" w:rsidR="0095006B" w:rsidRPr="00725F7D" w:rsidRDefault="0095006B" w:rsidP="00677BE4">
      <w:pPr>
        <w:jc w:val="left"/>
        <w:rPr>
          <w:color w:val="000000" w:themeColor="text1"/>
        </w:rPr>
      </w:pPr>
      <w:r w:rsidRPr="00725F7D">
        <w:rPr>
          <w:color w:val="000000" w:themeColor="text1"/>
        </w:rPr>
        <w:t xml:space="preserve">The </w:t>
      </w:r>
      <w:r w:rsidR="00C721F6">
        <w:rPr>
          <w:color w:val="000000" w:themeColor="text1"/>
        </w:rPr>
        <w:t>Window and damper draught</w:t>
      </w:r>
      <w:r w:rsidRPr="00725F7D">
        <w:rPr>
          <w:color w:val="000000" w:themeColor="text1"/>
        </w:rPr>
        <w:t xml:space="preserve"> calculator</w:t>
      </w:r>
      <w:r w:rsidRPr="00725F7D">
        <w:rPr>
          <w:rStyle w:val="FootnoteReference"/>
          <w:color w:val="000000" w:themeColor="text1"/>
        </w:rPr>
        <w:footnoteReference w:id="99"/>
      </w:r>
      <w:r w:rsidRPr="00725F7D">
        <w:rPr>
          <w:color w:val="000000" w:themeColor="text1"/>
        </w:rPr>
        <w:t xml:space="preserve"> can be used to estimate the temperature of </w:t>
      </w:r>
      <w:r w:rsidR="00822F78" w:rsidRPr="00725F7D">
        <w:rPr>
          <w:color w:val="000000" w:themeColor="text1"/>
        </w:rPr>
        <w:t>the incoming plume of air from high level openings when it reaches the occupied zone.</w:t>
      </w:r>
      <w:r w:rsidRPr="00725F7D">
        <w:rPr>
          <w:color w:val="000000" w:themeColor="text1"/>
        </w:rPr>
        <w:t xml:space="preserve">  </w:t>
      </w:r>
      <w:r w:rsidR="00822F78" w:rsidRPr="00725F7D">
        <w:rPr>
          <w:color w:val="000000" w:themeColor="text1"/>
        </w:rPr>
        <w:t>A</w:t>
      </w:r>
      <w:r w:rsidRPr="00725F7D">
        <w:rPr>
          <w:color w:val="000000" w:themeColor="text1"/>
        </w:rPr>
        <w:t xml:space="preserve">lternatively measurements can be made in test rooms or CFD models can be used. </w:t>
      </w:r>
    </w:p>
    <w:p w14:paraId="1332687A" w14:textId="365B9868" w:rsidR="0095006B" w:rsidRPr="00725F7D" w:rsidRDefault="0095006B">
      <w:pPr>
        <w:pStyle w:val="Heading3"/>
        <w:rPr>
          <w:color w:val="000000" w:themeColor="text1"/>
        </w:rPr>
      </w:pPr>
      <w:bookmarkStart w:id="409" w:name="_Toc519237953"/>
      <w:r w:rsidRPr="00725F7D">
        <w:rPr>
          <w:color w:val="000000" w:themeColor="text1"/>
        </w:rPr>
        <w:t>Forced draught systems</w:t>
      </w:r>
      <w:bookmarkEnd w:id="409"/>
    </w:p>
    <w:p w14:paraId="0FDEB9FC" w14:textId="3EC3C057" w:rsidR="0095006B" w:rsidRPr="00725F7D" w:rsidRDefault="0095006B" w:rsidP="00677BE4">
      <w:pPr>
        <w:pStyle w:val="ListBullet1"/>
        <w:numPr>
          <w:ilvl w:val="0"/>
          <w:numId w:val="0"/>
        </w:numPr>
        <w:jc w:val="left"/>
        <w:rPr>
          <w:color w:val="000000" w:themeColor="text1"/>
        </w:rPr>
      </w:pPr>
      <w:r w:rsidRPr="00725F7D">
        <w:rPr>
          <w:color w:val="000000" w:themeColor="text1"/>
        </w:rPr>
        <w:t xml:space="preserve">In a mechanical system where the driving force for the supply air is a fan, </w:t>
      </w:r>
      <w:r w:rsidR="00822F78" w:rsidRPr="00725F7D">
        <w:rPr>
          <w:color w:val="000000" w:themeColor="text1"/>
        </w:rPr>
        <w:t xml:space="preserve">the design should meet the values in </w:t>
      </w:r>
      <w:r w:rsidR="00216F01" w:rsidRPr="00725F7D">
        <w:rPr>
          <w:color w:val="000000" w:themeColor="text1"/>
        </w:rPr>
        <w:fldChar w:fldCharType="begin"/>
      </w:r>
      <w:r w:rsidR="00216F01" w:rsidRPr="00725F7D">
        <w:rPr>
          <w:color w:val="000000" w:themeColor="text1"/>
        </w:rPr>
        <w:instrText xml:space="preserve"> REF _Ref476258375 \h </w:instrText>
      </w:r>
      <w:r w:rsidR="00284534" w:rsidRPr="00725F7D">
        <w:rPr>
          <w:color w:val="000000" w:themeColor="text1"/>
        </w:rPr>
        <w:instrText xml:space="preserve"> \* MERGEFORMAT </w:instrText>
      </w:r>
      <w:r w:rsidR="00216F01" w:rsidRPr="00725F7D">
        <w:rPr>
          <w:color w:val="000000" w:themeColor="text1"/>
        </w:rPr>
      </w:r>
      <w:r w:rsidR="00216F01" w:rsidRPr="00725F7D">
        <w:rPr>
          <w:color w:val="000000" w:themeColor="text1"/>
        </w:rPr>
        <w:fldChar w:fldCharType="separate"/>
      </w:r>
      <w:r w:rsidR="00070C9B">
        <w:rPr>
          <w:color w:val="000000" w:themeColor="text1"/>
        </w:rPr>
        <w:t>t</w:t>
      </w:r>
      <w:r w:rsidR="00EB7717" w:rsidRPr="00725F7D">
        <w:rPr>
          <w:color w:val="000000" w:themeColor="text1"/>
        </w:rPr>
        <w:t xml:space="preserve">able </w:t>
      </w:r>
      <w:r w:rsidR="00EB7717" w:rsidRPr="00725F7D">
        <w:rPr>
          <w:noProof/>
          <w:color w:val="000000" w:themeColor="text1"/>
        </w:rPr>
        <w:t>7</w:t>
      </w:r>
      <w:r w:rsidR="00EB7717" w:rsidRPr="00725F7D">
        <w:rPr>
          <w:noProof/>
          <w:color w:val="000000" w:themeColor="text1"/>
        </w:rPr>
        <w:noBreakHyphen/>
        <w:t>4</w:t>
      </w:r>
      <w:r w:rsidR="00216F01" w:rsidRPr="00725F7D">
        <w:rPr>
          <w:color w:val="000000" w:themeColor="text1"/>
        </w:rPr>
        <w:fldChar w:fldCharType="end"/>
      </w:r>
      <w:r w:rsidRPr="00725F7D">
        <w:rPr>
          <w:color w:val="000000" w:themeColor="text1"/>
        </w:rPr>
        <w:t xml:space="preserve"> for the maximum temperature difference between the operative temperature of the room and the temperature of the supply air jet or plume and the maximum local air speed of the jet or plume for the different comfort categories for schools. This is based on the comfort criteria in BS EN 15251 for mechanical ventilation systems.</w:t>
      </w:r>
      <w:r w:rsidR="00033E96" w:rsidRPr="00725F7D">
        <w:rPr>
          <w:color w:val="000000" w:themeColor="text1"/>
        </w:rPr>
        <w:t xml:space="preserve"> The comfort categories for</w:t>
      </w:r>
      <w:r w:rsidR="007C33AB" w:rsidRPr="00725F7D">
        <w:rPr>
          <w:color w:val="000000" w:themeColor="text1"/>
        </w:rPr>
        <w:t xml:space="preserve"> cold draughts for different</w:t>
      </w:r>
      <w:r w:rsidR="00033E96" w:rsidRPr="00725F7D">
        <w:rPr>
          <w:color w:val="000000" w:themeColor="text1"/>
        </w:rPr>
        <w:t xml:space="preserve"> spaces and activities given in </w:t>
      </w:r>
      <w:r w:rsidR="00216F01" w:rsidRPr="00725F7D">
        <w:rPr>
          <w:color w:val="000000" w:themeColor="text1"/>
        </w:rPr>
        <w:fldChar w:fldCharType="begin"/>
      </w:r>
      <w:r w:rsidR="00216F01" w:rsidRPr="00725F7D">
        <w:rPr>
          <w:color w:val="000000" w:themeColor="text1"/>
        </w:rPr>
        <w:instrText xml:space="preserve"> REF _Ref476255778 \h </w:instrText>
      </w:r>
      <w:r w:rsidR="00284534" w:rsidRPr="00725F7D">
        <w:rPr>
          <w:color w:val="000000" w:themeColor="text1"/>
        </w:rPr>
        <w:instrText xml:space="preserve"> \* MERGEFORMAT </w:instrText>
      </w:r>
      <w:r w:rsidR="00216F01" w:rsidRPr="00725F7D">
        <w:rPr>
          <w:color w:val="000000" w:themeColor="text1"/>
        </w:rPr>
      </w:r>
      <w:r w:rsidR="00216F01" w:rsidRPr="00725F7D">
        <w:rPr>
          <w:color w:val="000000" w:themeColor="text1"/>
        </w:rPr>
        <w:fldChar w:fldCharType="separate"/>
      </w:r>
      <w:r w:rsidR="00070C9B">
        <w:rPr>
          <w:color w:val="000000" w:themeColor="text1"/>
        </w:rPr>
        <w:t>t</w:t>
      </w:r>
      <w:r w:rsidR="00EB7717" w:rsidRPr="00725F7D">
        <w:rPr>
          <w:color w:val="000000" w:themeColor="text1"/>
        </w:rPr>
        <w:t xml:space="preserve">able </w:t>
      </w:r>
      <w:r w:rsidR="00EB7717" w:rsidRPr="00725F7D">
        <w:rPr>
          <w:noProof/>
          <w:color w:val="000000" w:themeColor="text1"/>
        </w:rPr>
        <w:t>7</w:t>
      </w:r>
      <w:r w:rsidR="00EB7717" w:rsidRPr="00725F7D">
        <w:rPr>
          <w:noProof/>
          <w:color w:val="000000" w:themeColor="text1"/>
        </w:rPr>
        <w:noBreakHyphen/>
        <w:t>3</w:t>
      </w:r>
      <w:r w:rsidR="00216F01" w:rsidRPr="00725F7D">
        <w:rPr>
          <w:color w:val="000000" w:themeColor="text1"/>
        </w:rPr>
        <w:fldChar w:fldCharType="end"/>
      </w:r>
      <w:r w:rsidR="00033E96" w:rsidRPr="00725F7D">
        <w:rPr>
          <w:color w:val="000000" w:themeColor="text1"/>
        </w:rPr>
        <w:t xml:space="preserve"> should be used with </w:t>
      </w:r>
      <w:r w:rsidR="00216F01" w:rsidRPr="00725F7D">
        <w:rPr>
          <w:color w:val="000000" w:themeColor="text1"/>
        </w:rPr>
        <w:fldChar w:fldCharType="begin"/>
      </w:r>
      <w:r w:rsidR="00216F01" w:rsidRPr="00725F7D">
        <w:rPr>
          <w:color w:val="000000" w:themeColor="text1"/>
        </w:rPr>
        <w:instrText xml:space="preserve"> REF _Ref476258375 \h </w:instrText>
      </w:r>
      <w:r w:rsidR="00284534" w:rsidRPr="00725F7D">
        <w:rPr>
          <w:color w:val="000000" w:themeColor="text1"/>
        </w:rPr>
        <w:instrText xml:space="preserve"> \* MERGEFORMAT </w:instrText>
      </w:r>
      <w:r w:rsidR="00216F01" w:rsidRPr="00725F7D">
        <w:rPr>
          <w:color w:val="000000" w:themeColor="text1"/>
        </w:rPr>
      </w:r>
      <w:r w:rsidR="00216F01" w:rsidRPr="00725F7D">
        <w:rPr>
          <w:color w:val="000000" w:themeColor="text1"/>
        </w:rPr>
        <w:fldChar w:fldCharType="separate"/>
      </w:r>
      <w:r w:rsidR="00070C9B">
        <w:rPr>
          <w:color w:val="000000" w:themeColor="text1"/>
        </w:rPr>
        <w:t>t</w:t>
      </w:r>
      <w:r w:rsidR="00EB7717" w:rsidRPr="00725F7D">
        <w:rPr>
          <w:color w:val="000000" w:themeColor="text1"/>
        </w:rPr>
        <w:t xml:space="preserve">able </w:t>
      </w:r>
      <w:r w:rsidR="00EB7717" w:rsidRPr="00725F7D">
        <w:rPr>
          <w:noProof/>
          <w:color w:val="000000" w:themeColor="text1"/>
        </w:rPr>
        <w:t>7</w:t>
      </w:r>
      <w:r w:rsidR="00EB7717" w:rsidRPr="00725F7D">
        <w:rPr>
          <w:noProof/>
          <w:color w:val="000000" w:themeColor="text1"/>
        </w:rPr>
        <w:noBreakHyphen/>
        <w:t>4</w:t>
      </w:r>
      <w:r w:rsidR="00216F01" w:rsidRPr="00725F7D">
        <w:rPr>
          <w:color w:val="000000" w:themeColor="text1"/>
        </w:rPr>
        <w:fldChar w:fldCharType="end"/>
      </w:r>
      <w:r w:rsidR="00033E96" w:rsidRPr="00725F7D">
        <w:rPr>
          <w:color w:val="000000" w:themeColor="text1"/>
        </w:rPr>
        <w:t>.</w:t>
      </w:r>
    </w:p>
    <w:p w14:paraId="6E91ABB8" w14:textId="0C430565" w:rsidR="0095006B" w:rsidRPr="00725F7D" w:rsidRDefault="0095006B" w:rsidP="00677BE4">
      <w:pPr>
        <w:pStyle w:val="ListBullet1"/>
        <w:numPr>
          <w:ilvl w:val="0"/>
          <w:numId w:val="0"/>
        </w:numPr>
        <w:jc w:val="left"/>
        <w:rPr>
          <w:color w:val="000000" w:themeColor="text1"/>
        </w:rPr>
      </w:pPr>
    </w:p>
    <w:p w14:paraId="24E67CCB" w14:textId="76B59B39" w:rsidR="00033E96" w:rsidRPr="00725F7D" w:rsidRDefault="00033E96">
      <w:pPr>
        <w:pStyle w:val="Caption"/>
        <w:jc w:val="left"/>
      </w:pPr>
    </w:p>
    <w:p w14:paraId="02309AFD" w14:textId="25934148" w:rsidR="005869AA" w:rsidRPr="00725F7D" w:rsidRDefault="005869AA" w:rsidP="00677BE4">
      <w:pPr>
        <w:pStyle w:val="Caption"/>
        <w:keepNext/>
        <w:jc w:val="left"/>
      </w:pPr>
      <w:bookmarkStart w:id="410" w:name="_Ref476255778"/>
      <w:bookmarkStart w:id="411" w:name="_Toc502329253"/>
      <w:r w:rsidRPr="00725F7D">
        <w:t xml:space="preserve">Table </w:t>
      </w:r>
      <w:r w:rsidR="008E768F">
        <w:rPr>
          <w:noProof/>
        </w:rPr>
        <w:fldChar w:fldCharType="begin"/>
      </w:r>
      <w:r w:rsidR="008E768F">
        <w:rPr>
          <w:noProof/>
        </w:rPr>
        <w:instrText xml:space="preserve"> STYLEREF 1 \s </w:instrText>
      </w:r>
      <w:r w:rsidR="008E768F">
        <w:rPr>
          <w:noProof/>
        </w:rPr>
        <w:fldChar w:fldCharType="separate"/>
      </w:r>
      <w:r w:rsidR="00641B06">
        <w:rPr>
          <w:noProof/>
        </w:rPr>
        <w:t>7</w:t>
      </w:r>
      <w:r w:rsidR="008E768F">
        <w:rPr>
          <w:noProof/>
        </w:rPr>
        <w:fldChar w:fldCharType="end"/>
      </w:r>
      <w:r w:rsidR="00641B06">
        <w:noBreakHyphen/>
      </w:r>
      <w:r w:rsidR="008E768F">
        <w:rPr>
          <w:noProof/>
        </w:rPr>
        <w:fldChar w:fldCharType="begin"/>
      </w:r>
      <w:r w:rsidR="008E768F">
        <w:rPr>
          <w:noProof/>
        </w:rPr>
        <w:instrText xml:space="preserve"> SEQ Table \* ARABIC \s 1 </w:instrText>
      </w:r>
      <w:r w:rsidR="008E768F">
        <w:rPr>
          <w:noProof/>
        </w:rPr>
        <w:fldChar w:fldCharType="separate"/>
      </w:r>
      <w:r w:rsidR="00641B06">
        <w:rPr>
          <w:noProof/>
        </w:rPr>
        <w:t>3</w:t>
      </w:r>
      <w:r w:rsidR="008E768F">
        <w:rPr>
          <w:noProof/>
        </w:rPr>
        <w:fldChar w:fldCharType="end"/>
      </w:r>
      <w:bookmarkEnd w:id="410"/>
      <w:r w:rsidRPr="00725F7D">
        <w:t xml:space="preserve"> Comfort categories for cold draughts</w:t>
      </w:r>
      <w:bookmarkEnd w:id="411"/>
    </w:p>
    <w:tbl>
      <w:tblPr>
        <w:tblStyle w:val="TableGrid"/>
        <w:tblW w:w="0" w:type="auto"/>
        <w:tblLook w:val="04A0" w:firstRow="1" w:lastRow="0" w:firstColumn="1" w:lastColumn="0" w:noHBand="0" w:noVBand="1"/>
        <w:tblCaption w:val="Comfort categories for cold draughts"/>
        <w:tblDescription w:val="The appropriate comfoirt categories are listed for different typoes of spaces and activities for example Spaces with normal level of activity, teaching, study, exams, admin and staff areas, prep rooms, including practical spaces, and computer suites  are listed as Category II or III or Category IV where there is local manual control over the ventilation rate eg manually opened windows or room ventilation with on/off and variable speed control"/>
      </w:tblPr>
      <w:tblGrid>
        <w:gridCol w:w="4508"/>
        <w:gridCol w:w="4508"/>
      </w:tblGrid>
      <w:tr w:rsidR="00725F7D" w:rsidRPr="00725F7D" w14:paraId="3CA2ED78" w14:textId="77777777" w:rsidTr="00A45B43">
        <w:trPr>
          <w:tblHeader/>
        </w:trPr>
        <w:tc>
          <w:tcPr>
            <w:tcW w:w="4508" w:type="dxa"/>
            <w:shd w:val="clear" w:color="auto" w:fill="D9D9D9" w:themeFill="background1" w:themeFillShade="D9"/>
          </w:tcPr>
          <w:p w14:paraId="394E455F" w14:textId="77777777" w:rsidR="00033E96" w:rsidRPr="00725F7D" w:rsidRDefault="00033E96" w:rsidP="00677BE4">
            <w:pPr>
              <w:pStyle w:val="TableHeader"/>
              <w:jc w:val="left"/>
              <w:rPr>
                <w:color w:val="000000" w:themeColor="text1"/>
              </w:rPr>
            </w:pPr>
            <w:r w:rsidRPr="00725F7D">
              <w:rPr>
                <w:color w:val="000000" w:themeColor="text1"/>
              </w:rPr>
              <w:t>Space/Activity</w:t>
            </w:r>
          </w:p>
        </w:tc>
        <w:tc>
          <w:tcPr>
            <w:tcW w:w="4508" w:type="dxa"/>
            <w:shd w:val="clear" w:color="auto" w:fill="D9D9D9" w:themeFill="background1" w:themeFillShade="D9"/>
          </w:tcPr>
          <w:p w14:paraId="0AC82E3F" w14:textId="77777777" w:rsidR="00033E96" w:rsidRPr="00725F7D" w:rsidRDefault="00033E96" w:rsidP="00677BE4">
            <w:pPr>
              <w:pStyle w:val="TableHeader"/>
              <w:jc w:val="left"/>
              <w:rPr>
                <w:color w:val="000000" w:themeColor="text1"/>
              </w:rPr>
            </w:pPr>
            <w:r w:rsidRPr="00725F7D">
              <w:rPr>
                <w:color w:val="000000" w:themeColor="text1"/>
              </w:rPr>
              <w:t>Minimum recommended comfort category for draught</w:t>
            </w:r>
          </w:p>
        </w:tc>
      </w:tr>
      <w:tr w:rsidR="00725F7D" w:rsidRPr="00725F7D" w14:paraId="5F9F0B1F" w14:textId="77777777" w:rsidTr="00B647CD">
        <w:tc>
          <w:tcPr>
            <w:tcW w:w="4508" w:type="dxa"/>
          </w:tcPr>
          <w:p w14:paraId="517CF27A" w14:textId="77777777" w:rsidR="00033E96" w:rsidRPr="00725F7D" w:rsidRDefault="00033E96" w:rsidP="00B647CD">
            <w:pPr>
              <w:pStyle w:val="TableRow"/>
              <w:rPr>
                <w:color w:val="000000" w:themeColor="text1"/>
                <w:sz w:val="20"/>
                <w:szCs w:val="20"/>
              </w:rPr>
            </w:pPr>
            <w:r w:rsidRPr="00725F7D">
              <w:rPr>
                <w:color w:val="000000" w:themeColor="text1"/>
                <w:sz w:val="20"/>
                <w:szCs w:val="20"/>
              </w:rPr>
              <w:t xml:space="preserve">Stores, corridors and circulation spaces that are not normally occupied spaces, </w:t>
            </w:r>
          </w:p>
        </w:tc>
        <w:tc>
          <w:tcPr>
            <w:tcW w:w="4508" w:type="dxa"/>
          </w:tcPr>
          <w:p w14:paraId="416F2303" w14:textId="77777777" w:rsidR="00033E96" w:rsidRPr="00725F7D" w:rsidRDefault="00033E96" w:rsidP="00B647CD">
            <w:pPr>
              <w:pStyle w:val="TableRow"/>
              <w:rPr>
                <w:color w:val="000000" w:themeColor="text1"/>
                <w:sz w:val="20"/>
                <w:szCs w:val="20"/>
              </w:rPr>
            </w:pPr>
            <w:r w:rsidRPr="00725F7D">
              <w:rPr>
                <w:color w:val="000000" w:themeColor="text1"/>
                <w:sz w:val="20"/>
                <w:szCs w:val="20"/>
              </w:rPr>
              <w:t>N/A</w:t>
            </w:r>
          </w:p>
        </w:tc>
      </w:tr>
      <w:tr w:rsidR="00725F7D" w:rsidRPr="00725F7D" w14:paraId="112252CB" w14:textId="77777777" w:rsidTr="00B647CD">
        <w:tc>
          <w:tcPr>
            <w:tcW w:w="4508" w:type="dxa"/>
          </w:tcPr>
          <w:p w14:paraId="737A86B7" w14:textId="77777777" w:rsidR="00033E96" w:rsidRPr="00725F7D" w:rsidRDefault="00033E96" w:rsidP="00B647CD">
            <w:pPr>
              <w:pStyle w:val="TableRow"/>
              <w:rPr>
                <w:color w:val="000000" w:themeColor="text1"/>
                <w:sz w:val="20"/>
                <w:szCs w:val="20"/>
              </w:rPr>
            </w:pPr>
            <w:r w:rsidRPr="00725F7D">
              <w:rPr>
                <w:color w:val="000000" w:themeColor="text1"/>
                <w:sz w:val="20"/>
                <w:szCs w:val="20"/>
              </w:rPr>
              <w:t>Areas where there is a higher than normal level of physical activity ( such as sports halls) and sleeping accommodation</w:t>
            </w:r>
          </w:p>
        </w:tc>
        <w:tc>
          <w:tcPr>
            <w:tcW w:w="4508" w:type="dxa"/>
          </w:tcPr>
          <w:p w14:paraId="3E8F0E3F" w14:textId="77777777" w:rsidR="00033E96" w:rsidRPr="00725F7D" w:rsidRDefault="00033E96" w:rsidP="00B647CD">
            <w:pPr>
              <w:pStyle w:val="TableRow"/>
              <w:rPr>
                <w:color w:val="000000" w:themeColor="text1"/>
                <w:sz w:val="20"/>
                <w:szCs w:val="20"/>
              </w:rPr>
            </w:pPr>
            <w:r w:rsidRPr="00725F7D">
              <w:rPr>
                <w:color w:val="000000" w:themeColor="text1"/>
                <w:sz w:val="20"/>
                <w:szCs w:val="20"/>
              </w:rPr>
              <w:t>Category IV. Low air speeds required for Badminton competitions may necessitate ventilation systems being switched off</w:t>
            </w:r>
          </w:p>
        </w:tc>
      </w:tr>
      <w:tr w:rsidR="00725F7D" w:rsidRPr="00725F7D" w14:paraId="13462999" w14:textId="77777777" w:rsidTr="00B647CD">
        <w:tc>
          <w:tcPr>
            <w:tcW w:w="4508" w:type="dxa"/>
          </w:tcPr>
          <w:p w14:paraId="6CCEE94B" w14:textId="77777777" w:rsidR="00033E96" w:rsidRPr="00725F7D" w:rsidRDefault="00033E96" w:rsidP="00B647CD">
            <w:pPr>
              <w:pStyle w:val="TableRow"/>
              <w:rPr>
                <w:color w:val="000000" w:themeColor="text1"/>
                <w:sz w:val="20"/>
                <w:szCs w:val="20"/>
              </w:rPr>
            </w:pPr>
            <w:r w:rsidRPr="00725F7D">
              <w:rPr>
                <w:color w:val="000000" w:themeColor="text1"/>
                <w:sz w:val="20"/>
                <w:szCs w:val="20"/>
              </w:rPr>
              <w:t>Toilets, circulation spaces and store rooms that are normally occupied</w:t>
            </w:r>
          </w:p>
        </w:tc>
        <w:tc>
          <w:tcPr>
            <w:tcW w:w="4508" w:type="dxa"/>
          </w:tcPr>
          <w:p w14:paraId="58D8E140" w14:textId="77777777" w:rsidR="00033E96" w:rsidRPr="00725F7D" w:rsidRDefault="00033E96" w:rsidP="00B647CD">
            <w:pPr>
              <w:pStyle w:val="TableRow"/>
              <w:rPr>
                <w:color w:val="000000" w:themeColor="text1"/>
                <w:sz w:val="20"/>
                <w:szCs w:val="20"/>
              </w:rPr>
            </w:pPr>
            <w:r w:rsidRPr="00725F7D">
              <w:rPr>
                <w:color w:val="000000" w:themeColor="text1"/>
                <w:sz w:val="20"/>
                <w:szCs w:val="20"/>
              </w:rPr>
              <w:t>Category IV</w:t>
            </w:r>
          </w:p>
        </w:tc>
      </w:tr>
      <w:tr w:rsidR="00725F7D" w:rsidRPr="00725F7D" w14:paraId="55A04DE2" w14:textId="77777777" w:rsidTr="00B647CD">
        <w:tc>
          <w:tcPr>
            <w:tcW w:w="4508" w:type="dxa"/>
          </w:tcPr>
          <w:p w14:paraId="05B681CA" w14:textId="77777777" w:rsidR="00033E96" w:rsidRPr="00725F7D" w:rsidRDefault="00033E96" w:rsidP="00B647CD">
            <w:pPr>
              <w:pStyle w:val="TableRow"/>
              <w:rPr>
                <w:color w:val="000000" w:themeColor="text1"/>
                <w:sz w:val="20"/>
                <w:szCs w:val="20"/>
              </w:rPr>
            </w:pPr>
            <w:r w:rsidRPr="00725F7D">
              <w:rPr>
                <w:color w:val="000000" w:themeColor="text1"/>
                <w:sz w:val="20"/>
                <w:szCs w:val="20"/>
              </w:rPr>
              <w:t>Kitchen preparation areas</w:t>
            </w:r>
          </w:p>
        </w:tc>
        <w:tc>
          <w:tcPr>
            <w:tcW w:w="4508" w:type="dxa"/>
          </w:tcPr>
          <w:p w14:paraId="459DE67E" w14:textId="77777777" w:rsidR="00033E96" w:rsidRPr="00725F7D" w:rsidRDefault="00033E96" w:rsidP="00B647CD">
            <w:pPr>
              <w:pStyle w:val="TableRow"/>
              <w:rPr>
                <w:color w:val="000000" w:themeColor="text1"/>
                <w:sz w:val="20"/>
                <w:szCs w:val="20"/>
              </w:rPr>
            </w:pPr>
            <w:r w:rsidRPr="00725F7D">
              <w:rPr>
                <w:color w:val="000000" w:themeColor="text1"/>
                <w:sz w:val="20"/>
                <w:szCs w:val="20"/>
              </w:rPr>
              <w:t>N/A</w:t>
            </w:r>
          </w:p>
        </w:tc>
      </w:tr>
      <w:tr w:rsidR="00725F7D" w:rsidRPr="00725F7D" w14:paraId="00362F3B" w14:textId="77777777" w:rsidTr="00B647CD">
        <w:tc>
          <w:tcPr>
            <w:tcW w:w="4508" w:type="dxa"/>
          </w:tcPr>
          <w:p w14:paraId="01D8B657" w14:textId="77777777" w:rsidR="00033E96" w:rsidRPr="00725F7D" w:rsidRDefault="00033E96" w:rsidP="00B647CD">
            <w:pPr>
              <w:pStyle w:val="TableRow"/>
              <w:rPr>
                <w:color w:val="000000" w:themeColor="text1"/>
                <w:sz w:val="20"/>
                <w:szCs w:val="20"/>
              </w:rPr>
            </w:pPr>
            <w:r w:rsidRPr="00725F7D">
              <w:rPr>
                <w:color w:val="000000" w:themeColor="text1"/>
                <w:sz w:val="20"/>
                <w:szCs w:val="20"/>
              </w:rPr>
              <w:t xml:space="preserve">Spaces with normal level of activity, teaching, study, exams, admin and staff areas, prep rooms, including practical spaces, and computer suites </w:t>
            </w:r>
          </w:p>
        </w:tc>
        <w:tc>
          <w:tcPr>
            <w:tcW w:w="4508" w:type="dxa"/>
          </w:tcPr>
          <w:p w14:paraId="71D7D5E9" w14:textId="5EEFDEB4" w:rsidR="00033E96" w:rsidRPr="00725F7D" w:rsidRDefault="00033E96" w:rsidP="00B647CD">
            <w:pPr>
              <w:pStyle w:val="TableRow"/>
              <w:rPr>
                <w:color w:val="000000" w:themeColor="text1"/>
                <w:sz w:val="20"/>
                <w:szCs w:val="20"/>
              </w:rPr>
            </w:pPr>
            <w:r w:rsidRPr="00725F7D">
              <w:rPr>
                <w:color w:val="000000" w:themeColor="text1"/>
                <w:sz w:val="20"/>
                <w:szCs w:val="20"/>
              </w:rPr>
              <w:t>Category II or III  or Category IV where there is local manual control over the ventilation rate</w:t>
            </w:r>
            <w:r w:rsidR="0029106E" w:rsidRPr="00725F7D">
              <w:rPr>
                <w:color w:val="000000" w:themeColor="text1"/>
                <w:sz w:val="20"/>
                <w:szCs w:val="20"/>
              </w:rPr>
              <w:t>,</w:t>
            </w:r>
            <w:r w:rsidRPr="00725F7D">
              <w:rPr>
                <w:color w:val="000000" w:themeColor="text1"/>
                <w:sz w:val="20"/>
                <w:szCs w:val="20"/>
              </w:rPr>
              <w:t xml:space="preserve"> eg manually opened windows or room ventilation with on/off and variable speed control</w:t>
            </w:r>
          </w:p>
        </w:tc>
      </w:tr>
      <w:tr w:rsidR="00725F7D" w:rsidRPr="00725F7D" w14:paraId="44EA9C34" w14:textId="77777777" w:rsidTr="00B647CD">
        <w:tc>
          <w:tcPr>
            <w:tcW w:w="4508" w:type="dxa"/>
          </w:tcPr>
          <w:p w14:paraId="39BE9DE9" w14:textId="77777777" w:rsidR="00033E96" w:rsidRPr="00725F7D" w:rsidRDefault="00033E96" w:rsidP="00B647CD">
            <w:pPr>
              <w:pStyle w:val="TableRow"/>
              <w:rPr>
                <w:color w:val="000000" w:themeColor="text1"/>
                <w:sz w:val="20"/>
                <w:szCs w:val="20"/>
              </w:rPr>
            </w:pPr>
            <w:r w:rsidRPr="00725F7D">
              <w:rPr>
                <w:color w:val="000000" w:themeColor="text1"/>
                <w:sz w:val="20"/>
                <w:szCs w:val="20"/>
              </w:rPr>
              <w:t>Spaces with less than normal level of activity or clothing, including sick, isolation rooms, changing rooms and gymnasia and dance and movement studios</w:t>
            </w:r>
          </w:p>
        </w:tc>
        <w:tc>
          <w:tcPr>
            <w:tcW w:w="4508" w:type="dxa"/>
          </w:tcPr>
          <w:p w14:paraId="60BCC551" w14:textId="77777777" w:rsidR="00033E96" w:rsidRPr="00725F7D" w:rsidRDefault="00033E96" w:rsidP="00B647CD">
            <w:pPr>
              <w:pStyle w:val="TableRow"/>
              <w:rPr>
                <w:color w:val="000000" w:themeColor="text1"/>
                <w:sz w:val="20"/>
                <w:szCs w:val="20"/>
              </w:rPr>
            </w:pPr>
            <w:r w:rsidRPr="00725F7D">
              <w:rPr>
                <w:color w:val="000000" w:themeColor="text1"/>
                <w:sz w:val="20"/>
                <w:szCs w:val="20"/>
              </w:rPr>
              <w:t>Category II or III</w:t>
            </w:r>
          </w:p>
        </w:tc>
      </w:tr>
      <w:tr w:rsidR="00725F7D" w:rsidRPr="00725F7D" w14:paraId="456568B8" w14:textId="77777777" w:rsidTr="00B647CD">
        <w:tc>
          <w:tcPr>
            <w:tcW w:w="4508" w:type="dxa"/>
          </w:tcPr>
          <w:p w14:paraId="77774051" w14:textId="77777777" w:rsidR="00033E96" w:rsidRPr="00725F7D" w:rsidRDefault="00033E96" w:rsidP="00B647CD">
            <w:pPr>
              <w:pStyle w:val="TableRow"/>
              <w:rPr>
                <w:color w:val="000000" w:themeColor="text1"/>
                <w:sz w:val="20"/>
                <w:szCs w:val="20"/>
              </w:rPr>
            </w:pPr>
            <w:r w:rsidRPr="00725F7D">
              <w:rPr>
                <w:color w:val="000000" w:themeColor="text1"/>
                <w:sz w:val="20"/>
                <w:szCs w:val="20"/>
              </w:rPr>
              <w:t>Special schools and resourced provision, where needs of pupils tend to be complex and varied, including pupils with physical difficulties or profound and multiple learning difficulties.</w:t>
            </w:r>
          </w:p>
        </w:tc>
        <w:tc>
          <w:tcPr>
            <w:tcW w:w="4508" w:type="dxa"/>
          </w:tcPr>
          <w:p w14:paraId="34EB63EE" w14:textId="77777777" w:rsidR="00033E96" w:rsidRPr="00725F7D" w:rsidRDefault="00033E96" w:rsidP="00B647CD">
            <w:pPr>
              <w:pStyle w:val="TableRow"/>
              <w:rPr>
                <w:color w:val="000000" w:themeColor="text1"/>
                <w:sz w:val="20"/>
                <w:szCs w:val="20"/>
              </w:rPr>
            </w:pPr>
            <w:r w:rsidRPr="00725F7D">
              <w:rPr>
                <w:color w:val="000000" w:themeColor="text1"/>
                <w:sz w:val="20"/>
                <w:szCs w:val="20"/>
              </w:rPr>
              <w:t>Category I or II</w:t>
            </w:r>
          </w:p>
        </w:tc>
      </w:tr>
      <w:tr w:rsidR="00725F7D" w:rsidRPr="00725F7D" w14:paraId="040619D2" w14:textId="77777777" w:rsidTr="00B647CD">
        <w:tc>
          <w:tcPr>
            <w:tcW w:w="4508" w:type="dxa"/>
          </w:tcPr>
          <w:p w14:paraId="5E6F2AB7" w14:textId="77777777" w:rsidR="00033E96" w:rsidRPr="00725F7D" w:rsidRDefault="00033E96" w:rsidP="00B647CD">
            <w:pPr>
              <w:pStyle w:val="TableRow"/>
              <w:rPr>
                <w:color w:val="000000" w:themeColor="text1"/>
                <w:sz w:val="20"/>
                <w:szCs w:val="20"/>
              </w:rPr>
            </w:pPr>
            <w:r w:rsidRPr="00725F7D">
              <w:rPr>
                <w:color w:val="000000" w:themeColor="text1"/>
                <w:sz w:val="20"/>
                <w:szCs w:val="20"/>
              </w:rPr>
              <w:t xml:space="preserve">Where pupils or adults may be wet and partially clothed for a significant length of time, such as swimming pools; </w:t>
            </w:r>
          </w:p>
        </w:tc>
        <w:tc>
          <w:tcPr>
            <w:tcW w:w="4508" w:type="dxa"/>
          </w:tcPr>
          <w:p w14:paraId="69C6A072" w14:textId="77777777" w:rsidR="00033E96" w:rsidRPr="00725F7D" w:rsidRDefault="00033E96" w:rsidP="00B647CD">
            <w:pPr>
              <w:pStyle w:val="TableRow"/>
              <w:rPr>
                <w:color w:val="000000" w:themeColor="text1"/>
                <w:sz w:val="20"/>
                <w:szCs w:val="20"/>
              </w:rPr>
            </w:pPr>
            <w:r w:rsidRPr="00725F7D">
              <w:rPr>
                <w:color w:val="000000" w:themeColor="text1"/>
                <w:sz w:val="20"/>
                <w:szCs w:val="20"/>
              </w:rPr>
              <w:t>Category II</w:t>
            </w:r>
          </w:p>
        </w:tc>
      </w:tr>
      <w:tr w:rsidR="00033E96" w:rsidRPr="00725F7D" w14:paraId="15D17C9D" w14:textId="77777777" w:rsidTr="00B647CD">
        <w:tc>
          <w:tcPr>
            <w:tcW w:w="4508" w:type="dxa"/>
          </w:tcPr>
          <w:p w14:paraId="2CD2F8F9" w14:textId="77777777" w:rsidR="003F09A6" w:rsidRPr="00725F7D" w:rsidRDefault="00033E96" w:rsidP="00B647CD">
            <w:pPr>
              <w:pStyle w:val="TableRow"/>
              <w:rPr>
                <w:color w:val="000000" w:themeColor="text1"/>
                <w:sz w:val="20"/>
                <w:szCs w:val="20"/>
              </w:rPr>
            </w:pPr>
            <w:r w:rsidRPr="00725F7D">
              <w:rPr>
                <w:color w:val="000000" w:themeColor="text1"/>
                <w:sz w:val="20"/>
                <w:szCs w:val="20"/>
              </w:rPr>
              <w:t xml:space="preserve">Where young children </w:t>
            </w:r>
            <w:r w:rsidR="00462AEC" w:rsidRPr="00725F7D">
              <w:rPr>
                <w:color w:val="000000" w:themeColor="text1"/>
                <w:sz w:val="20"/>
                <w:szCs w:val="20"/>
              </w:rPr>
              <w:t xml:space="preserve">under 5 years old </w:t>
            </w:r>
            <w:r w:rsidRPr="00725F7D">
              <w:rPr>
                <w:color w:val="000000" w:themeColor="text1"/>
                <w:sz w:val="20"/>
                <w:szCs w:val="20"/>
              </w:rPr>
              <w:t>or those with SEN (Special education needs) or physical disabilities may be wet or partially clothed for a significant length of time</w:t>
            </w:r>
            <w:r w:rsidR="003F09A6" w:rsidRPr="00725F7D">
              <w:rPr>
                <w:color w:val="000000" w:themeColor="text1"/>
                <w:sz w:val="20"/>
                <w:szCs w:val="20"/>
              </w:rPr>
              <w:t>.</w:t>
            </w:r>
            <w:r w:rsidRPr="00725F7D">
              <w:rPr>
                <w:color w:val="000000" w:themeColor="text1"/>
                <w:sz w:val="20"/>
                <w:szCs w:val="20"/>
              </w:rPr>
              <w:t xml:space="preserve"> </w:t>
            </w:r>
          </w:p>
          <w:p w14:paraId="7919500C" w14:textId="2017863E" w:rsidR="00033E96" w:rsidRPr="00725F7D" w:rsidRDefault="003F09A6" w:rsidP="00B647CD">
            <w:pPr>
              <w:pStyle w:val="TableRow"/>
              <w:rPr>
                <w:color w:val="000000" w:themeColor="text1"/>
                <w:sz w:val="20"/>
                <w:szCs w:val="20"/>
              </w:rPr>
            </w:pPr>
            <w:r w:rsidRPr="00725F7D">
              <w:rPr>
                <w:color w:val="000000" w:themeColor="text1"/>
                <w:sz w:val="20"/>
                <w:szCs w:val="20"/>
              </w:rPr>
              <w:t xml:space="preserve">More rapid air movement </w:t>
            </w:r>
            <w:r w:rsidR="00033E96" w:rsidRPr="00725F7D">
              <w:rPr>
                <w:color w:val="000000" w:themeColor="text1"/>
                <w:sz w:val="20"/>
                <w:szCs w:val="20"/>
              </w:rPr>
              <w:t>lead</w:t>
            </w:r>
            <w:r w:rsidRPr="00725F7D">
              <w:rPr>
                <w:color w:val="000000" w:themeColor="text1"/>
                <w:sz w:val="20"/>
                <w:szCs w:val="20"/>
              </w:rPr>
              <w:t>s</w:t>
            </w:r>
            <w:r w:rsidR="00033E96" w:rsidRPr="00725F7D">
              <w:rPr>
                <w:color w:val="000000" w:themeColor="text1"/>
                <w:sz w:val="20"/>
                <w:szCs w:val="20"/>
              </w:rPr>
              <w:t xml:space="preserve"> to </w:t>
            </w:r>
            <w:r w:rsidRPr="00725F7D">
              <w:rPr>
                <w:color w:val="000000" w:themeColor="text1"/>
                <w:sz w:val="20"/>
                <w:szCs w:val="20"/>
              </w:rPr>
              <w:t xml:space="preserve">greater </w:t>
            </w:r>
            <w:r w:rsidR="00033E96" w:rsidRPr="00725F7D">
              <w:rPr>
                <w:color w:val="000000" w:themeColor="text1"/>
                <w:sz w:val="20"/>
                <w:szCs w:val="20"/>
              </w:rPr>
              <w:t>chilling by evaporation and to compensate, a higher d</w:t>
            </w:r>
            <w:r w:rsidRPr="00725F7D">
              <w:rPr>
                <w:color w:val="000000" w:themeColor="text1"/>
                <w:sz w:val="20"/>
                <w:szCs w:val="20"/>
              </w:rPr>
              <w:t>esign temperature is</w:t>
            </w:r>
            <w:r w:rsidR="00033E96" w:rsidRPr="00725F7D">
              <w:rPr>
                <w:color w:val="000000" w:themeColor="text1"/>
                <w:sz w:val="20"/>
                <w:szCs w:val="20"/>
              </w:rPr>
              <w:t xml:space="preserve"> required.</w:t>
            </w:r>
          </w:p>
        </w:tc>
        <w:tc>
          <w:tcPr>
            <w:tcW w:w="4508" w:type="dxa"/>
          </w:tcPr>
          <w:p w14:paraId="5B20D67E" w14:textId="77777777" w:rsidR="00033E96" w:rsidRPr="00725F7D" w:rsidRDefault="00033E96" w:rsidP="00B647CD">
            <w:pPr>
              <w:pStyle w:val="TableRow"/>
              <w:rPr>
                <w:color w:val="000000" w:themeColor="text1"/>
                <w:sz w:val="20"/>
                <w:szCs w:val="20"/>
              </w:rPr>
            </w:pPr>
            <w:r w:rsidRPr="00725F7D">
              <w:rPr>
                <w:color w:val="000000" w:themeColor="text1"/>
                <w:sz w:val="20"/>
                <w:szCs w:val="20"/>
              </w:rPr>
              <w:t>Category I</w:t>
            </w:r>
          </w:p>
        </w:tc>
      </w:tr>
    </w:tbl>
    <w:p w14:paraId="20A64889" w14:textId="4C109E71" w:rsidR="00033E96" w:rsidRPr="00725F7D" w:rsidRDefault="00033E96" w:rsidP="00033E96">
      <w:pPr>
        <w:rPr>
          <w:rFonts w:cs="Arial"/>
          <w:color w:val="000000" w:themeColor="text1"/>
        </w:rPr>
      </w:pPr>
    </w:p>
    <w:p w14:paraId="26397DC6" w14:textId="36BD91AE" w:rsidR="00033E96" w:rsidRPr="00725F7D" w:rsidRDefault="00033E96" w:rsidP="00677BE4">
      <w:pPr>
        <w:jc w:val="left"/>
        <w:rPr>
          <w:rFonts w:cs="Arial"/>
          <w:color w:val="000000" w:themeColor="text1"/>
        </w:rPr>
      </w:pPr>
      <w:r w:rsidRPr="00725F7D">
        <w:rPr>
          <w:rFonts w:cs="Arial"/>
          <w:color w:val="000000" w:themeColor="text1"/>
        </w:rPr>
        <w:t xml:space="preserve">Category IV should only be used in classrooms and other teaching spaces where there is local control over the room ventilation with variable speed control with override control by the teacher. The air quality criteria regarding </w:t>
      </w:r>
      <w:r w:rsidR="0074232B">
        <w:rPr>
          <w:rFonts w:cs="Arial"/>
          <w:color w:val="000000" w:themeColor="text1"/>
        </w:rPr>
        <w:t>CO2</w:t>
      </w:r>
      <w:r w:rsidRPr="00725F7D">
        <w:rPr>
          <w:rFonts w:cs="Arial"/>
          <w:color w:val="000000" w:themeColor="text1"/>
        </w:rPr>
        <w:t xml:space="preserve"> levels must still be met. </w:t>
      </w:r>
    </w:p>
    <w:p w14:paraId="0232A8D2" w14:textId="77777777" w:rsidR="00033E96" w:rsidRPr="00725F7D" w:rsidRDefault="00033E96" w:rsidP="00677BE4">
      <w:pPr>
        <w:pStyle w:val="ListBullet1"/>
        <w:numPr>
          <w:ilvl w:val="0"/>
          <w:numId w:val="0"/>
        </w:numPr>
        <w:jc w:val="left"/>
        <w:rPr>
          <w:color w:val="000000" w:themeColor="text1"/>
        </w:rPr>
      </w:pPr>
    </w:p>
    <w:p w14:paraId="4AF7B880" w14:textId="77777777" w:rsidR="00C57521" w:rsidRPr="00725F7D" w:rsidRDefault="00C57521" w:rsidP="00677BE4">
      <w:pPr>
        <w:spacing w:after="0" w:line="240" w:lineRule="auto"/>
        <w:jc w:val="left"/>
        <w:rPr>
          <w:b/>
          <w:bCs/>
          <w:color w:val="000000" w:themeColor="text1"/>
          <w:sz w:val="20"/>
          <w:szCs w:val="20"/>
        </w:rPr>
      </w:pPr>
      <w:r w:rsidRPr="00725F7D">
        <w:rPr>
          <w:color w:val="000000" w:themeColor="text1"/>
        </w:rPr>
        <w:br w:type="page"/>
      </w:r>
    </w:p>
    <w:p w14:paraId="16432C7D" w14:textId="0DB9EF4D" w:rsidR="008C3216" w:rsidRPr="00725F7D" w:rsidRDefault="00452F89" w:rsidP="00677BE4">
      <w:pPr>
        <w:pStyle w:val="Caption"/>
        <w:keepNext/>
        <w:spacing w:after="0"/>
        <w:jc w:val="left"/>
      </w:pPr>
      <w:bookmarkStart w:id="412" w:name="_Ref476258375"/>
      <w:bookmarkStart w:id="413" w:name="_Toc502329254"/>
      <w:r w:rsidRPr="00725F7D">
        <w:t xml:space="preserve">Table </w:t>
      </w:r>
      <w:r w:rsidR="008E768F">
        <w:rPr>
          <w:noProof/>
        </w:rPr>
        <w:fldChar w:fldCharType="begin"/>
      </w:r>
      <w:r w:rsidR="008E768F">
        <w:rPr>
          <w:noProof/>
        </w:rPr>
        <w:instrText xml:space="preserve"> STYLEREF 1 \s </w:instrText>
      </w:r>
      <w:r w:rsidR="008E768F">
        <w:rPr>
          <w:noProof/>
        </w:rPr>
        <w:fldChar w:fldCharType="separate"/>
      </w:r>
      <w:r w:rsidR="00641B06">
        <w:rPr>
          <w:noProof/>
        </w:rPr>
        <w:t>7</w:t>
      </w:r>
      <w:r w:rsidR="008E768F">
        <w:rPr>
          <w:noProof/>
        </w:rPr>
        <w:fldChar w:fldCharType="end"/>
      </w:r>
      <w:r w:rsidR="00641B06">
        <w:noBreakHyphen/>
      </w:r>
      <w:r w:rsidR="008E768F">
        <w:rPr>
          <w:noProof/>
        </w:rPr>
        <w:fldChar w:fldCharType="begin"/>
      </w:r>
      <w:r w:rsidR="008E768F">
        <w:rPr>
          <w:noProof/>
        </w:rPr>
        <w:instrText xml:space="preserve"> SEQ Table \* ARABIC \s 1 </w:instrText>
      </w:r>
      <w:r w:rsidR="008E768F">
        <w:rPr>
          <w:noProof/>
        </w:rPr>
        <w:fldChar w:fldCharType="separate"/>
      </w:r>
      <w:r w:rsidR="00641B06">
        <w:rPr>
          <w:noProof/>
        </w:rPr>
        <w:t>4</w:t>
      </w:r>
      <w:r w:rsidR="008E768F">
        <w:rPr>
          <w:noProof/>
        </w:rPr>
        <w:fldChar w:fldCharType="end"/>
      </w:r>
      <w:bookmarkEnd w:id="412"/>
      <w:r w:rsidRPr="00725F7D">
        <w:t xml:space="preserve"> </w:t>
      </w:r>
      <w:r w:rsidR="008C3216" w:rsidRPr="00725F7D">
        <w:t>D</w:t>
      </w:r>
      <w:r w:rsidRPr="00725F7D">
        <w:t>raught criteria for mechanical ventilation systems</w:t>
      </w:r>
      <w:bookmarkEnd w:id="413"/>
      <w:r w:rsidRPr="00725F7D">
        <w:t xml:space="preserve"> </w:t>
      </w:r>
    </w:p>
    <w:p w14:paraId="67DF142E" w14:textId="51A7D322" w:rsidR="00452F89" w:rsidRPr="00725F7D" w:rsidRDefault="008C3216" w:rsidP="00677BE4">
      <w:pPr>
        <w:jc w:val="left"/>
        <w:rPr>
          <w:color w:val="000000" w:themeColor="text1"/>
        </w:rPr>
      </w:pPr>
      <w:r w:rsidRPr="00725F7D">
        <w:rPr>
          <w:color w:val="000000" w:themeColor="text1"/>
          <w:sz w:val="20"/>
          <w:szCs w:val="20"/>
        </w:rPr>
        <w:t xml:space="preserve">Recommended </w:t>
      </w:r>
      <w:r w:rsidR="00452F89" w:rsidRPr="00725F7D">
        <w:rPr>
          <w:color w:val="000000" w:themeColor="text1"/>
          <w:sz w:val="20"/>
          <w:szCs w:val="20"/>
        </w:rPr>
        <w:t>to provide thermal comfort</w:t>
      </w:r>
    </w:p>
    <w:tbl>
      <w:tblPr>
        <w:tblW w:w="8680" w:type="dxa"/>
        <w:tblInd w:w="-21" w:type="dxa"/>
        <w:tblCellMar>
          <w:left w:w="0" w:type="dxa"/>
          <w:right w:w="0" w:type="dxa"/>
        </w:tblCellMar>
        <w:tblLook w:val="04A0" w:firstRow="1" w:lastRow="0" w:firstColumn="1" w:lastColumn="0" w:noHBand="0" w:noVBand="1"/>
        <w:tblCaption w:val="Cold draught criteria related to temperature difference and local air velocity "/>
        <w:tblDescription w:val="Air velocity and temperature differec eof incomong airstream for different categories of space and activity. Category of space listed as roman numeral one to four."/>
      </w:tblPr>
      <w:tblGrid>
        <w:gridCol w:w="1905"/>
        <w:gridCol w:w="1953"/>
        <w:gridCol w:w="1549"/>
        <w:gridCol w:w="1836"/>
        <w:gridCol w:w="1437"/>
      </w:tblGrid>
      <w:tr w:rsidR="00725F7D" w:rsidRPr="00725F7D" w14:paraId="5741A00D" w14:textId="77777777" w:rsidTr="00A45B43">
        <w:trPr>
          <w:cantSplit/>
          <w:trHeight w:val="300"/>
        </w:trPr>
        <w:tc>
          <w:tcPr>
            <w:tcW w:w="1905"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F95642B" w14:textId="77777777" w:rsidR="0095006B" w:rsidRPr="00725F7D" w:rsidRDefault="0095006B" w:rsidP="00677BE4">
            <w:pPr>
              <w:pStyle w:val="TableHeader"/>
              <w:jc w:val="left"/>
              <w:rPr>
                <w:rFonts w:ascii="Calibri" w:eastAsiaTheme="minorHAnsi" w:hAnsi="Calibri"/>
                <w:color w:val="000000" w:themeColor="text1"/>
                <w:sz w:val="22"/>
                <w:szCs w:val="22"/>
                <w:lang w:eastAsia="en-US"/>
              </w:rPr>
            </w:pPr>
            <w:r w:rsidRPr="00725F7D">
              <w:rPr>
                <w:color w:val="000000" w:themeColor="text1"/>
              </w:rPr>
              <w:t>Category of space/activity</w:t>
            </w:r>
          </w:p>
        </w:tc>
        <w:tc>
          <w:tcPr>
            <w:tcW w:w="6775" w:type="dxa"/>
            <w:gridSpan w:val="4"/>
            <w:tcBorders>
              <w:top w:val="single" w:sz="8" w:space="0" w:color="auto"/>
              <w:left w:val="nil"/>
              <w:bottom w:val="single" w:sz="8" w:space="0" w:color="auto"/>
              <w:right w:val="single" w:sz="8" w:space="0" w:color="000000"/>
            </w:tcBorders>
            <w:shd w:val="clear" w:color="auto" w:fill="D9D9D9" w:themeFill="background1" w:themeFillShade="D9"/>
            <w:tcMar>
              <w:top w:w="0" w:type="dxa"/>
              <w:left w:w="108" w:type="dxa"/>
              <w:bottom w:w="0" w:type="dxa"/>
              <w:right w:w="108" w:type="dxa"/>
            </w:tcMar>
            <w:vAlign w:val="center"/>
            <w:hideMark/>
          </w:tcPr>
          <w:p w14:paraId="5130C6A6" w14:textId="77777777" w:rsidR="0095006B" w:rsidRPr="00725F7D" w:rsidRDefault="0095006B">
            <w:pPr>
              <w:pStyle w:val="TableHeader"/>
              <w:rPr>
                <w:rFonts w:ascii="Calibri" w:eastAsiaTheme="minorHAnsi" w:hAnsi="Calibri"/>
                <w:color w:val="000000" w:themeColor="text1"/>
                <w:sz w:val="22"/>
                <w:szCs w:val="22"/>
                <w:lang w:eastAsia="en-US"/>
              </w:rPr>
            </w:pPr>
            <w:r w:rsidRPr="00725F7D">
              <w:rPr>
                <w:color w:val="000000" w:themeColor="text1"/>
              </w:rPr>
              <w:t>Draught criteria to provide thermal comfort</w:t>
            </w:r>
          </w:p>
        </w:tc>
      </w:tr>
      <w:tr w:rsidR="00725F7D" w:rsidRPr="00725F7D" w14:paraId="0ADA9C0F" w14:textId="77777777" w:rsidTr="00A45B43">
        <w:trPr>
          <w:trHeight w:val="300"/>
        </w:trPr>
        <w:tc>
          <w:tcPr>
            <w:tcW w:w="1905"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BA5F315" w14:textId="77777777" w:rsidR="0095006B" w:rsidRPr="00725F7D" w:rsidRDefault="0095006B" w:rsidP="004746B7">
            <w:pPr>
              <w:pStyle w:val="TableHeader"/>
              <w:rPr>
                <w:rFonts w:ascii="Calibri" w:eastAsiaTheme="minorHAnsi" w:hAnsi="Calibri"/>
                <w:color w:val="000000" w:themeColor="text1"/>
                <w:sz w:val="22"/>
                <w:szCs w:val="22"/>
                <w:lang w:eastAsia="en-US"/>
              </w:rPr>
            </w:pPr>
          </w:p>
        </w:tc>
        <w:tc>
          <w:tcPr>
            <w:tcW w:w="3502" w:type="dxa"/>
            <w:gridSpan w:val="2"/>
            <w:tcBorders>
              <w:top w:val="nil"/>
              <w:left w:val="nil"/>
              <w:bottom w:val="single" w:sz="8" w:space="0" w:color="auto"/>
              <w:right w:val="single" w:sz="8" w:space="0" w:color="000000"/>
            </w:tcBorders>
            <w:shd w:val="clear" w:color="auto" w:fill="D9D9D9" w:themeFill="background1" w:themeFillShade="D9"/>
            <w:tcMar>
              <w:top w:w="0" w:type="dxa"/>
              <w:left w:w="108" w:type="dxa"/>
              <w:bottom w:w="0" w:type="dxa"/>
              <w:right w:w="108" w:type="dxa"/>
            </w:tcMar>
            <w:vAlign w:val="center"/>
            <w:hideMark/>
          </w:tcPr>
          <w:p w14:paraId="786B36BB" w14:textId="77777777" w:rsidR="0095006B" w:rsidRPr="00725F7D" w:rsidRDefault="0095006B" w:rsidP="004746B7">
            <w:pPr>
              <w:pStyle w:val="TableHeader"/>
              <w:rPr>
                <w:rFonts w:eastAsiaTheme="minorHAnsi"/>
                <w:color w:val="000000" w:themeColor="text1"/>
                <w:lang w:eastAsia="en-US"/>
              </w:rPr>
            </w:pPr>
            <w:r w:rsidRPr="00725F7D">
              <w:rPr>
                <w:rFonts w:eastAsiaTheme="minorHAnsi"/>
                <w:color w:val="000000" w:themeColor="text1"/>
                <w:lang w:eastAsia="en-US"/>
              </w:rPr>
              <w:t>Winter</w:t>
            </w:r>
          </w:p>
        </w:tc>
        <w:tc>
          <w:tcPr>
            <w:tcW w:w="3273" w:type="dxa"/>
            <w:gridSpan w:val="2"/>
            <w:tcBorders>
              <w:top w:val="nil"/>
              <w:left w:val="nil"/>
              <w:bottom w:val="single" w:sz="8" w:space="0" w:color="auto"/>
              <w:right w:val="single" w:sz="8" w:space="0" w:color="000000"/>
            </w:tcBorders>
            <w:shd w:val="clear" w:color="auto" w:fill="D9D9D9" w:themeFill="background1" w:themeFillShade="D9"/>
            <w:vAlign w:val="center"/>
          </w:tcPr>
          <w:p w14:paraId="441F966D" w14:textId="77777777" w:rsidR="0095006B" w:rsidRPr="00725F7D" w:rsidRDefault="0095006B" w:rsidP="004746B7">
            <w:pPr>
              <w:pStyle w:val="TableHeader"/>
              <w:rPr>
                <w:rFonts w:eastAsiaTheme="minorHAnsi"/>
                <w:color w:val="000000" w:themeColor="text1"/>
                <w:lang w:eastAsia="en-US"/>
              </w:rPr>
            </w:pPr>
            <w:r w:rsidRPr="00725F7D">
              <w:rPr>
                <w:rFonts w:eastAsiaTheme="minorHAnsi"/>
                <w:color w:val="000000" w:themeColor="text1"/>
                <w:lang w:eastAsia="en-US"/>
              </w:rPr>
              <w:t>Summer and mid-season</w:t>
            </w:r>
          </w:p>
        </w:tc>
      </w:tr>
      <w:tr w:rsidR="00725F7D" w:rsidRPr="00725F7D" w14:paraId="5AAF310A" w14:textId="77777777" w:rsidTr="00A45B43">
        <w:trPr>
          <w:trHeight w:val="576"/>
        </w:trPr>
        <w:tc>
          <w:tcPr>
            <w:tcW w:w="1905"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FA1915C" w14:textId="77777777" w:rsidR="0095006B" w:rsidRPr="00725F7D" w:rsidRDefault="0095006B" w:rsidP="004746B7">
            <w:pPr>
              <w:pStyle w:val="TableHeader"/>
              <w:rPr>
                <w:rFonts w:ascii="Calibri" w:eastAsiaTheme="minorHAnsi" w:hAnsi="Calibri"/>
                <w:color w:val="000000" w:themeColor="text1"/>
                <w:sz w:val="22"/>
                <w:szCs w:val="22"/>
                <w:lang w:eastAsia="en-US"/>
              </w:rPr>
            </w:pPr>
          </w:p>
        </w:tc>
        <w:tc>
          <w:tcPr>
            <w:tcW w:w="1953"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7452732D" w14:textId="77777777" w:rsidR="0095006B" w:rsidRPr="00725F7D" w:rsidRDefault="0095006B" w:rsidP="004746B7">
            <w:pPr>
              <w:pStyle w:val="TableHeader"/>
              <w:rPr>
                <w:rFonts w:ascii="Calibri" w:eastAsiaTheme="minorHAnsi" w:hAnsi="Calibri"/>
                <w:color w:val="000000" w:themeColor="text1"/>
                <w:sz w:val="22"/>
                <w:szCs w:val="22"/>
                <w:lang w:eastAsia="en-US"/>
              </w:rPr>
            </w:pPr>
            <w:r w:rsidRPr="00725F7D">
              <w:rPr>
                <w:color w:val="000000" w:themeColor="text1"/>
              </w:rPr>
              <w:t>∆T</w:t>
            </w:r>
            <w:r w:rsidRPr="00725F7D">
              <w:rPr>
                <w:color w:val="000000" w:themeColor="text1"/>
              </w:rPr>
              <w:br/>
              <w:t>(Min maintained operative temp - plume local air temp)</w:t>
            </w:r>
          </w:p>
        </w:tc>
        <w:tc>
          <w:tcPr>
            <w:tcW w:w="1549"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1A196FD3" w14:textId="77777777" w:rsidR="0095006B" w:rsidRPr="00725F7D" w:rsidRDefault="0095006B" w:rsidP="004746B7">
            <w:pPr>
              <w:pStyle w:val="TableHeader"/>
              <w:rPr>
                <w:rFonts w:cs="Arial"/>
                <w:bCs/>
                <w:color w:val="000000" w:themeColor="text1"/>
              </w:rPr>
            </w:pPr>
            <w:r w:rsidRPr="00725F7D">
              <w:rPr>
                <w:rFonts w:cs="Arial"/>
                <w:bCs/>
                <w:color w:val="000000" w:themeColor="text1"/>
              </w:rPr>
              <w:t>Maximum air velocity</w:t>
            </w:r>
          </w:p>
          <w:p w14:paraId="5CE3A979" w14:textId="77777777" w:rsidR="0095006B" w:rsidRPr="00725F7D" w:rsidRDefault="0095006B" w:rsidP="004746B7">
            <w:pPr>
              <w:pStyle w:val="TableHeader"/>
              <w:rPr>
                <w:rFonts w:ascii="Calibri" w:eastAsiaTheme="minorHAnsi" w:hAnsi="Calibri"/>
                <w:color w:val="000000" w:themeColor="text1"/>
                <w:lang w:eastAsia="en-US"/>
              </w:rPr>
            </w:pPr>
            <w:r w:rsidRPr="00725F7D">
              <w:rPr>
                <w:rFonts w:cs="Arial"/>
                <w:bCs/>
                <w:color w:val="000000" w:themeColor="text1"/>
              </w:rPr>
              <w:t>(m/s)</w:t>
            </w:r>
            <w:r w:rsidRPr="00725F7D">
              <w:rPr>
                <w:rFonts w:cs="Arial"/>
                <w:color w:val="000000" w:themeColor="text1"/>
              </w:rPr>
              <w:t xml:space="preserve"> </w:t>
            </w:r>
          </w:p>
        </w:tc>
        <w:tc>
          <w:tcPr>
            <w:tcW w:w="1836"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24E96D29" w14:textId="77777777" w:rsidR="0095006B" w:rsidRPr="00725F7D" w:rsidRDefault="0095006B" w:rsidP="004746B7">
            <w:pPr>
              <w:pStyle w:val="TableHeader"/>
              <w:rPr>
                <w:rFonts w:ascii="Calibri" w:eastAsiaTheme="minorHAnsi" w:hAnsi="Calibri"/>
                <w:color w:val="000000" w:themeColor="text1"/>
                <w:sz w:val="22"/>
                <w:szCs w:val="22"/>
                <w:lang w:eastAsia="en-US"/>
              </w:rPr>
            </w:pPr>
            <w:r w:rsidRPr="00725F7D">
              <w:rPr>
                <w:color w:val="000000" w:themeColor="text1"/>
              </w:rPr>
              <w:t>∆T</w:t>
            </w:r>
            <w:r w:rsidRPr="00725F7D">
              <w:rPr>
                <w:color w:val="000000" w:themeColor="text1"/>
              </w:rPr>
              <w:br/>
              <w:t>(T</w:t>
            </w:r>
            <w:r w:rsidRPr="00725F7D">
              <w:rPr>
                <w:color w:val="000000" w:themeColor="text1"/>
                <w:vertAlign w:val="subscript"/>
              </w:rPr>
              <w:t>room, operative</w:t>
            </w:r>
            <w:r w:rsidRPr="00725F7D">
              <w:rPr>
                <w:color w:val="000000" w:themeColor="text1"/>
              </w:rPr>
              <w:t xml:space="preserve"> - plume local air temp)</w:t>
            </w:r>
            <w:r w:rsidRPr="00725F7D">
              <w:rPr>
                <w:color w:val="000000" w:themeColor="text1"/>
              </w:rPr>
              <w:br/>
              <w:t>When T</w:t>
            </w:r>
            <w:r w:rsidRPr="00725F7D">
              <w:rPr>
                <w:color w:val="000000" w:themeColor="text1"/>
                <w:vertAlign w:val="subscript"/>
              </w:rPr>
              <w:t>room</w:t>
            </w:r>
            <w:r w:rsidRPr="00725F7D">
              <w:rPr>
                <w:color w:val="000000" w:themeColor="text1"/>
              </w:rPr>
              <w:t xml:space="preserve"> ≤25</w:t>
            </w:r>
            <w:r w:rsidRPr="00725F7D">
              <w:rPr>
                <w:color w:val="000000" w:themeColor="text1"/>
                <w:vertAlign w:val="superscript"/>
              </w:rPr>
              <w:t>o</w:t>
            </w:r>
            <w:r w:rsidRPr="00725F7D">
              <w:rPr>
                <w:color w:val="000000" w:themeColor="text1"/>
              </w:rPr>
              <w:t>C or T</w:t>
            </w:r>
            <w:r w:rsidRPr="00725F7D">
              <w:rPr>
                <w:color w:val="000000" w:themeColor="text1"/>
                <w:vertAlign w:val="subscript"/>
              </w:rPr>
              <w:t>comf</w:t>
            </w:r>
          </w:p>
        </w:tc>
        <w:tc>
          <w:tcPr>
            <w:tcW w:w="1437"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2A0D8E72" w14:textId="77777777" w:rsidR="0095006B" w:rsidRPr="00725F7D" w:rsidRDefault="0095006B" w:rsidP="004746B7">
            <w:pPr>
              <w:pStyle w:val="TableHeader"/>
              <w:rPr>
                <w:rFonts w:cs="Arial"/>
                <w:color w:val="000000" w:themeColor="text1"/>
              </w:rPr>
            </w:pPr>
            <w:r w:rsidRPr="00725F7D">
              <w:rPr>
                <w:rFonts w:cs="Arial"/>
                <w:bCs/>
                <w:color w:val="000000" w:themeColor="text1"/>
              </w:rPr>
              <w:t>Maximum air velocity</w:t>
            </w:r>
            <w:r w:rsidRPr="00725F7D">
              <w:rPr>
                <w:rFonts w:cs="Arial"/>
                <w:color w:val="000000" w:themeColor="text1"/>
              </w:rPr>
              <w:t xml:space="preserve"> </w:t>
            </w:r>
          </w:p>
          <w:p w14:paraId="651E6901" w14:textId="77777777" w:rsidR="0095006B" w:rsidRPr="00725F7D" w:rsidRDefault="0095006B" w:rsidP="004746B7">
            <w:pPr>
              <w:pStyle w:val="TableHeader"/>
              <w:rPr>
                <w:rFonts w:ascii="Calibri" w:eastAsiaTheme="minorHAnsi" w:hAnsi="Calibri"/>
                <w:color w:val="000000" w:themeColor="text1"/>
                <w:lang w:eastAsia="en-US"/>
              </w:rPr>
            </w:pPr>
            <w:r w:rsidRPr="00725F7D">
              <w:rPr>
                <w:rFonts w:cs="Arial"/>
                <w:color w:val="000000" w:themeColor="text1"/>
              </w:rPr>
              <w:t>(m/s)</w:t>
            </w:r>
          </w:p>
        </w:tc>
      </w:tr>
      <w:tr w:rsidR="00725F7D" w:rsidRPr="00725F7D" w14:paraId="0FFA82BB" w14:textId="77777777" w:rsidTr="004746B7">
        <w:trPr>
          <w:trHeight w:val="300"/>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F93922" w14:textId="77777777" w:rsidR="0095006B" w:rsidRPr="00725F7D" w:rsidRDefault="0095006B" w:rsidP="004746B7">
            <w:pPr>
              <w:pStyle w:val="TableHeader"/>
              <w:rPr>
                <w:rFonts w:ascii="Calibri" w:eastAsiaTheme="minorHAnsi" w:hAnsi="Calibri"/>
                <w:color w:val="000000" w:themeColor="text1"/>
                <w:sz w:val="22"/>
                <w:szCs w:val="22"/>
                <w:lang w:eastAsia="en-US"/>
              </w:rPr>
            </w:pPr>
            <w:r w:rsidRPr="00725F7D">
              <w:rPr>
                <w:color w:val="000000" w:themeColor="text1"/>
                <w:sz w:val="20"/>
                <w:szCs w:val="20"/>
              </w:rPr>
              <w:t>I</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11816E" w14:textId="77777777" w:rsidR="0095006B" w:rsidRPr="00725F7D" w:rsidRDefault="0095006B" w:rsidP="004746B7">
            <w:pPr>
              <w:jc w:val="right"/>
              <w:rPr>
                <w:rFonts w:ascii="Calibri" w:eastAsiaTheme="minorHAnsi" w:hAnsi="Calibri"/>
                <w:color w:val="000000" w:themeColor="text1"/>
                <w:sz w:val="22"/>
                <w:szCs w:val="22"/>
                <w:lang w:eastAsia="en-US"/>
              </w:rPr>
            </w:pPr>
            <w:r w:rsidRPr="00725F7D">
              <w:rPr>
                <w:rFonts w:cs="Arial"/>
                <w:color w:val="000000" w:themeColor="text1"/>
                <w:sz w:val="20"/>
                <w:szCs w:val="20"/>
              </w:rPr>
              <w:t>1.5</w:t>
            </w:r>
          </w:p>
        </w:tc>
        <w:tc>
          <w:tcPr>
            <w:tcW w:w="15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9F15A8" w14:textId="77777777" w:rsidR="0095006B" w:rsidRPr="00725F7D" w:rsidRDefault="0095006B" w:rsidP="004746B7">
            <w:pPr>
              <w:jc w:val="right"/>
              <w:rPr>
                <w:rFonts w:ascii="Calibri" w:eastAsiaTheme="minorHAnsi" w:hAnsi="Calibri"/>
                <w:color w:val="000000" w:themeColor="text1"/>
                <w:sz w:val="22"/>
                <w:szCs w:val="22"/>
                <w:lang w:eastAsia="en-US"/>
              </w:rPr>
            </w:pPr>
            <w:r w:rsidRPr="00725F7D">
              <w:rPr>
                <w:rFonts w:cs="Arial"/>
                <w:color w:val="000000" w:themeColor="text1"/>
                <w:sz w:val="20"/>
                <w:szCs w:val="20"/>
              </w:rPr>
              <w:t>0.15</w:t>
            </w:r>
          </w:p>
        </w:tc>
        <w:tc>
          <w:tcPr>
            <w:tcW w:w="1836" w:type="dxa"/>
            <w:tcBorders>
              <w:top w:val="nil"/>
              <w:left w:val="nil"/>
              <w:bottom w:val="single" w:sz="8" w:space="0" w:color="auto"/>
              <w:right w:val="single" w:sz="8" w:space="0" w:color="auto"/>
            </w:tcBorders>
            <w:tcMar>
              <w:top w:w="0" w:type="dxa"/>
              <w:left w:w="108" w:type="dxa"/>
              <w:bottom w:w="0" w:type="dxa"/>
              <w:right w:w="108" w:type="dxa"/>
            </w:tcMar>
            <w:vAlign w:val="center"/>
          </w:tcPr>
          <w:p w14:paraId="590E8673" w14:textId="77777777" w:rsidR="0095006B" w:rsidRPr="00725F7D" w:rsidRDefault="0095006B" w:rsidP="004746B7">
            <w:pPr>
              <w:jc w:val="right"/>
              <w:rPr>
                <w:rFonts w:ascii="Calibri" w:eastAsiaTheme="minorHAnsi" w:hAnsi="Calibri"/>
                <w:color w:val="000000" w:themeColor="text1"/>
                <w:sz w:val="22"/>
                <w:szCs w:val="22"/>
                <w:lang w:eastAsia="en-US"/>
              </w:rPr>
            </w:pPr>
            <w:r w:rsidRPr="00725F7D">
              <w:rPr>
                <w:rFonts w:cs="Arial"/>
                <w:color w:val="000000" w:themeColor="text1"/>
                <w:sz w:val="20"/>
                <w:szCs w:val="20"/>
              </w:rPr>
              <w:t>1.5</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tcPr>
          <w:p w14:paraId="1D48E15E" w14:textId="77777777" w:rsidR="0095006B" w:rsidRPr="00725F7D" w:rsidRDefault="0095006B" w:rsidP="004746B7">
            <w:pPr>
              <w:jc w:val="right"/>
              <w:rPr>
                <w:rFonts w:ascii="Calibri" w:eastAsiaTheme="minorHAnsi" w:hAnsi="Calibri"/>
                <w:color w:val="000000" w:themeColor="text1"/>
                <w:sz w:val="22"/>
                <w:szCs w:val="22"/>
                <w:lang w:eastAsia="en-US"/>
              </w:rPr>
            </w:pPr>
            <w:r w:rsidRPr="00725F7D">
              <w:rPr>
                <w:rFonts w:cs="Arial"/>
                <w:color w:val="000000" w:themeColor="text1"/>
                <w:sz w:val="20"/>
                <w:szCs w:val="20"/>
              </w:rPr>
              <w:t>0.15</w:t>
            </w:r>
          </w:p>
        </w:tc>
      </w:tr>
      <w:tr w:rsidR="00725F7D" w:rsidRPr="00725F7D" w14:paraId="3D079E23" w14:textId="77777777" w:rsidTr="004746B7">
        <w:trPr>
          <w:trHeight w:val="300"/>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760086" w14:textId="77777777" w:rsidR="0095006B" w:rsidRPr="00725F7D" w:rsidRDefault="0095006B" w:rsidP="004746B7">
            <w:pPr>
              <w:pStyle w:val="TableHeader"/>
              <w:rPr>
                <w:rFonts w:ascii="Calibri" w:eastAsiaTheme="minorHAnsi" w:hAnsi="Calibri"/>
                <w:color w:val="000000" w:themeColor="text1"/>
                <w:sz w:val="22"/>
                <w:szCs w:val="22"/>
                <w:lang w:eastAsia="en-US"/>
              </w:rPr>
            </w:pPr>
            <w:r w:rsidRPr="00725F7D">
              <w:rPr>
                <w:color w:val="000000" w:themeColor="text1"/>
                <w:sz w:val="20"/>
                <w:szCs w:val="20"/>
              </w:rPr>
              <w:t>II</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FEDE30" w14:textId="77777777" w:rsidR="0095006B" w:rsidRPr="00725F7D" w:rsidRDefault="0095006B" w:rsidP="004746B7">
            <w:pPr>
              <w:jc w:val="right"/>
              <w:rPr>
                <w:rFonts w:ascii="Calibri" w:eastAsiaTheme="minorHAnsi" w:hAnsi="Calibri"/>
                <w:color w:val="000000" w:themeColor="text1"/>
                <w:sz w:val="22"/>
                <w:szCs w:val="22"/>
                <w:lang w:eastAsia="en-US"/>
              </w:rPr>
            </w:pPr>
            <w:r w:rsidRPr="00725F7D">
              <w:rPr>
                <w:rFonts w:cs="Arial"/>
                <w:color w:val="000000" w:themeColor="text1"/>
                <w:sz w:val="20"/>
                <w:szCs w:val="20"/>
              </w:rPr>
              <w:t>2</w:t>
            </w:r>
          </w:p>
        </w:tc>
        <w:tc>
          <w:tcPr>
            <w:tcW w:w="15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9E922F" w14:textId="77777777" w:rsidR="0095006B" w:rsidRPr="00725F7D" w:rsidRDefault="0095006B" w:rsidP="004746B7">
            <w:pPr>
              <w:jc w:val="right"/>
              <w:rPr>
                <w:rFonts w:ascii="Calibri" w:eastAsiaTheme="minorHAnsi" w:hAnsi="Calibri"/>
                <w:color w:val="000000" w:themeColor="text1"/>
                <w:sz w:val="22"/>
                <w:szCs w:val="22"/>
                <w:lang w:eastAsia="en-US"/>
              </w:rPr>
            </w:pPr>
            <w:r w:rsidRPr="00725F7D">
              <w:rPr>
                <w:rFonts w:cs="Arial"/>
                <w:color w:val="000000" w:themeColor="text1"/>
                <w:sz w:val="20"/>
                <w:szCs w:val="20"/>
              </w:rPr>
              <w:t>0.2</w:t>
            </w:r>
          </w:p>
        </w:tc>
        <w:tc>
          <w:tcPr>
            <w:tcW w:w="1836" w:type="dxa"/>
            <w:tcBorders>
              <w:top w:val="nil"/>
              <w:left w:val="nil"/>
              <w:bottom w:val="single" w:sz="8" w:space="0" w:color="auto"/>
              <w:right w:val="single" w:sz="8" w:space="0" w:color="auto"/>
            </w:tcBorders>
            <w:tcMar>
              <w:top w:w="0" w:type="dxa"/>
              <w:left w:w="108" w:type="dxa"/>
              <w:bottom w:w="0" w:type="dxa"/>
              <w:right w:w="108" w:type="dxa"/>
            </w:tcMar>
            <w:vAlign w:val="center"/>
          </w:tcPr>
          <w:p w14:paraId="435AD823" w14:textId="77777777" w:rsidR="0095006B" w:rsidRPr="00725F7D" w:rsidRDefault="0095006B" w:rsidP="004746B7">
            <w:pPr>
              <w:jc w:val="right"/>
              <w:rPr>
                <w:rFonts w:ascii="Calibri" w:eastAsiaTheme="minorHAnsi" w:hAnsi="Calibri"/>
                <w:color w:val="000000" w:themeColor="text1"/>
                <w:sz w:val="22"/>
                <w:szCs w:val="22"/>
                <w:lang w:eastAsia="en-US"/>
              </w:rPr>
            </w:pPr>
            <w:r w:rsidRPr="00725F7D">
              <w:rPr>
                <w:rFonts w:cs="Arial"/>
                <w:color w:val="000000" w:themeColor="text1"/>
                <w:sz w:val="20"/>
                <w:szCs w:val="20"/>
              </w:rPr>
              <w:t>2</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tcPr>
          <w:p w14:paraId="0F229700" w14:textId="77777777" w:rsidR="0095006B" w:rsidRPr="00725F7D" w:rsidRDefault="0095006B" w:rsidP="004746B7">
            <w:pPr>
              <w:jc w:val="right"/>
              <w:rPr>
                <w:rFonts w:ascii="Calibri" w:eastAsiaTheme="minorHAnsi" w:hAnsi="Calibri"/>
                <w:color w:val="000000" w:themeColor="text1"/>
                <w:sz w:val="22"/>
                <w:szCs w:val="22"/>
                <w:lang w:eastAsia="en-US"/>
              </w:rPr>
            </w:pPr>
            <w:r w:rsidRPr="00725F7D">
              <w:rPr>
                <w:rFonts w:cs="Arial"/>
                <w:color w:val="000000" w:themeColor="text1"/>
                <w:sz w:val="20"/>
                <w:szCs w:val="20"/>
              </w:rPr>
              <w:t>0.2</w:t>
            </w:r>
          </w:p>
        </w:tc>
      </w:tr>
      <w:tr w:rsidR="00725F7D" w:rsidRPr="00725F7D" w14:paraId="7EA5F270" w14:textId="77777777" w:rsidTr="004746B7">
        <w:trPr>
          <w:trHeight w:val="324"/>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4A74F6" w14:textId="77777777" w:rsidR="0095006B" w:rsidRPr="00725F7D" w:rsidRDefault="0095006B" w:rsidP="004746B7">
            <w:pPr>
              <w:pStyle w:val="TableHeader"/>
              <w:rPr>
                <w:rFonts w:ascii="Calibri" w:eastAsiaTheme="minorHAnsi" w:hAnsi="Calibri"/>
                <w:color w:val="000000" w:themeColor="text1"/>
                <w:sz w:val="22"/>
                <w:szCs w:val="22"/>
                <w:lang w:eastAsia="en-US"/>
              </w:rPr>
            </w:pPr>
            <w:r w:rsidRPr="00725F7D">
              <w:rPr>
                <w:color w:val="000000" w:themeColor="text1"/>
                <w:sz w:val="20"/>
                <w:szCs w:val="20"/>
              </w:rPr>
              <w:t>III</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75EFD1" w14:textId="77777777" w:rsidR="0095006B" w:rsidRPr="00725F7D" w:rsidRDefault="0095006B" w:rsidP="004746B7">
            <w:pPr>
              <w:jc w:val="right"/>
              <w:rPr>
                <w:rFonts w:ascii="Calibri" w:eastAsiaTheme="minorHAnsi" w:hAnsi="Calibri"/>
                <w:color w:val="000000" w:themeColor="text1"/>
                <w:sz w:val="22"/>
                <w:szCs w:val="22"/>
                <w:lang w:eastAsia="en-US"/>
              </w:rPr>
            </w:pPr>
            <w:r w:rsidRPr="00725F7D">
              <w:rPr>
                <w:rFonts w:cs="Arial"/>
                <w:color w:val="000000" w:themeColor="text1"/>
                <w:sz w:val="20"/>
                <w:szCs w:val="20"/>
              </w:rPr>
              <w:t>3</w:t>
            </w:r>
          </w:p>
        </w:tc>
        <w:tc>
          <w:tcPr>
            <w:tcW w:w="15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7DCE5C" w14:textId="77777777" w:rsidR="0095006B" w:rsidRPr="00725F7D" w:rsidRDefault="0095006B" w:rsidP="004746B7">
            <w:pPr>
              <w:jc w:val="right"/>
              <w:rPr>
                <w:rFonts w:ascii="Calibri" w:eastAsiaTheme="minorHAnsi" w:hAnsi="Calibri"/>
                <w:color w:val="000000" w:themeColor="text1"/>
                <w:sz w:val="22"/>
                <w:szCs w:val="22"/>
                <w:lang w:eastAsia="en-US"/>
              </w:rPr>
            </w:pPr>
            <w:r w:rsidRPr="00725F7D">
              <w:rPr>
                <w:rFonts w:cs="Arial"/>
                <w:color w:val="000000" w:themeColor="text1"/>
                <w:sz w:val="20"/>
                <w:szCs w:val="20"/>
              </w:rPr>
              <w:t>0.25</w:t>
            </w:r>
          </w:p>
        </w:tc>
        <w:tc>
          <w:tcPr>
            <w:tcW w:w="1836" w:type="dxa"/>
            <w:tcBorders>
              <w:top w:val="nil"/>
              <w:left w:val="nil"/>
              <w:bottom w:val="single" w:sz="8" w:space="0" w:color="auto"/>
              <w:right w:val="single" w:sz="8" w:space="0" w:color="auto"/>
            </w:tcBorders>
            <w:tcMar>
              <w:top w:w="0" w:type="dxa"/>
              <w:left w:w="108" w:type="dxa"/>
              <w:bottom w:w="0" w:type="dxa"/>
              <w:right w:w="108" w:type="dxa"/>
            </w:tcMar>
            <w:vAlign w:val="center"/>
          </w:tcPr>
          <w:p w14:paraId="63628A6B" w14:textId="77777777" w:rsidR="0095006B" w:rsidRPr="00725F7D" w:rsidRDefault="0095006B" w:rsidP="004746B7">
            <w:pPr>
              <w:jc w:val="right"/>
              <w:rPr>
                <w:rFonts w:ascii="Calibri" w:eastAsiaTheme="minorHAnsi" w:hAnsi="Calibri"/>
                <w:color w:val="000000" w:themeColor="text1"/>
                <w:sz w:val="22"/>
                <w:szCs w:val="22"/>
                <w:lang w:eastAsia="en-US"/>
              </w:rPr>
            </w:pPr>
            <w:r w:rsidRPr="00725F7D">
              <w:rPr>
                <w:rFonts w:cs="Arial"/>
                <w:color w:val="000000" w:themeColor="text1"/>
                <w:sz w:val="20"/>
                <w:szCs w:val="20"/>
              </w:rPr>
              <w:t>3</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tcPr>
          <w:p w14:paraId="56651365" w14:textId="77777777" w:rsidR="0095006B" w:rsidRPr="00725F7D" w:rsidRDefault="0095006B" w:rsidP="004746B7">
            <w:pPr>
              <w:jc w:val="right"/>
              <w:rPr>
                <w:rFonts w:ascii="Calibri" w:eastAsiaTheme="minorHAnsi" w:hAnsi="Calibri"/>
                <w:color w:val="000000" w:themeColor="text1"/>
                <w:sz w:val="22"/>
                <w:szCs w:val="22"/>
                <w:lang w:eastAsia="en-US"/>
              </w:rPr>
            </w:pPr>
            <w:r w:rsidRPr="00725F7D">
              <w:rPr>
                <w:rFonts w:cs="Arial"/>
                <w:color w:val="000000" w:themeColor="text1"/>
                <w:sz w:val="20"/>
                <w:szCs w:val="20"/>
              </w:rPr>
              <w:t>0.25</w:t>
            </w:r>
          </w:p>
        </w:tc>
      </w:tr>
      <w:tr w:rsidR="00725F7D" w:rsidRPr="00725F7D" w14:paraId="1C4EF6A3" w14:textId="77777777" w:rsidTr="004746B7">
        <w:trPr>
          <w:trHeight w:val="324"/>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52B058" w14:textId="77777777" w:rsidR="0095006B" w:rsidRPr="00725F7D" w:rsidRDefault="0095006B" w:rsidP="004746B7">
            <w:pPr>
              <w:pStyle w:val="TableHeader"/>
              <w:rPr>
                <w:rFonts w:ascii="Calibri" w:eastAsiaTheme="minorHAnsi" w:hAnsi="Calibri"/>
                <w:color w:val="000000" w:themeColor="text1"/>
                <w:sz w:val="22"/>
                <w:szCs w:val="22"/>
                <w:lang w:eastAsia="en-US"/>
              </w:rPr>
            </w:pPr>
            <w:r w:rsidRPr="00725F7D">
              <w:rPr>
                <w:color w:val="000000" w:themeColor="text1"/>
                <w:sz w:val="20"/>
                <w:szCs w:val="20"/>
              </w:rPr>
              <w:t>IV</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43EAF8" w14:textId="77777777" w:rsidR="0095006B" w:rsidRPr="00725F7D" w:rsidRDefault="0095006B" w:rsidP="004746B7">
            <w:pPr>
              <w:jc w:val="right"/>
              <w:rPr>
                <w:rFonts w:ascii="Calibri" w:eastAsiaTheme="minorHAnsi" w:hAnsi="Calibri"/>
                <w:color w:val="000000" w:themeColor="text1"/>
                <w:sz w:val="22"/>
                <w:szCs w:val="22"/>
                <w:lang w:eastAsia="en-US"/>
              </w:rPr>
            </w:pPr>
            <w:r w:rsidRPr="00725F7D">
              <w:rPr>
                <w:rFonts w:cs="Arial"/>
                <w:color w:val="000000" w:themeColor="text1"/>
                <w:sz w:val="20"/>
                <w:szCs w:val="20"/>
              </w:rPr>
              <w:t>4</w:t>
            </w:r>
          </w:p>
        </w:tc>
        <w:tc>
          <w:tcPr>
            <w:tcW w:w="15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9A257A" w14:textId="77777777" w:rsidR="0095006B" w:rsidRPr="00725F7D" w:rsidRDefault="0095006B" w:rsidP="004746B7">
            <w:pPr>
              <w:jc w:val="right"/>
              <w:rPr>
                <w:rFonts w:ascii="Calibri" w:eastAsiaTheme="minorHAnsi" w:hAnsi="Calibri"/>
                <w:color w:val="000000" w:themeColor="text1"/>
                <w:sz w:val="22"/>
                <w:szCs w:val="22"/>
                <w:lang w:eastAsia="en-US"/>
              </w:rPr>
            </w:pPr>
            <w:r w:rsidRPr="00725F7D">
              <w:rPr>
                <w:rFonts w:cs="Arial"/>
                <w:color w:val="000000" w:themeColor="text1"/>
                <w:sz w:val="20"/>
                <w:szCs w:val="20"/>
              </w:rPr>
              <w:t>0.3</w:t>
            </w:r>
          </w:p>
        </w:tc>
        <w:tc>
          <w:tcPr>
            <w:tcW w:w="1836" w:type="dxa"/>
            <w:tcBorders>
              <w:top w:val="nil"/>
              <w:left w:val="nil"/>
              <w:bottom w:val="single" w:sz="8" w:space="0" w:color="auto"/>
              <w:right w:val="single" w:sz="8" w:space="0" w:color="auto"/>
            </w:tcBorders>
            <w:tcMar>
              <w:top w:w="0" w:type="dxa"/>
              <w:left w:w="108" w:type="dxa"/>
              <w:bottom w:w="0" w:type="dxa"/>
              <w:right w:w="108" w:type="dxa"/>
            </w:tcMar>
            <w:vAlign w:val="center"/>
          </w:tcPr>
          <w:p w14:paraId="4E9C9D0D" w14:textId="77777777" w:rsidR="0095006B" w:rsidRPr="00725F7D" w:rsidRDefault="0095006B" w:rsidP="004746B7">
            <w:pPr>
              <w:jc w:val="right"/>
              <w:rPr>
                <w:rFonts w:ascii="Calibri" w:eastAsiaTheme="minorHAnsi" w:hAnsi="Calibri"/>
                <w:color w:val="000000" w:themeColor="text1"/>
                <w:sz w:val="22"/>
                <w:szCs w:val="22"/>
                <w:lang w:eastAsia="en-US"/>
              </w:rPr>
            </w:pPr>
            <w:r w:rsidRPr="00725F7D">
              <w:rPr>
                <w:rFonts w:cs="Arial"/>
                <w:color w:val="000000" w:themeColor="text1"/>
                <w:sz w:val="20"/>
                <w:szCs w:val="20"/>
              </w:rPr>
              <w:t>5</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tcPr>
          <w:p w14:paraId="6941CC7E" w14:textId="77777777" w:rsidR="0095006B" w:rsidRPr="00725F7D" w:rsidRDefault="0095006B" w:rsidP="004746B7">
            <w:pPr>
              <w:jc w:val="right"/>
              <w:rPr>
                <w:rFonts w:ascii="Calibri" w:eastAsiaTheme="minorHAnsi" w:hAnsi="Calibri"/>
                <w:color w:val="000000" w:themeColor="text1"/>
                <w:sz w:val="22"/>
                <w:szCs w:val="22"/>
                <w:lang w:eastAsia="en-US"/>
              </w:rPr>
            </w:pPr>
            <w:r w:rsidRPr="00725F7D">
              <w:rPr>
                <w:rFonts w:cs="Arial"/>
                <w:color w:val="000000" w:themeColor="text1"/>
                <w:sz w:val="20"/>
                <w:szCs w:val="20"/>
              </w:rPr>
              <w:t>0.3</w:t>
            </w:r>
          </w:p>
        </w:tc>
      </w:tr>
    </w:tbl>
    <w:p w14:paraId="1C587E2B" w14:textId="77777777" w:rsidR="0095006B" w:rsidRPr="00725F7D" w:rsidRDefault="0095006B" w:rsidP="0095006B">
      <w:pPr>
        <w:rPr>
          <w:rFonts w:eastAsiaTheme="minorHAnsi" w:cs="Arial"/>
          <w:color w:val="000000" w:themeColor="text1"/>
          <w:lang w:eastAsia="en-US"/>
        </w:rPr>
      </w:pPr>
    </w:p>
    <w:p w14:paraId="09ECFEE2" w14:textId="701073E4" w:rsidR="0095006B" w:rsidRPr="00725F7D" w:rsidRDefault="00216F01" w:rsidP="00677BE4">
      <w:pPr>
        <w:jc w:val="left"/>
        <w:rPr>
          <w:rFonts w:cs="Arial"/>
          <w:color w:val="000000" w:themeColor="text1"/>
          <w:sz w:val="22"/>
          <w:szCs w:val="22"/>
        </w:rPr>
      </w:pPr>
      <w:r w:rsidRPr="00725F7D">
        <w:rPr>
          <w:rFonts w:cs="Arial"/>
          <w:color w:val="000000" w:themeColor="text1"/>
        </w:rPr>
        <w:fldChar w:fldCharType="begin"/>
      </w:r>
      <w:r w:rsidRPr="00725F7D">
        <w:rPr>
          <w:rFonts w:cs="Arial"/>
          <w:color w:val="000000" w:themeColor="text1"/>
        </w:rPr>
        <w:instrText xml:space="preserve"> REF _Ref476258375 \h </w:instrText>
      </w:r>
      <w:r w:rsidR="00284534" w:rsidRPr="00725F7D">
        <w:rPr>
          <w:rFonts w:cs="Arial"/>
          <w:color w:val="000000" w:themeColor="text1"/>
        </w:rPr>
        <w:instrText xml:space="preserve"> \* MERGEFORMAT </w:instrText>
      </w:r>
      <w:r w:rsidRPr="00725F7D">
        <w:rPr>
          <w:rFonts w:cs="Arial"/>
          <w:color w:val="000000" w:themeColor="text1"/>
        </w:rPr>
      </w:r>
      <w:r w:rsidRPr="00725F7D">
        <w:rPr>
          <w:rFonts w:cs="Arial"/>
          <w:color w:val="000000" w:themeColor="text1"/>
        </w:rPr>
        <w:fldChar w:fldCharType="separate"/>
      </w:r>
      <w:r w:rsidR="00EB7717" w:rsidRPr="00725F7D">
        <w:rPr>
          <w:color w:val="000000" w:themeColor="text1"/>
        </w:rPr>
        <w:t xml:space="preserve">Table </w:t>
      </w:r>
      <w:r w:rsidR="00EB7717" w:rsidRPr="00725F7D">
        <w:rPr>
          <w:noProof/>
          <w:color w:val="000000" w:themeColor="text1"/>
        </w:rPr>
        <w:t>7</w:t>
      </w:r>
      <w:r w:rsidR="00EB7717" w:rsidRPr="00725F7D">
        <w:rPr>
          <w:noProof/>
          <w:color w:val="000000" w:themeColor="text1"/>
        </w:rPr>
        <w:noBreakHyphen/>
        <w:t>4</w:t>
      </w:r>
      <w:r w:rsidRPr="00725F7D">
        <w:rPr>
          <w:rFonts w:cs="Arial"/>
          <w:color w:val="000000" w:themeColor="text1"/>
        </w:rPr>
        <w:fldChar w:fldCharType="end"/>
      </w:r>
      <w:r w:rsidR="0095006B" w:rsidRPr="00725F7D">
        <w:rPr>
          <w:rFonts w:cs="Arial"/>
          <w:color w:val="000000" w:themeColor="text1"/>
        </w:rPr>
        <w:t xml:space="preserve"> assumes an activity level of 1.2 met, a clo value of 1.1 in winter 0.9 in mid-season and 0.7 in summer, and a minimum maintained operative temperature as in </w:t>
      </w:r>
      <w:r w:rsidRPr="00725F7D">
        <w:rPr>
          <w:rFonts w:cs="Arial"/>
          <w:color w:val="000000" w:themeColor="text1"/>
        </w:rPr>
        <w:fldChar w:fldCharType="begin"/>
      </w:r>
      <w:r w:rsidRPr="00725F7D">
        <w:rPr>
          <w:rFonts w:cs="Arial"/>
          <w:color w:val="000000" w:themeColor="text1"/>
        </w:rPr>
        <w:instrText xml:space="preserve"> REF _Ref476258346 \h </w:instrText>
      </w:r>
      <w:r w:rsidR="00284534" w:rsidRPr="00725F7D">
        <w:rPr>
          <w:rFonts w:cs="Arial"/>
          <w:color w:val="000000" w:themeColor="text1"/>
        </w:rPr>
        <w:instrText xml:space="preserve"> \* MERGEFORMAT </w:instrText>
      </w:r>
      <w:r w:rsidRPr="00725F7D">
        <w:rPr>
          <w:rFonts w:cs="Arial"/>
          <w:color w:val="000000" w:themeColor="text1"/>
        </w:rPr>
      </w:r>
      <w:r w:rsidRPr="00725F7D">
        <w:rPr>
          <w:rFonts w:cs="Arial"/>
          <w:color w:val="000000" w:themeColor="text1"/>
        </w:rPr>
        <w:fldChar w:fldCharType="separate"/>
      </w:r>
      <w:r w:rsidR="00070C9B">
        <w:rPr>
          <w:color w:val="000000" w:themeColor="text1"/>
        </w:rPr>
        <w:t>t</w:t>
      </w:r>
      <w:r w:rsidR="00EB7717" w:rsidRPr="00725F7D">
        <w:rPr>
          <w:color w:val="000000" w:themeColor="text1"/>
        </w:rPr>
        <w:t xml:space="preserve">able </w:t>
      </w:r>
      <w:r w:rsidR="00EB7717" w:rsidRPr="00725F7D">
        <w:rPr>
          <w:noProof/>
          <w:color w:val="000000" w:themeColor="text1"/>
        </w:rPr>
        <w:t>7</w:t>
      </w:r>
      <w:r w:rsidR="00EB7717" w:rsidRPr="00725F7D">
        <w:rPr>
          <w:noProof/>
          <w:color w:val="000000" w:themeColor="text1"/>
        </w:rPr>
        <w:noBreakHyphen/>
        <w:t>2</w:t>
      </w:r>
      <w:r w:rsidRPr="00725F7D">
        <w:rPr>
          <w:rFonts w:cs="Arial"/>
          <w:color w:val="000000" w:themeColor="text1"/>
        </w:rPr>
        <w:fldChar w:fldCharType="end"/>
      </w:r>
      <w:r w:rsidR="0095006B" w:rsidRPr="00725F7D">
        <w:rPr>
          <w:rFonts w:cs="Arial"/>
          <w:color w:val="000000" w:themeColor="text1"/>
        </w:rPr>
        <w:t xml:space="preserve"> in winter and mid-season and 23</w:t>
      </w:r>
      <w:r w:rsidR="0095006B" w:rsidRPr="00725F7D">
        <w:rPr>
          <w:rFonts w:cs="Arial"/>
          <w:color w:val="000000" w:themeColor="text1"/>
          <w:vertAlign w:val="superscript"/>
        </w:rPr>
        <w:t>o</w:t>
      </w:r>
      <w:r w:rsidR="0095006B" w:rsidRPr="00725F7D">
        <w:rPr>
          <w:rFonts w:cs="Arial"/>
          <w:color w:val="000000" w:themeColor="text1"/>
        </w:rPr>
        <w:t>C in summer.</w:t>
      </w:r>
    </w:p>
    <w:p w14:paraId="63FACD9C" w14:textId="4DE8A594" w:rsidR="0095006B" w:rsidRPr="00725F7D" w:rsidRDefault="00D1421C" w:rsidP="00677BE4">
      <w:pPr>
        <w:pStyle w:val="ListBullet1"/>
        <w:numPr>
          <w:ilvl w:val="0"/>
          <w:numId w:val="0"/>
        </w:numPr>
        <w:spacing w:after="0"/>
        <w:jc w:val="left"/>
        <w:rPr>
          <w:color w:val="000000" w:themeColor="text1"/>
        </w:rPr>
      </w:pPr>
      <w:r w:rsidRPr="00725F7D">
        <w:rPr>
          <w:color w:val="000000" w:themeColor="text1"/>
        </w:rPr>
        <w:t xml:space="preserve">The values in </w:t>
      </w:r>
      <w:r w:rsidR="00216F01" w:rsidRPr="00725F7D">
        <w:rPr>
          <w:color w:val="000000" w:themeColor="text1"/>
        </w:rPr>
        <w:fldChar w:fldCharType="begin"/>
      </w:r>
      <w:r w:rsidR="00216F01" w:rsidRPr="00725F7D">
        <w:rPr>
          <w:color w:val="000000" w:themeColor="text1"/>
        </w:rPr>
        <w:instrText xml:space="preserve"> REF _Ref476258375 \h </w:instrText>
      </w:r>
      <w:r w:rsidR="00284534" w:rsidRPr="00725F7D">
        <w:rPr>
          <w:color w:val="000000" w:themeColor="text1"/>
        </w:rPr>
        <w:instrText xml:space="preserve"> \* MERGEFORMAT </w:instrText>
      </w:r>
      <w:r w:rsidR="00216F01" w:rsidRPr="00725F7D">
        <w:rPr>
          <w:color w:val="000000" w:themeColor="text1"/>
        </w:rPr>
      </w:r>
      <w:r w:rsidR="00216F01" w:rsidRPr="00725F7D">
        <w:rPr>
          <w:color w:val="000000" w:themeColor="text1"/>
        </w:rPr>
        <w:fldChar w:fldCharType="separate"/>
      </w:r>
      <w:r w:rsidR="00070C9B">
        <w:rPr>
          <w:color w:val="000000" w:themeColor="text1"/>
        </w:rPr>
        <w:t>t</w:t>
      </w:r>
      <w:r w:rsidR="00EB7717" w:rsidRPr="00725F7D">
        <w:rPr>
          <w:color w:val="000000" w:themeColor="text1"/>
        </w:rPr>
        <w:t xml:space="preserve">able </w:t>
      </w:r>
      <w:r w:rsidR="00EB7717" w:rsidRPr="00725F7D">
        <w:rPr>
          <w:noProof/>
          <w:color w:val="000000" w:themeColor="text1"/>
        </w:rPr>
        <w:t>7</w:t>
      </w:r>
      <w:r w:rsidR="00EB7717" w:rsidRPr="00725F7D">
        <w:rPr>
          <w:noProof/>
          <w:color w:val="000000" w:themeColor="text1"/>
        </w:rPr>
        <w:noBreakHyphen/>
        <w:t>4</w:t>
      </w:r>
      <w:r w:rsidR="00216F01" w:rsidRPr="00725F7D">
        <w:rPr>
          <w:color w:val="000000" w:themeColor="text1"/>
        </w:rPr>
        <w:fldChar w:fldCharType="end"/>
      </w:r>
      <w:r w:rsidR="0095006B" w:rsidRPr="00725F7D">
        <w:rPr>
          <w:color w:val="000000" w:themeColor="text1"/>
        </w:rPr>
        <w:t xml:space="preserve"> apply to the supply air plume which delivers air to the occupied zone. The occupied zone should be taken as from 0.6</w:t>
      </w:r>
      <w:r w:rsidR="0061033D" w:rsidRPr="00725F7D">
        <w:rPr>
          <w:color w:val="000000" w:themeColor="text1"/>
        </w:rPr>
        <w:t xml:space="preserve"> </w:t>
      </w:r>
      <w:r w:rsidR="0095006B" w:rsidRPr="00725F7D">
        <w:rPr>
          <w:color w:val="000000" w:themeColor="text1"/>
        </w:rPr>
        <w:t>m to 1.4</w:t>
      </w:r>
      <w:r w:rsidR="0061033D" w:rsidRPr="00725F7D">
        <w:rPr>
          <w:color w:val="000000" w:themeColor="text1"/>
        </w:rPr>
        <w:t xml:space="preserve"> </w:t>
      </w:r>
      <w:r w:rsidR="0095006B" w:rsidRPr="00725F7D">
        <w:rPr>
          <w:color w:val="000000" w:themeColor="text1"/>
        </w:rPr>
        <w:t>m above floor level.</w:t>
      </w:r>
    </w:p>
    <w:p w14:paraId="27AECBA4" w14:textId="77777777" w:rsidR="0095006B" w:rsidRPr="00725F7D" w:rsidRDefault="0095006B" w:rsidP="00677BE4">
      <w:pPr>
        <w:pStyle w:val="ListBullet1"/>
        <w:numPr>
          <w:ilvl w:val="0"/>
          <w:numId w:val="0"/>
        </w:numPr>
        <w:spacing w:after="0"/>
        <w:jc w:val="left"/>
        <w:rPr>
          <w:color w:val="000000" w:themeColor="text1"/>
        </w:rPr>
      </w:pPr>
    </w:p>
    <w:p w14:paraId="2AD56686" w14:textId="440E61FC" w:rsidR="0095006B" w:rsidRPr="00725F7D" w:rsidRDefault="0095006B" w:rsidP="00677BE4">
      <w:pPr>
        <w:jc w:val="left"/>
        <w:rPr>
          <w:rFonts w:cs="Arial"/>
          <w:color w:val="000000" w:themeColor="text1"/>
        </w:rPr>
      </w:pPr>
      <w:r w:rsidRPr="00725F7D">
        <w:rPr>
          <w:rFonts w:cs="Arial"/>
          <w:color w:val="000000" w:themeColor="text1"/>
        </w:rPr>
        <w:t>Higher speeds and larger temperature differences are permitted in winter for boost ventilation under the control of the teacher</w:t>
      </w:r>
      <w:r w:rsidR="0029106E" w:rsidRPr="00725F7D">
        <w:rPr>
          <w:rFonts w:cs="Arial"/>
          <w:color w:val="000000" w:themeColor="text1"/>
        </w:rPr>
        <w:t>,</w:t>
      </w:r>
      <w:r w:rsidR="003F09A6" w:rsidRPr="00725F7D">
        <w:rPr>
          <w:rFonts w:cs="Arial"/>
          <w:color w:val="000000" w:themeColor="text1"/>
        </w:rPr>
        <w:t xml:space="preserve"> eg in science or food t</w:t>
      </w:r>
      <w:r w:rsidRPr="00725F7D">
        <w:rPr>
          <w:rFonts w:cs="Arial"/>
          <w:color w:val="000000" w:themeColor="text1"/>
        </w:rPr>
        <w:t>echnology.</w:t>
      </w:r>
    </w:p>
    <w:p w14:paraId="57CAF686" w14:textId="77777777" w:rsidR="0095006B" w:rsidRPr="00725F7D" w:rsidRDefault="0095006B" w:rsidP="00677BE4">
      <w:pPr>
        <w:spacing w:after="0"/>
        <w:jc w:val="left"/>
        <w:rPr>
          <w:color w:val="000000" w:themeColor="text1"/>
        </w:rPr>
      </w:pPr>
      <w:r w:rsidRPr="00725F7D">
        <w:rPr>
          <w:rFonts w:cs="Arial"/>
          <w:color w:val="000000" w:themeColor="text1"/>
        </w:rPr>
        <w:t xml:space="preserve">For summertime cooling purposes, higher maximum air speeds are allowed and often preferable (draught becomes pleasurable breeze), but only under the condition that the teacher or the occupants have direct control over the openings or fans. </w:t>
      </w:r>
    </w:p>
    <w:p w14:paraId="20605656" w14:textId="77777777" w:rsidR="0095006B" w:rsidRPr="00725F7D" w:rsidRDefault="0095006B" w:rsidP="00677BE4">
      <w:pPr>
        <w:spacing w:after="0"/>
        <w:jc w:val="left"/>
        <w:rPr>
          <w:color w:val="000000" w:themeColor="text1"/>
        </w:rPr>
      </w:pPr>
    </w:p>
    <w:p w14:paraId="2ADCEB0C" w14:textId="6F9D9210" w:rsidR="0095006B" w:rsidRPr="00725F7D" w:rsidRDefault="0095006B" w:rsidP="00677BE4">
      <w:pPr>
        <w:jc w:val="left"/>
        <w:rPr>
          <w:color w:val="000000" w:themeColor="text1"/>
        </w:rPr>
      </w:pPr>
      <w:r w:rsidRPr="00725F7D">
        <w:rPr>
          <w:color w:val="000000" w:themeColor="text1"/>
        </w:rPr>
        <w:t>CFD (Computational fluid dynamics) modelling is not expected to estimate room air speeds. Manual calculations based on manufacturers information can be used to predict the speeds and they can be measured with an anemometer. Grille manufacturers supply the necessary tables to predict velocity at the occupied zone. Temperature will be based on the temperature of the jet and the appropriate entrainment coefficients. If required to measure air velocity, it should be measured with an omni-directional anemometer with a 0.2</w:t>
      </w:r>
      <w:r w:rsidR="0061033D" w:rsidRPr="00725F7D">
        <w:rPr>
          <w:color w:val="000000" w:themeColor="text1"/>
        </w:rPr>
        <w:t xml:space="preserve"> </w:t>
      </w:r>
      <w:r w:rsidRPr="00725F7D">
        <w:rPr>
          <w:color w:val="000000" w:themeColor="text1"/>
        </w:rPr>
        <w:t>s time constant.</w:t>
      </w:r>
    </w:p>
    <w:p w14:paraId="7D2A7FB1" w14:textId="0D73DF8D" w:rsidR="0095006B" w:rsidRPr="00725F7D" w:rsidRDefault="0095006B" w:rsidP="00677BE4">
      <w:pPr>
        <w:jc w:val="left"/>
        <w:rPr>
          <w:color w:val="000000" w:themeColor="text1"/>
        </w:rPr>
      </w:pPr>
      <w:r w:rsidRPr="00725F7D">
        <w:rPr>
          <w:color w:val="000000" w:themeColor="text1"/>
        </w:rPr>
        <w:t>The criteria for maximum local air speed and minimum local temperature of the supply air plume can be related mathematically by the method given in BS EN ISO 7730 to obtain a Predicted Mean Vote (PMV) that is related to PPD. This requires the clo value of the clothing and the metabolic rate of the occupants to be known. By using this formula, equivalent cond</w:t>
      </w:r>
      <w:r w:rsidR="0090492E" w:rsidRPr="00725F7D">
        <w:rPr>
          <w:color w:val="000000" w:themeColor="text1"/>
        </w:rPr>
        <w:t xml:space="preserve">itions to those given in </w:t>
      </w:r>
      <w:r w:rsidR="00216F01" w:rsidRPr="00725F7D">
        <w:rPr>
          <w:color w:val="000000" w:themeColor="text1"/>
        </w:rPr>
        <w:fldChar w:fldCharType="begin"/>
      </w:r>
      <w:r w:rsidR="00216F01" w:rsidRPr="00725F7D">
        <w:rPr>
          <w:color w:val="000000" w:themeColor="text1"/>
        </w:rPr>
        <w:instrText xml:space="preserve"> REF _Ref476258375 \h </w:instrText>
      </w:r>
      <w:r w:rsidR="00284534" w:rsidRPr="00725F7D">
        <w:rPr>
          <w:color w:val="000000" w:themeColor="text1"/>
        </w:rPr>
        <w:instrText xml:space="preserve"> \* MERGEFORMAT </w:instrText>
      </w:r>
      <w:r w:rsidR="00216F01" w:rsidRPr="00725F7D">
        <w:rPr>
          <w:color w:val="000000" w:themeColor="text1"/>
        </w:rPr>
      </w:r>
      <w:r w:rsidR="00216F01" w:rsidRPr="00725F7D">
        <w:rPr>
          <w:color w:val="000000" w:themeColor="text1"/>
        </w:rPr>
        <w:fldChar w:fldCharType="separate"/>
      </w:r>
      <w:r w:rsidR="00070C9B">
        <w:rPr>
          <w:color w:val="000000" w:themeColor="text1"/>
        </w:rPr>
        <w:t>t</w:t>
      </w:r>
      <w:r w:rsidR="00EB7717" w:rsidRPr="00725F7D">
        <w:rPr>
          <w:color w:val="000000" w:themeColor="text1"/>
        </w:rPr>
        <w:t xml:space="preserve">able </w:t>
      </w:r>
      <w:r w:rsidR="00EB7717" w:rsidRPr="00725F7D">
        <w:rPr>
          <w:noProof/>
          <w:color w:val="000000" w:themeColor="text1"/>
        </w:rPr>
        <w:t>7</w:t>
      </w:r>
      <w:r w:rsidR="00EB7717" w:rsidRPr="00725F7D">
        <w:rPr>
          <w:noProof/>
          <w:color w:val="000000" w:themeColor="text1"/>
        </w:rPr>
        <w:noBreakHyphen/>
        <w:t>4</w:t>
      </w:r>
      <w:r w:rsidR="00216F01" w:rsidRPr="00725F7D">
        <w:rPr>
          <w:color w:val="000000" w:themeColor="text1"/>
        </w:rPr>
        <w:fldChar w:fldCharType="end"/>
      </w:r>
      <w:r w:rsidRPr="00725F7D">
        <w:rPr>
          <w:color w:val="000000" w:themeColor="text1"/>
        </w:rPr>
        <w:t xml:space="preserve"> can be obtained that gi</w:t>
      </w:r>
      <w:r w:rsidR="0029106E" w:rsidRPr="00725F7D">
        <w:rPr>
          <w:color w:val="000000" w:themeColor="text1"/>
        </w:rPr>
        <w:t>ve the same or a better PPD, eg</w:t>
      </w:r>
      <w:r w:rsidRPr="00725F7D">
        <w:rPr>
          <w:color w:val="000000" w:themeColor="text1"/>
        </w:rPr>
        <w:t xml:space="preserve"> a slightly higher air speed can be used with a slightly higher supply air tempe</w:t>
      </w:r>
      <w:r w:rsidR="00F92A62" w:rsidRPr="00725F7D">
        <w:rPr>
          <w:color w:val="000000" w:themeColor="text1"/>
        </w:rPr>
        <w:t xml:space="preserve">rature. </w:t>
      </w:r>
    </w:p>
    <w:p w14:paraId="7656D353" w14:textId="76E570CE" w:rsidR="00EA50B1" w:rsidRPr="00725F7D" w:rsidRDefault="00EA50B1">
      <w:pPr>
        <w:pStyle w:val="Heading2"/>
        <w:rPr>
          <w:color w:val="000000" w:themeColor="text1"/>
        </w:rPr>
      </w:pPr>
      <w:bookmarkStart w:id="414" w:name="_Ref443911423"/>
      <w:bookmarkStart w:id="415" w:name="_Toc451518991"/>
      <w:bookmarkStart w:id="416" w:name="_Toc519237954"/>
      <w:r w:rsidRPr="00725F7D">
        <w:rPr>
          <w:color w:val="000000" w:themeColor="text1"/>
        </w:rPr>
        <w:t>Radiant temperature difference</w:t>
      </w:r>
      <w:bookmarkEnd w:id="414"/>
      <w:bookmarkEnd w:id="415"/>
      <w:bookmarkEnd w:id="416"/>
    </w:p>
    <w:p w14:paraId="7BF61E05" w14:textId="765FE429" w:rsidR="00EA50B1" w:rsidRPr="00725F7D" w:rsidRDefault="00183FC6" w:rsidP="00677BE4">
      <w:pPr>
        <w:jc w:val="left"/>
        <w:rPr>
          <w:color w:val="000000" w:themeColor="text1"/>
        </w:rPr>
      </w:pPr>
      <w:r w:rsidRPr="00725F7D">
        <w:rPr>
          <w:rStyle w:val="veryhardreadability"/>
          <w:color w:val="000000" w:themeColor="text1"/>
        </w:rPr>
        <w:t>Surfaces of a room that have large temperature differences can cause discomfort, even when the air temperature is within acceptable limits</w:t>
      </w:r>
      <w:r w:rsidRPr="00725F7D">
        <w:rPr>
          <w:color w:val="000000" w:themeColor="text1"/>
        </w:rPr>
        <w:t>.</w:t>
      </w:r>
      <w:r w:rsidR="007E0382" w:rsidRPr="00725F7D">
        <w:rPr>
          <w:color w:val="000000" w:themeColor="text1"/>
        </w:rPr>
        <w:t xml:space="preserve"> </w:t>
      </w:r>
      <w:r w:rsidR="003F09A6" w:rsidRPr="00725F7D">
        <w:rPr>
          <w:color w:val="000000" w:themeColor="text1"/>
        </w:rPr>
        <w:t>This can be due to c</w:t>
      </w:r>
      <w:r w:rsidR="007E0382" w:rsidRPr="00725F7D">
        <w:rPr>
          <w:color w:val="000000" w:themeColor="text1"/>
        </w:rPr>
        <w:t>old or hot windows, walls or ceilings, direct sunlight, or poorly designe</w:t>
      </w:r>
      <w:r w:rsidR="003F09A6" w:rsidRPr="00725F7D">
        <w:rPr>
          <w:color w:val="000000" w:themeColor="text1"/>
        </w:rPr>
        <w:t>d heating systems</w:t>
      </w:r>
      <w:r w:rsidR="007E0382" w:rsidRPr="00725F7D">
        <w:rPr>
          <w:color w:val="000000" w:themeColor="text1"/>
        </w:rPr>
        <w:t>.</w:t>
      </w:r>
    </w:p>
    <w:p w14:paraId="2BEAA439" w14:textId="4D7C8FFC" w:rsidR="00EA50B1" w:rsidRPr="00725F7D" w:rsidRDefault="00EA50B1" w:rsidP="00677BE4">
      <w:pPr>
        <w:jc w:val="left"/>
        <w:rPr>
          <w:color w:val="000000" w:themeColor="text1"/>
        </w:rPr>
      </w:pPr>
      <w:r w:rsidRPr="00725F7D">
        <w:rPr>
          <w:color w:val="000000" w:themeColor="text1"/>
        </w:rPr>
        <w:t>Varying surface temperature</w:t>
      </w:r>
      <w:r w:rsidR="003F09A6" w:rsidRPr="00725F7D">
        <w:rPr>
          <w:color w:val="000000" w:themeColor="text1"/>
        </w:rPr>
        <w:t>s</w:t>
      </w:r>
      <w:r w:rsidRPr="00725F7D">
        <w:rPr>
          <w:color w:val="000000" w:themeColor="text1"/>
        </w:rPr>
        <w:t xml:space="preserve"> influences the Radiant Temperature Asymmetry (RTA)</w:t>
      </w:r>
      <w:r w:rsidR="008747BA" w:rsidRPr="00725F7D">
        <w:rPr>
          <w:color w:val="000000" w:themeColor="text1"/>
        </w:rPr>
        <w:t>.</w:t>
      </w:r>
      <w:r w:rsidRPr="00725F7D">
        <w:rPr>
          <w:color w:val="000000" w:themeColor="text1"/>
        </w:rPr>
        <w:t xml:space="preserve"> </w:t>
      </w:r>
      <w:r w:rsidR="008747BA" w:rsidRPr="00725F7D">
        <w:rPr>
          <w:color w:val="000000" w:themeColor="text1"/>
        </w:rPr>
        <w:t>I</w:t>
      </w:r>
      <w:r w:rsidRPr="00725F7D">
        <w:rPr>
          <w:color w:val="000000" w:themeColor="text1"/>
        </w:rPr>
        <w:t xml:space="preserve">n general, people are more sensitive to a warm ceiling than hot or cold vertical surfaces. </w:t>
      </w:r>
      <w:r w:rsidR="001334DF" w:rsidRPr="00725F7D">
        <w:rPr>
          <w:color w:val="000000" w:themeColor="text1"/>
        </w:rPr>
        <w:t>For a warm ceiling, Radiant Temperature Asymmetry is defined in ISO 7730 as the difference between the Plane Radiant Temperatures measured in the upwards and downwards directions (</w:t>
      </w:r>
      <w:r w:rsidR="001334DF" w:rsidRPr="00725F7D">
        <w:rPr>
          <w:rFonts w:ascii="Cambria Math" w:hAnsi="Cambria Math"/>
          <w:color w:val="000000" w:themeColor="text1"/>
        </w:rPr>
        <w:sym w:font="Symbol" w:char="F044"/>
      </w:r>
      <w:r w:rsidR="001334DF" w:rsidRPr="00725F7D">
        <w:rPr>
          <w:rFonts w:ascii="Cambria Math" w:hAnsi="Cambria Math"/>
          <w:i/>
          <w:color w:val="000000" w:themeColor="text1"/>
        </w:rPr>
        <w:t>T</w:t>
      </w:r>
      <w:r w:rsidR="001334DF" w:rsidRPr="00725F7D">
        <w:rPr>
          <w:rFonts w:ascii="Cambria Math" w:hAnsi="Cambria Math"/>
          <w:i/>
          <w:color w:val="000000" w:themeColor="text1"/>
          <w:vertAlign w:val="subscript"/>
        </w:rPr>
        <w:t>pr,, upwards</w:t>
      </w:r>
      <w:r w:rsidR="001334DF" w:rsidRPr="00725F7D">
        <w:rPr>
          <w:color w:val="000000" w:themeColor="text1"/>
        </w:rPr>
        <w:t xml:space="preserve"> ). It is an indication of the effect on body core temperature of the asymmetry between floor and ceiling.</w:t>
      </w:r>
    </w:p>
    <w:p w14:paraId="6C836A35" w14:textId="75508321" w:rsidR="001334DF" w:rsidRPr="00725F7D" w:rsidRDefault="00EA50B1" w:rsidP="00677BE4">
      <w:pPr>
        <w:jc w:val="left"/>
        <w:rPr>
          <w:color w:val="000000" w:themeColor="text1"/>
        </w:rPr>
      </w:pPr>
      <w:r w:rsidRPr="00725F7D">
        <w:rPr>
          <w:color w:val="000000" w:themeColor="text1"/>
        </w:rPr>
        <w:t xml:space="preserve">For rooms incorporating overhead radiant panels the designer should undertake calculations to determine the RTA within each space. </w:t>
      </w:r>
      <w:r w:rsidR="001334DF" w:rsidRPr="00725F7D">
        <w:rPr>
          <w:color w:val="000000" w:themeColor="text1"/>
        </w:rPr>
        <w:t xml:space="preserve">In calculating the RTA, </w:t>
      </w:r>
      <w:r w:rsidR="001334DF" w:rsidRPr="00725F7D">
        <w:rPr>
          <w:rFonts w:ascii="Cambria Math" w:hAnsi="Cambria Math"/>
          <w:color w:val="000000" w:themeColor="text1"/>
        </w:rPr>
        <w:sym w:font="Symbol" w:char="F044"/>
      </w:r>
      <w:r w:rsidR="001334DF" w:rsidRPr="00725F7D">
        <w:rPr>
          <w:rFonts w:ascii="Cambria Math" w:hAnsi="Cambria Math"/>
          <w:i/>
          <w:color w:val="000000" w:themeColor="text1"/>
        </w:rPr>
        <w:t>T</w:t>
      </w:r>
      <w:r w:rsidR="001334DF" w:rsidRPr="00725F7D">
        <w:rPr>
          <w:rFonts w:ascii="Cambria Math" w:hAnsi="Cambria Math"/>
          <w:i/>
          <w:color w:val="000000" w:themeColor="text1"/>
          <w:vertAlign w:val="subscript"/>
        </w:rPr>
        <w:t>pr</w:t>
      </w:r>
      <w:r w:rsidR="003F09A6" w:rsidRPr="00725F7D">
        <w:rPr>
          <w:rFonts w:ascii="Cambria Math" w:hAnsi="Cambria Math"/>
          <w:i/>
          <w:color w:val="000000" w:themeColor="text1"/>
          <w:sz w:val="20"/>
          <w:vertAlign w:val="subscript"/>
        </w:rPr>
        <w:t>, </w:t>
      </w:r>
      <w:r w:rsidR="001334DF" w:rsidRPr="00725F7D">
        <w:rPr>
          <w:rFonts w:ascii="Cambria Math" w:hAnsi="Cambria Math"/>
          <w:i/>
          <w:color w:val="000000" w:themeColor="text1"/>
          <w:vertAlign w:val="subscript"/>
        </w:rPr>
        <w:t>upwards</w:t>
      </w:r>
      <w:r w:rsidR="001334DF" w:rsidRPr="00725F7D">
        <w:rPr>
          <w:color w:val="000000" w:themeColor="text1"/>
        </w:rPr>
        <w:t xml:space="preserve"> can be assessed directly below a radiant panel or an array of panels using the formulae in BS 7726. </w:t>
      </w:r>
    </w:p>
    <w:p w14:paraId="2DC68A4C" w14:textId="36B08CEA" w:rsidR="00EA50B1" w:rsidRPr="00725F7D" w:rsidRDefault="001334DF" w:rsidP="00677BE4">
      <w:pPr>
        <w:jc w:val="left"/>
        <w:rPr>
          <w:color w:val="000000" w:themeColor="text1"/>
        </w:rPr>
      </w:pPr>
      <w:r w:rsidRPr="00725F7D">
        <w:rPr>
          <w:color w:val="000000" w:themeColor="text1"/>
        </w:rPr>
        <w:t>For a seated person, the difference in plane radiant temperature between the upper and lower parts of the space should be taken with respect to a small horizontal plane 0.6</w:t>
      </w:r>
      <w:r w:rsidR="003F09A6" w:rsidRPr="00725F7D">
        <w:rPr>
          <w:color w:val="000000" w:themeColor="text1"/>
        </w:rPr>
        <w:t xml:space="preserve"> </w:t>
      </w:r>
      <w:r w:rsidRPr="00725F7D">
        <w:rPr>
          <w:color w:val="000000" w:themeColor="text1"/>
        </w:rPr>
        <w:t>m above floor level in accordance with CIBSE Guide A</w:t>
      </w:r>
      <w:r w:rsidR="003F09A6" w:rsidRPr="00725F7D">
        <w:rPr>
          <w:color w:val="000000" w:themeColor="text1"/>
        </w:rPr>
        <w:t>,</w:t>
      </w:r>
      <w:r w:rsidRPr="00725F7D">
        <w:rPr>
          <w:color w:val="000000" w:themeColor="text1"/>
        </w:rPr>
        <w:t xml:space="preserve"> </w:t>
      </w:r>
      <w:r w:rsidR="003F09A6" w:rsidRPr="00725F7D">
        <w:rPr>
          <w:color w:val="000000" w:themeColor="text1"/>
        </w:rPr>
        <w:t>(2015), s</w:t>
      </w:r>
      <w:r w:rsidRPr="00725F7D">
        <w:rPr>
          <w:color w:val="000000" w:themeColor="text1"/>
        </w:rPr>
        <w:t>ection 1.6.6.4. For a standing person a small horizontal plane 1.1</w:t>
      </w:r>
      <w:r w:rsidR="003F09A6" w:rsidRPr="00725F7D">
        <w:rPr>
          <w:color w:val="000000" w:themeColor="text1"/>
        </w:rPr>
        <w:t xml:space="preserve"> </w:t>
      </w:r>
      <w:r w:rsidRPr="00725F7D">
        <w:rPr>
          <w:color w:val="000000" w:themeColor="text1"/>
        </w:rPr>
        <w:t>m above floor level should be considered.</w:t>
      </w:r>
    </w:p>
    <w:p w14:paraId="30F3E540" w14:textId="0B122C37" w:rsidR="00EA50B1" w:rsidRPr="00725F7D" w:rsidRDefault="00EA50B1" w:rsidP="00677BE4">
      <w:pPr>
        <w:jc w:val="left"/>
        <w:rPr>
          <w:color w:val="000000" w:themeColor="text1"/>
        </w:rPr>
      </w:pPr>
      <w:r w:rsidRPr="00725F7D">
        <w:rPr>
          <w:color w:val="000000" w:themeColor="text1"/>
        </w:rPr>
        <w:t>It is recommended that the RTA due to the presence of radiant panel</w:t>
      </w:r>
      <w:r w:rsidR="001334DF" w:rsidRPr="00725F7D">
        <w:rPr>
          <w:color w:val="000000" w:themeColor="text1"/>
        </w:rPr>
        <w:t>s</w:t>
      </w:r>
      <w:r w:rsidRPr="00725F7D">
        <w:rPr>
          <w:color w:val="000000" w:themeColor="text1"/>
        </w:rPr>
        <w:t xml:space="preserve"> overhead should not exceed </w:t>
      </w:r>
      <w:r w:rsidR="001334DF" w:rsidRPr="00725F7D">
        <w:rPr>
          <w:color w:val="000000" w:themeColor="text1"/>
        </w:rPr>
        <w:t>7</w:t>
      </w:r>
      <w:r w:rsidR="003F09A6" w:rsidRPr="00725F7D">
        <w:rPr>
          <w:color w:val="000000" w:themeColor="text1"/>
        </w:rPr>
        <w:t xml:space="preserve"> </w:t>
      </w:r>
      <w:r w:rsidRPr="00725F7D">
        <w:rPr>
          <w:color w:val="000000" w:themeColor="text1"/>
        </w:rPr>
        <w:t xml:space="preserve">K. </w:t>
      </w:r>
    </w:p>
    <w:p w14:paraId="17AE8DF0" w14:textId="51495254" w:rsidR="00EA50B1" w:rsidRPr="00725F7D" w:rsidRDefault="00EA50B1" w:rsidP="00677BE4">
      <w:pPr>
        <w:jc w:val="left"/>
        <w:rPr>
          <w:color w:val="000000" w:themeColor="text1"/>
        </w:rPr>
      </w:pPr>
      <w:r w:rsidRPr="00725F7D">
        <w:rPr>
          <w:color w:val="000000" w:themeColor="text1"/>
        </w:rPr>
        <w:t>This is particularly important when there is a sedentary occupation such as people sitting at a desk. Where there are vulnerable pu</w:t>
      </w:r>
      <w:r w:rsidR="003F09A6" w:rsidRPr="00725F7D">
        <w:rPr>
          <w:color w:val="000000" w:themeColor="text1"/>
        </w:rPr>
        <w:t>pils, eg</w:t>
      </w:r>
      <w:r w:rsidRPr="00725F7D">
        <w:rPr>
          <w:color w:val="000000" w:themeColor="text1"/>
        </w:rPr>
        <w:t xml:space="preserve"> those with low mobility or difficulty in thermoregulation, the RTA should be reduced</w:t>
      </w:r>
      <w:r w:rsidR="001334DF" w:rsidRPr="00725F7D">
        <w:rPr>
          <w:color w:val="000000" w:themeColor="text1"/>
        </w:rPr>
        <w:t xml:space="preserve"> to 5</w:t>
      </w:r>
      <w:r w:rsidR="003F09A6" w:rsidRPr="00725F7D">
        <w:rPr>
          <w:color w:val="000000" w:themeColor="text1"/>
        </w:rPr>
        <w:t xml:space="preserve"> </w:t>
      </w:r>
      <w:r w:rsidR="001334DF" w:rsidRPr="00725F7D">
        <w:rPr>
          <w:color w:val="000000" w:themeColor="text1"/>
        </w:rPr>
        <w:t>K</w:t>
      </w:r>
      <w:r w:rsidRPr="00725F7D">
        <w:rPr>
          <w:color w:val="000000" w:themeColor="text1"/>
        </w:rPr>
        <w:t xml:space="preserve">. </w:t>
      </w:r>
    </w:p>
    <w:p w14:paraId="54EC0CD3" w14:textId="798733C1" w:rsidR="001334DF" w:rsidRPr="00725F7D" w:rsidRDefault="001334DF" w:rsidP="00677BE4">
      <w:pPr>
        <w:jc w:val="left"/>
        <w:rPr>
          <w:color w:val="000000" w:themeColor="text1"/>
        </w:rPr>
      </w:pPr>
      <w:r w:rsidRPr="00725F7D">
        <w:rPr>
          <w:color w:val="000000" w:themeColor="text1"/>
        </w:rPr>
        <w:t>Indicative minimum panel installation heights for a seated person are given below for a RTA of 7K and 5K.</w:t>
      </w:r>
      <w:r w:rsidR="0089310F" w:rsidRPr="00725F7D">
        <w:rPr>
          <w:color w:val="000000" w:themeColor="text1"/>
        </w:rPr>
        <w:t xml:space="preserve"> These tables are based on the seated person being positioned directly below the centre of a single overhead radiant panel in a typical classroom configuration.</w:t>
      </w:r>
    </w:p>
    <w:p w14:paraId="25BC6E0E" w14:textId="5120F251" w:rsidR="00452F89" w:rsidRPr="00725F7D" w:rsidRDefault="00452F89" w:rsidP="00677BE4">
      <w:pPr>
        <w:pStyle w:val="Caption"/>
        <w:keepNext/>
        <w:jc w:val="left"/>
      </w:pPr>
      <w:bookmarkStart w:id="417" w:name="_Toc502329255"/>
      <w:r w:rsidRPr="00725F7D">
        <w:t xml:space="preserve">Table </w:t>
      </w:r>
      <w:r w:rsidR="008E768F">
        <w:rPr>
          <w:noProof/>
        </w:rPr>
        <w:fldChar w:fldCharType="begin"/>
      </w:r>
      <w:r w:rsidR="008E768F">
        <w:rPr>
          <w:noProof/>
        </w:rPr>
        <w:instrText xml:space="preserve"> STYLEREF 1 \s </w:instrText>
      </w:r>
      <w:r w:rsidR="008E768F">
        <w:rPr>
          <w:noProof/>
        </w:rPr>
        <w:fldChar w:fldCharType="separate"/>
      </w:r>
      <w:r w:rsidR="00641B06">
        <w:rPr>
          <w:noProof/>
        </w:rPr>
        <w:t>7</w:t>
      </w:r>
      <w:r w:rsidR="008E768F">
        <w:rPr>
          <w:noProof/>
        </w:rPr>
        <w:fldChar w:fldCharType="end"/>
      </w:r>
      <w:r w:rsidR="00641B06">
        <w:noBreakHyphen/>
      </w:r>
      <w:r w:rsidR="008E768F">
        <w:rPr>
          <w:noProof/>
        </w:rPr>
        <w:fldChar w:fldCharType="begin"/>
      </w:r>
      <w:r w:rsidR="008E768F">
        <w:rPr>
          <w:noProof/>
        </w:rPr>
        <w:instrText xml:space="preserve"> SEQ Table \* ARABIC \s 1 </w:instrText>
      </w:r>
      <w:r w:rsidR="008E768F">
        <w:rPr>
          <w:noProof/>
        </w:rPr>
        <w:fldChar w:fldCharType="separate"/>
      </w:r>
      <w:r w:rsidR="00641B06">
        <w:rPr>
          <w:noProof/>
        </w:rPr>
        <w:t>5</w:t>
      </w:r>
      <w:r w:rsidR="008E768F">
        <w:rPr>
          <w:noProof/>
        </w:rPr>
        <w:fldChar w:fldCharType="end"/>
      </w:r>
      <w:r w:rsidRPr="00725F7D">
        <w:t xml:space="preserve"> Radiant Temperature Asymmetry, RTA = 7K</w:t>
      </w:r>
      <w:bookmarkEnd w:id="417"/>
    </w:p>
    <w:tbl>
      <w:tblPr>
        <w:tblStyle w:val="TableGrid"/>
        <w:tblW w:w="0" w:type="auto"/>
        <w:tblLayout w:type="fixed"/>
        <w:tblLook w:val="04A0" w:firstRow="1" w:lastRow="0" w:firstColumn="1" w:lastColumn="0" w:noHBand="0" w:noVBand="1"/>
        <w:tblCaption w:val="Table 7.5 showing radiant panel mounting height to achieve a radiant temperature asymmetry of less that or equal to 7 degrees Kelvin "/>
        <w:tblDescription w:val="The minimum mounting heights for different flow and return hot water temperatures adn different widths of panel. "/>
      </w:tblPr>
      <w:tblGrid>
        <w:gridCol w:w="1696"/>
        <w:gridCol w:w="1701"/>
        <w:gridCol w:w="746"/>
        <w:gridCol w:w="1218"/>
        <w:gridCol w:w="1218"/>
        <w:gridCol w:w="1218"/>
        <w:gridCol w:w="1219"/>
      </w:tblGrid>
      <w:tr w:rsidR="00725F7D" w:rsidRPr="00725F7D" w14:paraId="4570F78D" w14:textId="77777777" w:rsidTr="00A45B43">
        <w:trPr>
          <w:tblHeader/>
        </w:trPr>
        <w:tc>
          <w:tcPr>
            <w:tcW w:w="1696" w:type="dxa"/>
            <w:vMerge w:val="restart"/>
            <w:shd w:val="clear" w:color="auto" w:fill="D9D9D9" w:themeFill="background1" w:themeFillShade="D9"/>
            <w:vAlign w:val="center"/>
          </w:tcPr>
          <w:p w14:paraId="0F954969" w14:textId="77777777" w:rsidR="0089310F" w:rsidRPr="00725F7D" w:rsidRDefault="0089310F" w:rsidP="00E24052">
            <w:pPr>
              <w:pStyle w:val="TableHeader"/>
              <w:rPr>
                <w:rFonts w:asciiTheme="minorHAnsi" w:hAnsiTheme="minorHAnsi"/>
                <w:color w:val="000000" w:themeColor="text1"/>
              </w:rPr>
            </w:pPr>
            <w:r w:rsidRPr="00725F7D">
              <w:rPr>
                <w:rFonts w:asciiTheme="minorHAnsi" w:hAnsiTheme="minorHAnsi"/>
                <w:color w:val="000000" w:themeColor="text1"/>
              </w:rPr>
              <w:t>Flow/Return Temperature (°C)</w:t>
            </w:r>
          </w:p>
        </w:tc>
        <w:tc>
          <w:tcPr>
            <w:tcW w:w="1701" w:type="dxa"/>
            <w:vMerge w:val="restart"/>
            <w:shd w:val="clear" w:color="auto" w:fill="D9D9D9" w:themeFill="background1" w:themeFillShade="D9"/>
            <w:vAlign w:val="center"/>
          </w:tcPr>
          <w:p w14:paraId="6D2DF584" w14:textId="77777777" w:rsidR="0089310F" w:rsidRPr="00725F7D" w:rsidRDefault="0089310F" w:rsidP="00E24052">
            <w:pPr>
              <w:pStyle w:val="TableHeader"/>
              <w:rPr>
                <w:rFonts w:asciiTheme="minorHAnsi" w:hAnsiTheme="minorHAnsi"/>
                <w:color w:val="000000" w:themeColor="text1"/>
              </w:rPr>
            </w:pPr>
            <w:r w:rsidRPr="00725F7D">
              <w:rPr>
                <w:rFonts w:asciiTheme="minorHAnsi" w:hAnsiTheme="minorHAnsi"/>
                <w:color w:val="000000" w:themeColor="text1"/>
              </w:rPr>
              <w:t>Assumed Emitter Temperature (°C)</w:t>
            </w:r>
          </w:p>
        </w:tc>
        <w:tc>
          <w:tcPr>
            <w:tcW w:w="5619" w:type="dxa"/>
            <w:gridSpan w:val="5"/>
            <w:shd w:val="clear" w:color="auto" w:fill="D9D9D9" w:themeFill="background1" w:themeFillShade="D9"/>
            <w:vAlign w:val="center"/>
          </w:tcPr>
          <w:p w14:paraId="1730C7E2" w14:textId="77777777" w:rsidR="0089310F" w:rsidRPr="00725F7D" w:rsidRDefault="0089310F" w:rsidP="00E24052">
            <w:pPr>
              <w:pStyle w:val="TableHeader"/>
              <w:rPr>
                <w:rFonts w:asciiTheme="minorHAnsi" w:hAnsiTheme="minorHAnsi"/>
                <w:color w:val="000000" w:themeColor="text1"/>
              </w:rPr>
            </w:pPr>
            <w:r w:rsidRPr="00725F7D">
              <w:rPr>
                <w:rFonts w:asciiTheme="minorHAnsi" w:hAnsiTheme="minorHAnsi"/>
                <w:color w:val="000000" w:themeColor="text1"/>
              </w:rPr>
              <w:t>Panel width (mm)</w:t>
            </w:r>
          </w:p>
        </w:tc>
      </w:tr>
      <w:tr w:rsidR="00725F7D" w:rsidRPr="00725F7D" w14:paraId="323984B9" w14:textId="77777777" w:rsidTr="00A45B43">
        <w:trPr>
          <w:tblHeader/>
        </w:trPr>
        <w:tc>
          <w:tcPr>
            <w:tcW w:w="1696" w:type="dxa"/>
            <w:vMerge/>
            <w:shd w:val="clear" w:color="auto" w:fill="D9D9D9" w:themeFill="background1" w:themeFillShade="D9"/>
          </w:tcPr>
          <w:p w14:paraId="19D5BCE2" w14:textId="77777777" w:rsidR="0089310F" w:rsidRPr="00725F7D" w:rsidRDefault="0089310F" w:rsidP="00822ECA">
            <w:pPr>
              <w:rPr>
                <w:color w:val="000000" w:themeColor="text1"/>
              </w:rPr>
            </w:pPr>
          </w:p>
        </w:tc>
        <w:tc>
          <w:tcPr>
            <w:tcW w:w="1701" w:type="dxa"/>
            <w:vMerge/>
            <w:shd w:val="clear" w:color="auto" w:fill="D9D9D9" w:themeFill="background1" w:themeFillShade="D9"/>
          </w:tcPr>
          <w:p w14:paraId="37BBE9B7" w14:textId="77777777" w:rsidR="0089310F" w:rsidRPr="00725F7D" w:rsidRDefault="0089310F" w:rsidP="00822ECA">
            <w:pPr>
              <w:rPr>
                <w:color w:val="000000" w:themeColor="text1"/>
              </w:rPr>
            </w:pPr>
          </w:p>
        </w:tc>
        <w:tc>
          <w:tcPr>
            <w:tcW w:w="746" w:type="dxa"/>
            <w:shd w:val="clear" w:color="auto" w:fill="D9D9D9" w:themeFill="background1" w:themeFillShade="D9"/>
            <w:vAlign w:val="center"/>
          </w:tcPr>
          <w:p w14:paraId="3F01F37D" w14:textId="77777777" w:rsidR="0089310F" w:rsidRPr="00725F7D" w:rsidRDefault="0089310F" w:rsidP="00822ECA">
            <w:pPr>
              <w:jc w:val="center"/>
              <w:rPr>
                <w:color w:val="000000" w:themeColor="text1"/>
              </w:rPr>
            </w:pPr>
            <w:r w:rsidRPr="00725F7D">
              <w:rPr>
                <w:rFonts w:ascii="Calibri" w:hAnsi="Calibri"/>
                <w:color w:val="000000" w:themeColor="text1"/>
              </w:rPr>
              <w:t>300</w:t>
            </w:r>
          </w:p>
        </w:tc>
        <w:tc>
          <w:tcPr>
            <w:tcW w:w="1218" w:type="dxa"/>
            <w:shd w:val="clear" w:color="auto" w:fill="D9D9D9" w:themeFill="background1" w:themeFillShade="D9"/>
            <w:vAlign w:val="center"/>
          </w:tcPr>
          <w:p w14:paraId="48E6CC5D" w14:textId="77777777" w:rsidR="0089310F" w:rsidRPr="00725F7D" w:rsidRDefault="0089310F" w:rsidP="00822ECA">
            <w:pPr>
              <w:jc w:val="center"/>
              <w:rPr>
                <w:color w:val="000000" w:themeColor="text1"/>
              </w:rPr>
            </w:pPr>
            <w:r w:rsidRPr="00725F7D">
              <w:rPr>
                <w:rFonts w:ascii="Calibri" w:hAnsi="Calibri"/>
                <w:color w:val="000000" w:themeColor="text1"/>
              </w:rPr>
              <w:t>600</w:t>
            </w:r>
          </w:p>
        </w:tc>
        <w:tc>
          <w:tcPr>
            <w:tcW w:w="1218" w:type="dxa"/>
            <w:shd w:val="clear" w:color="auto" w:fill="D9D9D9" w:themeFill="background1" w:themeFillShade="D9"/>
            <w:vAlign w:val="center"/>
          </w:tcPr>
          <w:p w14:paraId="593AF056" w14:textId="77777777" w:rsidR="0089310F" w:rsidRPr="00725F7D" w:rsidRDefault="0089310F" w:rsidP="00822ECA">
            <w:pPr>
              <w:jc w:val="center"/>
              <w:rPr>
                <w:color w:val="000000" w:themeColor="text1"/>
              </w:rPr>
            </w:pPr>
            <w:r w:rsidRPr="00725F7D">
              <w:rPr>
                <w:color w:val="000000" w:themeColor="text1"/>
              </w:rPr>
              <w:t>750</w:t>
            </w:r>
          </w:p>
        </w:tc>
        <w:tc>
          <w:tcPr>
            <w:tcW w:w="1218" w:type="dxa"/>
            <w:shd w:val="clear" w:color="auto" w:fill="D9D9D9" w:themeFill="background1" w:themeFillShade="D9"/>
            <w:vAlign w:val="center"/>
          </w:tcPr>
          <w:p w14:paraId="45230A4E" w14:textId="77777777" w:rsidR="0089310F" w:rsidRPr="00725F7D" w:rsidRDefault="0089310F" w:rsidP="00822ECA">
            <w:pPr>
              <w:jc w:val="center"/>
              <w:rPr>
                <w:color w:val="000000" w:themeColor="text1"/>
              </w:rPr>
            </w:pPr>
            <w:r w:rsidRPr="00725F7D">
              <w:rPr>
                <w:rFonts w:ascii="Calibri" w:hAnsi="Calibri"/>
                <w:color w:val="000000" w:themeColor="text1"/>
              </w:rPr>
              <w:t>900</w:t>
            </w:r>
          </w:p>
        </w:tc>
        <w:tc>
          <w:tcPr>
            <w:tcW w:w="1219" w:type="dxa"/>
            <w:shd w:val="clear" w:color="auto" w:fill="D9D9D9" w:themeFill="background1" w:themeFillShade="D9"/>
            <w:vAlign w:val="center"/>
          </w:tcPr>
          <w:p w14:paraId="6C4F1DDC" w14:textId="77777777" w:rsidR="0089310F" w:rsidRPr="00725F7D" w:rsidRDefault="0089310F" w:rsidP="00822ECA">
            <w:pPr>
              <w:jc w:val="center"/>
              <w:rPr>
                <w:rFonts w:ascii="Calibri" w:hAnsi="Calibri"/>
                <w:color w:val="000000" w:themeColor="text1"/>
              </w:rPr>
            </w:pPr>
            <w:r w:rsidRPr="00725F7D">
              <w:rPr>
                <w:rFonts w:ascii="Calibri" w:hAnsi="Calibri"/>
                <w:color w:val="000000" w:themeColor="text1"/>
              </w:rPr>
              <w:t>1200</w:t>
            </w:r>
          </w:p>
        </w:tc>
      </w:tr>
      <w:tr w:rsidR="00725F7D" w:rsidRPr="00725F7D" w14:paraId="39AF4BBD" w14:textId="77777777" w:rsidTr="00A45B43">
        <w:trPr>
          <w:tblHeader/>
        </w:trPr>
        <w:tc>
          <w:tcPr>
            <w:tcW w:w="1696" w:type="dxa"/>
            <w:vMerge/>
            <w:shd w:val="clear" w:color="auto" w:fill="D9D9D9" w:themeFill="background1" w:themeFillShade="D9"/>
            <w:vAlign w:val="bottom"/>
          </w:tcPr>
          <w:p w14:paraId="63A5742A" w14:textId="77777777" w:rsidR="0089310F" w:rsidRPr="00725F7D" w:rsidRDefault="0089310F" w:rsidP="00822ECA">
            <w:pPr>
              <w:rPr>
                <w:color w:val="000000" w:themeColor="text1"/>
              </w:rPr>
            </w:pPr>
          </w:p>
        </w:tc>
        <w:tc>
          <w:tcPr>
            <w:tcW w:w="1701" w:type="dxa"/>
            <w:vMerge/>
            <w:shd w:val="clear" w:color="auto" w:fill="D9D9D9" w:themeFill="background1" w:themeFillShade="D9"/>
            <w:vAlign w:val="bottom"/>
          </w:tcPr>
          <w:p w14:paraId="5D66499F" w14:textId="77777777" w:rsidR="0089310F" w:rsidRPr="00725F7D" w:rsidRDefault="0089310F" w:rsidP="00822ECA">
            <w:pPr>
              <w:rPr>
                <w:color w:val="000000" w:themeColor="text1"/>
              </w:rPr>
            </w:pPr>
          </w:p>
        </w:tc>
        <w:tc>
          <w:tcPr>
            <w:tcW w:w="5619" w:type="dxa"/>
            <w:gridSpan w:val="5"/>
            <w:shd w:val="clear" w:color="auto" w:fill="D9D9D9" w:themeFill="background1" w:themeFillShade="D9"/>
            <w:vAlign w:val="center"/>
          </w:tcPr>
          <w:p w14:paraId="382334D9" w14:textId="77777777" w:rsidR="0089310F" w:rsidRPr="00725F7D" w:rsidRDefault="0089310F" w:rsidP="00822ECA">
            <w:pPr>
              <w:jc w:val="center"/>
              <w:rPr>
                <w:rFonts w:ascii="Calibri" w:hAnsi="Calibri"/>
                <w:color w:val="000000" w:themeColor="text1"/>
              </w:rPr>
            </w:pPr>
            <w:r w:rsidRPr="00725F7D">
              <w:rPr>
                <w:rFonts w:ascii="Calibri" w:hAnsi="Calibri"/>
                <w:color w:val="000000" w:themeColor="text1"/>
              </w:rPr>
              <w:t>Minimum panel height above finished floor level (m)</w:t>
            </w:r>
          </w:p>
        </w:tc>
      </w:tr>
      <w:tr w:rsidR="00725F7D" w:rsidRPr="00725F7D" w14:paraId="1B397023" w14:textId="77777777" w:rsidTr="00E24052">
        <w:tc>
          <w:tcPr>
            <w:tcW w:w="1696" w:type="dxa"/>
            <w:vAlign w:val="bottom"/>
          </w:tcPr>
          <w:p w14:paraId="14F96283" w14:textId="77777777" w:rsidR="0089310F" w:rsidRPr="00725F7D" w:rsidRDefault="0089310F" w:rsidP="00822ECA">
            <w:pPr>
              <w:jc w:val="center"/>
              <w:rPr>
                <w:color w:val="000000" w:themeColor="text1"/>
              </w:rPr>
            </w:pPr>
            <w:r w:rsidRPr="00725F7D">
              <w:rPr>
                <w:rFonts w:ascii="Calibri" w:hAnsi="Calibri"/>
                <w:color w:val="000000" w:themeColor="text1"/>
              </w:rPr>
              <w:t>50/30</w:t>
            </w:r>
          </w:p>
        </w:tc>
        <w:tc>
          <w:tcPr>
            <w:tcW w:w="1701" w:type="dxa"/>
            <w:vAlign w:val="bottom"/>
          </w:tcPr>
          <w:p w14:paraId="3E44EEB1" w14:textId="77777777" w:rsidR="0089310F" w:rsidRPr="00725F7D" w:rsidRDefault="0089310F" w:rsidP="00822ECA">
            <w:pPr>
              <w:jc w:val="center"/>
              <w:rPr>
                <w:color w:val="000000" w:themeColor="text1"/>
              </w:rPr>
            </w:pPr>
            <w:r w:rsidRPr="00725F7D">
              <w:rPr>
                <w:rFonts w:ascii="Calibri" w:hAnsi="Calibri"/>
                <w:color w:val="000000" w:themeColor="text1"/>
              </w:rPr>
              <w:t>40</w:t>
            </w:r>
          </w:p>
        </w:tc>
        <w:tc>
          <w:tcPr>
            <w:tcW w:w="746" w:type="dxa"/>
            <w:vAlign w:val="bottom"/>
          </w:tcPr>
          <w:p w14:paraId="7585D17E" w14:textId="77777777" w:rsidR="0089310F" w:rsidRPr="00725F7D" w:rsidRDefault="0089310F" w:rsidP="00822ECA">
            <w:pPr>
              <w:jc w:val="center"/>
              <w:rPr>
                <w:color w:val="000000" w:themeColor="text1"/>
              </w:rPr>
            </w:pPr>
            <w:r w:rsidRPr="00725F7D">
              <w:rPr>
                <w:rFonts w:ascii="Calibri" w:hAnsi="Calibri"/>
                <w:color w:val="000000" w:themeColor="text1"/>
              </w:rPr>
              <w:t>&lt; 2.4</w:t>
            </w:r>
          </w:p>
        </w:tc>
        <w:tc>
          <w:tcPr>
            <w:tcW w:w="1218" w:type="dxa"/>
            <w:vAlign w:val="bottom"/>
          </w:tcPr>
          <w:p w14:paraId="29C2BCC5" w14:textId="77777777" w:rsidR="0089310F" w:rsidRPr="00725F7D" w:rsidRDefault="0089310F" w:rsidP="00822ECA">
            <w:pPr>
              <w:jc w:val="center"/>
              <w:rPr>
                <w:color w:val="000000" w:themeColor="text1"/>
              </w:rPr>
            </w:pPr>
            <w:r w:rsidRPr="00725F7D">
              <w:rPr>
                <w:rFonts w:ascii="Calibri" w:hAnsi="Calibri"/>
                <w:color w:val="000000" w:themeColor="text1"/>
              </w:rPr>
              <w:t>&lt; 2.4</w:t>
            </w:r>
          </w:p>
        </w:tc>
        <w:tc>
          <w:tcPr>
            <w:tcW w:w="1218" w:type="dxa"/>
            <w:vAlign w:val="bottom"/>
          </w:tcPr>
          <w:p w14:paraId="2ED09DEB" w14:textId="77777777" w:rsidR="0089310F" w:rsidRPr="00725F7D" w:rsidRDefault="0089310F" w:rsidP="00822ECA">
            <w:pPr>
              <w:jc w:val="center"/>
              <w:rPr>
                <w:color w:val="000000" w:themeColor="text1"/>
              </w:rPr>
            </w:pPr>
            <w:r w:rsidRPr="00725F7D">
              <w:rPr>
                <w:rFonts w:ascii="Calibri" w:hAnsi="Calibri"/>
                <w:color w:val="000000" w:themeColor="text1"/>
              </w:rPr>
              <w:t>&lt; 2.4</w:t>
            </w:r>
          </w:p>
        </w:tc>
        <w:tc>
          <w:tcPr>
            <w:tcW w:w="1218" w:type="dxa"/>
            <w:vAlign w:val="bottom"/>
          </w:tcPr>
          <w:p w14:paraId="14471DBC" w14:textId="77777777" w:rsidR="0089310F" w:rsidRPr="00725F7D" w:rsidRDefault="0089310F" w:rsidP="00822ECA">
            <w:pPr>
              <w:jc w:val="center"/>
              <w:rPr>
                <w:color w:val="000000" w:themeColor="text1"/>
              </w:rPr>
            </w:pPr>
            <w:r w:rsidRPr="00725F7D">
              <w:rPr>
                <w:rFonts w:ascii="Calibri" w:hAnsi="Calibri"/>
                <w:color w:val="000000" w:themeColor="text1"/>
              </w:rPr>
              <w:t>&lt; 2.4</w:t>
            </w:r>
          </w:p>
        </w:tc>
        <w:tc>
          <w:tcPr>
            <w:tcW w:w="1219" w:type="dxa"/>
            <w:vAlign w:val="bottom"/>
          </w:tcPr>
          <w:p w14:paraId="074C7537" w14:textId="77777777" w:rsidR="0089310F" w:rsidRPr="00725F7D" w:rsidRDefault="0089310F" w:rsidP="00822ECA">
            <w:pPr>
              <w:jc w:val="center"/>
              <w:rPr>
                <w:rFonts w:ascii="Calibri" w:hAnsi="Calibri"/>
                <w:color w:val="000000" w:themeColor="text1"/>
              </w:rPr>
            </w:pPr>
            <w:r w:rsidRPr="00725F7D">
              <w:rPr>
                <w:rFonts w:ascii="Calibri" w:hAnsi="Calibri"/>
                <w:color w:val="000000" w:themeColor="text1"/>
              </w:rPr>
              <w:t>&lt; 2.4</w:t>
            </w:r>
          </w:p>
        </w:tc>
      </w:tr>
      <w:tr w:rsidR="00725F7D" w:rsidRPr="00725F7D" w14:paraId="0ECF5B84" w14:textId="77777777" w:rsidTr="00E24052">
        <w:tc>
          <w:tcPr>
            <w:tcW w:w="1696" w:type="dxa"/>
            <w:vAlign w:val="bottom"/>
          </w:tcPr>
          <w:p w14:paraId="058FA830" w14:textId="77777777" w:rsidR="0089310F" w:rsidRPr="00725F7D" w:rsidRDefault="0089310F" w:rsidP="00822ECA">
            <w:pPr>
              <w:jc w:val="center"/>
              <w:rPr>
                <w:color w:val="000000" w:themeColor="text1"/>
              </w:rPr>
            </w:pPr>
            <w:r w:rsidRPr="00725F7D">
              <w:rPr>
                <w:rFonts w:ascii="Calibri" w:hAnsi="Calibri"/>
                <w:color w:val="000000" w:themeColor="text1"/>
              </w:rPr>
              <w:t>60/40</w:t>
            </w:r>
          </w:p>
        </w:tc>
        <w:tc>
          <w:tcPr>
            <w:tcW w:w="1701" w:type="dxa"/>
            <w:vAlign w:val="bottom"/>
          </w:tcPr>
          <w:p w14:paraId="7333F920" w14:textId="77777777" w:rsidR="0089310F" w:rsidRPr="00725F7D" w:rsidRDefault="0089310F" w:rsidP="00822ECA">
            <w:pPr>
              <w:jc w:val="center"/>
              <w:rPr>
                <w:color w:val="000000" w:themeColor="text1"/>
              </w:rPr>
            </w:pPr>
            <w:r w:rsidRPr="00725F7D">
              <w:rPr>
                <w:rFonts w:ascii="Calibri" w:hAnsi="Calibri"/>
                <w:color w:val="000000" w:themeColor="text1"/>
              </w:rPr>
              <w:t>50</w:t>
            </w:r>
          </w:p>
        </w:tc>
        <w:tc>
          <w:tcPr>
            <w:tcW w:w="746" w:type="dxa"/>
            <w:vAlign w:val="bottom"/>
          </w:tcPr>
          <w:p w14:paraId="2BE9299A" w14:textId="77777777" w:rsidR="0089310F" w:rsidRPr="00725F7D" w:rsidRDefault="0089310F" w:rsidP="00822ECA">
            <w:pPr>
              <w:jc w:val="center"/>
              <w:rPr>
                <w:color w:val="000000" w:themeColor="text1"/>
              </w:rPr>
            </w:pPr>
            <w:r w:rsidRPr="00725F7D">
              <w:rPr>
                <w:rFonts w:ascii="Calibri" w:hAnsi="Calibri"/>
                <w:color w:val="000000" w:themeColor="text1"/>
              </w:rPr>
              <w:t>&lt; 2.4</w:t>
            </w:r>
          </w:p>
        </w:tc>
        <w:tc>
          <w:tcPr>
            <w:tcW w:w="1218" w:type="dxa"/>
            <w:vAlign w:val="bottom"/>
          </w:tcPr>
          <w:p w14:paraId="2AEDBEDB" w14:textId="77777777" w:rsidR="0089310F" w:rsidRPr="00725F7D" w:rsidRDefault="0089310F" w:rsidP="00822ECA">
            <w:pPr>
              <w:jc w:val="center"/>
              <w:rPr>
                <w:color w:val="000000" w:themeColor="text1"/>
              </w:rPr>
            </w:pPr>
            <w:r w:rsidRPr="00725F7D">
              <w:rPr>
                <w:rFonts w:ascii="Calibri" w:hAnsi="Calibri"/>
                <w:color w:val="000000" w:themeColor="text1"/>
              </w:rPr>
              <w:t>&lt; 2.4</w:t>
            </w:r>
          </w:p>
        </w:tc>
        <w:tc>
          <w:tcPr>
            <w:tcW w:w="1218" w:type="dxa"/>
            <w:vAlign w:val="bottom"/>
          </w:tcPr>
          <w:p w14:paraId="7DBF9D17" w14:textId="77777777" w:rsidR="0089310F" w:rsidRPr="00725F7D" w:rsidRDefault="0089310F" w:rsidP="00822ECA">
            <w:pPr>
              <w:jc w:val="center"/>
              <w:rPr>
                <w:color w:val="000000" w:themeColor="text1"/>
              </w:rPr>
            </w:pPr>
            <w:r w:rsidRPr="00725F7D">
              <w:rPr>
                <w:rFonts w:ascii="Calibri" w:hAnsi="Calibri"/>
                <w:color w:val="000000" w:themeColor="text1"/>
              </w:rPr>
              <w:t>&lt; 2.4</w:t>
            </w:r>
          </w:p>
        </w:tc>
        <w:tc>
          <w:tcPr>
            <w:tcW w:w="1218" w:type="dxa"/>
            <w:vAlign w:val="bottom"/>
          </w:tcPr>
          <w:p w14:paraId="3AFA6AC6" w14:textId="77777777" w:rsidR="0089310F" w:rsidRPr="00725F7D" w:rsidRDefault="0089310F" w:rsidP="00822ECA">
            <w:pPr>
              <w:jc w:val="center"/>
              <w:rPr>
                <w:color w:val="000000" w:themeColor="text1"/>
              </w:rPr>
            </w:pPr>
            <w:r w:rsidRPr="00725F7D">
              <w:rPr>
                <w:rFonts w:ascii="Calibri" w:hAnsi="Calibri"/>
                <w:color w:val="000000" w:themeColor="text1"/>
              </w:rPr>
              <w:t>2.55</w:t>
            </w:r>
          </w:p>
        </w:tc>
        <w:tc>
          <w:tcPr>
            <w:tcW w:w="1219" w:type="dxa"/>
            <w:vAlign w:val="bottom"/>
          </w:tcPr>
          <w:p w14:paraId="33DF0BAB" w14:textId="77777777" w:rsidR="0089310F" w:rsidRPr="00725F7D" w:rsidRDefault="0089310F" w:rsidP="00822ECA">
            <w:pPr>
              <w:jc w:val="center"/>
              <w:rPr>
                <w:rFonts w:ascii="Calibri" w:hAnsi="Calibri"/>
                <w:color w:val="000000" w:themeColor="text1"/>
              </w:rPr>
            </w:pPr>
            <w:r w:rsidRPr="00725F7D">
              <w:rPr>
                <w:rFonts w:ascii="Calibri" w:hAnsi="Calibri"/>
                <w:color w:val="000000" w:themeColor="text1"/>
              </w:rPr>
              <w:t>3.05</w:t>
            </w:r>
          </w:p>
        </w:tc>
      </w:tr>
      <w:tr w:rsidR="00725F7D" w:rsidRPr="00725F7D" w14:paraId="3D7EA097" w14:textId="77777777" w:rsidTr="00E24052">
        <w:tc>
          <w:tcPr>
            <w:tcW w:w="1696" w:type="dxa"/>
            <w:vAlign w:val="bottom"/>
          </w:tcPr>
          <w:p w14:paraId="43F699DD" w14:textId="77777777" w:rsidR="0089310F" w:rsidRPr="00725F7D" w:rsidRDefault="0089310F" w:rsidP="00822ECA">
            <w:pPr>
              <w:jc w:val="center"/>
              <w:rPr>
                <w:color w:val="000000" w:themeColor="text1"/>
              </w:rPr>
            </w:pPr>
            <w:r w:rsidRPr="00725F7D">
              <w:rPr>
                <w:rFonts w:ascii="Calibri" w:hAnsi="Calibri"/>
                <w:color w:val="000000" w:themeColor="text1"/>
              </w:rPr>
              <w:t>70/40</w:t>
            </w:r>
          </w:p>
        </w:tc>
        <w:tc>
          <w:tcPr>
            <w:tcW w:w="1701" w:type="dxa"/>
            <w:vAlign w:val="bottom"/>
          </w:tcPr>
          <w:p w14:paraId="667994FD" w14:textId="77777777" w:rsidR="0089310F" w:rsidRPr="00725F7D" w:rsidRDefault="0089310F" w:rsidP="00822ECA">
            <w:pPr>
              <w:jc w:val="center"/>
              <w:rPr>
                <w:color w:val="000000" w:themeColor="text1"/>
              </w:rPr>
            </w:pPr>
            <w:r w:rsidRPr="00725F7D">
              <w:rPr>
                <w:rFonts w:ascii="Calibri" w:hAnsi="Calibri"/>
                <w:color w:val="000000" w:themeColor="text1"/>
              </w:rPr>
              <w:t>55</w:t>
            </w:r>
          </w:p>
        </w:tc>
        <w:tc>
          <w:tcPr>
            <w:tcW w:w="746" w:type="dxa"/>
            <w:vAlign w:val="bottom"/>
          </w:tcPr>
          <w:p w14:paraId="6155A8B7" w14:textId="77777777" w:rsidR="0089310F" w:rsidRPr="00725F7D" w:rsidRDefault="0089310F" w:rsidP="00822ECA">
            <w:pPr>
              <w:jc w:val="center"/>
              <w:rPr>
                <w:color w:val="000000" w:themeColor="text1"/>
              </w:rPr>
            </w:pPr>
            <w:r w:rsidRPr="00725F7D">
              <w:rPr>
                <w:rFonts w:ascii="Calibri" w:hAnsi="Calibri"/>
                <w:color w:val="000000" w:themeColor="text1"/>
              </w:rPr>
              <w:t>&lt; 2.4</w:t>
            </w:r>
          </w:p>
        </w:tc>
        <w:tc>
          <w:tcPr>
            <w:tcW w:w="1218" w:type="dxa"/>
            <w:vAlign w:val="bottom"/>
          </w:tcPr>
          <w:p w14:paraId="2E366985" w14:textId="77777777" w:rsidR="0089310F" w:rsidRPr="00725F7D" w:rsidRDefault="0089310F" w:rsidP="00822ECA">
            <w:pPr>
              <w:jc w:val="center"/>
              <w:rPr>
                <w:color w:val="000000" w:themeColor="text1"/>
              </w:rPr>
            </w:pPr>
            <w:r w:rsidRPr="00725F7D">
              <w:rPr>
                <w:rFonts w:ascii="Calibri" w:hAnsi="Calibri"/>
                <w:color w:val="000000" w:themeColor="text1"/>
              </w:rPr>
              <w:t>&lt; 2.4</w:t>
            </w:r>
          </w:p>
        </w:tc>
        <w:tc>
          <w:tcPr>
            <w:tcW w:w="1218" w:type="dxa"/>
            <w:vAlign w:val="bottom"/>
          </w:tcPr>
          <w:p w14:paraId="787AE283" w14:textId="77777777" w:rsidR="0089310F" w:rsidRPr="00725F7D" w:rsidRDefault="0089310F" w:rsidP="00822ECA">
            <w:pPr>
              <w:jc w:val="center"/>
              <w:rPr>
                <w:color w:val="000000" w:themeColor="text1"/>
              </w:rPr>
            </w:pPr>
            <w:r w:rsidRPr="00725F7D">
              <w:rPr>
                <w:rFonts w:ascii="Calibri" w:hAnsi="Calibri"/>
                <w:color w:val="000000" w:themeColor="text1"/>
              </w:rPr>
              <w:t>2.55</w:t>
            </w:r>
          </w:p>
        </w:tc>
        <w:tc>
          <w:tcPr>
            <w:tcW w:w="1218" w:type="dxa"/>
            <w:vAlign w:val="bottom"/>
          </w:tcPr>
          <w:p w14:paraId="1D50BB92" w14:textId="77777777" w:rsidR="0089310F" w:rsidRPr="00725F7D" w:rsidRDefault="0089310F" w:rsidP="00822ECA">
            <w:pPr>
              <w:jc w:val="center"/>
              <w:rPr>
                <w:color w:val="000000" w:themeColor="text1"/>
              </w:rPr>
            </w:pPr>
            <w:r w:rsidRPr="00725F7D">
              <w:rPr>
                <w:rFonts w:ascii="Calibri" w:hAnsi="Calibri"/>
                <w:color w:val="000000" w:themeColor="text1"/>
              </w:rPr>
              <w:t>2.85</w:t>
            </w:r>
          </w:p>
        </w:tc>
        <w:tc>
          <w:tcPr>
            <w:tcW w:w="1219" w:type="dxa"/>
            <w:vAlign w:val="bottom"/>
          </w:tcPr>
          <w:p w14:paraId="3D388CCE" w14:textId="77777777" w:rsidR="0089310F" w:rsidRPr="00725F7D" w:rsidRDefault="0089310F" w:rsidP="00822ECA">
            <w:pPr>
              <w:jc w:val="center"/>
              <w:rPr>
                <w:rFonts w:ascii="Calibri" w:hAnsi="Calibri"/>
                <w:color w:val="000000" w:themeColor="text1"/>
              </w:rPr>
            </w:pPr>
            <w:r w:rsidRPr="00725F7D">
              <w:rPr>
                <w:rFonts w:ascii="Calibri" w:hAnsi="Calibri"/>
                <w:color w:val="000000" w:themeColor="text1"/>
              </w:rPr>
              <w:t>3.4</w:t>
            </w:r>
          </w:p>
        </w:tc>
      </w:tr>
      <w:tr w:rsidR="00725F7D" w:rsidRPr="00725F7D" w14:paraId="2CEFF715" w14:textId="77777777" w:rsidTr="00E24052">
        <w:tc>
          <w:tcPr>
            <w:tcW w:w="1696" w:type="dxa"/>
            <w:vAlign w:val="bottom"/>
          </w:tcPr>
          <w:p w14:paraId="3DE38DF5" w14:textId="77777777" w:rsidR="0089310F" w:rsidRPr="00725F7D" w:rsidRDefault="0089310F" w:rsidP="00822ECA">
            <w:pPr>
              <w:jc w:val="center"/>
              <w:rPr>
                <w:color w:val="000000" w:themeColor="text1"/>
              </w:rPr>
            </w:pPr>
            <w:r w:rsidRPr="00725F7D">
              <w:rPr>
                <w:rFonts w:ascii="Calibri" w:hAnsi="Calibri"/>
                <w:color w:val="000000" w:themeColor="text1"/>
              </w:rPr>
              <w:t>70/50</w:t>
            </w:r>
          </w:p>
        </w:tc>
        <w:tc>
          <w:tcPr>
            <w:tcW w:w="1701" w:type="dxa"/>
            <w:vAlign w:val="bottom"/>
          </w:tcPr>
          <w:p w14:paraId="5DC9C652" w14:textId="77777777" w:rsidR="0089310F" w:rsidRPr="00725F7D" w:rsidRDefault="0089310F" w:rsidP="00822ECA">
            <w:pPr>
              <w:jc w:val="center"/>
              <w:rPr>
                <w:color w:val="000000" w:themeColor="text1"/>
              </w:rPr>
            </w:pPr>
            <w:r w:rsidRPr="00725F7D">
              <w:rPr>
                <w:rFonts w:ascii="Calibri" w:hAnsi="Calibri"/>
                <w:color w:val="000000" w:themeColor="text1"/>
              </w:rPr>
              <w:t>60</w:t>
            </w:r>
          </w:p>
        </w:tc>
        <w:tc>
          <w:tcPr>
            <w:tcW w:w="746" w:type="dxa"/>
            <w:vAlign w:val="bottom"/>
          </w:tcPr>
          <w:p w14:paraId="20CA1B39" w14:textId="77777777" w:rsidR="0089310F" w:rsidRPr="00725F7D" w:rsidRDefault="0089310F" w:rsidP="00822ECA">
            <w:pPr>
              <w:jc w:val="center"/>
              <w:rPr>
                <w:color w:val="000000" w:themeColor="text1"/>
              </w:rPr>
            </w:pPr>
            <w:r w:rsidRPr="00725F7D">
              <w:rPr>
                <w:rFonts w:ascii="Calibri" w:hAnsi="Calibri"/>
                <w:color w:val="000000" w:themeColor="text1"/>
              </w:rPr>
              <w:t>&lt; 2.4</w:t>
            </w:r>
          </w:p>
        </w:tc>
        <w:tc>
          <w:tcPr>
            <w:tcW w:w="1218" w:type="dxa"/>
            <w:vAlign w:val="bottom"/>
          </w:tcPr>
          <w:p w14:paraId="04830E9C" w14:textId="77777777" w:rsidR="0089310F" w:rsidRPr="00725F7D" w:rsidRDefault="0089310F" w:rsidP="00822ECA">
            <w:pPr>
              <w:jc w:val="center"/>
              <w:rPr>
                <w:color w:val="000000" w:themeColor="text1"/>
              </w:rPr>
            </w:pPr>
            <w:r w:rsidRPr="00725F7D">
              <w:rPr>
                <w:rFonts w:ascii="Calibri" w:hAnsi="Calibri"/>
                <w:color w:val="000000" w:themeColor="text1"/>
              </w:rPr>
              <w:t>2.45</w:t>
            </w:r>
          </w:p>
        </w:tc>
        <w:tc>
          <w:tcPr>
            <w:tcW w:w="1218" w:type="dxa"/>
            <w:vAlign w:val="bottom"/>
          </w:tcPr>
          <w:p w14:paraId="32D4334A" w14:textId="77777777" w:rsidR="0089310F" w:rsidRPr="00725F7D" w:rsidRDefault="0089310F" w:rsidP="00822ECA">
            <w:pPr>
              <w:jc w:val="center"/>
              <w:rPr>
                <w:color w:val="000000" w:themeColor="text1"/>
              </w:rPr>
            </w:pPr>
            <w:r w:rsidRPr="00725F7D">
              <w:rPr>
                <w:rFonts w:ascii="Calibri" w:hAnsi="Calibri"/>
                <w:color w:val="000000" w:themeColor="text1"/>
              </w:rPr>
              <w:t>2.85</w:t>
            </w:r>
          </w:p>
        </w:tc>
        <w:tc>
          <w:tcPr>
            <w:tcW w:w="1218" w:type="dxa"/>
            <w:vAlign w:val="bottom"/>
          </w:tcPr>
          <w:p w14:paraId="11C075B4" w14:textId="77777777" w:rsidR="0089310F" w:rsidRPr="00725F7D" w:rsidRDefault="0089310F" w:rsidP="00822ECA">
            <w:pPr>
              <w:jc w:val="center"/>
              <w:rPr>
                <w:color w:val="000000" w:themeColor="text1"/>
              </w:rPr>
            </w:pPr>
            <w:r w:rsidRPr="00725F7D">
              <w:rPr>
                <w:rFonts w:ascii="Calibri" w:hAnsi="Calibri"/>
                <w:color w:val="000000" w:themeColor="text1"/>
              </w:rPr>
              <w:t>3.2</w:t>
            </w:r>
          </w:p>
        </w:tc>
        <w:tc>
          <w:tcPr>
            <w:tcW w:w="1219" w:type="dxa"/>
            <w:vAlign w:val="bottom"/>
          </w:tcPr>
          <w:p w14:paraId="1F70295F" w14:textId="77777777" w:rsidR="0089310F" w:rsidRPr="00725F7D" w:rsidRDefault="0089310F" w:rsidP="00822ECA">
            <w:pPr>
              <w:jc w:val="center"/>
              <w:rPr>
                <w:rFonts w:ascii="Calibri" w:hAnsi="Calibri"/>
                <w:color w:val="000000" w:themeColor="text1"/>
              </w:rPr>
            </w:pPr>
            <w:r w:rsidRPr="00725F7D">
              <w:rPr>
                <w:rFonts w:ascii="Calibri" w:hAnsi="Calibri"/>
                <w:color w:val="000000" w:themeColor="text1"/>
              </w:rPr>
              <w:t>3.75</w:t>
            </w:r>
          </w:p>
        </w:tc>
      </w:tr>
      <w:tr w:rsidR="00725F7D" w:rsidRPr="00725F7D" w14:paraId="76ED0770" w14:textId="77777777" w:rsidTr="00E24052">
        <w:tc>
          <w:tcPr>
            <w:tcW w:w="1696" w:type="dxa"/>
            <w:vAlign w:val="bottom"/>
          </w:tcPr>
          <w:p w14:paraId="0CE6A4BE" w14:textId="77777777" w:rsidR="0089310F" w:rsidRPr="00725F7D" w:rsidRDefault="0089310F" w:rsidP="00822ECA">
            <w:pPr>
              <w:jc w:val="center"/>
              <w:rPr>
                <w:color w:val="000000" w:themeColor="text1"/>
              </w:rPr>
            </w:pPr>
            <w:r w:rsidRPr="00725F7D">
              <w:rPr>
                <w:rFonts w:ascii="Calibri" w:hAnsi="Calibri"/>
                <w:color w:val="000000" w:themeColor="text1"/>
              </w:rPr>
              <w:t>80/60</w:t>
            </w:r>
          </w:p>
        </w:tc>
        <w:tc>
          <w:tcPr>
            <w:tcW w:w="1701" w:type="dxa"/>
            <w:vAlign w:val="bottom"/>
          </w:tcPr>
          <w:p w14:paraId="074AC4C6" w14:textId="77777777" w:rsidR="0089310F" w:rsidRPr="00725F7D" w:rsidRDefault="0089310F" w:rsidP="00822ECA">
            <w:pPr>
              <w:jc w:val="center"/>
              <w:rPr>
                <w:color w:val="000000" w:themeColor="text1"/>
              </w:rPr>
            </w:pPr>
            <w:r w:rsidRPr="00725F7D">
              <w:rPr>
                <w:rFonts w:ascii="Calibri" w:hAnsi="Calibri"/>
                <w:color w:val="000000" w:themeColor="text1"/>
              </w:rPr>
              <w:t>70</w:t>
            </w:r>
          </w:p>
        </w:tc>
        <w:tc>
          <w:tcPr>
            <w:tcW w:w="746" w:type="dxa"/>
            <w:vAlign w:val="bottom"/>
          </w:tcPr>
          <w:p w14:paraId="5A6B98CD" w14:textId="77777777" w:rsidR="0089310F" w:rsidRPr="00725F7D" w:rsidRDefault="0089310F" w:rsidP="00822ECA">
            <w:pPr>
              <w:jc w:val="center"/>
              <w:rPr>
                <w:color w:val="000000" w:themeColor="text1"/>
              </w:rPr>
            </w:pPr>
            <w:r w:rsidRPr="00725F7D">
              <w:rPr>
                <w:rFonts w:ascii="Calibri" w:hAnsi="Calibri"/>
                <w:color w:val="000000" w:themeColor="text1"/>
              </w:rPr>
              <w:t>&lt; 2.4</w:t>
            </w:r>
          </w:p>
        </w:tc>
        <w:tc>
          <w:tcPr>
            <w:tcW w:w="1218" w:type="dxa"/>
            <w:vAlign w:val="bottom"/>
          </w:tcPr>
          <w:p w14:paraId="6CD1C524" w14:textId="77777777" w:rsidR="0089310F" w:rsidRPr="00725F7D" w:rsidRDefault="0089310F" w:rsidP="00822ECA">
            <w:pPr>
              <w:jc w:val="center"/>
              <w:rPr>
                <w:color w:val="000000" w:themeColor="text1"/>
              </w:rPr>
            </w:pPr>
            <w:r w:rsidRPr="00725F7D">
              <w:rPr>
                <w:rFonts w:ascii="Calibri" w:hAnsi="Calibri"/>
                <w:color w:val="000000" w:themeColor="text1"/>
              </w:rPr>
              <w:t>2.95</w:t>
            </w:r>
          </w:p>
        </w:tc>
        <w:tc>
          <w:tcPr>
            <w:tcW w:w="1218" w:type="dxa"/>
            <w:vAlign w:val="bottom"/>
          </w:tcPr>
          <w:p w14:paraId="4684D9A8" w14:textId="77777777" w:rsidR="0089310F" w:rsidRPr="00725F7D" w:rsidRDefault="0089310F" w:rsidP="00822ECA">
            <w:pPr>
              <w:jc w:val="center"/>
              <w:rPr>
                <w:color w:val="000000" w:themeColor="text1"/>
              </w:rPr>
            </w:pPr>
            <w:r w:rsidRPr="00725F7D">
              <w:rPr>
                <w:rFonts w:ascii="Calibri" w:hAnsi="Calibri"/>
                <w:color w:val="000000" w:themeColor="text1"/>
              </w:rPr>
              <w:t>3.35</w:t>
            </w:r>
          </w:p>
        </w:tc>
        <w:tc>
          <w:tcPr>
            <w:tcW w:w="1218" w:type="dxa"/>
            <w:vAlign w:val="bottom"/>
          </w:tcPr>
          <w:p w14:paraId="719EEB4E" w14:textId="77777777" w:rsidR="0089310F" w:rsidRPr="00725F7D" w:rsidRDefault="0089310F" w:rsidP="00822ECA">
            <w:pPr>
              <w:jc w:val="center"/>
              <w:rPr>
                <w:color w:val="000000" w:themeColor="text1"/>
              </w:rPr>
            </w:pPr>
            <w:r w:rsidRPr="00725F7D">
              <w:rPr>
                <w:rFonts w:ascii="Calibri" w:hAnsi="Calibri"/>
                <w:color w:val="000000" w:themeColor="text1"/>
              </w:rPr>
              <w:t>3.75</w:t>
            </w:r>
          </w:p>
        </w:tc>
        <w:tc>
          <w:tcPr>
            <w:tcW w:w="1219" w:type="dxa"/>
            <w:vAlign w:val="bottom"/>
          </w:tcPr>
          <w:p w14:paraId="78B5F10A" w14:textId="77777777" w:rsidR="0089310F" w:rsidRPr="00725F7D" w:rsidRDefault="0089310F" w:rsidP="00822ECA">
            <w:pPr>
              <w:jc w:val="center"/>
              <w:rPr>
                <w:rFonts w:ascii="Calibri" w:hAnsi="Calibri"/>
                <w:color w:val="000000" w:themeColor="text1"/>
              </w:rPr>
            </w:pPr>
            <w:r w:rsidRPr="00725F7D">
              <w:rPr>
                <w:rFonts w:ascii="Calibri" w:hAnsi="Calibri"/>
                <w:color w:val="000000" w:themeColor="text1"/>
              </w:rPr>
              <w:t>4.45</w:t>
            </w:r>
          </w:p>
        </w:tc>
      </w:tr>
      <w:tr w:rsidR="0089310F" w:rsidRPr="00725F7D" w14:paraId="5AB19D1F" w14:textId="77777777" w:rsidTr="00E24052">
        <w:tc>
          <w:tcPr>
            <w:tcW w:w="1696" w:type="dxa"/>
            <w:vAlign w:val="bottom"/>
          </w:tcPr>
          <w:p w14:paraId="7E4348CC" w14:textId="77777777" w:rsidR="0089310F" w:rsidRPr="00725F7D" w:rsidRDefault="0089310F" w:rsidP="00822ECA">
            <w:pPr>
              <w:jc w:val="center"/>
              <w:rPr>
                <w:rFonts w:ascii="Calibri" w:hAnsi="Calibri"/>
                <w:color w:val="000000" w:themeColor="text1"/>
              </w:rPr>
            </w:pPr>
            <w:r w:rsidRPr="00725F7D">
              <w:rPr>
                <w:rFonts w:ascii="Calibri" w:hAnsi="Calibri"/>
                <w:color w:val="000000" w:themeColor="text1"/>
              </w:rPr>
              <w:t>82/71</w:t>
            </w:r>
          </w:p>
        </w:tc>
        <w:tc>
          <w:tcPr>
            <w:tcW w:w="1701" w:type="dxa"/>
            <w:vAlign w:val="bottom"/>
          </w:tcPr>
          <w:p w14:paraId="764CB6B6" w14:textId="77777777" w:rsidR="0089310F" w:rsidRPr="00725F7D" w:rsidRDefault="0089310F" w:rsidP="00822ECA">
            <w:pPr>
              <w:jc w:val="center"/>
              <w:rPr>
                <w:rFonts w:ascii="Calibri" w:hAnsi="Calibri"/>
                <w:color w:val="000000" w:themeColor="text1"/>
              </w:rPr>
            </w:pPr>
            <w:r w:rsidRPr="00725F7D">
              <w:rPr>
                <w:rFonts w:ascii="Calibri" w:hAnsi="Calibri"/>
                <w:color w:val="000000" w:themeColor="text1"/>
              </w:rPr>
              <w:t>76.5</w:t>
            </w:r>
          </w:p>
        </w:tc>
        <w:tc>
          <w:tcPr>
            <w:tcW w:w="746" w:type="dxa"/>
            <w:vAlign w:val="bottom"/>
          </w:tcPr>
          <w:p w14:paraId="780A6704" w14:textId="77777777" w:rsidR="0089310F" w:rsidRPr="00725F7D" w:rsidRDefault="0089310F" w:rsidP="00822ECA">
            <w:pPr>
              <w:jc w:val="center"/>
              <w:rPr>
                <w:rFonts w:ascii="Calibri" w:hAnsi="Calibri"/>
                <w:color w:val="000000" w:themeColor="text1"/>
              </w:rPr>
            </w:pPr>
            <w:r w:rsidRPr="00725F7D">
              <w:rPr>
                <w:rFonts w:ascii="Calibri" w:hAnsi="Calibri"/>
                <w:color w:val="000000" w:themeColor="text1"/>
              </w:rPr>
              <w:t>&lt; 2.4</w:t>
            </w:r>
          </w:p>
        </w:tc>
        <w:tc>
          <w:tcPr>
            <w:tcW w:w="1218" w:type="dxa"/>
            <w:vAlign w:val="bottom"/>
          </w:tcPr>
          <w:p w14:paraId="421EEAE1" w14:textId="77777777" w:rsidR="0089310F" w:rsidRPr="00725F7D" w:rsidRDefault="0089310F" w:rsidP="00822ECA">
            <w:pPr>
              <w:jc w:val="center"/>
              <w:rPr>
                <w:rFonts w:ascii="Calibri" w:hAnsi="Calibri"/>
                <w:color w:val="000000" w:themeColor="text1"/>
              </w:rPr>
            </w:pPr>
            <w:r w:rsidRPr="00725F7D">
              <w:rPr>
                <w:rFonts w:ascii="Calibri" w:hAnsi="Calibri"/>
                <w:color w:val="000000" w:themeColor="text1"/>
              </w:rPr>
              <w:t>3.25</w:t>
            </w:r>
          </w:p>
        </w:tc>
        <w:tc>
          <w:tcPr>
            <w:tcW w:w="1218" w:type="dxa"/>
            <w:vAlign w:val="bottom"/>
          </w:tcPr>
          <w:p w14:paraId="37259F44" w14:textId="77777777" w:rsidR="0089310F" w:rsidRPr="00725F7D" w:rsidRDefault="0089310F" w:rsidP="00822ECA">
            <w:pPr>
              <w:jc w:val="center"/>
              <w:rPr>
                <w:rFonts w:ascii="Calibri" w:hAnsi="Calibri"/>
                <w:color w:val="000000" w:themeColor="text1"/>
              </w:rPr>
            </w:pPr>
            <w:r w:rsidRPr="00725F7D">
              <w:rPr>
                <w:rFonts w:ascii="Calibri" w:hAnsi="Calibri"/>
                <w:color w:val="000000" w:themeColor="text1"/>
              </w:rPr>
              <w:t>3.7</w:t>
            </w:r>
          </w:p>
        </w:tc>
        <w:tc>
          <w:tcPr>
            <w:tcW w:w="1218" w:type="dxa"/>
            <w:vAlign w:val="bottom"/>
          </w:tcPr>
          <w:p w14:paraId="395BD243" w14:textId="77777777" w:rsidR="0089310F" w:rsidRPr="00725F7D" w:rsidRDefault="0089310F" w:rsidP="00822ECA">
            <w:pPr>
              <w:jc w:val="center"/>
              <w:rPr>
                <w:rFonts w:ascii="Calibri" w:hAnsi="Calibri"/>
                <w:color w:val="000000" w:themeColor="text1"/>
              </w:rPr>
            </w:pPr>
            <w:r w:rsidRPr="00725F7D">
              <w:rPr>
                <w:rFonts w:ascii="Calibri" w:hAnsi="Calibri"/>
                <w:color w:val="000000" w:themeColor="text1"/>
              </w:rPr>
              <w:t>4.1</w:t>
            </w:r>
          </w:p>
        </w:tc>
        <w:tc>
          <w:tcPr>
            <w:tcW w:w="1219" w:type="dxa"/>
            <w:vAlign w:val="bottom"/>
          </w:tcPr>
          <w:p w14:paraId="129E3706" w14:textId="649EFE71" w:rsidR="0089310F" w:rsidRPr="00725F7D" w:rsidRDefault="0089310F" w:rsidP="00822ECA">
            <w:pPr>
              <w:jc w:val="center"/>
              <w:rPr>
                <w:rFonts w:ascii="Calibri" w:hAnsi="Calibri"/>
                <w:color w:val="000000" w:themeColor="text1"/>
              </w:rPr>
            </w:pPr>
            <w:r w:rsidRPr="00725F7D">
              <w:rPr>
                <w:rFonts w:ascii="Calibri" w:hAnsi="Calibri"/>
                <w:color w:val="000000" w:themeColor="text1"/>
              </w:rPr>
              <w:t>4.85</w:t>
            </w:r>
          </w:p>
        </w:tc>
      </w:tr>
    </w:tbl>
    <w:p w14:paraId="6AE59416" w14:textId="77777777" w:rsidR="0089310F" w:rsidRPr="00725F7D" w:rsidRDefault="0089310F" w:rsidP="0089310F">
      <w:pPr>
        <w:rPr>
          <w:color w:val="000000" w:themeColor="text1"/>
        </w:rPr>
      </w:pPr>
    </w:p>
    <w:p w14:paraId="5BE82163" w14:textId="1E6294AB" w:rsidR="00452F89" w:rsidRPr="00725F7D" w:rsidRDefault="00452F89" w:rsidP="00677BE4">
      <w:pPr>
        <w:pStyle w:val="Caption"/>
        <w:keepNext/>
        <w:jc w:val="left"/>
      </w:pPr>
      <w:bookmarkStart w:id="418" w:name="_Toc502329256"/>
      <w:r w:rsidRPr="00725F7D">
        <w:t xml:space="preserve">Table </w:t>
      </w:r>
      <w:r w:rsidR="008E768F">
        <w:rPr>
          <w:noProof/>
        </w:rPr>
        <w:fldChar w:fldCharType="begin"/>
      </w:r>
      <w:r w:rsidR="008E768F">
        <w:rPr>
          <w:noProof/>
        </w:rPr>
        <w:instrText xml:space="preserve"> STYLEREF 1 \s </w:instrText>
      </w:r>
      <w:r w:rsidR="008E768F">
        <w:rPr>
          <w:noProof/>
        </w:rPr>
        <w:fldChar w:fldCharType="separate"/>
      </w:r>
      <w:r w:rsidR="00641B06">
        <w:rPr>
          <w:noProof/>
        </w:rPr>
        <w:t>7</w:t>
      </w:r>
      <w:r w:rsidR="008E768F">
        <w:rPr>
          <w:noProof/>
        </w:rPr>
        <w:fldChar w:fldCharType="end"/>
      </w:r>
      <w:r w:rsidR="00641B06">
        <w:noBreakHyphen/>
      </w:r>
      <w:r w:rsidR="008E768F">
        <w:rPr>
          <w:noProof/>
        </w:rPr>
        <w:fldChar w:fldCharType="begin"/>
      </w:r>
      <w:r w:rsidR="008E768F">
        <w:rPr>
          <w:noProof/>
        </w:rPr>
        <w:instrText xml:space="preserve"> SEQ Table \* ARABIC \s 1 </w:instrText>
      </w:r>
      <w:r w:rsidR="008E768F">
        <w:rPr>
          <w:noProof/>
        </w:rPr>
        <w:fldChar w:fldCharType="separate"/>
      </w:r>
      <w:r w:rsidR="00641B06">
        <w:rPr>
          <w:noProof/>
        </w:rPr>
        <w:t>6</w:t>
      </w:r>
      <w:r w:rsidR="008E768F">
        <w:rPr>
          <w:noProof/>
        </w:rPr>
        <w:fldChar w:fldCharType="end"/>
      </w:r>
      <w:r w:rsidRPr="00725F7D">
        <w:t xml:space="preserve"> Radiant Temperature Asymmetry, RTA = 5K</w:t>
      </w:r>
      <w:bookmarkEnd w:id="418"/>
    </w:p>
    <w:tbl>
      <w:tblPr>
        <w:tblStyle w:val="TableGrid"/>
        <w:tblW w:w="0" w:type="auto"/>
        <w:tblLayout w:type="fixed"/>
        <w:tblLook w:val="04A0" w:firstRow="1" w:lastRow="0" w:firstColumn="1" w:lastColumn="0" w:noHBand="0" w:noVBand="1"/>
        <w:tblCaption w:val="Table 7.6 showing radiant panel mounting height to achieve a radiant temperature asymmetry of less that or equal to 5 degrees Kelvin "/>
        <w:tblDescription w:val="The minimum mounting heights for different flow and return hot water temperatures adn different widths of panel. "/>
      </w:tblPr>
      <w:tblGrid>
        <w:gridCol w:w="1555"/>
        <w:gridCol w:w="1559"/>
        <w:gridCol w:w="1029"/>
        <w:gridCol w:w="1218"/>
        <w:gridCol w:w="1218"/>
        <w:gridCol w:w="1218"/>
        <w:gridCol w:w="1219"/>
      </w:tblGrid>
      <w:tr w:rsidR="00725F7D" w:rsidRPr="00725F7D" w14:paraId="6B51B76B" w14:textId="77777777" w:rsidTr="00A45B43">
        <w:trPr>
          <w:tblHeader/>
        </w:trPr>
        <w:tc>
          <w:tcPr>
            <w:tcW w:w="1555" w:type="dxa"/>
            <w:vMerge w:val="restart"/>
            <w:shd w:val="clear" w:color="auto" w:fill="D9D9D9" w:themeFill="background1" w:themeFillShade="D9"/>
            <w:vAlign w:val="center"/>
          </w:tcPr>
          <w:p w14:paraId="19556E28" w14:textId="77777777" w:rsidR="0089310F" w:rsidRPr="00725F7D" w:rsidRDefault="0089310F" w:rsidP="00822ECA">
            <w:pPr>
              <w:jc w:val="center"/>
              <w:rPr>
                <w:color w:val="000000" w:themeColor="text1"/>
              </w:rPr>
            </w:pPr>
            <w:r w:rsidRPr="00725F7D">
              <w:rPr>
                <w:rFonts w:ascii="Calibri" w:hAnsi="Calibri"/>
                <w:color w:val="000000" w:themeColor="text1"/>
              </w:rPr>
              <w:t>Flow/Return Temperature (°C)</w:t>
            </w:r>
          </w:p>
        </w:tc>
        <w:tc>
          <w:tcPr>
            <w:tcW w:w="1559" w:type="dxa"/>
            <w:vMerge w:val="restart"/>
            <w:shd w:val="clear" w:color="auto" w:fill="D9D9D9" w:themeFill="background1" w:themeFillShade="D9"/>
            <w:vAlign w:val="center"/>
          </w:tcPr>
          <w:p w14:paraId="7D6FC00E" w14:textId="77777777" w:rsidR="0089310F" w:rsidRPr="00725F7D" w:rsidRDefault="0089310F" w:rsidP="00822ECA">
            <w:pPr>
              <w:jc w:val="center"/>
              <w:rPr>
                <w:color w:val="000000" w:themeColor="text1"/>
              </w:rPr>
            </w:pPr>
            <w:r w:rsidRPr="00725F7D">
              <w:rPr>
                <w:rFonts w:ascii="Calibri" w:hAnsi="Calibri"/>
                <w:color w:val="000000" w:themeColor="text1"/>
              </w:rPr>
              <w:t>Assumed Emitter Temperature (°C)</w:t>
            </w:r>
          </w:p>
        </w:tc>
        <w:tc>
          <w:tcPr>
            <w:tcW w:w="5902" w:type="dxa"/>
            <w:gridSpan w:val="5"/>
            <w:shd w:val="clear" w:color="auto" w:fill="D9D9D9" w:themeFill="background1" w:themeFillShade="D9"/>
            <w:vAlign w:val="center"/>
          </w:tcPr>
          <w:p w14:paraId="4327DCE3" w14:textId="77777777" w:rsidR="0089310F" w:rsidRPr="00725F7D" w:rsidRDefault="0089310F" w:rsidP="00822ECA">
            <w:pPr>
              <w:jc w:val="center"/>
              <w:rPr>
                <w:rFonts w:ascii="Calibri" w:hAnsi="Calibri"/>
                <w:color w:val="000000" w:themeColor="text1"/>
              </w:rPr>
            </w:pPr>
            <w:r w:rsidRPr="00725F7D">
              <w:rPr>
                <w:rFonts w:ascii="Calibri" w:hAnsi="Calibri"/>
                <w:color w:val="000000" w:themeColor="text1"/>
              </w:rPr>
              <w:t>Panel width (mm)</w:t>
            </w:r>
          </w:p>
        </w:tc>
      </w:tr>
      <w:tr w:rsidR="00725F7D" w:rsidRPr="00725F7D" w14:paraId="344E6AF0" w14:textId="77777777" w:rsidTr="00A45B43">
        <w:trPr>
          <w:tblHeader/>
        </w:trPr>
        <w:tc>
          <w:tcPr>
            <w:tcW w:w="1555" w:type="dxa"/>
            <w:vMerge/>
            <w:shd w:val="clear" w:color="auto" w:fill="D9D9D9" w:themeFill="background1" w:themeFillShade="D9"/>
          </w:tcPr>
          <w:p w14:paraId="38F68499" w14:textId="77777777" w:rsidR="0089310F" w:rsidRPr="00725F7D" w:rsidRDefault="0089310F" w:rsidP="00822ECA">
            <w:pPr>
              <w:rPr>
                <w:color w:val="000000" w:themeColor="text1"/>
              </w:rPr>
            </w:pPr>
          </w:p>
        </w:tc>
        <w:tc>
          <w:tcPr>
            <w:tcW w:w="1559" w:type="dxa"/>
            <w:vMerge/>
            <w:shd w:val="clear" w:color="auto" w:fill="D9D9D9" w:themeFill="background1" w:themeFillShade="D9"/>
          </w:tcPr>
          <w:p w14:paraId="6449BDD1" w14:textId="77777777" w:rsidR="0089310F" w:rsidRPr="00725F7D" w:rsidRDefault="0089310F" w:rsidP="00822ECA">
            <w:pPr>
              <w:rPr>
                <w:color w:val="000000" w:themeColor="text1"/>
              </w:rPr>
            </w:pPr>
          </w:p>
        </w:tc>
        <w:tc>
          <w:tcPr>
            <w:tcW w:w="1029" w:type="dxa"/>
            <w:shd w:val="clear" w:color="auto" w:fill="D9D9D9" w:themeFill="background1" w:themeFillShade="D9"/>
            <w:vAlign w:val="center"/>
          </w:tcPr>
          <w:p w14:paraId="7C03EBC4" w14:textId="77777777" w:rsidR="0089310F" w:rsidRPr="00725F7D" w:rsidRDefault="0089310F" w:rsidP="00822ECA">
            <w:pPr>
              <w:jc w:val="center"/>
              <w:rPr>
                <w:color w:val="000000" w:themeColor="text1"/>
              </w:rPr>
            </w:pPr>
            <w:r w:rsidRPr="00725F7D">
              <w:rPr>
                <w:rFonts w:ascii="Calibri" w:hAnsi="Calibri"/>
                <w:color w:val="000000" w:themeColor="text1"/>
              </w:rPr>
              <w:t>300</w:t>
            </w:r>
          </w:p>
        </w:tc>
        <w:tc>
          <w:tcPr>
            <w:tcW w:w="1218" w:type="dxa"/>
            <w:shd w:val="clear" w:color="auto" w:fill="D9D9D9" w:themeFill="background1" w:themeFillShade="D9"/>
            <w:vAlign w:val="center"/>
          </w:tcPr>
          <w:p w14:paraId="3D78AD2C" w14:textId="77777777" w:rsidR="0089310F" w:rsidRPr="00725F7D" w:rsidRDefault="0089310F" w:rsidP="00822ECA">
            <w:pPr>
              <w:jc w:val="center"/>
              <w:rPr>
                <w:color w:val="000000" w:themeColor="text1"/>
              </w:rPr>
            </w:pPr>
            <w:r w:rsidRPr="00725F7D">
              <w:rPr>
                <w:rFonts w:ascii="Calibri" w:hAnsi="Calibri"/>
                <w:color w:val="000000" w:themeColor="text1"/>
              </w:rPr>
              <w:t>600</w:t>
            </w:r>
          </w:p>
        </w:tc>
        <w:tc>
          <w:tcPr>
            <w:tcW w:w="1218" w:type="dxa"/>
            <w:shd w:val="clear" w:color="auto" w:fill="D9D9D9" w:themeFill="background1" w:themeFillShade="D9"/>
            <w:vAlign w:val="center"/>
          </w:tcPr>
          <w:p w14:paraId="59984B46" w14:textId="77777777" w:rsidR="0089310F" w:rsidRPr="00725F7D" w:rsidRDefault="0089310F" w:rsidP="00822ECA">
            <w:pPr>
              <w:jc w:val="center"/>
              <w:rPr>
                <w:color w:val="000000" w:themeColor="text1"/>
              </w:rPr>
            </w:pPr>
            <w:r w:rsidRPr="00725F7D">
              <w:rPr>
                <w:color w:val="000000" w:themeColor="text1"/>
              </w:rPr>
              <w:t>750</w:t>
            </w:r>
          </w:p>
        </w:tc>
        <w:tc>
          <w:tcPr>
            <w:tcW w:w="1218" w:type="dxa"/>
            <w:shd w:val="clear" w:color="auto" w:fill="D9D9D9" w:themeFill="background1" w:themeFillShade="D9"/>
            <w:vAlign w:val="center"/>
          </w:tcPr>
          <w:p w14:paraId="428C918C" w14:textId="77777777" w:rsidR="0089310F" w:rsidRPr="00725F7D" w:rsidRDefault="0089310F" w:rsidP="00822ECA">
            <w:pPr>
              <w:jc w:val="center"/>
              <w:rPr>
                <w:color w:val="000000" w:themeColor="text1"/>
              </w:rPr>
            </w:pPr>
            <w:r w:rsidRPr="00725F7D">
              <w:rPr>
                <w:rFonts w:ascii="Calibri" w:hAnsi="Calibri"/>
                <w:color w:val="000000" w:themeColor="text1"/>
              </w:rPr>
              <w:t>900</w:t>
            </w:r>
          </w:p>
        </w:tc>
        <w:tc>
          <w:tcPr>
            <w:tcW w:w="1219" w:type="dxa"/>
            <w:shd w:val="clear" w:color="auto" w:fill="D9D9D9" w:themeFill="background1" w:themeFillShade="D9"/>
            <w:vAlign w:val="center"/>
          </w:tcPr>
          <w:p w14:paraId="25B88EE3" w14:textId="77777777" w:rsidR="0089310F" w:rsidRPr="00725F7D" w:rsidRDefault="0089310F" w:rsidP="00822ECA">
            <w:pPr>
              <w:jc w:val="center"/>
              <w:rPr>
                <w:rFonts w:ascii="Calibri" w:hAnsi="Calibri"/>
                <w:color w:val="000000" w:themeColor="text1"/>
              </w:rPr>
            </w:pPr>
            <w:r w:rsidRPr="00725F7D">
              <w:rPr>
                <w:rFonts w:ascii="Calibri" w:hAnsi="Calibri"/>
                <w:color w:val="000000" w:themeColor="text1"/>
              </w:rPr>
              <w:t>1200</w:t>
            </w:r>
          </w:p>
        </w:tc>
      </w:tr>
      <w:tr w:rsidR="00725F7D" w:rsidRPr="00725F7D" w14:paraId="29637B41" w14:textId="77777777" w:rsidTr="00A45B43">
        <w:trPr>
          <w:tblHeader/>
        </w:trPr>
        <w:tc>
          <w:tcPr>
            <w:tcW w:w="1555" w:type="dxa"/>
            <w:vMerge/>
            <w:shd w:val="clear" w:color="auto" w:fill="D9D9D9" w:themeFill="background1" w:themeFillShade="D9"/>
            <w:vAlign w:val="bottom"/>
          </w:tcPr>
          <w:p w14:paraId="3F69562D" w14:textId="77777777" w:rsidR="0089310F" w:rsidRPr="00725F7D" w:rsidRDefault="0089310F" w:rsidP="00822ECA">
            <w:pPr>
              <w:rPr>
                <w:color w:val="000000" w:themeColor="text1"/>
              </w:rPr>
            </w:pPr>
          </w:p>
        </w:tc>
        <w:tc>
          <w:tcPr>
            <w:tcW w:w="1559" w:type="dxa"/>
            <w:vMerge/>
            <w:shd w:val="clear" w:color="auto" w:fill="D9D9D9" w:themeFill="background1" w:themeFillShade="D9"/>
            <w:vAlign w:val="bottom"/>
          </w:tcPr>
          <w:p w14:paraId="471BBFC8" w14:textId="77777777" w:rsidR="0089310F" w:rsidRPr="00725F7D" w:rsidRDefault="0089310F" w:rsidP="00822ECA">
            <w:pPr>
              <w:rPr>
                <w:color w:val="000000" w:themeColor="text1"/>
              </w:rPr>
            </w:pPr>
          </w:p>
        </w:tc>
        <w:tc>
          <w:tcPr>
            <w:tcW w:w="5902" w:type="dxa"/>
            <w:gridSpan w:val="5"/>
            <w:shd w:val="clear" w:color="auto" w:fill="D9D9D9" w:themeFill="background1" w:themeFillShade="D9"/>
            <w:vAlign w:val="center"/>
          </w:tcPr>
          <w:p w14:paraId="0E9947C8" w14:textId="77777777" w:rsidR="0089310F" w:rsidRPr="00725F7D" w:rsidRDefault="0089310F" w:rsidP="00822ECA">
            <w:pPr>
              <w:jc w:val="center"/>
              <w:rPr>
                <w:rFonts w:ascii="Calibri" w:hAnsi="Calibri"/>
                <w:color w:val="000000" w:themeColor="text1"/>
              </w:rPr>
            </w:pPr>
            <w:r w:rsidRPr="00725F7D">
              <w:rPr>
                <w:rFonts w:ascii="Calibri" w:hAnsi="Calibri"/>
                <w:color w:val="000000" w:themeColor="text1"/>
              </w:rPr>
              <w:t>Minimum panel height above finished floor level (m)</w:t>
            </w:r>
          </w:p>
        </w:tc>
      </w:tr>
      <w:tr w:rsidR="00725F7D" w:rsidRPr="00725F7D" w14:paraId="21387B00" w14:textId="77777777" w:rsidTr="00800EF7">
        <w:tc>
          <w:tcPr>
            <w:tcW w:w="1555" w:type="dxa"/>
            <w:vAlign w:val="bottom"/>
          </w:tcPr>
          <w:p w14:paraId="687C3DE9" w14:textId="77777777" w:rsidR="0089310F" w:rsidRPr="00725F7D" w:rsidRDefault="0089310F" w:rsidP="00822ECA">
            <w:pPr>
              <w:jc w:val="center"/>
              <w:rPr>
                <w:color w:val="000000" w:themeColor="text1"/>
              </w:rPr>
            </w:pPr>
            <w:r w:rsidRPr="00725F7D">
              <w:rPr>
                <w:rFonts w:ascii="Calibri" w:hAnsi="Calibri"/>
                <w:color w:val="000000" w:themeColor="text1"/>
              </w:rPr>
              <w:t>50/30</w:t>
            </w:r>
          </w:p>
        </w:tc>
        <w:tc>
          <w:tcPr>
            <w:tcW w:w="1559" w:type="dxa"/>
            <w:vAlign w:val="bottom"/>
          </w:tcPr>
          <w:p w14:paraId="015FF08F" w14:textId="77777777" w:rsidR="0089310F" w:rsidRPr="00725F7D" w:rsidRDefault="0089310F" w:rsidP="00822ECA">
            <w:pPr>
              <w:jc w:val="center"/>
              <w:rPr>
                <w:color w:val="000000" w:themeColor="text1"/>
              </w:rPr>
            </w:pPr>
            <w:r w:rsidRPr="00725F7D">
              <w:rPr>
                <w:rFonts w:ascii="Calibri" w:hAnsi="Calibri"/>
                <w:color w:val="000000" w:themeColor="text1"/>
              </w:rPr>
              <w:t>40</w:t>
            </w:r>
          </w:p>
        </w:tc>
        <w:tc>
          <w:tcPr>
            <w:tcW w:w="1029" w:type="dxa"/>
            <w:vAlign w:val="bottom"/>
          </w:tcPr>
          <w:p w14:paraId="589C5A6A" w14:textId="77777777" w:rsidR="0089310F" w:rsidRPr="00725F7D" w:rsidRDefault="0089310F" w:rsidP="00822ECA">
            <w:pPr>
              <w:jc w:val="center"/>
              <w:rPr>
                <w:color w:val="000000" w:themeColor="text1"/>
              </w:rPr>
            </w:pPr>
            <w:r w:rsidRPr="00725F7D">
              <w:rPr>
                <w:rFonts w:ascii="Calibri" w:hAnsi="Calibri"/>
                <w:color w:val="000000" w:themeColor="text1"/>
              </w:rPr>
              <w:t>&lt; 2.4</w:t>
            </w:r>
          </w:p>
        </w:tc>
        <w:tc>
          <w:tcPr>
            <w:tcW w:w="1218" w:type="dxa"/>
            <w:vAlign w:val="bottom"/>
          </w:tcPr>
          <w:p w14:paraId="014584C1" w14:textId="77777777" w:rsidR="0089310F" w:rsidRPr="00725F7D" w:rsidRDefault="0089310F" w:rsidP="00822ECA">
            <w:pPr>
              <w:jc w:val="center"/>
              <w:rPr>
                <w:color w:val="000000" w:themeColor="text1"/>
              </w:rPr>
            </w:pPr>
            <w:r w:rsidRPr="00725F7D">
              <w:rPr>
                <w:rFonts w:ascii="Calibri" w:hAnsi="Calibri"/>
                <w:color w:val="000000" w:themeColor="text1"/>
              </w:rPr>
              <w:t>&lt; 2.4</w:t>
            </w:r>
          </w:p>
        </w:tc>
        <w:tc>
          <w:tcPr>
            <w:tcW w:w="1218" w:type="dxa"/>
            <w:vAlign w:val="bottom"/>
          </w:tcPr>
          <w:p w14:paraId="6302A2CC" w14:textId="77777777" w:rsidR="0089310F" w:rsidRPr="00725F7D" w:rsidRDefault="0089310F" w:rsidP="00822ECA">
            <w:pPr>
              <w:jc w:val="center"/>
              <w:rPr>
                <w:color w:val="000000" w:themeColor="text1"/>
              </w:rPr>
            </w:pPr>
            <w:r w:rsidRPr="00725F7D">
              <w:rPr>
                <w:rFonts w:ascii="Calibri" w:hAnsi="Calibri"/>
                <w:color w:val="000000" w:themeColor="text1"/>
              </w:rPr>
              <w:t>&lt; 2.4</w:t>
            </w:r>
          </w:p>
        </w:tc>
        <w:tc>
          <w:tcPr>
            <w:tcW w:w="1218" w:type="dxa"/>
            <w:vAlign w:val="bottom"/>
          </w:tcPr>
          <w:p w14:paraId="772C5F46" w14:textId="77777777" w:rsidR="0089310F" w:rsidRPr="00725F7D" w:rsidRDefault="0089310F" w:rsidP="00822ECA">
            <w:pPr>
              <w:jc w:val="center"/>
              <w:rPr>
                <w:color w:val="000000" w:themeColor="text1"/>
              </w:rPr>
            </w:pPr>
            <w:r w:rsidRPr="00725F7D">
              <w:rPr>
                <w:rFonts w:ascii="Calibri" w:hAnsi="Calibri"/>
                <w:color w:val="000000" w:themeColor="text1"/>
              </w:rPr>
              <w:t>&lt; 2.4</w:t>
            </w:r>
          </w:p>
        </w:tc>
        <w:tc>
          <w:tcPr>
            <w:tcW w:w="1219" w:type="dxa"/>
            <w:vAlign w:val="bottom"/>
          </w:tcPr>
          <w:p w14:paraId="7C4FECB3" w14:textId="77777777" w:rsidR="0089310F" w:rsidRPr="00725F7D" w:rsidRDefault="0089310F" w:rsidP="00822ECA">
            <w:pPr>
              <w:jc w:val="center"/>
              <w:rPr>
                <w:rFonts w:ascii="Calibri" w:hAnsi="Calibri"/>
                <w:color w:val="000000" w:themeColor="text1"/>
              </w:rPr>
            </w:pPr>
            <w:r w:rsidRPr="00725F7D">
              <w:rPr>
                <w:rFonts w:ascii="Calibri" w:hAnsi="Calibri"/>
                <w:color w:val="000000" w:themeColor="text1"/>
              </w:rPr>
              <w:t>2.85</w:t>
            </w:r>
          </w:p>
        </w:tc>
      </w:tr>
      <w:tr w:rsidR="00725F7D" w:rsidRPr="00725F7D" w14:paraId="1BA79072" w14:textId="77777777" w:rsidTr="00800EF7">
        <w:tc>
          <w:tcPr>
            <w:tcW w:w="1555" w:type="dxa"/>
            <w:vAlign w:val="bottom"/>
          </w:tcPr>
          <w:p w14:paraId="0ED37F1A" w14:textId="77777777" w:rsidR="0089310F" w:rsidRPr="00725F7D" w:rsidRDefault="0089310F" w:rsidP="00822ECA">
            <w:pPr>
              <w:jc w:val="center"/>
              <w:rPr>
                <w:color w:val="000000" w:themeColor="text1"/>
              </w:rPr>
            </w:pPr>
            <w:r w:rsidRPr="00725F7D">
              <w:rPr>
                <w:rFonts w:ascii="Calibri" w:hAnsi="Calibri"/>
                <w:color w:val="000000" w:themeColor="text1"/>
              </w:rPr>
              <w:t>60/40</w:t>
            </w:r>
          </w:p>
        </w:tc>
        <w:tc>
          <w:tcPr>
            <w:tcW w:w="1559" w:type="dxa"/>
            <w:vAlign w:val="bottom"/>
          </w:tcPr>
          <w:p w14:paraId="62BFC296" w14:textId="77777777" w:rsidR="0089310F" w:rsidRPr="00725F7D" w:rsidRDefault="0089310F" w:rsidP="00822ECA">
            <w:pPr>
              <w:jc w:val="center"/>
              <w:rPr>
                <w:color w:val="000000" w:themeColor="text1"/>
              </w:rPr>
            </w:pPr>
            <w:r w:rsidRPr="00725F7D">
              <w:rPr>
                <w:rFonts w:ascii="Calibri" w:hAnsi="Calibri"/>
                <w:color w:val="000000" w:themeColor="text1"/>
              </w:rPr>
              <w:t>50</w:t>
            </w:r>
          </w:p>
        </w:tc>
        <w:tc>
          <w:tcPr>
            <w:tcW w:w="1029" w:type="dxa"/>
            <w:vAlign w:val="bottom"/>
          </w:tcPr>
          <w:p w14:paraId="7198F2E5" w14:textId="77777777" w:rsidR="0089310F" w:rsidRPr="00725F7D" w:rsidRDefault="0089310F" w:rsidP="00822ECA">
            <w:pPr>
              <w:jc w:val="center"/>
              <w:rPr>
                <w:color w:val="000000" w:themeColor="text1"/>
              </w:rPr>
            </w:pPr>
            <w:r w:rsidRPr="00725F7D">
              <w:rPr>
                <w:rFonts w:ascii="Calibri" w:hAnsi="Calibri"/>
                <w:color w:val="000000" w:themeColor="text1"/>
              </w:rPr>
              <w:t>&lt; 2.4</w:t>
            </w:r>
          </w:p>
        </w:tc>
        <w:tc>
          <w:tcPr>
            <w:tcW w:w="1218" w:type="dxa"/>
            <w:vAlign w:val="bottom"/>
          </w:tcPr>
          <w:p w14:paraId="13AB2571" w14:textId="77777777" w:rsidR="0089310F" w:rsidRPr="00725F7D" w:rsidRDefault="0089310F" w:rsidP="00822ECA">
            <w:pPr>
              <w:jc w:val="center"/>
              <w:rPr>
                <w:color w:val="000000" w:themeColor="text1"/>
              </w:rPr>
            </w:pPr>
            <w:r w:rsidRPr="00725F7D">
              <w:rPr>
                <w:rFonts w:ascii="Calibri" w:hAnsi="Calibri"/>
                <w:color w:val="000000" w:themeColor="text1"/>
              </w:rPr>
              <w:t>2.5</w:t>
            </w:r>
          </w:p>
        </w:tc>
        <w:tc>
          <w:tcPr>
            <w:tcW w:w="1218" w:type="dxa"/>
            <w:vAlign w:val="bottom"/>
          </w:tcPr>
          <w:p w14:paraId="27C82968" w14:textId="77777777" w:rsidR="0089310F" w:rsidRPr="00725F7D" w:rsidRDefault="0089310F" w:rsidP="00822ECA">
            <w:pPr>
              <w:jc w:val="center"/>
              <w:rPr>
                <w:color w:val="000000" w:themeColor="text1"/>
              </w:rPr>
            </w:pPr>
            <w:r w:rsidRPr="00725F7D">
              <w:rPr>
                <w:rFonts w:ascii="Calibri" w:hAnsi="Calibri"/>
                <w:color w:val="000000" w:themeColor="text1"/>
              </w:rPr>
              <w:t>2.85</w:t>
            </w:r>
          </w:p>
        </w:tc>
        <w:tc>
          <w:tcPr>
            <w:tcW w:w="1218" w:type="dxa"/>
            <w:vAlign w:val="bottom"/>
          </w:tcPr>
          <w:p w14:paraId="44E94DF4" w14:textId="77777777" w:rsidR="0089310F" w:rsidRPr="00725F7D" w:rsidRDefault="0089310F" w:rsidP="00822ECA">
            <w:pPr>
              <w:jc w:val="center"/>
              <w:rPr>
                <w:color w:val="000000" w:themeColor="text1"/>
              </w:rPr>
            </w:pPr>
            <w:r w:rsidRPr="00725F7D">
              <w:rPr>
                <w:rFonts w:ascii="Calibri" w:hAnsi="Calibri"/>
                <w:color w:val="000000" w:themeColor="text1"/>
              </w:rPr>
              <w:t>3.2</w:t>
            </w:r>
          </w:p>
        </w:tc>
        <w:tc>
          <w:tcPr>
            <w:tcW w:w="1219" w:type="dxa"/>
            <w:vAlign w:val="bottom"/>
          </w:tcPr>
          <w:p w14:paraId="456054F2" w14:textId="77777777" w:rsidR="0089310F" w:rsidRPr="00725F7D" w:rsidRDefault="0089310F" w:rsidP="00822ECA">
            <w:pPr>
              <w:jc w:val="center"/>
              <w:rPr>
                <w:rFonts w:ascii="Calibri" w:hAnsi="Calibri"/>
                <w:color w:val="000000" w:themeColor="text1"/>
              </w:rPr>
            </w:pPr>
            <w:r w:rsidRPr="00725F7D">
              <w:rPr>
                <w:rFonts w:ascii="Calibri" w:hAnsi="Calibri"/>
                <w:color w:val="000000" w:themeColor="text1"/>
              </w:rPr>
              <w:t>3.8</w:t>
            </w:r>
          </w:p>
        </w:tc>
      </w:tr>
      <w:tr w:rsidR="00725F7D" w:rsidRPr="00725F7D" w14:paraId="6237FB81" w14:textId="77777777" w:rsidTr="00800EF7">
        <w:tc>
          <w:tcPr>
            <w:tcW w:w="1555" w:type="dxa"/>
            <w:vAlign w:val="bottom"/>
          </w:tcPr>
          <w:p w14:paraId="065D38AA" w14:textId="77777777" w:rsidR="0089310F" w:rsidRPr="00725F7D" w:rsidRDefault="0089310F" w:rsidP="00822ECA">
            <w:pPr>
              <w:jc w:val="center"/>
              <w:rPr>
                <w:color w:val="000000" w:themeColor="text1"/>
              </w:rPr>
            </w:pPr>
            <w:r w:rsidRPr="00725F7D">
              <w:rPr>
                <w:rFonts w:ascii="Calibri" w:hAnsi="Calibri"/>
                <w:color w:val="000000" w:themeColor="text1"/>
              </w:rPr>
              <w:t>70/40</w:t>
            </w:r>
          </w:p>
        </w:tc>
        <w:tc>
          <w:tcPr>
            <w:tcW w:w="1559" w:type="dxa"/>
            <w:vAlign w:val="bottom"/>
          </w:tcPr>
          <w:p w14:paraId="41537DAB" w14:textId="77777777" w:rsidR="0089310F" w:rsidRPr="00725F7D" w:rsidRDefault="0089310F" w:rsidP="00822ECA">
            <w:pPr>
              <w:jc w:val="center"/>
              <w:rPr>
                <w:color w:val="000000" w:themeColor="text1"/>
              </w:rPr>
            </w:pPr>
            <w:r w:rsidRPr="00725F7D">
              <w:rPr>
                <w:rFonts w:ascii="Calibri" w:hAnsi="Calibri"/>
                <w:color w:val="000000" w:themeColor="text1"/>
              </w:rPr>
              <w:t>55</w:t>
            </w:r>
          </w:p>
        </w:tc>
        <w:tc>
          <w:tcPr>
            <w:tcW w:w="1029" w:type="dxa"/>
            <w:vAlign w:val="bottom"/>
          </w:tcPr>
          <w:p w14:paraId="3B08CD88" w14:textId="77777777" w:rsidR="0089310F" w:rsidRPr="00725F7D" w:rsidRDefault="0089310F" w:rsidP="00822ECA">
            <w:pPr>
              <w:jc w:val="center"/>
              <w:rPr>
                <w:color w:val="000000" w:themeColor="text1"/>
              </w:rPr>
            </w:pPr>
            <w:r w:rsidRPr="00725F7D">
              <w:rPr>
                <w:rFonts w:ascii="Calibri" w:hAnsi="Calibri"/>
                <w:color w:val="000000" w:themeColor="text1"/>
              </w:rPr>
              <w:t>&lt; 2.4</w:t>
            </w:r>
          </w:p>
        </w:tc>
        <w:tc>
          <w:tcPr>
            <w:tcW w:w="1218" w:type="dxa"/>
            <w:vAlign w:val="bottom"/>
          </w:tcPr>
          <w:p w14:paraId="5BC1AE06" w14:textId="77777777" w:rsidR="0089310F" w:rsidRPr="00725F7D" w:rsidRDefault="0089310F" w:rsidP="00822ECA">
            <w:pPr>
              <w:jc w:val="center"/>
              <w:rPr>
                <w:color w:val="000000" w:themeColor="text1"/>
              </w:rPr>
            </w:pPr>
            <w:r w:rsidRPr="00725F7D">
              <w:rPr>
                <w:rFonts w:ascii="Calibri" w:hAnsi="Calibri"/>
                <w:color w:val="000000" w:themeColor="text1"/>
              </w:rPr>
              <w:t>2.8</w:t>
            </w:r>
          </w:p>
        </w:tc>
        <w:tc>
          <w:tcPr>
            <w:tcW w:w="1218" w:type="dxa"/>
            <w:vAlign w:val="bottom"/>
          </w:tcPr>
          <w:p w14:paraId="303E114B" w14:textId="77777777" w:rsidR="0089310F" w:rsidRPr="00725F7D" w:rsidRDefault="0089310F" w:rsidP="00822ECA">
            <w:pPr>
              <w:jc w:val="center"/>
              <w:rPr>
                <w:color w:val="000000" w:themeColor="text1"/>
              </w:rPr>
            </w:pPr>
            <w:r w:rsidRPr="00725F7D">
              <w:rPr>
                <w:rFonts w:ascii="Calibri" w:hAnsi="Calibri"/>
                <w:color w:val="000000" w:themeColor="text1"/>
              </w:rPr>
              <w:t>3.2</w:t>
            </w:r>
          </w:p>
        </w:tc>
        <w:tc>
          <w:tcPr>
            <w:tcW w:w="1218" w:type="dxa"/>
            <w:vAlign w:val="bottom"/>
          </w:tcPr>
          <w:p w14:paraId="582A406A" w14:textId="77777777" w:rsidR="0089310F" w:rsidRPr="00725F7D" w:rsidRDefault="0089310F" w:rsidP="00822ECA">
            <w:pPr>
              <w:jc w:val="center"/>
              <w:rPr>
                <w:color w:val="000000" w:themeColor="text1"/>
              </w:rPr>
            </w:pPr>
            <w:r w:rsidRPr="00725F7D">
              <w:rPr>
                <w:rFonts w:ascii="Calibri" w:hAnsi="Calibri"/>
                <w:color w:val="000000" w:themeColor="text1"/>
              </w:rPr>
              <w:t>3.55</w:t>
            </w:r>
          </w:p>
        </w:tc>
        <w:tc>
          <w:tcPr>
            <w:tcW w:w="1219" w:type="dxa"/>
            <w:vAlign w:val="bottom"/>
          </w:tcPr>
          <w:p w14:paraId="67F5F800" w14:textId="77777777" w:rsidR="0089310F" w:rsidRPr="00725F7D" w:rsidRDefault="0089310F" w:rsidP="00822ECA">
            <w:pPr>
              <w:jc w:val="center"/>
              <w:rPr>
                <w:rFonts w:ascii="Calibri" w:hAnsi="Calibri"/>
                <w:color w:val="000000" w:themeColor="text1"/>
              </w:rPr>
            </w:pPr>
            <w:r w:rsidRPr="00725F7D">
              <w:rPr>
                <w:rFonts w:ascii="Calibri" w:hAnsi="Calibri"/>
                <w:color w:val="000000" w:themeColor="text1"/>
              </w:rPr>
              <w:t>4.2</w:t>
            </w:r>
          </w:p>
        </w:tc>
      </w:tr>
      <w:tr w:rsidR="00725F7D" w:rsidRPr="00725F7D" w14:paraId="5176E7ED" w14:textId="77777777" w:rsidTr="00800EF7">
        <w:tc>
          <w:tcPr>
            <w:tcW w:w="1555" w:type="dxa"/>
            <w:vAlign w:val="bottom"/>
          </w:tcPr>
          <w:p w14:paraId="18B86619" w14:textId="77777777" w:rsidR="0089310F" w:rsidRPr="00725F7D" w:rsidRDefault="0089310F" w:rsidP="00822ECA">
            <w:pPr>
              <w:jc w:val="center"/>
              <w:rPr>
                <w:color w:val="000000" w:themeColor="text1"/>
              </w:rPr>
            </w:pPr>
            <w:r w:rsidRPr="00725F7D">
              <w:rPr>
                <w:rFonts w:ascii="Calibri" w:hAnsi="Calibri"/>
                <w:color w:val="000000" w:themeColor="text1"/>
              </w:rPr>
              <w:t>70/50</w:t>
            </w:r>
          </w:p>
        </w:tc>
        <w:tc>
          <w:tcPr>
            <w:tcW w:w="1559" w:type="dxa"/>
            <w:vAlign w:val="bottom"/>
          </w:tcPr>
          <w:p w14:paraId="75318593" w14:textId="77777777" w:rsidR="0089310F" w:rsidRPr="00725F7D" w:rsidRDefault="0089310F" w:rsidP="00822ECA">
            <w:pPr>
              <w:jc w:val="center"/>
              <w:rPr>
                <w:color w:val="000000" w:themeColor="text1"/>
              </w:rPr>
            </w:pPr>
            <w:r w:rsidRPr="00725F7D">
              <w:rPr>
                <w:rFonts w:ascii="Calibri" w:hAnsi="Calibri"/>
                <w:color w:val="000000" w:themeColor="text1"/>
              </w:rPr>
              <w:t>60</w:t>
            </w:r>
          </w:p>
        </w:tc>
        <w:tc>
          <w:tcPr>
            <w:tcW w:w="1029" w:type="dxa"/>
            <w:vAlign w:val="bottom"/>
          </w:tcPr>
          <w:p w14:paraId="07DE56F6" w14:textId="77777777" w:rsidR="0089310F" w:rsidRPr="00725F7D" w:rsidRDefault="0089310F" w:rsidP="00822ECA">
            <w:pPr>
              <w:jc w:val="center"/>
              <w:rPr>
                <w:color w:val="000000" w:themeColor="text1"/>
              </w:rPr>
            </w:pPr>
            <w:r w:rsidRPr="00725F7D">
              <w:rPr>
                <w:rFonts w:ascii="Calibri" w:hAnsi="Calibri"/>
                <w:color w:val="000000" w:themeColor="text1"/>
              </w:rPr>
              <w:t>&lt; 2.4</w:t>
            </w:r>
          </w:p>
        </w:tc>
        <w:tc>
          <w:tcPr>
            <w:tcW w:w="1218" w:type="dxa"/>
            <w:vAlign w:val="bottom"/>
          </w:tcPr>
          <w:p w14:paraId="77BAC6E6" w14:textId="77777777" w:rsidR="0089310F" w:rsidRPr="00725F7D" w:rsidRDefault="0089310F" w:rsidP="00822ECA">
            <w:pPr>
              <w:jc w:val="center"/>
              <w:rPr>
                <w:color w:val="000000" w:themeColor="text1"/>
              </w:rPr>
            </w:pPr>
            <w:r w:rsidRPr="00725F7D">
              <w:rPr>
                <w:rFonts w:ascii="Calibri" w:hAnsi="Calibri"/>
                <w:color w:val="000000" w:themeColor="text1"/>
              </w:rPr>
              <w:t>3.1</w:t>
            </w:r>
          </w:p>
        </w:tc>
        <w:tc>
          <w:tcPr>
            <w:tcW w:w="1218" w:type="dxa"/>
            <w:vAlign w:val="bottom"/>
          </w:tcPr>
          <w:p w14:paraId="536D53D9" w14:textId="77777777" w:rsidR="0089310F" w:rsidRPr="00725F7D" w:rsidRDefault="0089310F" w:rsidP="00822ECA">
            <w:pPr>
              <w:jc w:val="center"/>
              <w:rPr>
                <w:color w:val="000000" w:themeColor="text1"/>
              </w:rPr>
            </w:pPr>
            <w:r w:rsidRPr="00725F7D">
              <w:rPr>
                <w:rFonts w:ascii="Calibri" w:hAnsi="Calibri"/>
                <w:color w:val="000000" w:themeColor="text1"/>
              </w:rPr>
              <w:t>3.55</w:t>
            </w:r>
          </w:p>
        </w:tc>
        <w:tc>
          <w:tcPr>
            <w:tcW w:w="1218" w:type="dxa"/>
            <w:vAlign w:val="bottom"/>
          </w:tcPr>
          <w:p w14:paraId="2436940F" w14:textId="77777777" w:rsidR="0089310F" w:rsidRPr="00725F7D" w:rsidRDefault="0089310F" w:rsidP="00822ECA">
            <w:pPr>
              <w:jc w:val="center"/>
              <w:rPr>
                <w:color w:val="000000" w:themeColor="text1"/>
              </w:rPr>
            </w:pPr>
            <w:r w:rsidRPr="00725F7D">
              <w:rPr>
                <w:rFonts w:ascii="Calibri" w:hAnsi="Calibri"/>
                <w:color w:val="000000" w:themeColor="text1"/>
              </w:rPr>
              <w:t>3.95</w:t>
            </w:r>
          </w:p>
        </w:tc>
        <w:tc>
          <w:tcPr>
            <w:tcW w:w="1219" w:type="dxa"/>
            <w:vAlign w:val="bottom"/>
          </w:tcPr>
          <w:p w14:paraId="5CDAD053" w14:textId="77777777" w:rsidR="0089310F" w:rsidRPr="00725F7D" w:rsidRDefault="0089310F" w:rsidP="00822ECA">
            <w:pPr>
              <w:jc w:val="center"/>
              <w:rPr>
                <w:rFonts w:ascii="Calibri" w:hAnsi="Calibri"/>
                <w:color w:val="000000" w:themeColor="text1"/>
              </w:rPr>
            </w:pPr>
            <w:r w:rsidRPr="00725F7D">
              <w:rPr>
                <w:rFonts w:ascii="Calibri" w:hAnsi="Calibri"/>
                <w:color w:val="000000" w:themeColor="text1"/>
              </w:rPr>
              <w:t>4.65</w:t>
            </w:r>
          </w:p>
        </w:tc>
      </w:tr>
      <w:tr w:rsidR="00725F7D" w:rsidRPr="00725F7D" w14:paraId="30852390" w14:textId="77777777" w:rsidTr="00800EF7">
        <w:tc>
          <w:tcPr>
            <w:tcW w:w="1555" w:type="dxa"/>
            <w:vAlign w:val="bottom"/>
          </w:tcPr>
          <w:p w14:paraId="59AC5EE4" w14:textId="77777777" w:rsidR="0089310F" w:rsidRPr="00725F7D" w:rsidRDefault="0089310F" w:rsidP="00822ECA">
            <w:pPr>
              <w:jc w:val="center"/>
              <w:rPr>
                <w:color w:val="000000" w:themeColor="text1"/>
              </w:rPr>
            </w:pPr>
            <w:r w:rsidRPr="00725F7D">
              <w:rPr>
                <w:rFonts w:ascii="Calibri" w:hAnsi="Calibri"/>
                <w:color w:val="000000" w:themeColor="text1"/>
              </w:rPr>
              <w:t>80/60</w:t>
            </w:r>
          </w:p>
        </w:tc>
        <w:tc>
          <w:tcPr>
            <w:tcW w:w="1559" w:type="dxa"/>
            <w:vAlign w:val="bottom"/>
          </w:tcPr>
          <w:p w14:paraId="44C12AF8" w14:textId="77777777" w:rsidR="0089310F" w:rsidRPr="00725F7D" w:rsidRDefault="0089310F" w:rsidP="00822ECA">
            <w:pPr>
              <w:jc w:val="center"/>
              <w:rPr>
                <w:color w:val="000000" w:themeColor="text1"/>
              </w:rPr>
            </w:pPr>
            <w:r w:rsidRPr="00725F7D">
              <w:rPr>
                <w:rFonts w:ascii="Calibri" w:hAnsi="Calibri"/>
                <w:color w:val="000000" w:themeColor="text1"/>
              </w:rPr>
              <w:t>70</w:t>
            </w:r>
          </w:p>
        </w:tc>
        <w:tc>
          <w:tcPr>
            <w:tcW w:w="1029" w:type="dxa"/>
            <w:vAlign w:val="bottom"/>
          </w:tcPr>
          <w:p w14:paraId="419A3347" w14:textId="77777777" w:rsidR="0089310F" w:rsidRPr="00725F7D" w:rsidRDefault="0089310F" w:rsidP="00822ECA">
            <w:pPr>
              <w:jc w:val="center"/>
              <w:rPr>
                <w:color w:val="000000" w:themeColor="text1"/>
              </w:rPr>
            </w:pPr>
            <w:r w:rsidRPr="00725F7D">
              <w:rPr>
                <w:rFonts w:ascii="Calibri" w:hAnsi="Calibri"/>
                <w:color w:val="000000" w:themeColor="text1"/>
              </w:rPr>
              <w:t>&lt; 2.4</w:t>
            </w:r>
          </w:p>
        </w:tc>
        <w:tc>
          <w:tcPr>
            <w:tcW w:w="1218" w:type="dxa"/>
            <w:vAlign w:val="bottom"/>
          </w:tcPr>
          <w:p w14:paraId="53ADF3B3" w14:textId="77777777" w:rsidR="0089310F" w:rsidRPr="00725F7D" w:rsidRDefault="0089310F" w:rsidP="00822ECA">
            <w:pPr>
              <w:jc w:val="center"/>
              <w:rPr>
                <w:color w:val="000000" w:themeColor="text1"/>
              </w:rPr>
            </w:pPr>
            <w:r w:rsidRPr="00725F7D">
              <w:rPr>
                <w:rFonts w:ascii="Calibri" w:hAnsi="Calibri"/>
                <w:color w:val="000000" w:themeColor="text1"/>
              </w:rPr>
              <w:t>3.65</w:t>
            </w:r>
          </w:p>
        </w:tc>
        <w:tc>
          <w:tcPr>
            <w:tcW w:w="1218" w:type="dxa"/>
            <w:vAlign w:val="bottom"/>
          </w:tcPr>
          <w:p w14:paraId="536AE9C0" w14:textId="77777777" w:rsidR="0089310F" w:rsidRPr="00725F7D" w:rsidRDefault="0089310F" w:rsidP="00822ECA">
            <w:pPr>
              <w:jc w:val="center"/>
              <w:rPr>
                <w:color w:val="000000" w:themeColor="text1"/>
              </w:rPr>
            </w:pPr>
            <w:r w:rsidRPr="00725F7D">
              <w:rPr>
                <w:rFonts w:ascii="Calibri" w:hAnsi="Calibri"/>
                <w:color w:val="000000" w:themeColor="text1"/>
              </w:rPr>
              <w:t>4.15</w:t>
            </w:r>
          </w:p>
        </w:tc>
        <w:tc>
          <w:tcPr>
            <w:tcW w:w="1218" w:type="dxa"/>
            <w:vAlign w:val="bottom"/>
          </w:tcPr>
          <w:p w14:paraId="47964EC7" w14:textId="77777777" w:rsidR="0089310F" w:rsidRPr="00725F7D" w:rsidRDefault="0089310F" w:rsidP="00822ECA">
            <w:pPr>
              <w:jc w:val="center"/>
              <w:rPr>
                <w:color w:val="000000" w:themeColor="text1"/>
              </w:rPr>
            </w:pPr>
            <w:r w:rsidRPr="00725F7D">
              <w:rPr>
                <w:rFonts w:ascii="Calibri" w:hAnsi="Calibri"/>
                <w:color w:val="000000" w:themeColor="text1"/>
              </w:rPr>
              <w:t>4.6</w:t>
            </w:r>
          </w:p>
        </w:tc>
        <w:tc>
          <w:tcPr>
            <w:tcW w:w="1219" w:type="dxa"/>
            <w:vAlign w:val="bottom"/>
          </w:tcPr>
          <w:p w14:paraId="6C5914F0" w14:textId="77777777" w:rsidR="0089310F" w:rsidRPr="00725F7D" w:rsidRDefault="0089310F" w:rsidP="00822ECA">
            <w:pPr>
              <w:jc w:val="center"/>
              <w:rPr>
                <w:rFonts w:ascii="Calibri" w:hAnsi="Calibri"/>
                <w:color w:val="000000" w:themeColor="text1"/>
              </w:rPr>
            </w:pPr>
            <w:r w:rsidRPr="00725F7D">
              <w:rPr>
                <w:rFonts w:ascii="Calibri" w:hAnsi="Calibri"/>
                <w:color w:val="000000" w:themeColor="text1"/>
              </w:rPr>
              <w:t>5.4</w:t>
            </w:r>
          </w:p>
        </w:tc>
      </w:tr>
      <w:tr w:rsidR="0089310F" w:rsidRPr="00725F7D" w14:paraId="255FB788" w14:textId="77777777" w:rsidTr="00800EF7">
        <w:tc>
          <w:tcPr>
            <w:tcW w:w="1555" w:type="dxa"/>
            <w:vAlign w:val="bottom"/>
          </w:tcPr>
          <w:p w14:paraId="7EB22632" w14:textId="77777777" w:rsidR="0089310F" w:rsidRPr="00725F7D" w:rsidRDefault="0089310F" w:rsidP="00822ECA">
            <w:pPr>
              <w:jc w:val="center"/>
              <w:rPr>
                <w:rFonts w:ascii="Calibri" w:hAnsi="Calibri"/>
                <w:color w:val="000000" w:themeColor="text1"/>
              </w:rPr>
            </w:pPr>
            <w:r w:rsidRPr="00725F7D">
              <w:rPr>
                <w:rFonts w:ascii="Calibri" w:hAnsi="Calibri"/>
                <w:color w:val="000000" w:themeColor="text1"/>
              </w:rPr>
              <w:t>82/71</w:t>
            </w:r>
          </w:p>
        </w:tc>
        <w:tc>
          <w:tcPr>
            <w:tcW w:w="1559" w:type="dxa"/>
            <w:vAlign w:val="bottom"/>
          </w:tcPr>
          <w:p w14:paraId="13705908" w14:textId="77777777" w:rsidR="0089310F" w:rsidRPr="00725F7D" w:rsidRDefault="0089310F" w:rsidP="00822ECA">
            <w:pPr>
              <w:jc w:val="center"/>
              <w:rPr>
                <w:rFonts w:ascii="Calibri" w:hAnsi="Calibri"/>
                <w:color w:val="000000" w:themeColor="text1"/>
              </w:rPr>
            </w:pPr>
            <w:r w:rsidRPr="00725F7D">
              <w:rPr>
                <w:rFonts w:ascii="Calibri" w:hAnsi="Calibri"/>
                <w:color w:val="000000" w:themeColor="text1"/>
              </w:rPr>
              <w:t>76.5</w:t>
            </w:r>
          </w:p>
        </w:tc>
        <w:tc>
          <w:tcPr>
            <w:tcW w:w="1029" w:type="dxa"/>
            <w:vAlign w:val="bottom"/>
          </w:tcPr>
          <w:p w14:paraId="58144DF7" w14:textId="77777777" w:rsidR="0089310F" w:rsidRPr="00725F7D" w:rsidRDefault="0089310F" w:rsidP="00822ECA">
            <w:pPr>
              <w:jc w:val="center"/>
              <w:rPr>
                <w:rFonts w:ascii="Calibri" w:hAnsi="Calibri"/>
                <w:color w:val="000000" w:themeColor="text1"/>
              </w:rPr>
            </w:pPr>
            <w:r w:rsidRPr="00725F7D">
              <w:rPr>
                <w:rFonts w:ascii="Calibri" w:hAnsi="Calibri"/>
                <w:color w:val="000000" w:themeColor="text1"/>
              </w:rPr>
              <w:t>2.6</w:t>
            </w:r>
          </w:p>
        </w:tc>
        <w:tc>
          <w:tcPr>
            <w:tcW w:w="1218" w:type="dxa"/>
            <w:vAlign w:val="bottom"/>
          </w:tcPr>
          <w:p w14:paraId="1DFFD034" w14:textId="77777777" w:rsidR="0089310F" w:rsidRPr="00725F7D" w:rsidRDefault="0089310F" w:rsidP="00822ECA">
            <w:pPr>
              <w:jc w:val="center"/>
              <w:rPr>
                <w:rFonts w:ascii="Calibri" w:hAnsi="Calibri"/>
                <w:color w:val="000000" w:themeColor="text1"/>
              </w:rPr>
            </w:pPr>
            <w:r w:rsidRPr="00725F7D">
              <w:rPr>
                <w:rFonts w:ascii="Calibri" w:hAnsi="Calibri"/>
                <w:color w:val="000000" w:themeColor="text1"/>
              </w:rPr>
              <w:t>4</w:t>
            </w:r>
          </w:p>
        </w:tc>
        <w:tc>
          <w:tcPr>
            <w:tcW w:w="1218" w:type="dxa"/>
            <w:vAlign w:val="bottom"/>
          </w:tcPr>
          <w:p w14:paraId="79E31BB3" w14:textId="77777777" w:rsidR="0089310F" w:rsidRPr="00725F7D" w:rsidRDefault="0089310F" w:rsidP="00822ECA">
            <w:pPr>
              <w:jc w:val="center"/>
              <w:rPr>
                <w:rFonts w:ascii="Calibri" w:hAnsi="Calibri"/>
                <w:color w:val="000000" w:themeColor="text1"/>
              </w:rPr>
            </w:pPr>
            <w:r w:rsidRPr="00725F7D">
              <w:rPr>
                <w:rFonts w:ascii="Calibri" w:hAnsi="Calibri"/>
                <w:color w:val="000000" w:themeColor="text1"/>
              </w:rPr>
              <w:t>4.55</w:t>
            </w:r>
          </w:p>
        </w:tc>
        <w:tc>
          <w:tcPr>
            <w:tcW w:w="1218" w:type="dxa"/>
            <w:vAlign w:val="bottom"/>
          </w:tcPr>
          <w:p w14:paraId="18AAA6CE" w14:textId="77777777" w:rsidR="0089310F" w:rsidRPr="00725F7D" w:rsidRDefault="0089310F" w:rsidP="00822ECA">
            <w:pPr>
              <w:jc w:val="center"/>
              <w:rPr>
                <w:rFonts w:ascii="Calibri" w:hAnsi="Calibri"/>
                <w:color w:val="000000" w:themeColor="text1"/>
              </w:rPr>
            </w:pPr>
            <w:r w:rsidRPr="00725F7D">
              <w:rPr>
                <w:rFonts w:ascii="Calibri" w:hAnsi="Calibri"/>
                <w:color w:val="000000" w:themeColor="text1"/>
              </w:rPr>
              <w:t>5</w:t>
            </w:r>
          </w:p>
        </w:tc>
        <w:tc>
          <w:tcPr>
            <w:tcW w:w="1219" w:type="dxa"/>
            <w:vAlign w:val="bottom"/>
          </w:tcPr>
          <w:p w14:paraId="65CDDB37" w14:textId="77777777" w:rsidR="0089310F" w:rsidRPr="00725F7D" w:rsidRDefault="0089310F" w:rsidP="00822ECA">
            <w:pPr>
              <w:jc w:val="center"/>
              <w:rPr>
                <w:rFonts w:ascii="Calibri" w:hAnsi="Calibri"/>
                <w:color w:val="000000" w:themeColor="text1"/>
              </w:rPr>
            </w:pPr>
            <w:r w:rsidRPr="00725F7D">
              <w:rPr>
                <w:rFonts w:ascii="Calibri" w:hAnsi="Calibri"/>
                <w:color w:val="000000" w:themeColor="text1"/>
              </w:rPr>
              <w:t>5.85</w:t>
            </w:r>
          </w:p>
        </w:tc>
      </w:tr>
    </w:tbl>
    <w:p w14:paraId="64109B1F" w14:textId="77777777" w:rsidR="0089310F" w:rsidRPr="00725F7D" w:rsidRDefault="0089310F" w:rsidP="0089310F">
      <w:pPr>
        <w:rPr>
          <w:color w:val="000000" w:themeColor="text1"/>
        </w:rPr>
      </w:pPr>
    </w:p>
    <w:p w14:paraId="51BC2280" w14:textId="77777777" w:rsidR="00284534" w:rsidRPr="00725F7D" w:rsidRDefault="00284534" w:rsidP="002C525B">
      <w:pPr>
        <w:rPr>
          <w:color w:val="000000" w:themeColor="text1"/>
        </w:rPr>
      </w:pPr>
    </w:p>
    <w:p w14:paraId="300E198F" w14:textId="77777777" w:rsidR="00B11CF4" w:rsidRPr="00725F7D" w:rsidRDefault="00B11CF4" w:rsidP="00677BE4">
      <w:pPr>
        <w:jc w:val="left"/>
        <w:rPr>
          <w:color w:val="000000" w:themeColor="text1"/>
        </w:rPr>
      </w:pPr>
    </w:p>
    <w:p w14:paraId="2D04BD2E" w14:textId="4D465CB2" w:rsidR="00AD3AC6" w:rsidRPr="00725F7D" w:rsidRDefault="00AD3AC6" w:rsidP="003F09A6">
      <w:pPr>
        <w:spacing w:after="120"/>
        <w:jc w:val="left"/>
        <w:rPr>
          <w:color w:val="000000" w:themeColor="text1"/>
        </w:rPr>
      </w:pPr>
      <w:r w:rsidRPr="00725F7D">
        <w:rPr>
          <w:color w:val="000000" w:themeColor="text1"/>
        </w:rPr>
        <w:t>The design</w:t>
      </w:r>
      <w:r w:rsidR="003F09A6" w:rsidRPr="00725F7D">
        <w:rPr>
          <w:color w:val="000000" w:themeColor="text1"/>
        </w:rPr>
        <w:t>er</w:t>
      </w:r>
      <w:r w:rsidRPr="00725F7D">
        <w:rPr>
          <w:color w:val="000000" w:themeColor="text1"/>
        </w:rPr>
        <w:t xml:space="preserve"> should consider:</w:t>
      </w:r>
    </w:p>
    <w:p w14:paraId="524A5B34" w14:textId="5A368F5D" w:rsidR="00AD3AC6" w:rsidRPr="00725F7D" w:rsidRDefault="00AD3AC6" w:rsidP="00677BE4">
      <w:pPr>
        <w:pStyle w:val="ListParagraph"/>
        <w:jc w:val="left"/>
        <w:rPr>
          <w:color w:val="000000" w:themeColor="text1"/>
        </w:rPr>
      </w:pPr>
      <w:r w:rsidRPr="00725F7D">
        <w:rPr>
          <w:color w:val="000000" w:themeColor="text1"/>
        </w:rPr>
        <w:t>the mean water temperature, the size of radiant panels, an</w:t>
      </w:r>
      <w:r w:rsidR="00021958">
        <w:rPr>
          <w:color w:val="000000" w:themeColor="text1"/>
        </w:rPr>
        <w:t>d the available mounting height - m</w:t>
      </w:r>
      <w:r w:rsidRPr="00725F7D">
        <w:rPr>
          <w:color w:val="000000" w:themeColor="text1"/>
        </w:rPr>
        <w:t>ounting too low can result in complaints of excessiv</w:t>
      </w:r>
      <w:r w:rsidR="00021958">
        <w:rPr>
          <w:color w:val="000000" w:themeColor="text1"/>
        </w:rPr>
        <w:t>e temperatures overhead - i</w:t>
      </w:r>
      <w:r w:rsidRPr="00725F7D">
        <w:rPr>
          <w:color w:val="000000" w:themeColor="text1"/>
        </w:rPr>
        <w:t xml:space="preserve">f mounted too high, occupants may not </w:t>
      </w:r>
      <w:r w:rsidR="002C525B" w:rsidRPr="00725F7D">
        <w:rPr>
          <w:color w:val="000000" w:themeColor="text1"/>
        </w:rPr>
        <w:t>feel the full heating benefit</w:t>
      </w:r>
      <w:r w:rsidRPr="00725F7D">
        <w:rPr>
          <w:color w:val="000000" w:themeColor="text1"/>
        </w:rPr>
        <w:t xml:space="preserve"> </w:t>
      </w:r>
    </w:p>
    <w:p w14:paraId="0AACB374" w14:textId="32637127" w:rsidR="00AD3AC6" w:rsidRPr="00725F7D" w:rsidRDefault="00AD3AC6" w:rsidP="00677BE4">
      <w:pPr>
        <w:pStyle w:val="ListParagraph"/>
        <w:jc w:val="left"/>
        <w:rPr>
          <w:color w:val="000000" w:themeColor="text1"/>
        </w:rPr>
      </w:pPr>
      <w:r w:rsidRPr="00725F7D">
        <w:rPr>
          <w:color w:val="000000" w:themeColor="text1"/>
        </w:rPr>
        <w:t xml:space="preserve">the arrangement of </w:t>
      </w:r>
      <w:r w:rsidR="00021958">
        <w:rPr>
          <w:color w:val="000000" w:themeColor="text1"/>
        </w:rPr>
        <w:t>radiant panels within the space - p</w:t>
      </w:r>
      <w:r w:rsidRPr="00725F7D">
        <w:rPr>
          <w:color w:val="000000" w:themeColor="text1"/>
        </w:rPr>
        <w:t>anels should be far enough apart to provide an even spread of heat and t</w:t>
      </w:r>
      <w:r w:rsidR="002C525B" w:rsidRPr="00725F7D">
        <w:rPr>
          <w:color w:val="000000" w:themeColor="text1"/>
        </w:rPr>
        <w:t>o prevent zones of intense heat</w:t>
      </w:r>
      <w:r w:rsidRPr="00725F7D">
        <w:rPr>
          <w:color w:val="000000" w:themeColor="text1"/>
        </w:rPr>
        <w:t xml:space="preserve"> </w:t>
      </w:r>
    </w:p>
    <w:p w14:paraId="46D8E964" w14:textId="62CC6F1E" w:rsidR="00AD3AC6" w:rsidRPr="00725F7D" w:rsidRDefault="00AD3AC6" w:rsidP="00677BE4">
      <w:pPr>
        <w:pStyle w:val="ListParagraph"/>
        <w:jc w:val="left"/>
        <w:rPr>
          <w:color w:val="000000" w:themeColor="text1"/>
        </w:rPr>
      </w:pPr>
      <w:r w:rsidRPr="00725F7D">
        <w:rPr>
          <w:color w:val="000000" w:themeColor="text1"/>
        </w:rPr>
        <w:t xml:space="preserve">the option of integrating luminaires and acoustic absorbers with radiant panels </w:t>
      </w:r>
    </w:p>
    <w:p w14:paraId="241CB685" w14:textId="35400758" w:rsidR="00AD3AC6" w:rsidRPr="00725F7D" w:rsidRDefault="00AD3AC6" w:rsidP="00677BE4">
      <w:pPr>
        <w:pStyle w:val="ListParagraph"/>
        <w:jc w:val="left"/>
        <w:rPr>
          <w:color w:val="000000" w:themeColor="text1"/>
        </w:rPr>
      </w:pPr>
      <w:r w:rsidRPr="00725F7D">
        <w:rPr>
          <w:color w:val="000000" w:themeColor="text1"/>
        </w:rPr>
        <w:t xml:space="preserve">the layout and setting out of radiators taking account of the use of the </w:t>
      </w:r>
      <w:r w:rsidR="00021958">
        <w:rPr>
          <w:color w:val="000000" w:themeColor="text1"/>
        </w:rPr>
        <w:t>space and location of occupants - h</w:t>
      </w:r>
      <w:r w:rsidRPr="00725F7D">
        <w:rPr>
          <w:color w:val="000000" w:themeColor="text1"/>
        </w:rPr>
        <w:t>ot water radiators have a lower radiant component than radiant panels, ie 10% to 20% radiant heat compared to 60% for a low tempe</w:t>
      </w:r>
      <w:r w:rsidR="00021958">
        <w:rPr>
          <w:color w:val="000000" w:themeColor="text1"/>
        </w:rPr>
        <w:t>rature horizontal radiant panel - a</w:t>
      </w:r>
      <w:r w:rsidRPr="00725F7D">
        <w:rPr>
          <w:color w:val="000000" w:themeColor="text1"/>
        </w:rPr>
        <w:t>lso as a greater RTA of 20 K is acceptable for a vertical surface such as a hot water radiator then the effect of a radiator on thermal comfort can be less than a horizontal radiant panel</w:t>
      </w:r>
    </w:p>
    <w:p w14:paraId="2E9EB915" w14:textId="2926C5F1" w:rsidR="00AD3AC6" w:rsidRPr="00725F7D" w:rsidRDefault="002C525B" w:rsidP="00677BE4">
      <w:pPr>
        <w:jc w:val="left"/>
        <w:rPr>
          <w:color w:val="000000" w:themeColor="text1"/>
        </w:rPr>
      </w:pPr>
      <w:r w:rsidRPr="00725F7D">
        <w:rPr>
          <w:rStyle w:val="veryhardreadability"/>
          <w:color w:val="000000" w:themeColor="text1"/>
        </w:rPr>
        <w:t xml:space="preserve">Radiant panels should not </w:t>
      </w:r>
      <w:r w:rsidRPr="00725F7D">
        <w:rPr>
          <w:rStyle w:val="passivevoice"/>
          <w:color w:val="000000" w:themeColor="text1"/>
        </w:rPr>
        <w:t>be located</w:t>
      </w:r>
      <w:r w:rsidRPr="00725F7D">
        <w:rPr>
          <w:rStyle w:val="veryhardreadability"/>
          <w:color w:val="000000" w:themeColor="text1"/>
        </w:rPr>
        <w:t xml:space="preserve"> above teaching walls or other areas where a teacher or student is likely to be standing for long periods of time</w:t>
      </w:r>
      <w:r w:rsidRPr="00725F7D">
        <w:rPr>
          <w:color w:val="000000" w:themeColor="text1"/>
        </w:rPr>
        <w:t xml:space="preserve">. </w:t>
      </w:r>
      <w:r w:rsidR="00AD3AC6" w:rsidRPr="00725F7D">
        <w:rPr>
          <w:color w:val="000000" w:themeColor="text1"/>
        </w:rPr>
        <w:t xml:space="preserve">In this case, RTA calculations will need to show that the installation does not result in excess temperature differences. </w:t>
      </w:r>
    </w:p>
    <w:p w14:paraId="10515639" w14:textId="48A648C2" w:rsidR="00AD3AC6" w:rsidRPr="00725F7D" w:rsidRDefault="00AD3AC6" w:rsidP="00677BE4">
      <w:pPr>
        <w:jc w:val="left"/>
        <w:rPr>
          <w:color w:val="000000" w:themeColor="text1"/>
        </w:rPr>
      </w:pPr>
      <w:r w:rsidRPr="00725F7D">
        <w:rPr>
          <w:color w:val="000000" w:themeColor="text1"/>
        </w:rPr>
        <w:t xml:space="preserve">The preferred layout of radiant panels may clash with the </w:t>
      </w:r>
      <w:r w:rsidR="003F09A6" w:rsidRPr="00725F7D">
        <w:rPr>
          <w:color w:val="000000" w:themeColor="text1"/>
        </w:rPr>
        <w:t xml:space="preserve">layout of </w:t>
      </w:r>
      <w:r w:rsidRPr="00725F7D">
        <w:rPr>
          <w:color w:val="000000" w:themeColor="text1"/>
        </w:rPr>
        <w:t>lighting,</w:t>
      </w:r>
      <w:r w:rsidR="003F09A6" w:rsidRPr="00725F7D">
        <w:rPr>
          <w:color w:val="000000" w:themeColor="text1"/>
        </w:rPr>
        <w:t xml:space="preserve"> sprinklers and other services. Also, </w:t>
      </w:r>
      <w:r w:rsidRPr="00725F7D">
        <w:rPr>
          <w:color w:val="000000" w:themeColor="text1"/>
        </w:rPr>
        <w:t>for aesthetics, the radiant panels may be offset as part of the ser</w:t>
      </w:r>
      <w:r w:rsidR="003F09A6" w:rsidRPr="00725F7D">
        <w:rPr>
          <w:color w:val="000000" w:themeColor="text1"/>
        </w:rPr>
        <w:t>vices coordination. In the</w:t>
      </w:r>
      <w:r w:rsidRPr="00725F7D">
        <w:rPr>
          <w:color w:val="000000" w:themeColor="text1"/>
        </w:rPr>
        <w:t>s</w:t>
      </w:r>
      <w:r w:rsidR="003F09A6" w:rsidRPr="00725F7D">
        <w:rPr>
          <w:color w:val="000000" w:themeColor="text1"/>
        </w:rPr>
        <w:t>e</w:t>
      </w:r>
      <w:r w:rsidRPr="00725F7D">
        <w:rPr>
          <w:color w:val="000000" w:themeColor="text1"/>
        </w:rPr>
        <w:t xml:space="preserve"> case</w:t>
      </w:r>
      <w:r w:rsidR="003F09A6" w:rsidRPr="00725F7D">
        <w:rPr>
          <w:color w:val="000000" w:themeColor="text1"/>
        </w:rPr>
        <w:t>s</w:t>
      </w:r>
      <w:r w:rsidRPr="00725F7D">
        <w:rPr>
          <w:color w:val="000000" w:themeColor="text1"/>
        </w:rPr>
        <w:t xml:space="preserve"> the designer should assess the impact on RTA from offsetting the radiant panels. </w:t>
      </w:r>
    </w:p>
    <w:p w14:paraId="6F4DC9B6" w14:textId="2F133E7F" w:rsidR="00AD3AC6" w:rsidRPr="00725F7D" w:rsidRDefault="00AD3AC6" w:rsidP="00677BE4">
      <w:pPr>
        <w:jc w:val="left"/>
        <w:rPr>
          <w:color w:val="000000" w:themeColor="text1"/>
        </w:rPr>
      </w:pPr>
      <w:r w:rsidRPr="00725F7D">
        <w:rPr>
          <w:color w:val="000000" w:themeColor="text1"/>
        </w:rPr>
        <w:t>To avoid discomfort and to conserve energy BS EN 15251 requires that, for a category III building, the vertical air temperature difference in the space during the heating season should be less than &lt;2 K/m in the occupied zone. It will be necessary to limit the surface temperature of ceiling mounted radiant panels in classrooms or offices and in normal height teaching spaces to achieve this. Where radiant panels are used in high spaces over 4m in height measures should be taken to reduce stratification.</w:t>
      </w:r>
    </w:p>
    <w:p w14:paraId="58B59AC5" w14:textId="5C5FD8C1" w:rsidR="00EA50B1" w:rsidRPr="00725F7D" w:rsidRDefault="001334DF">
      <w:pPr>
        <w:pStyle w:val="Heading2"/>
        <w:rPr>
          <w:color w:val="000000" w:themeColor="text1"/>
        </w:rPr>
      </w:pPr>
      <w:bookmarkStart w:id="419" w:name="_Toc479016252"/>
      <w:bookmarkStart w:id="420" w:name="_Toc479016253"/>
      <w:bookmarkStart w:id="421" w:name="_Toc479016254"/>
      <w:bookmarkStart w:id="422" w:name="_Toc479016255"/>
      <w:bookmarkStart w:id="423" w:name="_Toc479016256"/>
      <w:bookmarkStart w:id="424" w:name="_Toc479016257"/>
      <w:bookmarkStart w:id="425" w:name="_Toc383792411"/>
      <w:bookmarkStart w:id="426" w:name="_Toc383792475"/>
      <w:bookmarkStart w:id="427" w:name="_Toc383792898"/>
      <w:bookmarkStart w:id="428" w:name="_Toc384048320"/>
      <w:bookmarkStart w:id="429" w:name="_Toc519237955"/>
      <w:bookmarkEnd w:id="419"/>
      <w:bookmarkEnd w:id="420"/>
      <w:bookmarkEnd w:id="421"/>
      <w:bookmarkEnd w:id="422"/>
      <w:bookmarkEnd w:id="423"/>
      <w:bookmarkEnd w:id="424"/>
      <w:bookmarkEnd w:id="425"/>
      <w:bookmarkEnd w:id="426"/>
      <w:bookmarkEnd w:id="427"/>
      <w:bookmarkEnd w:id="428"/>
      <w:r w:rsidRPr="00725F7D">
        <w:rPr>
          <w:color w:val="000000" w:themeColor="text1"/>
        </w:rPr>
        <w:t>Underfloor heating</w:t>
      </w:r>
      <w:bookmarkEnd w:id="429"/>
    </w:p>
    <w:p w14:paraId="49FF6795" w14:textId="74C86A1D" w:rsidR="00EA50B1" w:rsidRPr="00725F7D" w:rsidRDefault="00EA50B1" w:rsidP="00677BE4">
      <w:pPr>
        <w:jc w:val="left"/>
        <w:rPr>
          <w:color w:val="000000" w:themeColor="text1"/>
        </w:rPr>
      </w:pPr>
      <w:r w:rsidRPr="00725F7D">
        <w:rPr>
          <w:color w:val="000000" w:themeColor="text1"/>
        </w:rPr>
        <w:t xml:space="preserve">A floor that is too </w:t>
      </w:r>
      <w:r w:rsidR="001334DF" w:rsidRPr="00725F7D">
        <w:rPr>
          <w:color w:val="000000" w:themeColor="text1"/>
        </w:rPr>
        <w:t>hot</w:t>
      </w:r>
      <w:r w:rsidRPr="00725F7D">
        <w:rPr>
          <w:color w:val="000000" w:themeColor="text1"/>
        </w:rPr>
        <w:t xml:space="preserve"> will cause thermal discomfort. The temperature of the floor, rather than the material of the floor covering, is the most important factor for foot thermal comfort. The BS EN ISO 7730 standard gives the allowable range of floor temperature for Category III as below 31°C. However, there are frequent complaints by school staff of swollen feet and tiredness from underfloor heating in schools</w:t>
      </w:r>
      <w:r w:rsidR="008747BA" w:rsidRPr="00725F7D">
        <w:rPr>
          <w:color w:val="000000" w:themeColor="text1"/>
        </w:rPr>
        <w:t>.</w:t>
      </w:r>
      <w:r w:rsidRPr="00725F7D">
        <w:rPr>
          <w:color w:val="000000" w:themeColor="text1"/>
        </w:rPr>
        <w:t xml:space="preserve"> </w:t>
      </w:r>
      <w:r w:rsidR="008747BA" w:rsidRPr="00725F7D">
        <w:rPr>
          <w:color w:val="000000" w:themeColor="text1"/>
        </w:rPr>
        <w:t>F</w:t>
      </w:r>
      <w:r w:rsidRPr="00725F7D">
        <w:rPr>
          <w:color w:val="000000" w:themeColor="text1"/>
        </w:rPr>
        <w:t>or this reason, the maximum recommended surface temperature has been reduced from the values quoted in EN 15251. This is in line with the advice given in PD CR 1752 that floor temperatures higher than 26 °C should be avoided. This is particularly important where there are nursery-age pupils or pupils with complex health needs, where there is low activity and where pupils are likely to be sitting on the floor. In these cases, one solution is a self-regulating underfloor heating system set to 23</w:t>
      </w:r>
      <w:r w:rsidRPr="00725F7D">
        <w:rPr>
          <w:color w:val="000000" w:themeColor="text1"/>
          <w:vertAlign w:val="superscript"/>
        </w:rPr>
        <w:t>o</w:t>
      </w:r>
      <w:r w:rsidRPr="00725F7D">
        <w:rPr>
          <w:color w:val="000000" w:themeColor="text1"/>
        </w:rPr>
        <w:t>C to 24</w:t>
      </w:r>
      <w:r w:rsidRPr="00725F7D">
        <w:rPr>
          <w:color w:val="000000" w:themeColor="text1"/>
          <w:vertAlign w:val="superscript"/>
        </w:rPr>
        <w:t>o</w:t>
      </w:r>
      <w:r w:rsidRPr="00725F7D">
        <w:rPr>
          <w:color w:val="000000" w:themeColor="text1"/>
        </w:rPr>
        <w:t>C maximum surface temperature with a supplementary heating system.</w:t>
      </w:r>
    </w:p>
    <w:p w14:paraId="6CE52667" w14:textId="1B6183D9" w:rsidR="00BD5796" w:rsidRPr="00725F7D" w:rsidRDefault="00BD5796" w:rsidP="00677BE4">
      <w:pPr>
        <w:jc w:val="left"/>
        <w:rPr>
          <w:color w:val="000000" w:themeColor="text1"/>
        </w:rPr>
      </w:pPr>
      <w:r w:rsidRPr="00725F7D">
        <w:rPr>
          <w:color w:val="000000" w:themeColor="text1"/>
        </w:rPr>
        <w:t>The following categories apply to underfloor heating</w:t>
      </w:r>
      <w:r w:rsidR="008747BA" w:rsidRPr="00725F7D">
        <w:rPr>
          <w:color w:val="000000" w:themeColor="text1"/>
        </w:rPr>
        <w:t>.</w:t>
      </w:r>
    </w:p>
    <w:p w14:paraId="2CB17143" w14:textId="5C240326" w:rsidR="00452F89" w:rsidRPr="00725F7D" w:rsidRDefault="00452F89" w:rsidP="00677BE4">
      <w:pPr>
        <w:pStyle w:val="Caption"/>
        <w:keepNext/>
        <w:jc w:val="left"/>
      </w:pPr>
      <w:bookmarkStart w:id="430" w:name="_Ref476255786"/>
      <w:bookmarkStart w:id="431" w:name="_Toc502329257"/>
      <w:r w:rsidRPr="00725F7D">
        <w:t xml:space="preserve">Table </w:t>
      </w:r>
      <w:r w:rsidR="008E768F">
        <w:rPr>
          <w:noProof/>
        </w:rPr>
        <w:fldChar w:fldCharType="begin"/>
      </w:r>
      <w:r w:rsidR="008E768F">
        <w:rPr>
          <w:noProof/>
        </w:rPr>
        <w:instrText xml:space="preserve"> STYLEREF 1 \s </w:instrText>
      </w:r>
      <w:r w:rsidR="008E768F">
        <w:rPr>
          <w:noProof/>
        </w:rPr>
        <w:fldChar w:fldCharType="separate"/>
      </w:r>
      <w:r w:rsidR="00641B06">
        <w:rPr>
          <w:noProof/>
        </w:rPr>
        <w:t>7</w:t>
      </w:r>
      <w:r w:rsidR="008E768F">
        <w:rPr>
          <w:noProof/>
        </w:rPr>
        <w:fldChar w:fldCharType="end"/>
      </w:r>
      <w:r w:rsidR="00641B06">
        <w:noBreakHyphen/>
      </w:r>
      <w:r w:rsidR="008E768F">
        <w:rPr>
          <w:noProof/>
        </w:rPr>
        <w:fldChar w:fldCharType="begin"/>
      </w:r>
      <w:r w:rsidR="008E768F">
        <w:rPr>
          <w:noProof/>
        </w:rPr>
        <w:instrText xml:space="preserve"> SEQ Table \* ARABIC \s 1 </w:instrText>
      </w:r>
      <w:r w:rsidR="008E768F">
        <w:rPr>
          <w:noProof/>
        </w:rPr>
        <w:fldChar w:fldCharType="separate"/>
      </w:r>
      <w:r w:rsidR="00641B06">
        <w:rPr>
          <w:noProof/>
        </w:rPr>
        <w:t>7</w:t>
      </w:r>
      <w:r w:rsidR="008E768F">
        <w:rPr>
          <w:noProof/>
        </w:rPr>
        <w:fldChar w:fldCharType="end"/>
      </w:r>
      <w:bookmarkEnd w:id="430"/>
      <w:r w:rsidRPr="00725F7D">
        <w:t xml:space="preserve"> Categories applying to underfloor heating</w:t>
      </w:r>
      <w:bookmarkEnd w:id="431"/>
    </w:p>
    <w:tbl>
      <w:tblPr>
        <w:tblStyle w:val="TableGrid"/>
        <w:tblW w:w="0" w:type="auto"/>
        <w:tblLook w:val="04A0" w:firstRow="1" w:lastRow="0" w:firstColumn="1" w:lastColumn="0" w:noHBand="0" w:noVBand="1"/>
        <w:tblCaption w:val="Adaptive thermal comfort Category (as defined in Table 4.12) to apply"/>
        <w:tblDescription w:val="Types of space are listed in the left hand column and the comfort category for adaptive thermal comfort as roman numeral I to IV to apply for new build is listed in the centre column and the comfort categry for refurbishment is listed in the right hand column "/>
      </w:tblPr>
      <w:tblGrid>
        <w:gridCol w:w="3010"/>
        <w:gridCol w:w="2993"/>
        <w:gridCol w:w="3013"/>
      </w:tblGrid>
      <w:tr w:rsidR="00725F7D" w:rsidRPr="00725F7D" w14:paraId="7B8C3539" w14:textId="77777777" w:rsidTr="00A45B43">
        <w:trPr>
          <w:tblHeader/>
        </w:trPr>
        <w:tc>
          <w:tcPr>
            <w:tcW w:w="3010" w:type="dxa"/>
            <w:shd w:val="clear" w:color="auto" w:fill="D9D9D9" w:themeFill="background1" w:themeFillShade="D9"/>
          </w:tcPr>
          <w:p w14:paraId="7B24E068" w14:textId="6E9F92BF" w:rsidR="00BD5796" w:rsidRPr="00725F7D" w:rsidRDefault="0029106E" w:rsidP="00677BE4">
            <w:pPr>
              <w:pStyle w:val="TableHeader"/>
              <w:jc w:val="left"/>
              <w:rPr>
                <w:color w:val="000000" w:themeColor="text1"/>
              </w:rPr>
            </w:pPr>
            <w:r w:rsidRPr="00725F7D">
              <w:rPr>
                <w:color w:val="000000" w:themeColor="text1"/>
              </w:rPr>
              <w:t xml:space="preserve">Type of space or </w:t>
            </w:r>
            <w:r w:rsidR="00BD5796" w:rsidRPr="00725F7D">
              <w:rPr>
                <w:color w:val="000000" w:themeColor="text1"/>
              </w:rPr>
              <w:t>activity</w:t>
            </w:r>
          </w:p>
        </w:tc>
        <w:tc>
          <w:tcPr>
            <w:tcW w:w="2993" w:type="dxa"/>
            <w:shd w:val="clear" w:color="auto" w:fill="D9D9D9" w:themeFill="background1" w:themeFillShade="D9"/>
          </w:tcPr>
          <w:p w14:paraId="7068482D" w14:textId="77777777" w:rsidR="00BD5796" w:rsidRPr="00725F7D" w:rsidRDefault="00BD5796" w:rsidP="00677BE4">
            <w:pPr>
              <w:pStyle w:val="TableHeader"/>
              <w:jc w:val="left"/>
              <w:rPr>
                <w:color w:val="000000" w:themeColor="text1"/>
              </w:rPr>
            </w:pPr>
            <w:r w:rsidRPr="00725F7D">
              <w:rPr>
                <w:color w:val="000000" w:themeColor="text1"/>
              </w:rPr>
              <w:t>New Build</w:t>
            </w:r>
          </w:p>
          <w:p w14:paraId="50C1EF64" w14:textId="4EEC32F9" w:rsidR="00BD5796" w:rsidRPr="00725F7D" w:rsidRDefault="00BD5796" w:rsidP="00677BE4">
            <w:pPr>
              <w:pStyle w:val="TableHeader"/>
              <w:jc w:val="left"/>
              <w:rPr>
                <w:color w:val="000000" w:themeColor="text1"/>
              </w:rPr>
            </w:pPr>
            <w:r w:rsidRPr="00725F7D">
              <w:rPr>
                <w:color w:val="000000" w:themeColor="text1"/>
              </w:rPr>
              <w:t xml:space="preserve">Comfort category and maximum floor surface temperature </w:t>
            </w:r>
          </w:p>
        </w:tc>
        <w:tc>
          <w:tcPr>
            <w:tcW w:w="3013" w:type="dxa"/>
            <w:shd w:val="clear" w:color="auto" w:fill="D9D9D9" w:themeFill="background1" w:themeFillShade="D9"/>
          </w:tcPr>
          <w:p w14:paraId="027B6E35" w14:textId="77777777" w:rsidR="00BD5796" w:rsidRPr="00725F7D" w:rsidRDefault="00BD5796" w:rsidP="00677BE4">
            <w:pPr>
              <w:pStyle w:val="TableHeader"/>
              <w:jc w:val="left"/>
              <w:rPr>
                <w:color w:val="000000" w:themeColor="text1"/>
              </w:rPr>
            </w:pPr>
            <w:r w:rsidRPr="00725F7D">
              <w:rPr>
                <w:color w:val="000000" w:themeColor="text1"/>
              </w:rPr>
              <w:t>Refurbishment</w:t>
            </w:r>
          </w:p>
          <w:p w14:paraId="3B09A1AD" w14:textId="31556CC5" w:rsidR="00BD5796" w:rsidRPr="00725F7D" w:rsidRDefault="00BD5796" w:rsidP="00677BE4">
            <w:pPr>
              <w:pStyle w:val="TableHeader"/>
              <w:jc w:val="left"/>
              <w:rPr>
                <w:color w:val="000000" w:themeColor="text1"/>
              </w:rPr>
            </w:pPr>
            <w:r w:rsidRPr="00725F7D">
              <w:rPr>
                <w:color w:val="000000" w:themeColor="text1"/>
              </w:rPr>
              <w:t>Comfort category and maximum floor surface temperature</w:t>
            </w:r>
          </w:p>
        </w:tc>
      </w:tr>
      <w:tr w:rsidR="00725F7D" w:rsidRPr="00725F7D" w14:paraId="2A176D10" w14:textId="77777777" w:rsidTr="00452F89">
        <w:tc>
          <w:tcPr>
            <w:tcW w:w="3010" w:type="dxa"/>
          </w:tcPr>
          <w:p w14:paraId="4CE2C192" w14:textId="77777777" w:rsidR="00BD5796" w:rsidRPr="00725F7D" w:rsidRDefault="00BD5796" w:rsidP="00677BE4">
            <w:pPr>
              <w:pStyle w:val="TableHeader"/>
              <w:jc w:val="left"/>
              <w:rPr>
                <w:color w:val="000000" w:themeColor="text1"/>
              </w:rPr>
            </w:pPr>
            <w:r w:rsidRPr="00725F7D">
              <w:rPr>
                <w:color w:val="000000" w:themeColor="text1"/>
              </w:rPr>
              <w:t>Teaching and learning, drama, dance, exams, multi-purpose halls</w:t>
            </w:r>
          </w:p>
        </w:tc>
        <w:tc>
          <w:tcPr>
            <w:tcW w:w="2993" w:type="dxa"/>
          </w:tcPr>
          <w:p w14:paraId="3228CD3D" w14:textId="366C308C" w:rsidR="00BD5796" w:rsidRPr="00725F7D" w:rsidRDefault="00BD5796" w:rsidP="0033361B">
            <w:pPr>
              <w:pStyle w:val="TableRow"/>
              <w:jc w:val="center"/>
              <w:rPr>
                <w:color w:val="000000" w:themeColor="text1"/>
              </w:rPr>
            </w:pPr>
            <w:r w:rsidRPr="00725F7D">
              <w:rPr>
                <w:color w:val="000000" w:themeColor="text1"/>
              </w:rPr>
              <w:t>II (&lt;2</w:t>
            </w:r>
            <w:r w:rsidR="0033361B" w:rsidRPr="00725F7D">
              <w:rPr>
                <w:color w:val="000000" w:themeColor="text1"/>
              </w:rPr>
              <w:t>6</w:t>
            </w:r>
            <w:r w:rsidRPr="00725F7D">
              <w:rPr>
                <w:color w:val="000000" w:themeColor="text1"/>
              </w:rPr>
              <w:t xml:space="preserve"> </w:t>
            </w:r>
            <w:r w:rsidRPr="00725F7D">
              <w:rPr>
                <w:color w:val="000000" w:themeColor="text1"/>
                <w:vertAlign w:val="superscript"/>
              </w:rPr>
              <w:t>0</w:t>
            </w:r>
            <w:r w:rsidRPr="00725F7D">
              <w:rPr>
                <w:color w:val="000000" w:themeColor="text1"/>
              </w:rPr>
              <w:t>C)</w:t>
            </w:r>
          </w:p>
        </w:tc>
        <w:tc>
          <w:tcPr>
            <w:tcW w:w="3013" w:type="dxa"/>
          </w:tcPr>
          <w:p w14:paraId="625676C6" w14:textId="4170AAC2" w:rsidR="00BD5796" w:rsidRPr="00725F7D" w:rsidRDefault="00BD5796" w:rsidP="0033361B">
            <w:pPr>
              <w:pStyle w:val="TableRow"/>
              <w:jc w:val="center"/>
              <w:rPr>
                <w:color w:val="000000" w:themeColor="text1"/>
              </w:rPr>
            </w:pPr>
            <w:r w:rsidRPr="00725F7D">
              <w:rPr>
                <w:color w:val="000000" w:themeColor="text1"/>
              </w:rPr>
              <w:t>III (&lt;2</w:t>
            </w:r>
            <w:r w:rsidR="0033361B" w:rsidRPr="00725F7D">
              <w:rPr>
                <w:color w:val="000000" w:themeColor="text1"/>
              </w:rPr>
              <w:t>9</w:t>
            </w:r>
            <w:r w:rsidRPr="00725F7D">
              <w:rPr>
                <w:color w:val="000000" w:themeColor="text1"/>
              </w:rPr>
              <w:t xml:space="preserve"> </w:t>
            </w:r>
            <w:r w:rsidRPr="00725F7D">
              <w:rPr>
                <w:color w:val="000000" w:themeColor="text1"/>
                <w:vertAlign w:val="superscript"/>
              </w:rPr>
              <w:t>0</w:t>
            </w:r>
            <w:r w:rsidRPr="00725F7D">
              <w:rPr>
                <w:color w:val="000000" w:themeColor="text1"/>
              </w:rPr>
              <w:t>C)</w:t>
            </w:r>
          </w:p>
        </w:tc>
      </w:tr>
      <w:tr w:rsidR="00725F7D" w:rsidRPr="00725F7D" w14:paraId="6F995748" w14:textId="77777777" w:rsidTr="00452F89">
        <w:tc>
          <w:tcPr>
            <w:tcW w:w="3010" w:type="dxa"/>
          </w:tcPr>
          <w:p w14:paraId="5FBFBE33" w14:textId="77777777" w:rsidR="00BD5796" w:rsidRPr="00725F7D" w:rsidRDefault="00BD5796" w:rsidP="00677BE4">
            <w:pPr>
              <w:pStyle w:val="TableHeader"/>
              <w:jc w:val="left"/>
              <w:rPr>
                <w:color w:val="000000" w:themeColor="text1"/>
              </w:rPr>
            </w:pPr>
            <w:r w:rsidRPr="00725F7D">
              <w:rPr>
                <w:color w:val="000000" w:themeColor="text1"/>
              </w:rPr>
              <w:t>Practical activities such as cooking</w:t>
            </w:r>
          </w:p>
        </w:tc>
        <w:tc>
          <w:tcPr>
            <w:tcW w:w="2993" w:type="dxa"/>
          </w:tcPr>
          <w:p w14:paraId="59F09DFE" w14:textId="30EE17C5" w:rsidR="00BD5796" w:rsidRPr="00725F7D" w:rsidRDefault="0033361B" w:rsidP="0033361B">
            <w:pPr>
              <w:pStyle w:val="TableRow"/>
              <w:jc w:val="center"/>
              <w:rPr>
                <w:color w:val="000000" w:themeColor="text1"/>
              </w:rPr>
            </w:pPr>
            <w:r w:rsidRPr="00725F7D">
              <w:rPr>
                <w:color w:val="000000" w:themeColor="text1"/>
              </w:rPr>
              <w:t xml:space="preserve">II (&lt;26 </w:t>
            </w:r>
            <w:r w:rsidRPr="00725F7D">
              <w:rPr>
                <w:color w:val="000000" w:themeColor="text1"/>
                <w:vertAlign w:val="superscript"/>
              </w:rPr>
              <w:t>0</w:t>
            </w:r>
            <w:r w:rsidRPr="00725F7D">
              <w:rPr>
                <w:color w:val="000000" w:themeColor="text1"/>
              </w:rPr>
              <w:t>C)</w:t>
            </w:r>
          </w:p>
        </w:tc>
        <w:tc>
          <w:tcPr>
            <w:tcW w:w="3013" w:type="dxa"/>
          </w:tcPr>
          <w:p w14:paraId="7EE9EF96" w14:textId="35C9614C" w:rsidR="00BD5796" w:rsidRPr="00725F7D" w:rsidRDefault="00BD5796" w:rsidP="0033361B">
            <w:pPr>
              <w:pStyle w:val="TableRow"/>
              <w:jc w:val="center"/>
              <w:rPr>
                <w:color w:val="000000" w:themeColor="text1"/>
              </w:rPr>
            </w:pPr>
            <w:r w:rsidRPr="00725F7D">
              <w:rPr>
                <w:color w:val="000000" w:themeColor="text1"/>
              </w:rPr>
              <w:t>III (&lt;2</w:t>
            </w:r>
            <w:r w:rsidR="0033361B" w:rsidRPr="00725F7D">
              <w:rPr>
                <w:color w:val="000000" w:themeColor="text1"/>
              </w:rPr>
              <w:t>9</w:t>
            </w:r>
            <w:r w:rsidRPr="00725F7D">
              <w:rPr>
                <w:color w:val="000000" w:themeColor="text1"/>
              </w:rPr>
              <w:t xml:space="preserve"> </w:t>
            </w:r>
            <w:r w:rsidRPr="00725F7D">
              <w:rPr>
                <w:color w:val="000000" w:themeColor="text1"/>
                <w:vertAlign w:val="superscript"/>
              </w:rPr>
              <w:t>0</w:t>
            </w:r>
            <w:r w:rsidRPr="00725F7D">
              <w:rPr>
                <w:color w:val="000000" w:themeColor="text1"/>
              </w:rPr>
              <w:t>C)</w:t>
            </w:r>
          </w:p>
        </w:tc>
      </w:tr>
      <w:tr w:rsidR="00725F7D" w:rsidRPr="00725F7D" w14:paraId="6BFDC457" w14:textId="77777777" w:rsidTr="00452F89">
        <w:tc>
          <w:tcPr>
            <w:tcW w:w="3010" w:type="dxa"/>
          </w:tcPr>
          <w:p w14:paraId="68B666DB" w14:textId="77777777" w:rsidR="00BD5796" w:rsidRPr="00725F7D" w:rsidRDefault="00BD5796" w:rsidP="00677BE4">
            <w:pPr>
              <w:pStyle w:val="TableHeader"/>
              <w:jc w:val="left"/>
              <w:rPr>
                <w:color w:val="000000" w:themeColor="text1"/>
              </w:rPr>
            </w:pPr>
            <w:r w:rsidRPr="00725F7D">
              <w:rPr>
                <w:color w:val="000000" w:themeColor="text1"/>
              </w:rPr>
              <w:t>Sports Halls not used for exams</w:t>
            </w:r>
          </w:p>
        </w:tc>
        <w:tc>
          <w:tcPr>
            <w:tcW w:w="2993" w:type="dxa"/>
          </w:tcPr>
          <w:p w14:paraId="3894C995" w14:textId="1F204489" w:rsidR="00BD5796" w:rsidRPr="00725F7D" w:rsidRDefault="00BD5796" w:rsidP="0033361B">
            <w:pPr>
              <w:pStyle w:val="TableRow"/>
              <w:jc w:val="center"/>
              <w:rPr>
                <w:color w:val="000000" w:themeColor="text1"/>
              </w:rPr>
            </w:pPr>
            <w:r w:rsidRPr="00725F7D">
              <w:rPr>
                <w:color w:val="000000" w:themeColor="text1"/>
              </w:rPr>
              <w:t>III (&lt;2</w:t>
            </w:r>
            <w:r w:rsidR="0033361B" w:rsidRPr="00725F7D">
              <w:rPr>
                <w:color w:val="000000" w:themeColor="text1"/>
              </w:rPr>
              <w:t>9</w:t>
            </w:r>
            <w:r w:rsidRPr="00725F7D">
              <w:rPr>
                <w:color w:val="000000" w:themeColor="text1"/>
              </w:rPr>
              <w:t xml:space="preserve"> </w:t>
            </w:r>
            <w:r w:rsidRPr="00725F7D">
              <w:rPr>
                <w:color w:val="000000" w:themeColor="text1"/>
                <w:vertAlign w:val="superscript"/>
              </w:rPr>
              <w:t>0</w:t>
            </w:r>
            <w:r w:rsidRPr="00725F7D">
              <w:rPr>
                <w:color w:val="000000" w:themeColor="text1"/>
              </w:rPr>
              <w:t>C)</w:t>
            </w:r>
          </w:p>
        </w:tc>
        <w:tc>
          <w:tcPr>
            <w:tcW w:w="3013" w:type="dxa"/>
          </w:tcPr>
          <w:p w14:paraId="3F0633CB" w14:textId="27D03263" w:rsidR="00BD5796" w:rsidRPr="00725F7D" w:rsidRDefault="0033361B" w:rsidP="0033361B">
            <w:pPr>
              <w:pStyle w:val="TableRow"/>
              <w:jc w:val="center"/>
              <w:rPr>
                <w:color w:val="000000" w:themeColor="text1"/>
              </w:rPr>
            </w:pPr>
            <w:r w:rsidRPr="00725F7D">
              <w:rPr>
                <w:color w:val="000000" w:themeColor="text1"/>
              </w:rPr>
              <w:t xml:space="preserve">IV (&lt;31 </w:t>
            </w:r>
            <w:r w:rsidRPr="00725F7D">
              <w:rPr>
                <w:color w:val="000000" w:themeColor="text1"/>
                <w:vertAlign w:val="superscript"/>
              </w:rPr>
              <w:t>0</w:t>
            </w:r>
            <w:r w:rsidRPr="00725F7D">
              <w:rPr>
                <w:color w:val="000000" w:themeColor="text1"/>
              </w:rPr>
              <w:t>C)</w:t>
            </w:r>
          </w:p>
        </w:tc>
      </w:tr>
      <w:tr w:rsidR="00725F7D" w:rsidRPr="00725F7D" w14:paraId="7C7C3011" w14:textId="77777777" w:rsidTr="00452F89">
        <w:tc>
          <w:tcPr>
            <w:tcW w:w="3010" w:type="dxa"/>
          </w:tcPr>
          <w:p w14:paraId="01623665" w14:textId="23D8875E" w:rsidR="00BD5796" w:rsidRPr="00725F7D" w:rsidRDefault="0029106E" w:rsidP="00677BE4">
            <w:pPr>
              <w:pStyle w:val="TableHeader"/>
              <w:jc w:val="left"/>
              <w:rPr>
                <w:color w:val="000000" w:themeColor="text1"/>
              </w:rPr>
            </w:pPr>
            <w:r w:rsidRPr="00725F7D">
              <w:rPr>
                <w:color w:val="000000" w:themeColor="text1"/>
              </w:rPr>
              <w:t>Working areas, eg</w:t>
            </w:r>
            <w:r w:rsidR="00BD5796" w:rsidRPr="00725F7D">
              <w:rPr>
                <w:color w:val="000000" w:themeColor="text1"/>
              </w:rPr>
              <w:t xml:space="preserve"> kitchens</w:t>
            </w:r>
          </w:p>
        </w:tc>
        <w:tc>
          <w:tcPr>
            <w:tcW w:w="2993" w:type="dxa"/>
          </w:tcPr>
          <w:p w14:paraId="2FCD6CAD" w14:textId="4F88E812" w:rsidR="00BD5796" w:rsidRPr="00725F7D" w:rsidRDefault="0033361B" w:rsidP="0033361B">
            <w:pPr>
              <w:pStyle w:val="TableRow"/>
              <w:jc w:val="center"/>
              <w:rPr>
                <w:color w:val="000000" w:themeColor="text1"/>
              </w:rPr>
            </w:pPr>
            <w:r w:rsidRPr="00725F7D">
              <w:rPr>
                <w:color w:val="000000" w:themeColor="text1"/>
              </w:rPr>
              <w:t xml:space="preserve">IV (&lt;31 </w:t>
            </w:r>
            <w:r w:rsidRPr="00725F7D">
              <w:rPr>
                <w:color w:val="000000" w:themeColor="text1"/>
                <w:vertAlign w:val="superscript"/>
              </w:rPr>
              <w:t>0</w:t>
            </w:r>
            <w:r w:rsidRPr="00725F7D">
              <w:rPr>
                <w:color w:val="000000" w:themeColor="text1"/>
              </w:rPr>
              <w:t>C)</w:t>
            </w:r>
          </w:p>
        </w:tc>
        <w:tc>
          <w:tcPr>
            <w:tcW w:w="3013" w:type="dxa"/>
          </w:tcPr>
          <w:p w14:paraId="76CEF439" w14:textId="215F0EFE" w:rsidR="00BD5796" w:rsidRPr="00725F7D" w:rsidRDefault="0033361B" w:rsidP="0033361B">
            <w:pPr>
              <w:pStyle w:val="TableRow"/>
              <w:jc w:val="center"/>
              <w:rPr>
                <w:color w:val="000000" w:themeColor="text1"/>
              </w:rPr>
            </w:pPr>
            <w:r w:rsidRPr="00725F7D">
              <w:rPr>
                <w:color w:val="000000" w:themeColor="text1"/>
              </w:rPr>
              <w:t xml:space="preserve">IV (&lt;31 </w:t>
            </w:r>
            <w:r w:rsidRPr="00725F7D">
              <w:rPr>
                <w:color w:val="000000" w:themeColor="text1"/>
                <w:vertAlign w:val="superscript"/>
              </w:rPr>
              <w:t>0</w:t>
            </w:r>
            <w:r w:rsidRPr="00725F7D">
              <w:rPr>
                <w:color w:val="000000" w:themeColor="text1"/>
              </w:rPr>
              <w:t>C)</w:t>
            </w:r>
          </w:p>
        </w:tc>
      </w:tr>
      <w:tr w:rsidR="00725F7D" w:rsidRPr="00725F7D" w14:paraId="7C2C4655" w14:textId="77777777" w:rsidTr="00452F89">
        <w:tc>
          <w:tcPr>
            <w:tcW w:w="3010" w:type="dxa"/>
          </w:tcPr>
          <w:p w14:paraId="434D006D" w14:textId="77777777" w:rsidR="00BD5796" w:rsidRPr="00725F7D" w:rsidRDefault="00BD5796" w:rsidP="00677BE4">
            <w:pPr>
              <w:pStyle w:val="TableHeader"/>
              <w:jc w:val="left"/>
              <w:rPr>
                <w:color w:val="000000" w:themeColor="text1"/>
              </w:rPr>
            </w:pPr>
            <w:r w:rsidRPr="00725F7D">
              <w:rPr>
                <w:color w:val="000000" w:themeColor="text1"/>
              </w:rPr>
              <w:t xml:space="preserve">Offices </w:t>
            </w:r>
          </w:p>
        </w:tc>
        <w:tc>
          <w:tcPr>
            <w:tcW w:w="2993" w:type="dxa"/>
          </w:tcPr>
          <w:p w14:paraId="7C162000" w14:textId="0BCC6DB5" w:rsidR="00BD5796" w:rsidRPr="00725F7D" w:rsidRDefault="0033361B" w:rsidP="0033361B">
            <w:pPr>
              <w:pStyle w:val="TableRow"/>
              <w:jc w:val="center"/>
              <w:rPr>
                <w:color w:val="000000" w:themeColor="text1"/>
              </w:rPr>
            </w:pPr>
            <w:r w:rsidRPr="00725F7D">
              <w:rPr>
                <w:color w:val="000000" w:themeColor="text1"/>
              </w:rPr>
              <w:t xml:space="preserve">II (&lt;26 </w:t>
            </w:r>
            <w:r w:rsidRPr="00725F7D">
              <w:rPr>
                <w:color w:val="000000" w:themeColor="text1"/>
                <w:vertAlign w:val="superscript"/>
              </w:rPr>
              <w:t>0</w:t>
            </w:r>
            <w:r w:rsidRPr="00725F7D">
              <w:rPr>
                <w:color w:val="000000" w:themeColor="text1"/>
              </w:rPr>
              <w:t>C)</w:t>
            </w:r>
          </w:p>
        </w:tc>
        <w:tc>
          <w:tcPr>
            <w:tcW w:w="3013" w:type="dxa"/>
          </w:tcPr>
          <w:p w14:paraId="77D687FF" w14:textId="7D300C23" w:rsidR="00BD5796" w:rsidRPr="00725F7D" w:rsidRDefault="00BD5796" w:rsidP="0033361B">
            <w:pPr>
              <w:pStyle w:val="TableRow"/>
              <w:jc w:val="center"/>
              <w:rPr>
                <w:color w:val="000000" w:themeColor="text1"/>
              </w:rPr>
            </w:pPr>
            <w:r w:rsidRPr="00725F7D">
              <w:rPr>
                <w:color w:val="000000" w:themeColor="text1"/>
              </w:rPr>
              <w:t>III (&lt;2</w:t>
            </w:r>
            <w:r w:rsidR="0033361B" w:rsidRPr="00725F7D">
              <w:rPr>
                <w:color w:val="000000" w:themeColor="text1"/>
              </w:rPr>
              <w:t>9</w:t>
            </w:r>
            <w:r w:rsidRPr="00725F7D">
              <w:rPr>
                <w:color w:val="000000" w:themeColor="text1"/>
              </w:rPr>
              <w:t xml:space="preserve"> </w:t>
            </w:r>
            <w:r w:rsidRPr="00725F7D">
              <w:rPr>
                <w:color w:val="000000" w:themeColor="text1"/>
                <w:vertAlign w:val="superscript"/>
              </w:rPr>
              <w:t>0</w:t>
            </w:r>
            <w:r w:rsidRPr="00725F7D">
              <w:rPr>
                <w:color w:val="000000" w:themeColor="text1"/>
              </w:rPr>
              <w:t>C)</w:t>
            </w:r>
          </w:p>
        </w:tc>
      </w:tr>
      <w:tr w:rsidR="00725F7D" w:rsidRPr="00725F7D" w14:paraId="1C98C476" w14:textId="77777777" w:rsidTr="00452F89">
        <w:tc>
          <w:tcPr>
            <w:tcW w:w="3010" w:type="dxa"/>
          </w:tcPr>
          <w:p w14:paraId="49931F18" w14:textId="77777777" w:rsidR="00BD5796" w:rsidRPr="00725F7D" w:rsidRDefault="00BD5796" w:rsidP="00677BE4">
            <w:pPr>
              <w:pStyle w:val="TableHeader"/>
              <w:jc w:val="left"/>
              <w:rPr>
                <w:color w:val="000000" w:themeColor="text1"/>
              </w:rPr>
            </w:pPr>
            <w:r w:rsidRPr="00725F7D">
              <w:rPr>
                <w:color w:val="000000" w:themeColor="text1"/>
              </w:rPr>
              <w:t>Atria, circulation, reception and corridors - not continuously occupied</w:t>
            </w:r>
          </w:p>
        </w:tc>
        <w:tc>
          <w:tcPr>
            <w:tcW w:w="2993" w:type="dxa"/>
          </w:tcPr>
          <w:p w14:paraId="2C1CAB12" w14:textId="3B35CA42" w:rsidR="00BD5796" w:rsidRPr="00725F7D" w:rsidRDefault="00BD5796" w:rsidP="0033361B">
            <w:pPr>
              <w:pStyle w:val="TableRow"/>
              <w:jc w:val="center"/>
              <w:rPr>
                <w:color w:val="000000" w:themeColor="text1"/>
              </w:rPr>
            </w:pPr>
            <w:r w:rsidRPr="00725F7D">
              <w:rPr>
                <w:color w:val="000000" w:themeColor="text1"/>
              </w:rPr>
              <w:t>III (&lt;2</w:t>
            </w:r>
            <w:r w:rsidR="0033361B" w:rsidRPr="00725F7D">
              <w:rPr>
                <w:color w:val="000000" w:themeColor="text1"/>
              </w:rPr>
              <w:t>9</w:t>
            </w:r>
            <w:r w:rsidRPr="00725F7D">
              <w:rPr>
                <w:color w:val="000000" w:themeColor="text1"/>
              </w:rPr>
              <w:t xml:space="preserve"> </w:t>
            </w:r>
            <w:r w:rsidRPr="00725F7D">
              <w:rPr>
                <w:color w:val="000000" w:themeColor="text1"/>
                <w:vertAlign w:val="superscript"/>
              </w:rPr>
              <w:t>0</w:t>
            </w:r>
            <w:r w:rsidRPr="00725F7D">
              <w:rPr>
                <w:color w:val="000000" w:themeColor="text1"/>
              </w:rPr>
              <w:t>C)</w:t>
            </w:r>
          </w:p>
        </w:tc>
        <w:tc>
          <w:tcPr>
            <w:tcW w:w="3013" w:type="dxa"/>
          </w:tcPr>
          <w:p w14:paraId="62DB92BA" w14:textId="480D3926" w:rsidR="00BD5796" w:rsidRPr="00725F7D" w:rsidRDefault="0033361B" w:rsidP="0033361B">
            <w:pPr>
              <w:pStyle w:val="TableRow"/>
              <w:jc w:val="center"/>
              <w:rPr>
                <w:color w:val="000000" w:themeColor="text1"/>
              </w:rPr>
            </w:pPr>
            <w:r w:rsidRPr="00725F7D">
              <w:rPr>
                <w:color w:val="000000" w:themeColor="text1"/>
              </w:rPr>
              <w:t xml:space="preserve">IV (&lt;31 </w:t>
            </w:r>
            <w:r w:rsidRPr="00725F7D">
              <w:rPr>
                <w:color w:val="000000" w:themeColor="text1"/>
                <w:vertAlign w:val="superscript"/>
              </w:rPr>
              <w:t>0</w:t>
            </w:r>
            <w:r w:rsidRPr="00725F7D">
              <w:rPr>
                <w:color w:val="000000" w:themeColor="text1"/>
              </w:rPr>
              <w:t>C)</w:t>
            </w:r>
          </w:p>
        </w:tc>
      </w:tr>
      <w:tr w:rsidR="00725F7D" w:rsidRPr="00725F7D" w14:paraId="4616DDBC" w14:textId="77777777" w:rsidTr="00452F89">
        <w:tc>
          <w:tcPr>
            <w:tcW w:w="3010" w:type="dxa"/>
          </w:tcPr>
          <w:p w14:paraId="2BB5A302" w14:textId="77777777" w:rsidR="00BD5796" w:rsidRPr="00725F7D" w:rsidRDefault="00BD5796" w:rsidP="00677BE4">
            <w:pPr>
              <w:pStyle w:val="TableHeader"/>
              <w:jc w:val="left"/>
              <w:rPr>
                <w:color w:val="000000" w:themeColor="text1"/>
              </w:rPr>
            </w:pPr>
            <w:r w:rsidRPr="00725F7D">
              <w:rPr>
                <w:color w:val="000000" w:themeColor="text1"/>
              </w:rPr>
              <w:t>Areas for pupils with complex health needs</w:t>
            </w:r>
            <w:r w:rsidRPr="00725F7D">
              <w:rPr>
                <w:color w:val="000000" w:themeColor="text1"/>
                <w:vertAlign w:val="superscript"/>
              </w:rPr>
              <w:t>a</w:t>
            </w:r>
          </w:p>
        </w:tc>
        <w:tc>
          <w:tcPr>
            <w:tcW w:w="2993" w:type="dxa"/>
          </w:tcPr>
          <w:p w14:paraId="723B49C8" w14:textId="6B62289B" w:rsidR="00BD5796" w:rsidRPr="00725F7D" w:rsidRDefault="0033361B" w:rsidP="0033361B">
            <w:pPr>
              <w:pStyle w:val="TableRow"/>
              <w:jc w:val="center"/>
              <w:rPr>
                <w:color w:val="000000" w:themeColor="text1"/>
              </w:rPr>
            </w:pPr>
            <w:r w:rsidRPr="00725F7D">
              <w:rPr>
                <w:color w:val="000000" w:themeColor="text1"/>
              </w:rPr>
              <w:t xml:space="preserve">I (&lt;23 </w:t>
            </w:r>
            <w:r w:rsidRPr="00725F7D">
              <w:rPr>
                <w:color w:val="000000" w:themeColor="text1"/>
                <w:vertAlign w:val="superscript"/>
              </w:rPr>
              <w:t>0</w:t>
            </w:r>
            <w:r w:rsidRPr="00725F7D">
              <w:rPr>
                <w:color w:val="000000" w:themeColor="text1"/>
              </w:rPr>
              <w:t>C)</w:t>
            </w:r>
          </w:p>
        </w:tc>
        <w:tc>
          <w:tcPr>
            <w:tcW w:w="3013" w:type="dxa"/>
          </w:tcPr>
          <w:p w14:paraId="678A777D" w14:textId="7558C022" w:rsidR="00BD5796" w:rsidRPr="00725F7D" w:rsidRDefault="0033361B" w:rsidP="0033361B">
            <w:pPr>
              <w:pStyle w:val="TableRow"/>
              <w:jc w:val="center"/>
              <w:rPr>
                <w:color w:val="000000" w:themeColor="text1"/>
              </w:rPr>
            </w:pPr>
            <w:r w:rsidRPr="00725F7D">
              <w:rPr>
                <w:color w:val="000000" w:themeColor="text1"/>
              </w:rPr>
              <w:t xml:space="preserve">I (&lt;23 </w:t>
            </w:r>
            <w:r w:rsidRPr="00725F7D">
              <w:rPr>
                <w:color w:val="000000" w:themeColor="text1"/>
                <w:vertAlign w:val="superscript"/>
              </w:rPr>
              <w:t>0</w:t>
            </w:r>
            <w:r w:rsidRPr="00725F7D">
              <w:rPr>
                <w:color w:val="000000" w:themeColor="text1"/>
              </w:rPr>
              <w:t>C)</w:t>
            </w:r>
          </w:p>
        </w:tc>
      </w:tr>
    </w:tbl>
    <w:p w14:paraId="764561A4" w14:textId="565319FE" w:rsidR="00BD5796" w:rsidRPr="00725F7D" w:rsidRDefault="00BD5796" w:rsidP="00677BE4">
      <w:pPr>
        <w:spacing w:before="120"/>
        <w:jc w:val="left"/>
        <w:rPr>
          <w:color w:val="000000" w:themeColor="text1"/>
        </w:rPr>
      </w:pPr>
      <w:r w:rsidRPr="00725F7D">
        <w:rPr>
          <w:color w:val="000000" w:themeColor="text1"/>
          <w:vertAlign w:val="superscript"/>
        </w:rPr>
        <w:t>a</w:t>
      </w:r>
      <w:r w:rsidRPr="00725F7D">
        <w:rPr>
          <w:color w:val="000000" w:themeColor="text1"/>
        </w:rPr>
        <w:t xml:space="preserve"> In the case of pupils with complex health </w:t>
      </w:r>
      <w:r w:rsidR="0033361B" w:rsidRPr="00725F7D">
        <w:rPr>
          <w:color w:val="000000" w:themeColor="text1"/>
        </w:rPr>
        <w:t xml:space="preserve">needs the temperature should be adjustable to cater for the needs of the pupils. In these cases </w:t>
      </w:r>
      <w:r w:rsidRPr="00725F7D">
        <w:rPr>
          <w:color w:val="000000" w:themeColor="text1"/>
        </w:rPr>
        <w:t xml:space="preserve">an assessment of the individual needs must be made. This category applies only to Designated Units or Special Schools for non-ambulant pupils or those with medical conditions. </w:t>
      </w:r>
    </w:p>
    <w:p w14:paraId="399B14C4" w14:textId="4C7FFB4D" w:rsidR="002C525B" w:rsidRPr="00725F7D" w:rsidRDefault="003F09A6" w:rsidP="00677BE4">
      <w:pPr>
        <w:spacing w:after="120"/>
        <w:jc w:val="left"/>
        <w:rPr>
          <w:color w:val="000000" w:themeColor="text1"/>
        </w:rPr>
      </w:pPr>
      <w:r w:rsidRPr="00725F7D">
        <w:rPr>
          <w:color w:val="000000" w:themeColor="text1"/>
        </w:rPr>
        <w:t>Under</w:t>
      </w:r>
      <w:r w:rsidR="002C525B" w:rsidRPr="00725F7D">
        <w:rPr>
          <w:color w:val="000000" w:themeColor="text1"/>
        </w:rPr>
        <w:t>floor heating should not be used</w:t>
      </w:r>
      <w:r w:rsidR="002638A3">
        <w:rPr>
          <w:color w:val="000000" w:themeColor="text1"/>
        </w:rPr>
        <w:t xml:space="preserve"> where</w:t>
      </w:r>
      <w:r w:rsidR="002C525B" w:rsidRPr="00725F7D">
        <w:rPr>
          <w:color w:val="000000" w:themeColor="text1"/>
        </w:rPr>
        <w:t xml:space="preserve">: </w:t>
      </w:r>
    </w:p>
    <w:p w14:paraId="4C5A9690" w14:textId="15E481A1" w:rsidR="002638A3" w:rsidRPr="00FA4157" w:rsidRDefault="002638A3" w:rsidP="002638A3">
      <w:pPr>
        <w:pStyle w:val="ListParagraph"/>
      </w:pPr>
      <w:r w:rsidRPr="00FA4157">
        <w:t>the room use and heating profile will change quickly since underfloor heating is a slow response system</w:t>
      </w:r>
      <w:r>
        <w:t xml:space="preserve"> (unless there is a supplementary fast response heating system)</w:t>
      </w:r>
    </w:p>
    <w:p w14:paraId="0D787E05" w14:textId="389BE4ED" w:rsidR="002C525B" w:rsidRPr="00725F7D" w:rsidRDefault="002638A3" w:rsidP="00677BE4">
      <w:pPr>
        <w:pStyle w:val="ListParagraph"/>
        <w:jc w:val="left"/>
        <w:rPr>
          <w:color w:val="000000" w:themeColor="text1"/>
        </w:rPr>
      </w:pPr>
      <w:r>
        <w:rPr>
          <w:color w:val="000000" w:themeColor="text1"/>
        </w:rPr>
        <w:t>floors</w:t>
      </w:r>
      <w:r w:rsidR="002C525B" w:rsidRPr="00725F7D">
        <w:rPr>
          <w:color w:val="000000" w:themeColor="text1"/>
        </w:rPr>
        <w:t xml:space="preserve"> may be covered</w:t>
      </w:r>
      <w:r>
        <w:rPr>
          <w:color w:val="000000" w:themeColor="text1"/>
        </w:rPr>
        <w:t xml:space="preserve"> with mats, </w:t>
      </w:r>
      <w:r w:rsidR="00E830DC" w:rsidRPr="00725F7D">
        <w:rPr>
          <w:color w:val="000000" w:themeColor="text1"/>
        </w:rPr>
        <w:t>eg</w:t>
      </w:r>
      <w:r>
        <w:rPr>
          <w:color w:val="000000" w:themeColor="text1"/>
        </w:rPr>
        <w:t xml:space="preserve"> in soft play areas in Special Schools</w:t>
      </w:r>
      <w:r w:rsidR="002C525B" w:rsidRPr="00725F7D">
        <w:rPr>
          <w:color w:val="000000" w:themeColor="text1"/>
        </w:rPr>
        <w:t xml:space="preserve"> </w:t>
      </w:r>
    </w:p>
    <w:p w14:paraId="62873EFC" w14:textId="3CF1593E" w:rsidR="002C525B" w:rsidRPr="00725F7D" w:rsidRDefault="002C525B" w:rsidP="00677BE4">
      <w:pPr>
        <w:pStyle w:val="ListParagraph"/>
        <w:jc w:val="left"/>
        <w:rPr>
          <w:color w:val="000000" w:themeColor="text1"/>
        </w:rPr>
      </w:pPr>
      <w:r w:rsidRPr="00725F7D">
        <w:rPr>
          <w:color w:val="000000" w:themeColor="text1"/>
        </w:rPr>
        <w:t>regular spillages can caus</w:t>
      </w:r>
      <w:r w:rsidR="002638A3">
        <w:rPr>
          <w:color w:val="000000" w:themeColor="text1"/>
        </w:rPr>
        <w:t>e hygiene and odour problems, eg</w:t>
      </w:r>
      <w:r w:rsidRPr="00725F7D">
        <w:rPr>
          <w:color w:val="000000" w:themeColor="text1"/>
        </w:rPr>
        <w:t xml:space="preserve"> in toilets, changing rooms or hygiene rooms </w:t>
      </w:r>
    </w:p>
    <w:p w14:paraId="79883A16" w14:textId="121F1C5E" w:rsidR="002C525B" w:rsidRPr="00725F7D" w:rsidRDefault="002C525B" w:rsidP="00677BE4">
      <w:pPr>
        <w:pStyle w:val="ListParagraph"/>
        <w:jc w:val="left"/>
        <w:rPr>
          <w:color w:val="000000" w:themeColor="text1"/>
        </w:rPr>
      </w:pPr>
      <w:r w:rsidRPr="00725F7D">
        <w:rPr>
          <w:color w:val="000000" w:themeColor="text1"/>
        </w:rPr>
        <w:t xml:space="preserve">the positions of partition walls are likely to change </w:t>
      </w:r>
    </w:p>
    <w:p w14:paraId="7A295773" w14:textId="5D678EDE" w:rsidR="002C525B" w:rsidRDefault="002C525B" w:rsidP="00677BE4">
      <w:pPr>
        <w:pStyle w:val="ListParagraph"/>
        <w:jc w:val="left"/>
        <w:rPr>
          <w:color w:val="000000" w:themeColor="text1"/>
        </w:rPr>
      </w:pPr>
      <w:r w:rsidRPr="00725F7D">
        <w:rPr>
          <w:color w:val="000000" w:themeColor="text1"/>
        </w:rPr>
        <w:t>fixings are required i</w:t>
      </w:r>
      <w:r w:rsidR="00E830DC" w:rsidRPr="00725F7D">
        <w:rPr>
          <w:color w:val="000000" w:themeColor="text1"/>
        </w:rPr>
        <w:t>nto the screed for furniture (eg lab benches) or equipment (eg</w:t>
      </w:r>
      <w:r w:rsidR="002638A3">
        <w:rPr>
          <w:color w:val="000000" w:themeColor="text1"/>
        </w:rPr>
        <w:t xml:space="preserve"> in design and technology</w:t>
      </w:r>
      <w:r w:rsidRPr="00725F7D">
        <w:rPr>
          <w:color w:val="000000" w:themeColor="text1"/>
        </w:rPr>
        <w:t>)</w:t>
      </w:r>
    </w:p>
    <w:p w14:paraId="68E0B589" w14:textId="602C6BAB" w:rsidR="002638A3" w:rsidRPr="00725F7D" w:rsidRDefault="002638A3" w:rsidP="00677BE4">
      <w:pPr>
        <w:pStyle w:val="ListParagraph"/>
        <w:jc w:val="left"/>
        <w:rPr>
          <w:color w:val="000000" w:themeColor="text1"/>
        </w:rPr>
      </w:pPr>
      <w:r>
        <w:rPr>
          <w:color w:val="000000" w:themeColor="text1"/>
        </w:rPr>
        <w:t>there is bleacher seating</w:t>
      </w:r>
    </w:p>
    <w:p w14:paraId="08B7CEA7" w14:textId="74A638F0" w:rsidR="00EA50B1" w:rsidRPr="00725F7D" w:rsidRDefault="00EA50B1" w:rsidP="009207AA">
      <w:pPr>
        <w:pStyle w:val="Heading2"/>
        <w:rPr>
          <w:color w:val="000000" w:themeColor="text1"/>
        </w:rPr>
      </w:pPr>
      <w:bookmarkStart w:id="432" w:name="_Toc479016259"/>
      <w:bookmarkStart w:id="433" w:name="_Toc382121798"/>
      <w:bookmarkStart w:id="434" w:name="_Toc382121962"/>
      <w:bookmarkStart w:id="435" w:name="_Toc382304219"/>
      <w:bookmarkStart w:id="436" w:name="_Toc382121802"/>
      <w:bookmarkStart w:id="437" w:name="_Toc382121966"/>
      <w:bookmarkStart w:id="438" w:name="_Toc382304223"/>
      <w:bookmarkStart w:id="439" w:name="_Toc382121803"/>
      <w:bookmarkStart w:id="440" w:name="_Toc382121967"/>
      <w:bookmarkStart w:id="441" w:name="_Toc382304224"/>
      <w:bookmarkStart w:id="442" w:name="_Toc382121804"/>
      <w:bookmarkStart w:id="443" w:name="_Toc382121968"/>
      <w:bookmarkStart w:id="444" w:name="_Toc382304225"/>
      <w:bookmarkStart w:id="445" w:name="_Toc382121856"/>
      <w:bookmarkStart w:id="446" w:name="_Toc382122020"/>
      <w:bookmarkStart w:id="447" w:name="_Toc382304277"/>
      <w:bookmarkStart w:id="448" w:name="_Toc382121858"/>
      <w:bookmarkStart w:id="449" w:name="_Toc382122022"/>
      <w:bookmarkStart w:id="450" w:name="_Toc382304279"/>
      <w:bookmarkStart w:id="451" w:name="_Toc129506357"/>
      <w:bookmarkStart w:id="452" w:name="_Toc129508204"/>
      <w:bookmarkStart w:id="453" w:name="_Toc129506358"/>
      <w:bookmarkStart w:id="454" w:name="_Toc129508205"/>
      <w:bookmarkStart w:id="455" w:name="_Toc382121864"/>
      <w:bookmarkStart w:id="456" w:name="_Toc382122028"/>
      <w:bookmarkStart w:id="457" w:name="_Toc382304285"/>
      <w:bookmarkStart w:id="458" w:name="_Toc382121866"/>
      <w:bookmarkStart w:id="459" w:name="_Toc382122030"/>
      <w:bookmarkStart w:id="460" w:name="_Toc382304287"/>
      <w:bookmarkStart w:id="461" w:name="_Toc382121870"/>
      <w:bookmarkStart w:id="462" w:name="_Toc382122034"/>
      <w:bookmarkStart w:id="463" w:name="_Toc382304291"/>
      <w:bookmarkStart w:id="464" w:name="_Toc451518994"/>
      <w:bookmarkStart w:id="465" w:name="_Ref476258318"/>
      <w:bookmarkStart w:id="466" w:name="_Toc519237956"/>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rsidRPr="00725F7D">
        <w:rPr>
          <w:color w:val="000000" w:themeColor="text1"/>
        </w:rPr>
        <w:t>Performance standards for the avoidance of overheating</w:t>
      </w:r>
      <w:bookmarkEnd w:id="464"/>
      <w:bookmarkEnd w:id="465"/>
      <w:bookmarkEnd w:id="466"/>
    </w:p>
    <w:p w14:paraId="6EADCD19" w14:textId="0B1335D1" w:rsidR="0011631B" w:rsidRPr="00725F7D" w:rsidRDefault="00EA50B1" w:rsidP="00677BE4">
      <w:pPr>
        <w:jc w:val="left"/>
        <w:rPr>
          <w:color w:val="000000" w:themeColor="text1"/>
        </w:rPr>
      </w:pPr>
      <w:r w:rsidRPr="00725F7D">
        <w:rPr>
          <w:color w:val="000000" w:themeColor="text1"/>
        </w:rPr>
        <w:t xml:space="preserve">Overheating in classrooms and over-glazed larger spaces such as libraries and learning resource centres frequently </w:t>
      </w:r>
      <w:r w:rsidR="008747BA" w:rsidRPr="00725F7D">
        <w:rPr>
          <w:color w:val="000000" w:themeColor="text1"/>
        </w:rPr>
        <w:t>occurs.</w:t>
      </w:r>
      <w:r w:rsidR="003F09A6" w:rsidRPr="00725F7D">
        <w:rPr>
          <w:color w:val="000000" w:themeColor="text1"/>
        </w:rPr>
        <w:t xml:space="preserve"> This problem</w:t>
      </w:r>
      <w:r w:rsidR="008747BA" w:rsidRPr="00725F7D">
        <w:rPr>
          <w:color w:val="000000" w:themeColor="text1"/>
        </w:rPr>
        <w:t xml:space="preserve"> is often </w:t>
      </w:r>
      <w:r w:rsidR="003F09A6" w:rsidRPr="00725F7D">
        <w:rPr>
          <w:color w:val="000000" w:themeColor="text1"/>
        </w:rPr>
        <w:t>reported</w:t>
      </w:r>
      <w:r w:rsidRPr="00725F7D">
        <w:rPr>
          <w:color w:val="000000" w:themeColor="text1"/>
        </w:rPr>
        <w:t xml:space="preserve"> in post occupancy and staff surveys. </w:t>
      </w:r>
      <w:r w:rsidR="00246A11" w:rsidRPr="00725F7D">
        <w:rPr>
          <w:color w:val="000000" w:themeColor="text1"/>
        </w:rPr>
        <w:t>DfE has adopted t</w:t>
      </w:r>
      <w:r w:rsidRPr="00725F7D">
        <w:rPr>
          <w:color w:val="000000" w:themeColor="text1"/>
        </w:rPr>
        <w:t xml:space="preserve">he adaptive thermal comfort method from </w:t>
      </w:r>
      <w:r w:rsidR="004B303E">
        <w:rPr>
          <w:color w:val="000000" w:themeColor="text1"/>
        </w:rPr>
        <w:t xml:space="preserve">BS </w:t>
      </w:r>
      <w:r w:rsidRPr="00725F7D">
        <w:rPr>
          <w:color w:val="000000" w:themeColor="text1"/>
        </w:rPr>
        <w:t>EN 15251</w:t>
      </w:r>
      <w:r w:rsidR="00246A11" w:rsidRPr="00725F7D">
        <w:rPr>
          <w:color w:val="000000" w:themeColor="text1"/>
        </w:rPr>
        <w:t xml:space="preserve"> to deal with this problem.</w:t>
      </w:r>
      <w:r w:rsidR="00246A11" w:rsidRPr="00725F7D">
        <w:rPr>
          <w:rStyle w:val="FootnoteReference"/>
          <w:color w:val="000000" w:themeColor="text1"/>
        </w:rPr>
        <w:footnoteReference w:id="100"/>
      </w:r>
      <w:r w:rsidRPr="00725F7D">
        <w:rPr>
          <w:color w:val="000000" w:themeColor="text1"/>
        </w:rPr>
        <w:t xml:space="preserve"> The adaptive comfort criteria only apply to free running buildings</w:t>
      </w:r>
      <w:r w:rsidR="00246A11" w:rsidRPr="00725F7D">
        <w:rPr>
          <w:color w:val="000000" w:themeColor="text1"/>
        </w:rPr>
        <w:t>,</w:t>
      </w:r>
      <w:r w:rsidRPr="00725F7D">
        <w:rPr>
          <w:color w:val="000000" w:themeColor="text1"/>
        </w:rPr>
        <w:t xml:space="preserve"> ie those without mechanical cooling and with means for the occupants to locally alter conditions</w:t>
      </w:r>
      <w:r w:rsidR="00246A11" w:rsidRPr="00725F7D">
        <w:rPr>
          <w:color w:val="000000" w:themeColor="text1"/>
        </w:rPr>
        <w:t>,</w:t>
      </w:r>
      <w:r w:rsidRPr="00725F7D">
        <w:rPr>
          <w:color w:val="000000" w:themeColor="text1"/>
        </w:rPr>
        <w:t xml:space="preserve"> ie to increase the ventilation rat</w:t>
      </w:r>
      <w:r w:rsidR="002638A3">
        <w:rPr>
          <w:color w:val="000000" w:themeColor="text1"/>
        </w:rPr>
        <w:t>e by means of opening windows and</w:t>
      </w:r>
      <w:r w:rsidRPr="00725F7D">
        <w:rPr>
          <w:color w:val="000000" w:themeColor="text1"/>
        </w:rPr>
        <w:t xml:space="preserve"> by local room controls. </w:t>
      </w:r>
      <w:r w:rsidR="0011631B" w:rsidRPr="00725F7D">
        <w:rPr>
          <w:color w:val="000000" w:themeColor="text1"/>
        </w:rPr>
        <w:t>Most schools are free running outside the heating season.</w:t>
      </w:r>
    </w:p>
    <w:p w14:paraId="0E7FA1D5" w14:textId="7445DC34" w:rsidR="00EA50B1" w:rsidRPr="00725F7D" w:rsidRDefault="00EA50B1" w:rsidP="00677BE4">
      <w:pPr>
        <w:jc w:val="left"/>
        <w:rPr>
          <w:color w:val="000000" w:themeColor="text1"/>
        </w:rPr>
      </w:pPr>
      <w:r w:rsidRPr="00725F7D">
        <w:rPr>
          <w:color w:val="000000" w:themeColor="text1"/>
        </w:rPr>
        <w:t>To manage overheating successfully using adaptive thermal comfort it is necessary to allow relaxation of formal dress in hot conditions</w:t>
      </w:r>
      <w:r w:rsidR="00246A11" w:rsidRPr="00725F7D">
        <w:rPr>
          <w:color w:val="000000" w:themeColor="text1"/>
        </w:rPr>
        <w:t>.</w:t>
      </w:r>
      <w:r w:rsidRPr="00725F7D">
        <w:rPr>
          <w:color w:val="000000" w:themeColor="text1"/>
        </w:rPr>
        <w:t xml:space="preserve"> </w:t>
      </w:r>
      <w:r w:rsidR="00246A11" w:rsidRPr="00725F7D">
        <w:rPr>
          <w:color w:val="000000" w:themeColor="text1"/>
        </w:rPr>
        <w:t>This</w:t>
      </w:r>
      <w:r w:rsidRPr="00725F7D">
        <w:rPr>
          <w:color w:val="000000" w:themeColor="text1"/>
        </w:rPr>
        <w:t xml:space="preserve"> encourage</w:t>
      </w:r>
      <w:r w:rsidR="00246A11" w:rsidRPr="00725F7D">
        <w:rPr>
          <w:color w:val="000000" w:themeColor="text1"/>
        </w:rPr>
        <w:t>s</w:t>
      </w:r>
      <w:r w:rsidRPr="00725F7D">
        <w:rPr>
          <w:color w:val="000000" w:themeColor="text1"/>
        </w:rPr>
        <w:t xml:space="preserve"> individual adaptation to conditions. Where pupils cannot regulate their temperature because of illness or physical disabilities special measures must be taken</w:t>
      </w:r>
      <w:r w:rsidR="00246A11" w:rsidRPr="00725F7D">
        <w:rPr>
          <w:color w:val="000000" w:themeColor="text1"/>
        </w:rPr>
        <w:t>.</w:t>
      </w:r>
      <w:r w:rsidRPr="00725F7D">
        <w:rPr>
          <w:color w:val="000000" w:themeColor="text1"/>
        </w:rPr>
        <w:t xml:space="preserve"> </w:t>
      </w:r>
      <w:r w:rsidR="00246A11" w:rsidRPr="00725F7D">
        <w:rPr>
          <w:color w:val="000000" w:themeColor="text1"/>
        </w:rPr>
        <w:t>They may</w:t>
      </w:r>
      <w:r w:rsidRPr="00725F7D">
        <w:rPr>
          <w:color w:val="000000" w:themeColor="text1"/>
        </w:rPr>
        <w:t xml:space="preserve"> </w:t>
      </w:r>
      <w:r w:rsidR="003F09A6" w:rsidRPr="00725F7D">
        <w:rPr>
          <w:color w:val="000000" w:themeColor="text1"/>
        </w:rPr>
        <w:t xml:space="preserve">need </w:t>
      </w:r>
      <w:r w:rsidRPr="00725F7D">
        <w:rPr>
          <w:color w:val="000000" w:themeColor="text1"/>
        </w:rPr>
        <w:t xml:space="preserve">a </w:t>
      </w:r>
      <w:r w:rsidR="00246A11" w:rsidRPr="00725F7D">
        <w:rPr>
          <w:color w:val="000000" w:themeColor="text1"/>
        </w:rPr>
        <w:t xml:space="preserve">more </w:t>
      </w:r>
      <w:r w:rsidRPr="00725F7D">
        <w:rPr>
          <w:color w:val="000000" w:themeColor="text1"/>
        </w:rPr>
        <w:t>closely controlled thermal environment to help them to regulate their temperature</w:t>
      </w:r>
      <w:r w:rsidR="00246A11" w:rsidRPr="00725F7D">
        <w:rPr>
          <w:color w:val="000000" w:themeColor="text1"/>
        </w:rPr>
        <w:t>,</w:t>
      </w:r>
      <w:r w:rsidRPr="00725F7D">
        <w:rPr>
          <w:color w:val="000000" w:themeColor="text1"/>
        </w:rPr>
        <w:t xml:space="preserve"> eg</w:t>
      </w:r>
      <w:r w:rsidR="0029106E" w:rsidRPr="00725F7D">
        <w:rPr>
          <w:color w:val="000000" w:themeColor="text1"/>
        </w:rPr>
        <w:t> </w:t>
      </w:r>
      <w:r w:rsidRPr="00725F7D">
        <w:rPr>
          <w:color w:val="000000" w:themeColor="text1"/>
        </w:rPr>
        <w:t>by providing local cooling for their specific needs. Thi</w:t>
      </w:r>
      <w:r w:rsidR="003F09A6" w:rsidRPr="00725F7D">
        <w:rPr>
          <w:color w:val="000000" w:themeColor="text1"/>
        </w:rPr>
        <w:t xml:space="preserve">s advice should be given to </w:t>
      </w:r>
      <w:r w:rsidRPr="00725F7D">
        <w:rPr>
          <w:color w:val="000000" w:themeColor="text1"/>
        </w:rPr>
        <w:t>schools and included in Building User Guides.</w:t>
      </w:r>
    </w:p>
    <w:p w14:paraId="51700E97" w14:textId="54A070F5" w:rsidR="00EA50B1" w:rsidRPr="00725F7D" w:rsidRDefault="00EA50B1" w:rsidP="00677BE4">
      <w:pPr>
        <w:jc w:val="left"/>
        <w:rPr>
          <w:color w:val="000000" w:themeColor="text1"/>
        </w:rPr>
      </w:pPr>
      <w:r w:rsidRPr="00725F7D">
        <w:rPr>
          <w:color w:val="000000" w:themeColor="text1"/>
        </w:rPr>
        <w:t>The personal factors identified which contribute to the perception of thermal comfort, cannot be directly influenced as part of the design</w:t>
      </w:r>
      <w:r w:rsidRPr="00725F7D">
        <w:rPr>
          <w:i/>
          <w:color w:val="000000" w:themeColor="text1"/>
        </w:rPr>
        <w:t>.</w:t>
      </w:r>
      <w:r w:rsidRPr="00725F7D">
        <w:rPr>
          <w:color w:val="000000" w:themeColor="text1"/>
        </w:rPr>
        <w:t xml:space="preserve"> The provision of adequate ventilation for good indoor air quality and the perception of occupant control will together overcome some personal factors. Such factors as dress codes</w:t>
      </w:r>
      <w:r w:rsidR="00246A11" w:rsidRPr="00725F7D">
        <w:rPr>
          <w:color w:val="000000" w:themeColor="text1"/>
        </w:rPr>
        <w:t xml:space="preserve"> and</w:t>
      </w:r>
      <w:r w:rsidRPr="00725F7D">
        <w:rPr>
          <w:color w:val="000000" w:themeColor="text1"/>
        </w:rPr>
        <w:t xml:space="preserve"> activity schedul</w:t>
      </w:r>
      <w:r w:rsidR="00246A11" w:rsidRPr="00725F7D">
        <w:rPr>
          <w:color w:val="000000" w:themeColor="text1"/>
        </w:rPr>
        <w:t>es</w:t>
      </w:r>
      <w:r w:rsidRPr="00725F7D">
        <w:rPr>
          <w:color w:val="000000" w:themeColor="text1"/>
        </w:rPr>
        <w:t xml:space="preserve"> should be considered within the briefing process</w:t>
      </w:r>
      <w:r w:rsidR="00246A11" w:rsidRPr="00725F7D">
        <w:rPr>
          <w:color w:val="000000" w:themeColor="text1"/>
        </w:rPr>
        <w:t>. They should be</w:t>
      </w:r>
      <w:r w:rsidRPr="00725F7D">
        <w:rPr>
          <w:color w:val="000000" w:themeColor="text1"/>
        </w:rPr>
        <w:t xml:space="preserve"> discussed with the client</w:t>
      </w:r>
      <w:r w:rsidR="00246A11" w:rsidRPr="00725F7D">
        <w:rPr>
          <w:color w:val="000000" w:themeColor="text1"/>
        </w:rPr>
        <w:t xml:space="preserve"> and </w:t>
      </w:r>
      <w:r w:rsidRPr="00725F7D">
        <w:rPr>
          <w:color w:val="000000" w:themeColor="text1"/>
        </w:rPr>
        <w:t>school management team</w:t>
      </w:r>
      <w:r w:rsidR="00782C65" w:rsidRPr="00725F7D">
        <w:rPr>
          <w:color w:val="000000" w:themeColor="text1"/>
        </w:rPr>
        <w:t>.</w:t>
      </w:r>
      <w:r w:rsidRPr="00725F7D">
        <w:rPr>
          <w:color w:val="000000" w:themeColor="text1"/>
        </w:rPr>
        <w:t xml:space="preserve"> </w:t>
      </w:r>
      <w:r w:rsidR="00782C65" w:rsidRPr="00725F7D">
        <w:rPr>
          <w:color w:val="000000" w:themeColor="text1"/>
        </w:rPr>
        <w:t>This will help them to</w:t>
      </w:r>
      <w:r w:rsidRPr="00725F7D">
        <w:rPr>
          <w:color w:val="000000" w:themeColor="text1"/>
        </w:rPr>
        <w:t xml:space="preserve"> understand how they influence thermal comfort and to establish policies on such matters. The </w:t>
      </w:r>
      <w:r w:rsidR="00782C65" w:rsidRPr="00725F7D">
        <w:rPr>
          <w:color w:val="000000" w:themeColor="text1"/>
        </w:rPr>
        <w:t>school</w:t>
      </w:r>
      <w:r w:rsidRPr="00725F7D">
        <w:rPr>
          <w:color w:val="000000" w:themeColor="text1"/>
        </w:rPr>
        <w:t xml:space="preserve"> will then be better able to reduce the risk and impact of overheating in their buildings.  </w:t>
      </w:r>
    </w:p>
    <w:p w14:paraId="52ECA91F" w14:textId="08628CAB" w:rsidR="00EA50B1" w:rsidRPr="00725F7D" w:rsidRDefault="00EA50B1" w:rsidP="00677BE4">
      <w:pPr>
        <w:jc w:val="left"/>
        <w:rPr>
          <w:color w:val="000000" w:themeColor="text1"/>
        </w:rPr>
      </w:pPr>
      <w:r w:rsidRPr="00725F7D">
        <w:rPr>
          <w:color w:val="000000" w:themeColor="text1"/>
        </w:rPr>
        <w:t>All occupied spaces should be provided with ventilation for warmer weather, preferably by using</w:t>
      </w:r>
      <w:r w:rsidR="00782C65" w:rsidRPr="00725F7D">
        <w:rPr>
          <w:color w:val="000000" w:themeColor="text1"/>
        </w:rPr>
        <w:t>,</w:t>
      </w:r>
      <w:r w:rsidRPr="00725F7D">
        <w:rPr>
          <w:color w:val="000000" w:themeColor="text1"/>
        </w:rPr>
        <w:t xml:space="preserve"> cross flow natural ventilation or ventilation systems with equivalent ventilation effectiveness</w:t>
      </w:r>
      <w:r w:rsidR="00782C65" w:rsidRPr="00725F7D">
        <w:rPr>
          <w:color w:val="000000" w:themeColor="text1"/>
        </w:rPr>
        <w:t>,</w:t>
      </w:r>
      <w:r w:rsidRPr="00725F7D">
        <w:rPr>
          <w:color w:val="000000" w:themeColor="text1"/>
        </w:rPr>
        <w:t xml:space="preserve"> and night cooling. This will minimise ventilation opening sizes and eliminate the need for mechanical cooling. Cross-ventilation strategies normally require smaller ventilation openings than for single-sided ventilation</w:t>
      </w:r>
      <w:r w:rsidR="00782C65" w:rsidRPr="00725F7D">
        <w:rPr>
          <w:color w:val="000000" w:themeColor="text1"/>
        </w:rPr>
        <w:t xml:space="preserve">. This can </w:t>
      </w:r>
      <w:r w:rsidRPr="00725F7D">
        <w:rPr>
          <w:color w:val="000000" w:themeColor="text1"/>
        </w:rPr>
        <w:t>reduc</w:t>
      </w:r>
      <w:r w:rsidR="00782C65" w:rsidRPr="00725F7D">
        <w:rPr>
          <w:color w:val="000000" w:themeColor="text1"/>
        </w:rPr>
        <w:t>e</w:t>
      </w:r>
      <w:r w:rsidRPr="00725F7D">
        <w:rPr>
          <w:color w:val="000000" w:themeColor="text1"/>
        </w:rPr>
        <w:t xml:space="preserve"> draughts and mak</w:t>
      </w:r>
      <w:r w:rsidR="00782C65" w:rsidRPr="00725F7D">
        <w:rPr>
          <w:color w:val="000000" w:themeColor="text1"/>
        </w:rPr>
        <w:t>e</w:t>
      </w:r>
      <w:r w:rsidRPr="00725F7D">
        <w:rPr>
          <w:color w:val="000000" w:themeColor="text1"/>
        </w:rPr>
        <w:t xml:space="preserve"> it easier to meet the acoustic requirements for sound insulation of the building envelope. </w:t>
      </w:r>
    </w:p>
    <w:p w14:paraId="5C20E42D" w14:textId="72A29A6F" w:rsidR="00EA50B1" w:rsidRPr="00725F7D" w:rsidRDefault="00782C65" w:rsidP="00677BE4">
      <w:pPr>
        <w:jc w:val="left"/>
        <w:rPr>
          <w:color w:val="000000" w:themeColor="text1"/>
        </w:rPr>
      </w:pPr>
      <w:r w:rsidRPr="00725F7D">
        <w:rPr>
          <w:color w:val="000000" w:themeColor="text1"/>
        </w:rPr>
        <w:t xml:space="preserve">Dynamic thermal modelling </w:t>
      </w:r>
      <w:r w:rsidR="00EA50B1" w:rsidRPr="00725F7D">
        <w:rPr>
          <w:color w:val="000000" w:themeColor="text1"/>
        </w:rPr>
        <w:t xml:space="preserve">should be </w:t>
      </w:r>
      <w:r w:rsidRPr="00725F7D">
        <w:rPr>
          <w:color w:val="000000" w:themeColor="text1"/>
        </w:rPr>
        <w:t xml:space="preserve">used to </w:t>
      </w:r>
      <w:r w:rsidR="00EA50B1" w:rsidRPr="00725F7D">
        <w:rPr>
          <w:color w:val="000000" w:themeColor="text1"/>
        </w:rPr>
        <w:t>assess</w:t>
      </w:r>
      <w:r w:rsidRPr="00725F7D">
        <w:rPr>
          <w:color w:val="000000" w:themeColor="text1"/>
        </w:rPr>
        <w:t xml:space="preserve"> buildings</w:t>
      </w:r>
      <w:r w:rsidR="00EA50B1" w:rsidRPr="00725F7D">
        <w:rPr>
          <w:color w:val="000000" w:themeColor="text1"/>
        </w:rPr>
        <w:t xml:space="preserve"> for overheating and </w:t>
      </w:r>
      <w:r w:rsidRPr="00725F7D">
        <w:rPr>
          <w:color w:val="000000" w:themeColor="text1"/>
        </w:rPr>
        <w:t xml:space="preserve">to size </w:t>
      </w:r>
      <w:r w:rsidR="00EA50B1" w:rsidRPr="00725F7D">
        <w:rPr>
          <w:color w:val="000000" w:themeColor="text1"/>
        </w:rPr>
        <w:t>ventilation openings</w:t>
      </w:r>
      <w:r w:rsidRPr="00725F7D">
        <w:rPr>
          <w:color w:val="000000" w:themeColor="text1"/>
        </w:rPr>
        <w:t>. The modelling should use</w:t>
      </w:r>
      <w:r w:rsidR="00EA50B1" w:rsidRPr="00725F7D">
        <w:rPr>
          <w:color w:val="000000" w:themeColor="text1"/>
        </w:rPr>
        <w:t xml:space="preserve"> the </w:t>
      </w:r>
      <w:r w:rsidR="00443FEB" w:rsidRPr="00725F7D">
        <w:rPr>
          <w:color w:val="000000" w:themeColor="text1"/>
        </w:rPr>
        <w:t>CIBSE DSY1 2020</w:t>
      </w:r>
      <w:r w:rsidRPr="00725F7D">
        <w:rPr>
          <w:color w:val="000000" w:themeColor="text1"/>
        </w:rPr>
        <w:t xml:space="preserve"> (50</w:t>
      </w:r>
      <w:r w:rsidRPr="00725F7D">
        <w:rPr>
          <w:color w:val="000000" w:themeColor="text1"/>
          <w:vertAlign w:val="superscript"/>
        </w:rPr>
        <w:t>th</w:t>
      </w:r>
      <w:r w:rsidRPr="00725F7D">
        <w:rPr>
          <w:color w:val="000000" w:themeColor="text1"/>
        </w:rPr>
        <w:t>.</w:t>
      </w:r>
      <w:r w:rsidR="003F09A6" w:rsidRPr="00725F7D">
        <w:rPr>
          <w:color w:val="000000" w:themeColor="text1"/>
        </w:rPr>
        <w:t> </w:t>
      </w:r>
      <w:r w:rsidRPr="00725F7D">
        <w:rPr>
          <w:color w:val="000000" w:themeColor="text1"/>
        </w:rPr>
        <w:t>percentile range)</w:t>
      </w:r>
      <w:r w:rsidR="00443FEB" w:rsidRPr="00725F7D">
        <w:rPr>
          <w:color w:val="000000" w:themeColor="text1"/>
        </w:rPr>
        <w:t xml:space="preserve"> weather file most appropriate to the location of the school building.</w:t>
      </w:r>
      <w:r w:rsidR="003F09A6" w:rsidRPr="00725F7D">
        <w:rPr>
          <w:rStyle w:val="FootnoteReference"/>
          <w:color w:val="000000" w:themeColor="text1"/>
        </w:rPr>
        <w:footnoteReference w:id="101"/>
      </w:r>
    </w:p>
    <w:p w14:paraId="74DE6AFC" w14:textId="1ED12C94" w:rsidR="00EA50B1" w:rsidRPr="00725F7D" w:rsidRDefault="00EA50B1" w:rsidP="00677BE4">
      <w:pPr>
        <w:jc w:val="left"/>
        <w:rPr>
          <w:color w:val="000000" w:themeColor="text1"/>
        </w:rPr>
      </w:pPr>
      <w:r w:rsidRPr="00725F7D">
        <w:rPr>
          <w:color w:val="000000" w:themeColor="text1"/>
        </w:rPr>
        <w:t>Mechanical ventilation should not be the sole method of summertime ventilation in occupied spaces</w:t>
      </w:r>
      <w:r w:rsidR="00A7599B">
        <w:rPr>
          <w:color w:val="000000" w:themeColor="text1"/>
        </w:rPr>
        <w:t>, and</w:t>
      </w:r>
      <w:r w:rsidRPr="00725F7D">
        <w:rPr>
          <w:color w:val="000000" w:themeColor="text1"/>
        </w:rPr>
        <w:t xml:space="preserve"> there should be opening windows or vents, with sufficient effective opening area. </w:t>
      </w:r>
    </w:p>
    <w:p w14:paraId="13BB412E" w14:textId="0186B550" w:rsidR="00EA50B1" w:rsidRPr="00725F7D" w:rsidRDefault="00EA50B1" w:rsidP="00677BE4">
      <w:pPr>
        <w:jc w:val="left"/>
        <w:rPr>
          <w:color w:val="000000" w:themeColor="text1"/>
        </w:rPr>
      </w:pPr>
      <w:r w:rsidRPr="00725F7D">
        <w:rPr>
          <w:color w:val="000000" w:themeColor="text1"/>
        </w:rPr>
        <w:t>As a general rule</w:t>
      </w:r>
      <w:r w:rsidR="00177D4C" w:rsidRPr="00725F7D">
        <w:rPr>
          <w:color w:val="000000" w:themeColor="text1"/>
        </w:rPr>
        <w:t>, in the absence of detailed thermal modelling</w:t>
      </w:r>
      <w:r w:rsidRPr="00725F7D">
        <w:rPr>
          <w:color w:val="000000" w:themeColor="text1"/>
        </w:rPr>
        <w:t>, openable windows or vents for summertime ventilation should be sized so that the effective area, A</w:t>
      </w:r>
      <w:r w:rsidRPr="00725F7D">
        <w:rPr>
          <w:color w:val="000000" w:themeColor="text1"/>
          <w:vertAlign w:val="subscript"/>
        </w:rPr>
        <w:t>eff</w:t>
      </w:r>
      <w:r w:rsidRPr="00725F7D">
        <w:rPr>
          <w:color w:val="000000" w:themeColor="text1"/>
        </w:rPr>
        <w:t xml:space="preserve"> is at least 3% of the floor area. (Note that depending on the type of opening, this can imply a physical opening area of</w:t>
      </w:r>
      <w:r w:rsidR="00721465" w:rsidRPr="00725F7D">
        <w:rPr>
          <w:color w:val="000000" w:themeColor="text1"/>
        </w:rPr>
        <w:t xml:space="preserve"> </w:t>
      </w:r>
      <w:r w:rsidRPr="00725F7D">
        <w:rPr>
          <w:color w:val="000000" w:themeColor="text1"/>
        </w:rPr>
        <w:t>~5% of the floor area.) Some designs will result in more effective area than others and smaller effective areas may be possible if the desig</w:t>
      </w:r>
      <w:r w:rsidR="003F09A6" w:rsidRPr="00725F7D">
        <w:rPr>
          <w:color w:val="000000" w:themeColor="text1"/>
        </w:rPr>
        <w:t>n includes some degree of cross-</w:t>
      </w:r>
      <w:r w:rsidR="00501237" w:rsidRPr="00725F7D">
        <w:rPr>
          <w:color w:val="000000" w:themeColor="text1"/>
        </w:rPr>
        <w:t>ventilation, atrium-</w:t>
      </w:r>
      <w:r w:rsidRPr="00725F7D">
        <w:rPr>
          <w:color w:val="000000" w:themeColor="text1"/>
        </w:rPr>
        <w:t xml:space="preserve">assisted stack ventilation or fan-assistance which will increase the airflow through openings. In all cases, the rooms need to have enough opening area and </w:t>
      </w:r>
      <w:r w:rsidR="00501237" w:rsidRPr="00725F7D">
        <w:rPr>
          <w:color w:val="000000" w:themeColor="text1"/>
        </w:rPr>
        <w:t>air</w:t>
      </w:r>
      <w:r w:rsidRPr="00725F7D">
        <w:rPr>
          <w:color w:val="000000" w:themeColor="text1"/>
        </w:rPr>
        <w:t>flow to comply with the summertime o</w:t>
      </w:r>
      <w:r w:rsidR="00384753">
        <w:rPr>
          <w:color w:val="000000" w:themeColor="text1"/>
        </w:rPr>
        <w:t>verheating criteria below. See s</w:t>
      </w:r>
      <w:r w:rsidRPr="00725F7D">
        <w:rPr>
          <w:color w:val="000000" w:themeColor="text1"/>
        </w:rPr>
        <w:t xml:space="preserve">ection </w:t>
      </w:r>
      <w:r w:rsidR="00B719D1">
        <w:rPr>
          <w:color w:val="000000" w:themeColor="text1"/>
        </w:rPr>
        <w:t>8.3</w:t>
      </w:r>
      <w:r w:rsidRPr="00725F7D">
        <w:rPr>
          <w:color w:val="000000" w:themeColor="text1"/>
        </w:rPr>
        <w:t xml:space="preserve"> for definition of A</w:t>
      </w:r>
      <w:r w:rsidRPr="00725F7D">
        <w:rPr>
          <w:color w:val="000000" w:themeColor="text1"/>
          <w:vertAlign w:val="subscript"/>
        </w:rPr>
        <w:t>eff.</w:t>
      </w:r>
    </w:p>
    <w:p w14:paraId="6C37FDE2" w14:textId="38A29F00" w:rsidR="00342318" w:rsidRPr="00725F7D" w:rsidRDefault="00342318" w:rsidP="00342318">
      <w:pPr>
        <w:jc w:val="left"/>
        <w:rPr>
          <w:color w:val="000000" w:themeColor="text1"/>
        </w:rPr>
      </w:pPr>
      <w:r w:rsidRPr="00725F7D">
        <w:rPr>
          <w:color w:val="000000" w:themeColor="text1"/>
        </w:rPr>
        <w:t>There are significant differences between the ventilation effectiveness of various types of windows or ventilation openings. See CIBSE AM 10 ‘Natural Ventilation in Non-Domestic Buildi</w:t>
      </w:r>
      <w:r>
        <w:rPr>
          <w:color w:val="000000" w:themeColor="text1"/>
        </w:rPr>
        <w:t>ngs’ (Applications Manual) and s</w:t>
      </w:r>
      <w:r w:rsidRPr="00725F7D">
        <w:rPr>
          <w:color w:val="000000" w:themeColor="text1"/>
        </w:rPr>
        <w:t xml:space="preserve">ection </w:t>
      </w:r>
      <w:r w:rsidR="00B719D1">
        <w:rPr>
          <w:color w:val="000000" w:themeColor="text1"/>
        </w:rPr>
        <w:t>8.3</w:t>
      </w:r>
      <w:r w:rsidRPr="00725F7D">
        <w:rPr>
          <w:color w:val="000000" w:themeColor="text1"/>
        </w:rPr>
        <w:t xml:space="preserve"> on Ventilation opening areas. </w:t>
      </w:r>
    </w:p>
    <w:p w14:paraId="11C05077" w14:textId="77777777" w:rsidR="00EA50B1" w:rsidRPr="00725F7D" w:rsidRDefault="00EA50B1" w:rsidP="00677BE4">
      <w:pPr>
        <w:jc w:val="left"/>
        <w:rPr>
          <w:color w:val="000000" w:themeColor="text1"/>
        </w:rPr>
      </w:pPr>
      <w:r w:rsidRPr="00725F7D">
        <w:rPr>
          <w:color w:val="000000" w:themeColor="text1"/>
        </w:rPr>
        <w:t xml:space="preserve">Controls should be provided to enable the teacher to temporarily override the mechanical ventilation in each room to switch it on or off as required. </w:t>
      </w:r>
    </w:p>
    <w:p w14:paraId="19DB950A" w14:textId="77777777" w:rsidR="00EA50B1" w:rsidRPr="00725F7D" w:rsidRDefault="00EA50B1" w:rsidP="00677BE4">
      <w:pPr>
        <w:jc w:val="left"/>
        <w:rPr>
          <w:color w:val="000000" w:themeColor="text1"/>
        </w:rPr>
      </w:pPr>
      <w:r w:rsidRPr="00725F7D">
        <w:rPr>
          <w:color w:val="000000" w:themeColor="text1"/>
        </w:rPr>
        <w:t>Where internal blinds are fitted to windows, these should not interfere with ventilation. Care should be taken to avoid flutter caused by ventilation airflow.</w:t>
      </w:r>
    </w:p>
    <w:p w14:paraId="43202D96" w14:textId="22F9C2F1" w:rsidR="00501237" w:rsidRPr="00725F7D" w:rsidRDefault="00EA50B1" w:rsidP="00677BE4">
      <w:pPr>
        <w:jc w:val="left"/>
        <w:rPr>
          <w:color w:val="000000" w:themeColor="text1"/>
        </w:rPr>
      </w:pPr>
      <w:r w:rsidRPr="00725F7D">
        <w:rPr>
          <w:color w:val="000000" w:themeColor="text1"/>
        </w:rPr>
        <w:t>The design should allow air movement to be increased during the summer through opening windows or vents, switching on fans, or increasing the rate of mechanical ventilation. Ceiling fans may be used</w:t>
      </w:r>
      <w:r w:rsidR="00A7599B">
        <w:rPr>
          <w:color w:val="000000" w:themeColor="text1"/>
        </w:rPr>
        <w:t xml:space="preserve"> in higher spaces where they cannot be reached</w:t>
      </w:r>
      <w:r w:rsidRPr="00725F7D">
        <w:rPr>
          <w:color w:val="000000" w:themeColor="text1"/>
        </w:rPr>
        <w:t xml:space="preserve">, except in a Special School accommodating pupils who are visually sensitive to the movement or flickering reflections from such fans. </w:t>
      </w:r>
    </w:p>
    <w:p w14:paraId="1F8DCF59" w14:textId="2A4E1B21" w:rsidR="00EA50B1" w:rsidRPr="00725F7D" w:rsidRDefault="00EA50B1" w:rsidP="00677BE4">
      <w:pPr>
        <w:jc w:val="left"/>
        <w:rPr>
          <w:color w:val="000000" w:themeColor="text1"/>
        </w:rPr>
      </w:pPr>
      <w:r w:rsidRPr="00725F7D">
        <w:rPr>
          <w:color w:val="000000" w:themeColor="text1"/>
        </w:rPr>
        <w:t xml:space="preserve">CIBSE has published criteria in </w:t>
      </w:r>
      <w:r w:rsidR="00342318">
        <w:rPr>
          <w:color w:val="000000" w:themeColor="text1"/>
        </w:rPr>
        <w:t>TM</w:t>
      </w:r>
      <w:r w:rsidR="00501237" w:rsidRPr="00725F7D">
        <w:rPr>
          <w:color w:val="000000" w:themeColor="text1"/>
        </w:rPr>
        <w:t xml:space="preserve"> 52</w:t>
      </w:r>
      <w:r w:rsidRPr="00725F7D">
        <w:rPr>
          <w:color w:val="000000" w:themeColor="text1"/>
        </w:rPr>
        <w:t xml:space="preserve"> </w:t>
      </w:r>
      <w:r w:rsidR="00A63B52" w:rsidRPr="00725F7D">
        <w:rPr>
          <w:color w:val="000000" w:themeColor="text1"/>
        </w:rPr>
        <w:t xml:space="preserve">to </w:t>
      </w:r>
      <w:r w:rsidRPr="00725F7D">
        <w:rPr>
          <w:color w:val="000000" w:themeColor="text1"/>
        </w:rPr>
        <w:t xml:space="preserve">assess overheating in free-running buildings, based on the adaptive comfort model. The DfE requirements set out in this section are based on these criteria. </w:t>
      </w:r>
    </w:p>
    <w:p w14:paraId="1E584534" w14:textId="263B1967" w:rsidR="00EA50B1" w:rsidRPr="00725F7D" w:rsidRDefault="00EA50B1" w:rsidP="00677BE4">
      <w:pPr>
        <w:jc w:val="left"/>
        <w:rPr>
          <w:color w:val="000000" w:themeColor="text1"/>
        </w:rPr>
      </w:pPr>
      <w:r w:rsidRPr="00725F7D">
        <w:rPr>
          <w:color w:val="000000" w:themeColor="text1"/>
        </w:rPr>
        <w:t>This approach follows the methodology and reco</w:t>
      </w:r>
      <w:r w:rsidR="00501237" w:rsidRPr="00725F7D">
        <w:rPr>
          <w:color w:val="000000" w:themeColor="text1"/>
        </w:rPr>
        <w:t>mmendations of</w:t>
      </w:r>
      <w:r w:rsidRPr="00725F7D">
        <w:rPr>
          <w:color w:val="000000" w:themeColor="text1"/>
        </w:rPr>
        <w:t xml:space="preserve"> </w:t>
      </w:r>
      <w:r w:rsidR="00501237" w:rsidRPr="00725F7D">
        <w:rPr>
          <w:color w:val="000000" w:themeColor="text1"/>
        </w:rPr>
        <w:t xml:space="preserve">BS </w:t>
      </w:r>
      <w:r w:rsidRPr="00725F7D">
        <w:rPr>
          <w:color w:val="000000" w:themeColor="text1"/>
        </w:rPr>
        <w:t>EN 15251 to determine whether a building will overheat, or in the case of an existing building whether it can be classed as overheating. The criteria are based on a variable temperature threshold that is related to the outside running-mean dry-bulb temperature</w:t>
      </w:r>
      <w:r w:rsidR="00501237" w:rsidRPr="00725F7D">
        <w:rPr>
          <w:color w:val="000000" w:themeColor="text1"/>
        </w:rPr>
        <w:t>,</w:t>
      </w:r>
      <w:r w:rsidR="00501237" w:rsidRPr="00725F7D">
        <w:rPr>
          <w:rFonts w:ascii="Cambria Math" w:hAnsi="Cambria Math"/>
          <w:i/>
          <w:color w:val="000000" w:themeColor="text1"/>
        </w:rPr>
        <w:t xml:space="preserve"> T</w:t>
      </w:r>
      <w:r w:rsidR="00501237" w:rsidRPr="00725F7D">
        <w:rPr>
          <w:rFonts w:ascii="Cambria Math" w:hAnsi="Cambria Math"/>
          <w:i/>
          <w:color w:val="000000" w:themeColor="text1"/>
          <w:vertAlign w:val="subscript"/>
        </w:rPr>
        <w:t>rm</w:t>
      </w:r>
      <w:r w:rsidRPr="00725F7D">
        <w:rPr>
          <w:color w:val="000000" w:themeColor="text1"/>
        </w:rPr>
        <w:t xml:space="preserve">.  </w:t>
      </w:r>
    </w:p>
    <w:p w14:paraId="3B639463" w14:textId="5732EC42" w:rsidR="00EA50B1" w:rsidRPr="00725F7D" w:rsidRDefault="00EA50B1" w:rsidP="00677BE4">
      <w:pPr>
        <w:jc w:val="left"/>
        <w:rPr>
          <w:color w:val="000000" w:themeColor="text1"/>
        </w:rPr>
      </w:pPr>
      <w:r w:rsidRPr="00725F7D">
        <w:rPr>
          <w:color w:val="000000" w:themeColor="text1"/>
        </w:rPr>
        <w:t xml:space="preserve">The designer should carry out an Overheating Risk Assessment (ORA) of free running designs by following the procedure set out in </w:t>
      </w:r>
      <w:r w:rsidR="004B303E">
        <w:rPr>
          <w:color w:val="000000" w:themeColor="text1"/>
        </w:rPr>
        <w:t xml:space="preserve">CIBSE </w:t>
      </w:r>
      <w:r w:rsidR="00501237" w:rsidRPr="00725F7D">
        <w:rPr>
          <w:color w:val="000000" w:themeColor="text1"/>
        </w:rPr>
        <w:t>TM</w:t>
      </w:r>
      <w:r w:rsidRPr="00725F7D">
        <w:rPr>
          <w:color w:val="000000" w:themeColor="text1"/>
        </w:rPr>
        <w:t xml:space="preserve"> 52. The design of mechanically cooled buildings should be in accordance with the CIBSE guidelines for air-conditioned buildings.</w:t>
      </w:r>
    </w:p>
    <w:p w14:paraId="76407227" w14:textId="1A274514" w:rsidR="00EA50B1" w:rsidRPr="00725F7D" w:rsidRDefault="00EA50B1" w:rsidP="00677BE4">
      <w:pPr>
        <w:jc w:val="left"/>
        <w:rPr>
          <w:color w:val="000000" w:themeColor="text1"/>
        </w:rPr>
      </w:pPr>
      <w:r w:rsidRPr="00725F7D">
        <w:rPr>
          <w:color w:val="000000" w:themeColor="text1"/>
        </w:rPr>
        <w:t>The designer should calculate the indoor operative temperatures for each of the months where the building is in free-running mode</w:t>
      </w:r>
      <w:r w:rsidR="00501237" w:rsidRPr="00725F7D">
        <w:rPr>
          <w:color w:val="000000" w:themeColor="text1"/>
        </w:rPr>
        <w:t xml:space="preserve"> on a frequent (eg hourly or half</w:t>
      </w:r>
      <w:r w:rsidR="00501237" w:rsidRPr="00725F7D">
        <w:rPr>
          <w:color w:val="000000" w:themeColor="text1"/>
        </w:rPr>
        <w:noBreakHyphen/>
      </w:r>
      <w:r w:rsidRPr="00725F7D">
        <w:rPr>
          <w:color w:val="000000" w:themeColor="text1"/>
        </w:rPr>
        <w:t xml:space="preserve">hourly) basis. The simulation tool used should be capable of calculating Operative Temperature, </w:t>
      </w:r>
      <w:r w:rsidRPr="00725F7D">
        <w:rPr>
          <w:rFonts w:ascii="Cambria Math" w:hAnsi="Cambria Math"/>
          <w:i/>
          <w:color w:val="000000" w:themeColor="text1"/>
        </w:rPr>
        <w:t>T</w:t>
      </w:r>
      <w:r w:rsidRPr="00725F7D">
        <w:rPr>
          <w:rFonts w:ascii="Cambria Math" w:hAnsi="Cambria Math"/>
          <w:i/>
          <w:color w:val="000000" w:themeColor="text1"/>
          <w:vertAlign w:val="subscript"/>
        </w:rPr>
        <w:t>op</w:t>
      </w:r>
      <w:r w:rsidRPr="00725F7D">
        <w:rPr>
          <w:color w:val="000000" w:themeColor="text1"/>
        </w:rPr>
        <w:t xml:space="preserve"> and Running Mean Temperature, </w:t>
      </w:r>
      <w:r w:rsidRPr="00725F7D">
        <w:rPr>
          <w:rFonts w:ascii="Cambria Math" w:hAnsi="Cambria Math"/>
          <w:i/>
          <w:color w:val="000000" w:themeColor="text1"/>
        </w:rPr>
        <w:t>T</w:t>
      </w:r>
      <w:r w:rsidRPr="00725F7D">
        <w:rPr>
          <w:rFonts w:ascii="Cambria Math" w:hAnsi="Cambria Math"/>
          <w:i/>
          <w:color w:val="000000" w:themeColor="text1"/>
          <w:vertAlign w:val="subscript"/>
        </w:rPr>
        <w:t>op</w:t>
      </w:r>
      <w:r w:rsidRPr="00725F7D">
        <w:rPr>
          <w:color w:val="000000" w:themeColor="text1"/>
        </w:rPr>
        <w:t xml:space="preserve"> and </w:t>
      </w:r>
      <w:r w:rsidRPr="00725F7D">
        <w:rPr>
          <w:rFonts w:ascii="Cambria Math" w:hAnsi="Cambria Math"/>
          <w:i/>
          <w:color w:val="000000" w:themeColor="text1"/>
        </w:rPr>
        <w:t>T</w:t>
      </w:r>
      <w:r w:rsidRPr="00725F7D">
        <w:rPr>
          <w:rFonts w:ascii="Cambria Math" w:hAnsi="Cambria Math"/>
          <w:i/>
          <w:color w:val="000000" w:themeColor="text1"/>
          <w:vertAlign w:val="subscript"/>
        </w:rPr>
        <w:t>rm</w:t>
      </w:r>
      <w:r w:rsidRPr="00725F7D">
        <w:rPr>
          <w:color w:val="000000" w:themeColor="text1"/>
        </w:rPr>
        <w:t xml:space="preserve"> are defined in TM52. </w:t>
      </w:r>
      <w:r w:rsidRPr="00725F7D">
        <w:rPr>
          <w:rFonts w:ascii="Cambria Math" w:hAnsi="Cambria Math"/>
          <w:i/>
          <w:color w:val="000000" w:themeColor="text1"/>
        </w:rPr>
        <w:t>T</w:t>
      </w:r>
      <w:r w:rsidRPr="00725F7D">
        <w:rPr>
          <w:rFonts w:ascii="Cambria Math" w:hAnsi="Cambria Math"/>
          <w:i/>
          <w:color w:val="000000" w:themeColor="text1"/>
          <w:vertAlign w:val="subscript"/>
        </w:rPr>
        <w:t>rm</w:t>
      </w:r>
      <w:r w:rsidRPr="00725F7D">
        <w:rPr>
          <w:color w:val="000000" w:themeColor="text1"/>
        </w:rPr>
        <w:t xml:space="preserve"> is a running mean of external air temperature and changes on a daily basis. Calculations should realistically account for the occupancy pattern of the building, heat loads of equipment, and the adaptive behaviour of the occupants.</w:t>
      </w:r>
      <w:r w:rsidR="004B303E">
        <w:rPr>
          <w:color w:val="000000" w:themeColor="text1"/>
        </w:rPr>
        <w:t xml:space="preserve"> See section 8 for </w:t>
      </w:r>
      <w:r w:rsidR="00501237" w:rsidRPr="00725F7D">
        <w:rPr>
          <w:color w:val="000000" w:themeColor="text1"/>
        </w:rPr>
        <w:t xml:space="preserve">design </w:t>
      </w:r>
      <w:r w:rsidR="004B303E">
        <w:rPr>
          <w:color w:val="000000" w:themeColor="text1"/>
        </w:rPr>
        <w:t xml:space="preserve">criteria to be used in ORA </w:t>
      </w:r>
      <w:r w:rsidR="00501237" w:rsidRPr="00725F7D">
        <w:rPr>
          <w:color w:val="000000" w:themeColor="text1"/>
        </w:rPr>
        <w:t>c</w:t>
      </w:r>
      <w:r w:rsidRPr="00725F7D">
        <w:rPr>
          <w:color w:val="000000" w:themeColor="text1"/>
        </w:rPr>
        <w:t>alculations.</w:t>
      </w:r>
    </w:p>
    <w:p w14:paraId="01F7B290" w14:textId="4549E0E5" w:rsidR="009207AA" w:rsidRPr="00725F7D" w:rsidRDefault="00EA50B1" w:rsidP="00677BE4">
      <w:pPr>
        <w:jc w:val="left"/>
        <w:rPr>
          <w:color w:val="000000" w:themeColor="text1"/>
        </w:rPr>
      </w:pPr>
      <w:r w:rsidRPr="00725F7D">
        <w:rPr>
          <w:color w:val="000000" w:themeColor="text1"/>
        </w:rPr>
        <w:t>For all free-running school buildings, the ORA shou</w:t>
      </w:r>
      <w:r w:rsidR="00501237" w:rsidRPr="00725F7D">
        <w:rPr>
          <w:color w:val="000000" w:themeColor="text1"/>
        </w:rPr>
        <w:t xml:space="preserve">ld be carried out based on the categories given </w:t>
      </w:r>
      <w:r w:rsidRPr="00725F7D">
        <w:rPr>
          <w:color w:val="000000" w:themeColor="text1"/>
        </w:rPr>
        <w:t xml:space="preserve">in </w:t>
      </w:r>
      <w:r w:rsidR="00216F01" w:rsidRPr="00725F7D">
        <w:rPr>
          <w:color w:val="000000" w:themeColor="text1"/>
        </w:rPr>
        <w:fldChar w:fldCharType="begin"/>
      </w:r>
      <w:r w:rsidR="00216F01" w:rsidRPr="00725F7D">
        <w:rPr>
          <w:color w:val="000000" w:themeColor="text1"/>
        </w:rPr>
        <w:instrText xml:space="preserve"> REF _Ref476258749 \h </w:instrText>
      </w:r>
      <w:r w:rsidR="00284534" w:rsidRPr="00725F7D">
        <w:rPr>
          <w:color w:val="000000" w:themeColor="text1"/>
        </w:rPr>
        <w:instrText xml:space="preserve"> \* MERGEFORMAT </w:instrText>
      </w:r>
      <w:r w:rsidR="00216F01" w:rsidRPr="00725F7D">
        <w:rPr>
          <w:color w:val="000000" w:themeColor="text1"/>
        </w:rPr>
      </w:r>
      <w:r w:rsidR="00216F01" w:rsidRPr="00725F7D">
        <w:rPr>
          <w:color w:val="000000" w:themeColor="text1"/>
        </w:rPr>
        <w:fldChar w:fldCharType="separate"/>
      </w:r>
      <w:r w:rsidR="00070C9B">
        <w:rPr>
          <w:color w:val="000000" w:themeColor="text1"/>
        </w:rPr>
        <w:t>t</w:t>
      </w:r>
      <w:r w:rsidR="00EB7717" w:rsidRPr="00725F7D">
        <w:rPr>
          <w:color w:val="000000" w:themeColor="text1"/>
        </w:rPr>
        <w:t xml:space="preserve">able </w:t>
      </w:r>
      <w:r w:rsidR="00EB7717" w:rsidRPr="00725F7D">
        <w:rPr>
          <w:noProof/>
          <w:color w:val="000000" w:themeColor="text1"/>
        </w:rPr>
        <w:t>7</w:t>
      </w:r>
      <w:r w:rsidR="00EB7717" w:rsidRPr="00725F7D">
        <w:rPr>
          <w:noProof/>
          <w:color w:val="000000" w:themeColor="text1"/>
        </w:rPr>
        <w:noBreakHyphen/>
        <w:t>8</w:t>
      </w:r>
      <w:r w:rsidR="00216F01" w:rsidRPr="00725F7D">
        <w:rPr>
          <w:color w:val="000000" w:themeColor="text1"/>
        </w:rPr>
        <w:fldChar w:fldCharType="end"/>
      </w:r>
      <w:r w:rsidRPr="00725F7D">
        <w:rPr>
          <w:color w:val="000000" w:themeColor="text1"/>
        </w:rPr>
        <w:t xml:space="preserve">. </w:t>
      </w:r>
      <w:bookmarkStart w:id="467" w:name="_Ref443910485"/>
    </w:p>
    <w:p w14:paraId="02E492B0" w14:textId="77777777" w:rsidR="00D30324" w:rsidRPr="00725F7D" w:rsidRDefault="00D30324" w:rsidP="00677BE4">
      <w:pPr>
        <w:spacing w:after="0" w:line="240" w:lineRule="auto"/>
        <w:jc w:val="left"/>
        <w:rPr>
          <w:b/>
          <w:bCs/>
          <w:color w:val="000000" w:themeColor="text1"/>
          <w:sz w:val="20"/>
          <w:szCs w:val="20"/>
        </w:rPr>
      </w:pPr>
      <w:r w:rsidRPr="00725F7D">
        <w:rPr>
          <w:color w:val="000000" w:themeColor="text1"/>
        </w:rPr>
        <w:br w:type="page"/>
      </w:r>
    </w:p>
    <w:p w14:paraId="074CEE51" w14:textId="62404606" w:rsidR="00452F89" w:rsidRPr="00725F7D" w:rsidRDefault="00452F89" w:rsidP="00677BE4">
      <w:pPr>
        <w:pStyle w:val="Caption"/>
        <w:keepNext/>
        <w:jc w:val="left"/>
      </w:pPr>
      <w:bookmarkStart w:id="468" w:name="_Ref476258749"/>
      <w:bookmarkStart w:id="469" w:name="_Toc502329258"/>
      <w:r w:rsidRPr="00725F7D">
        <w:t xml:space="preserve">Table </w:t>
      </w:r>
      <w:r w:rsidR="008E768F">
        <w:rPr>
          <w:noProof/>
        </w:rPr>
        <w:fldChar w:fldCharType="begin"/>
      </w:r>
      <w:r w:rsidR="008E768F">
        <w:rPr>
          <w:noProof/>
        </w:rPr>
        <w:instrText xml:space="preserve"> STYLEREF 1 \s </w:instrText>
      </w:r>
      <w:r w:rsidR="008E768F">
        <w:rPr>
          <w:noProof/>
        </w:rPr>
        <w:fldChar w:fldCharType="separate"/>
      </w:r>
      <w:r w:rsidR="00641B06">
        <w:rPr>
          <w:noProof/>
        </w:rPr>
        <w:t>7</w:t>
      </w:r>
      <w:r w:rsidR="008E768F">
        <w:rPr>
          <w:noProof/>
        </w:rPr>
        <w:fldChar w:fldCharType="end"/>
      </w:r>
      <w:r w:rsidR="00641B06">
        <w:noBreakHyphen/>
      </w:r>
      <w:r w:rsidR="008E768F">
        <w:rPr>
          <w:noProof/>
        </w:rPr>
        <w:fldChar w:fldCharType="begin"/>
      </w:r>
      <w:r w:rsidR="008E768F">
        <w:rPr>
          <w:noProof/>
        </w:rPr>
        <w:instrText xml:space="preserve"> SEQ Table \* ARABIC \s 1 </w:instrText>
      </w:r>
      <w:r w:rsidR="008E768F">
        <w:rPr>
          <w:noProof/>
        </w:rPr>
        <w:fldChar w:fldCharType="separate"/>
      </w:r>
      <w:r w:rsidR="00641B06">
        <w:rPr>
          <w:noProof/>
        </w:rPr>
        <w:t>8</w:t>
      </w:r>
      <w:r w:rsidR="008E768F">
        <w:rPr>
          <w:noProof/>
        </w:rPr>
        <w:fldChar w:fldCharType="end"/>
      </w:r>
      <w:bookmarkEnd w:id="468"/>
      <w:r w:rsidRPr="00725F7D">
        <w:t xml:space="preserve"> Adaptive thermal comfort category to apply</w:t>
      </w:r>
      <w:bookmarkEnd w:id="469"/>
    </w:p>
    <w:tbl>
      <w:tblPr>
        <w:tblStyle w:val="TableGrid"/>
        <w:tblW w:w="0" w:type="auto"/>
        <w:tblLook w:val="04A0" w:firstRow="1" w:lastRow="0" w:firstColumn="1" w:lastColumn="0" w:noHBand="0" w:noVBand="1"/>
        <w:tblCaption w:val="Adaptive thermal comfort Category (as defined in Table 4.12) to apply"/>
        <w:tblDescription w:val="Types of space are listed in the left hand column and the comfort category for adaptive thermal comfort as roman numeral I to IV to apply for new build is listed in the centre column and the comfort categry for refurbishment is listed in the right hand column "/>
      </w:tblPr>
      <w:tblGrid>
        <w:gridCol w:w="3023"/>
        <w:gridCol w:w="2968"/>
        <w:gridCol w:w="3025"/>
      </w:tblGrid>
      <w:tr w:rsidR="00725F7D" w:rsidRPr="00725F7D" w14:paraId="4AEE894C" w14:textId="77777777" w:rsidTr="00A45B43">
        <w:trPr>
          <w:tblHeader/>
        </w:trPr>
        <w:tc>
          <w:tcPr>
            <w:tcW w:w="3023" w:type="dxa"/>
            <w:shd w:val="clear" w:color="auto" w:fill="D9D9D9" w:themeFill="background1" w:themeFillShade="D9"/>
          </w:tcPr>
          <w:bookmarkEnd w:id="467"/>
          <w:p w14:paraId="774CB2C5" w14:textId="31A3DED1" w:rsidR="00EA50B1" w:rsidRPr="00725F7D" w:rsidRDefault="0029106E" w:rsidP="00677BE4">
            <w:pPr>
              <w:pStyle w:val="TableHeader"/>
              <w:jc w:val="left"/>
              <w:rPr>
                <w:color w:val="000000" w:themeColor="text1"/>
              </w:rPr>
            </w:pPr>
            <w:r w:rsidRPr="00725F7D">
              <w:rPr>
                <w:color w:val="000000" w:themeColor="text1"/>
              </w:rPr>
              <w:t xml:space="preserve">Type of space or </w:t>
            </w:r>
            <w:r w:rsidR="00EA50B1" w:rsidRPr="00725F7D">
              <w:rPr>
                <w:color w:val="000000" w:themeColor="text1"/>
              </w:rPr>
              <w:t>activity</w:t>
            </w:r>
          </w:p>
        </w:tc>
        <w:tc>
          <w:tcPr>
            <w:tcW w:w="2968" w:type="dxa"/>
            <w:shd w:val="clear" w:color="auto" w:fill="D9D9D9" w:themeFill="background1" w:themeFillShade="D9"/>
          </w:tcPr>
          <w:p w14:paraId="547333F7" w14:textId="77777777" w:rsidR="00EA50B1" w:rsidRPr="00725F7D" w:rsidRDefault="00EA50B1" w:rsidP="00677BE4">
            <w:pPr>
              <w:pStyle w:val="TableHeader"/>
              <w:jc w:val="left"/>
              <w:rPr>
                <w:color w:val="000000" w:themeColor="text1"/>
              </w:rPr>
            </w:pPr>
            <w:r w:rsidRPr="00725F7D">
              <w:rPr>
                <w:color w:val="000000" w:themeColor="text1"/>
              </w:rPr>
              <w:t>New Build</w:t>
            </w:r>
          </w:p>
        </w:tc>
        <w:tc>
          <w:tcPr>
            <w:tcW w:w="3025" w:type="dxa"/>
            <w:shd w:val="clear" w:color="auto" w:fill="D9D9D9" w:themeFill="background1" w:themeFillShade="D9"/>
          </w:tcPr>
          <w:p w14:paraId="629D6312" w14:textId="77777777" w:rsidR="00EA50B1" w:rsidRPr="00725F7D" w:rsidRDefault="00EA50B1" w:rsidP="00677BE4">
            <w:pPr>
              <w:pStyle w:val="TableHeader"/>
              <w:jc w:val="left"/>
              <w:rPr>
                <w:color w:val="000000" w:themeColor="text1"/>
              </w:rPr>
            </w:pPr>
            <w:r w:rsidRPr="00725F7D">
              <w:rPr>
                <w:color w:val="000000" w:themeColor="text1"/>
              </w:rPr>
              <w:t>Refurbishment</w:t>
            </w:r>
          </w:p>
        </w:tc>
      </w:tr>
      <w:tr w:rsidR="00725F7D" w:rsidRPr="00725F7D" w14:paraId="042C0E0B" w14:textId="77777777" w:rsidTr="00452F89">
        <w:tc>
          <w:tcPr>
            <w:tcW w:w="3023" w:type="dxa"/>
          </w:tcPr>
          <w:p w14:paraId="3C1607B2" w14:textId="490CC871" w:rsidR="00EA50B1" w:rsidRPr="00725F7D" w:rsidRDefault="00EA50B1" w:rsidP="00677BE4">
            <w:pPr>
              <w:pStyle w:val="TableHeader"/>
              <w:jc w:val="left"/>
              <w:rPr>
                <w:color w:val="000000" w:themeColor="text1"/>
              </w:rPr>
            </w:pPr>
            <w:r w:rsidRPr="00725F7D">
              <w:rPr>
                <w:color w:val="000000" w:themeColor="text1"/>
              </w:rPr>
              <w:t>Teaching and learning, drama, dance, exams</w:t>
            </w:r>
            <w:r w:rsidR="0040563D" w:rsidRPr="00725F7D">
              <w:rPr>
                <w:color w:val="000000" w:themeColor="text1"/>
              </w:rPr>
              <w:t>, multi-purpose halls</w:t>
            </w:r>
          </w:p>
        </w:tc>
        <w:tc>
          <w:tcPr>
            <w:tcW w:w="2968" w:type="dxa"/>
          </w:tcPr>
          <w:p w14:paraId="3431FE66" w14:textId="77777777" w:rsidR="00EA50B1" w:rsidRPr="00725F7D" w:rsidRDefault="00EA50B1" w:rsidP="009207AA">
            <w:pPr>
              <w:pStyle w:val="TableRow"/>
              <w:jc w:val="center"/>
              <w:rPr>
                <w:color w:val="000000" w:themeColor="text1"/>
              </w:rPr>
            </w:pPr>
            <w:r w:rsidRPr="00725F7D">
              <w:rPr>
                <w:color w:val="000000" w:themeColor="text1"/>
              </w:rPr>
              <w:t>II</w:t>
            </w:r>
          </w:p>
        </w:tc>
        <w:tc>
          <w:tcPr>
            <w:tcW w:w="3025" w:type="dxa"/>
          </w:tcPr>
          <w:p w14:paraId="7CF95483" w14:textId="77777777" w:rsidR="00EA50B1" w:rsidRPr="00725F7D" w:rsidRDefault="00EA50B1" w:rsidP="009207AA">
            <w:pPr>
              <w:pStyle w:val="TableRow"/>
              <w:jc w:val="center"/>
              <w:rPr>
                <w:color w:val="000000" w:themeColor="text1"/>
              </w:rPr>
            </w:pPr>
            <w:r w:rsidRPr="00725F7D">
              <w:rPr>
                <w:color w:val="000000" w:themeColor="text1"/>
              </w:rPr>
              <w:t>III/IV</w:t>
            </w:r>
          </w:p>
        </w:tc>
      </w:tr>
      <w:tr w:rsidR="00725F7D" w:rsidRPr="00725F7D" w14:paraId="43E1C6DD" w14:textId="77777777" w:rsidTr="00452F89">
        <w:tc>
          <w:tcPr>
            <w:tcW w:w="3023" w:type="dxa"/>
          </w:tcPr>
          <w:p w14:paraId="29237791" w14:textId="77777777" w:rsidR="00EA50B1" w:rsidRPr="00725F7D" w:rsidRDefault="00EA50B1" w:rsidP="00677BE4">
            <w:pPr>
              <w:pStyle w:val="TableHeader"/>
              <w:jc w:val="left"/>
              <w:rPr>
                <w:color w:val="000000" w:themeColor="text1"/>
              </w:rPr>
            </w:pPr>
            <w:r w:rsidRPr="00725F7D">
              <w:rPr>
                <w:color w:val="000000" w:themeColor="text1"/>
              </w:rPr>
              <w:t>Practical activities such as cooking</w:t>
            </w:r>
          </w:p>
        </w:tc>
        <w:tc>
          <w:tcPr>
            <w:tcW w:w="2968" w:type="dxa"/>
          </w:tcPr>
          <w:p w14:paraId="50AEB8A9" w14:textId="77777777" w:rsidR="00EA50B1" w:rsidRPr="00725F7D" w:rsidRDefault="00EA50B1" w:rsidP="009207AA">
            <w:pPr>
              <w:pStyle w:val="TableRow"/>
              <w:jc w:val="center"/>
              <w:rPr>
                <w:color w:val="000000" w:themeColor="text1"/>
              </w:rPr>
            </w:pPr>
            <w:r w:rsidRPr="00725F7D">
              <w:rPr>
                <w:color w:val="000000" w:themeColor="text1"/>
              </w:rPr>
              <w:t>N/A</w:t>
            </w:r>
          </w:p>
        </w:tc>
        <w:tc>
          <w:tcPr>
            <w:tcW w:w="3025" w:type="dxa"/>
          </w:tcPr>
          <w:p w14:paraId="59EF1411" w14:textId="77777777" w:rsidR="00EA50B1" w:rsidRPr="00725F7D" w:rsidRDefault="00EA50B1" w:rsidP="009207AA">
            <w:pPr>
              <w:pStyle w:val="TableRow"/>
              <w:jc w:val="center"/>
              <w:rPr>
                <w:color w:val="000000" w:themeColor="text1"/>
              </w:rPr>
            </w:pPr>
            <w:r w:rsidRPr="00725F7D">
              <w:rPr>
                <w:color w:val="000000" w:themeColor="text1"/>
              </w:rPr>
              <w:t>N/A</w:t>
            </w:r>
          </w:p>
        </w:tc>
      </w:tr>
      <w:tr w:rsidR="00725F7D" w:rsidRPr="00725F7D" w14:paraId="715B9D06" w14:textId="77777777" w:rsidTr="00452F89">
        <w:tc>
          <w:tcPr>
            <w:tcW w:w="3023" w:type="dxa"/>
          </w:tcPr>
          <w:p w14:paraId="4796DB56" w14:textId="0A726A86" w:rsidR="00EA50B1" w:rsidRPr="00725F7D" w:rsidRDefault="00EA50B1" w:rsidP="00677BE4">
            <w:pPr>
              <w:pStyle w:val="TableHeader"/>
              <w:jc w:val="left"/>
              <w:rPr>
                <w:color w:val="000000" w:themeColor="text1"/>
              </w:rPr>
            </w:pPr>
            <w:r w:rsidRPr="00725F7D">
              <w:rPr>
                <w:color w:val="000000" w:themeColor="text1"/>
              </w:rPr>
              <w:t>Sports Halls</w:t>
            </w:r>
            <w:r w:rsidR="0040563D" w:rsidRPr="00725F7D">
              <w:rPr>
                <w:color w:val="000000" w:themeColor="text1"/>
              </w:rPr>
              <w:t xml:space="preserve"> not used for exams</w:t>
            </w:r>
          </w:p>
        </w:tc>
        <w:tc>
          <w:tcPr>
            <w:tcW w:w="2968" w:type="dxa"/>
          </w:tcPr>
          <w:p w14:paraId="01693DED" w14:textId="77777777" w:rsidR="00EA50B1" w:rsidRPr="00725F7D" w:rsidRDefault="00EA50B1" w:rsidP="009207AA">
            <w:pPr>
              <w:pStyle w:val="TableRow"/>
              <w:jc w:val="center"/>
              <w:rPr>
                <w:color w:val="000000" w:themeColor="text1"/>
              </w:rPr>
            </w:pPr>
            <w:r w:rsidRPr="00725F7D">
              <w:rPr>
                <w:color w:val="000000" w:themeColor="text1"/>
              </w:rPr>
              <w:t>III</w:t>
            </w:r>
          </w:p>
        </w:tc>
        <w:tc>
          <w:tcPr>
            <w:tcW w:w="3025" w:type="dxa"/>
          </w:tcPr>
          <w:p w14:paraId="3D794BBE" w14:textId="77777777" w:rsidR="00EA50B1" w:rsidRPr="00725F7D" w:rsidRDefault="00EA50B1" w:rsidP="009207AA">
            <w:pPr>
              <w:pStyle w:val="TableRow"/>
              <w:jc w:val="center"/>
              <w:rPr>
                <w:color w:val="000000" w:themeColor="text1"/>
              </w:rPr>
            </w:pPr>
            <w:r w:rsidRPr="00725F7D">
              <w:rPr>
                <w:color w:val="000000" w:themeColor="text1"/>
              </w:rPr>
              <w:t>IV</w:t>
            </w:r>
          </w:p>
        </w:tc>
      </w:tr>
      <w:tr w:rsidR="00725F7D" w:rsidRPr="00725F7D" w14:paraId="3A1F9821" w14:textId="77777777" w:rsidTr="00452F89">
        <w:tc>
          <w:tcPr>
            <w:tcW w:w="3023" w:type="dxa"/>
          </w:tcPr>
          <w:p w14:paraId="62A3F526" w14:textId="2EB72BAE" w:rsidR="00EA50B1" w:rsidRPr="00725F7D" w:rsidRDefault="00EA50B1" w:rsidP="0029106E">
            <w:pPr>
              <w:pStyle w:val="TableHeader"/>
              <w:jc w:val="left"/>
              <w:rPr>
                <w:color w:val="000000" w:themeColor="text1"/>
              </w:rPr>
            </w:pPr>
            <w:r w:rsidRPr="00725F7D">
              <w:rPr>
                <w:color w:val="000000" w:themeColor="text1"/>
              </w:rPr>
              <w:t>Working areas</w:t>
            </w:r>
            <w:r w:rsidR="0040563D" w:rsidRPr="00725F7D">
              <w:rPr>
                <w:color w:val="000000" w:themeColor="text1"/>
              </w:rPr>
              <w:t>,</w:t>
            </w:r>
            <w:r w:rsidRPr="00725F7D">
              <w:rPr>
                <w:color w:val="000000" w:themeColor="text1"/>
              </w:rPr>
              <w:t xml:space="preserve"> eg</w:t>
            </w:r>
            <w:r w:rsidR="0029106E" w:rsidRPr="00725F7D">
              <w:rPr>
                <w:color w:val="000000" w:themeColor="text1"/>
              </w:rPr>
              <w:t> </w:t>
            </w:r>
            <w:r w:rsidRPr="00725F7D">
              <w:rPr>
                <w:color w:val="000000" w:themeColor="text1"/>
              </w:rPr>
              <w:t>kitchens</w:t>
            </w:r>
          </w:p>
        </w:tc>
        <w:tc>
          <w:tcPr>
            <w:tcW w:w="2968" w:type="dxa"/>
          </w:tcPr>
          <w:p w14:paraId="4700AA51" w14:textId="77777777" w:rsidR="00EA50B1" w:rsidRPr="00725F7D" w:rsidRDefault="00EA50B1" w:rsidP="009207AA">
            <w:pPr>
              <w:pStyle w:val="TableRow"/>
              <w:jc w:val="center"/>
              <w:rPr>
                <w:color w:val="000000" w:themeColor="text1"/>
              </w:rPr>
            </w:pPr>
            <w:r w:rsidRPr="00725F7D">
              <w:rPr>
                <w:color w:val="000000" w:themeColor="text1"/>
              </w:rPr>
              <w:t>N/A</w:t>
            </w:r>
          </w:p>
        </w:tc>
        <w:tc>
          <w:tcPr>
            <w:tcW w:w="3025" w:type="dxa"/>
          </w:tcPr>
          <w:p w14:paraId="7F92B466" w14:textId="77777777" w:rsidR="00EA50B1" w:rsidRPr="00725F7D" w:rsidRDefault="00EA50B1" w:rsidP="009207AA">
            <w:pPr>
              <w:pStyle w:val="TableRow"/>
              <w:jc w:val="center"/>
              <w:rPr>
                <w:color w:val="000000" w:themeColor="text1"/>
              </w:rPr>
            </w:pPr>
            <w:r w:rsidRPr="00725F7D">
              <w:rPr>
                <w:color w:val="000000" w:themeColor="text1"/>
              </w:rPr>
              <w:t>N/A</w:t>
            </w:r>
          </w:p>
        </w:tc>
      </w:tr>
      <w:tr w:rsidR="00725F7D" w:rsidRPr="00725F7D" w14:paraId="024561CE" w14:textId="77777777" w:rsidTr="00452F89">
        <w:tc>
          <w:tcPr>
            <w:tcW w:w="3023" w:type="dxa"/>
          </w:tcPr>
          <w:p w14:paraId="691BF331" w14:textId="77777777" w:rsidR="00EA50B1" w:rsidRPr="00725F7D" w:rsidRDefault="00EA50B1" w:rsidP="00677BE4">
            <w:pPr>
              <w:pStyle w:val="TableHeader"/>
              <w:jc w:val="left"/>
              <w:rPr>
                <w:color w:val="000000" w:themeColor="text1"/>
              </w:rPr>
            </w:pPr>
            <w:r w:rsidRPr="00725F7D">
              <w:rPr>
                <w:color w:val="000000" w:themeColor="text1"/>
              </w:rPr>
              <w:t xml:space="preserve">Offices </w:t>
            </w:r>
          </w:p>
        </w:tc>
        <w:tc>
          <w:tcPr>
            <w:tcW w:w="2968" w:type="dxa"/>
          </w:tcPr>
          <w:p w14:paraId="704D8A65" w14:textId="77777777" w:rsidR="00EA50B1" w:rsidRPr="00725F7D" w:rsidRDefault="00EA50B1" w:rsidP="009207AA">
            <w:pPr>
              <w:pStyle w:val="TableRow"/>
              <w:jc w:val="center"/>
              <w:rPr>
                <w:color w:val="000000" w:themeColor="text1"/>
              </w:rPr>
            </w:pPr>
            <w:r w:rsidRPr="00725F7D">
              <w:rPr>
                <w:color w:val="000000" w:themeColor="text1"/>
              </w:rPr>
              <w:t>II</w:t>
            </w:r>
          </w:p>
        </w:tc>
        <w:tc>
          <w:tcPr>
            <w:tcW w:w="3025" w:type="dxa"/>
          </w:tcPr>
          <w:p w14:paraId="69C33E99" w14:textId="77777777" w:rsidR="00EA50B1" w:rsidRPr="00725F7D" w:rsidRDefault="00EA50B1" w:rsidP="009207AA">
            <w:pPr>
              <w:pStyle w:val="TableRow"/>
              <w:jc w:val="center"/>
              <w:rPr>
                <w:color w:val="000000" w:themeColor="text1"/>
              </w:rPr>
            </w:pPr>
            <w:r w:rsidRPr="00725F7D">
              <w:rPr>
                <w:color w:val="000000" w:themeColor="text1"/>
              </w:rPr>
              <w:t>III/IV</w:t>
            </w:r>
          </w:p>
        </w:tc>
      </w:tr>
      <w:tr w:rsidR="00725F7D" w:rsidRPr="00725F7D" w14:paraId="6EE64488" w14:textId="77777777" w:rsidTr="00452F89">
        <w:tc>
          <w:tcPr>
            <w:tcW w:w="3023" w:type="dxa"/>
          </w:tcPr>
          <w:p w14:paraId="3AC5D6BB" w14:textId="77777777" w:rsidR="00EA50B1" w:rsidRPr="00725F7D" w:rsidRDefault="00EA50B1" w:rsidP="00677BE4">
            <w:pPr>
              <w:pStyle w:val="TableHeader"/>
              <w:jc w:val="left"/>
              <w:rPr>
                <w:color w:val="000000" w:themeColor="text1"/>
              </w:rPr>
            </w:pPr>
            <w:r w:rsidRPr="00725F7D">
              <w:rPr>
                <w:color w:val="000000" w:themeColor="text1"/>
              </w:rPr>
              <w:t>Atria, circulation, reception and corridors - not continuously occupied</w:t>
            </w:r>
          </w:p>
        </w:tc>
        <w:tc>
          <w:tcPr>
            <w:tcW w:w="2968" w:type="dxa"/>
          </w:tcPr>
          <w:p w14:paraId="52CB94EF" w14:textId="77777777" w:rsidR="00EA50B1" w:rsidRPr="00725F7D" w:rsidRDefault="00EA50B1" w:rsidP="009207AA">
            <w:pPr>
              <w:pStyle w:val="TableRow"/>
              <w:jc w:val="center"/>
              <w:rPr>
                <w:color w:val="000000" w:themeColor="text1"/>
              </w:rPr>
            </w:pPr>
            <w:r w:rsidRPr="00725F7D">
              <w:rPr>
                <w:color w:val="000000" w:themeColor="text1"/>
              </w:rPr>
              <w:t>III</w:t>
            </w:r>
          </w:p>
        </w:tc>
        <w:tc>
          <w:tcPr>
            <w:tcW w:w="3025" w:type="dxa"/>
          </w:tcPr>
          <w:p w14:paraId="671D6CDD" w14:textId="77777777" w:rsidR="00EA50B1" w:rsidRPr="00725F7D" w:rsidRDefault="00EA50B1" w:rsidP="009207AA">
            <w:pPr>
              <w:pStyle w:val="TableRow"/>
              <w:jc w:val="center"/>
              <w:rPr>
                <w:color w:val="000000" w:themeColor="text1"/>
              </w:rPr>
            </w:pPr>
            <w:r w:rsidRPr="00725F7D">
              <w:rPr>
                <w:color w:val="000000" w:themeColor="text1"/>
              </w:rPr>
              <w:t>IV</w:t>
            </w:r>
          </w:p>
        </w:tc>
      </w:tr>
      <w:tr w:rsidR="00725F7D" w:rsidRPr="00725F7D" w14:paraId="771C6485" w14:textId="77777777" w:rsidTr="00452F89">
        <w:tc>
          <w:tcPr>
            <w:tcW w:w="3023" w:type="dxa"/>
          </w:tcPr>
          <w:p w14:paraId="12E004FA" w14:textId="77777777" w:rsidR="00EA50B1" w:rsidRPr="00725F7D" w:rsidRDefault="00EA50B1" w:rsidP="00677BE4">
            <w:pPr>
              <w:pStyle w:val="TableHeader"/>
              <w:jc w:val="left"/>
              <w:rPr>
                <w:color w:val="000000" w:themeColor="text1"/>
              </w:rPr>
            </w:pPr>
            <w:r w:rsidRPr="00725F7D">
              <w:rPr>
                <w:color w:val="000000" w:themeColor="text1"/>
              </w:rPr>
              <w:t>Areas for pupils with complex health needs</w:t>
            </w:r>
            <w:r w:rsidRPr="00725F7D">
              <w:rPr>
                <w:color w:val="000000" w:themeColor="text1"/>
                <w:vertAlign w:val="superscript"/>
              </w:rPr>
              <w:t>a</w:t>
            </w:r>
          </w:p>
        </w:tc>
        <w:tc>
          <w:tcPr>
            <w:tcW w:w="2968" w:type="dxa"/>
          </w:tcPr>
          <w:p w14:paraId="372BB021" w14:textId="77777777" w:rsidR="00EA50B1" w:rsidRPr="00725F7D" w:rsidRDefault="00EA50B1" w:rsidP="009207AA">
            <w:pPr>
              <w:pStyle w:val="TableRow"/>
              <w:jc w:val="center"/>
              <w:rPr>
                <w:color w:val="000000" w:themeColor="text1"/>
              </w:rPr>
            </w:pPr>
            <w:r w:rsidRPr="00725F7D">
              <w:rPr>
                <w:color w:val="000000" w:themeColor="text1"/>
              </w:rPr>
              <w:t>I</w:t>
            </w:r>
          </w:p>
        </w:tc>
        <w:tc>
          <w:tcPr>
            <w:tcW w:w="3025" w:type="dxa"/>
          </w:tcPr>
          <w:p w14:paraId="2210BC81" w14:textId="77777777" w:rsidR="00EA50B1" w:rsidRPr="00725F7D" w:rsidRDefault="00EA50B1" w:rsidP="009207AA">
            <w:pPr>
              <w:pStyle w:val="TableRow"/>
              <w:jc w:val="center"/>
              <w:rPr>
                <w:color w:val="000000" w:themeColor="text1"/>
              </w:rPr>
            </w:pPr>
            <w:r w:rsidRPr="00725F7D">
              <w:rPr>
                <w:color w:val="000000" w:themeColor="text1"/>
              </w:rPr>
              <w:t>I</w:t>
            </w:r>
          </w:p>
        </w:tc>
      </w:tr>
    </w:tbl>
    <w:p w14:paraId="17494359" w14:textId="647ABB80" w:rsidR="00EA50B1" w:rsidRPr="00725F7D" w:rsidRDefault="00EA50B1" w:rsidP="00677BE4">
      <w:pPr>
        <w:spacing w:before="120"/>
        <w:jc w:val="left"/>
        <w:rPr>
          <w:color w:val="000000" w:themeColor="text1"/>
        </w:rPr>
      </w:pPr>
      <w:r w:rsidRPr="00725F7D">
        <w:rPr>
          <w:color w:val="000000" w:themeColor="text1"/>
          <w:vertAlign w:val="superscript"/>
        </w:rPr>
        <w:t>a</w:t>
      </w:r>
      <w:r w:rsidRPr="00725F7D">
        <w:rPr>
          <w:color w:val="000000" w:themeColor="text1"/>
        </w:rPr>
        <w:t xml:space="preserve"> In the case of pupils with complex health needs an assessment of the individual needs must be made. Adaptive comfort thresholds may not be applicable and fixed temperature thresholds may need to be used.</w:t>
      </w:r>
      <w:r w:rsidR="008210AC" w:rsidRPr="00725F7D">
        <w:rPr>
          <w:color w:val="000000" w:themeColor="text1"/>
        </w:rPr>
        <w:t xml:space="preserve"> This category applies only to Designated Units or Special Schools for non-ambulant pupils or those with medical conditions.</w:t>
      </w:r>
      <w:r w:rsidR="00DF6759" w:rsidRPr="00725F7D">
        <w:rPr>
          <w:color w:val="000000" w:themeColor="text1"/>
        </w:rPr>
        <w:t xml:space="preserve"> Local portable heating and cooling may need to be provided for SEN students with temperature sensitivities who are educated in mainstream accommodation.</w:t>
      </w:r>
    </w:p>
    <w:p w14:paraId="70A958B6" w14:textId="4744923B" w:rsidR="00EA50B1" w:rsidRPr="00725F7D" w:rsidRDefault="00EA50B1" w:rsidP="00677BE4">
      <w:pPr>
        <w:jc w:val="left"/>
        <w:rPr>
          <w:color w:val="000000" w:themeColor="text1"/>
        </w:rPr>
      </w:pPr>
      <w:r w:rsidRPr="00725F7D">
        <w:rPr>
          <w:color w:val="000000" w:themeColor="text1"/>
        </w:rPr>
        <w:t>The values for the maximum acceptable temperature (T</w:t>
      </w:r>
      <w:r w:rsidRPr="00725F7D">
        <w:rPr>
          <w:color w:val="000000" w:themeColor="text1"/>
          <w:vertAlign w:val="subscript"/>
        </w:rPr>
        <w:t>max</w:t>
      </w:r>
      <w:r w:rsidR="00501237" w:rsidRPr="00725F7D">
        <w:rPr>
          <w:color w:val="000000" w:themeColor="text1"/>
        </w:rPr>
        <w:t>) are</w:t>
      </w:r>
      <w:r w:rsidRPr="00725F7D">
        <w:rPr>
          <w:color w:val="000000" w:themeColor="text1"/>
        </w:rPr>
        <w:t xml:space="preserve"> calculated from the running mean of the outdoor temperature (T</w:t>
      </w:r>
      <w:r w:rsidRPr="00725F7D">
        <w:rPr>
          <w:color w:val="000000" w:themeColor="text1"/>
          <w:vertAlign w:val="subscript"/>
        </w:rPr>
        <w:t>rm</w:t>
      </w:r>
      <w:r w:rsidRPr="00725F7D">
        <w:rPr>
          <w:color w:val="000000" w:themeColor="text1"/>
        </w:rPr>
        <w:t>) and the suggested acceptable range, as given in</w:t>
      </w:r>
      <w:r w:rsidR="00AC0936">
        <w:rPr>
          <w:color w:val="000000" w:themeColor="text1"/>
        </w:rPr>
        <w:t xml:space="preserve"> table 7.9</w:t>
      </w:r>
      <w:r w:rsidRPr="00725F7D">
        <w:rPr>
          <w:color w:val="000000" w:themeColor="text1"/>
        </w:rPr>
        <w:t xml:space="preserve"> below, as follows: </w:t>
      </w:r>
    </w:p>
    <w:p w14:paraId="2BBD44D7" w14:textId="77777777" w:rsidR="00EA50B1" w:rsidRPr="00725F7D" w:rsidRDefault="00EA50B1" w:rsidP="00677BE4">
      <w:pPr>
        <w:jc w:val="left"/>
        <w:rPr>
          <w:rFonts w:ascii="Cambria Math" w:hAnsi="Cambria Math"/>
          <w:color w:val="000000" w:themeColor="text1"/>
        </w:rPr>
      </w:pPr>
      <w:r w:rsidRPr="00725F7D">
        <w:rPr>
          <w:rFonts w:ascii="Cambria Math" w:hAnsi="Cambria Math"/>
          <w:i/>
          <w:color w:val="000000" w:themeColor="text1"/>
        </w:rPr>
        <w:t>T</w:t>
      </w:r>
      <w:r w:rsidRPr="00725F7D">
        <w:rPr>
          <w:rFonts w:ascii="Cambria Math" w:hAnsi="Cambria Math"/>
          <w:i/>
          <w:color w:val="000000" w:themeColor="text1"/>
          <w:vertAlign w:val="subscript"/>
        </w:rPr>
        <w:t>comf</w:t>
      </w:r>
      <w:r w:rsidRPr="00725F7D">
        <w:rPr>
          <w:rFonts w:ascii="Cambria Math" w:hAnsi="Cambria Math"/>
          <w:color w:val="000000" w:themeColor="text1"/>
        </w:rPr>
        <w:t xml:space="preserve">  </w:t>
      </w:r>
      <w:r w:rsidRPr="00725F7D">
        <w:rPr>
          <w:rFonts w:cs="Arial"/>
          <w:color w:val="000000" w:themeColor="text1"/>
        </w:rPr>
        <w:t>=</w:t>
      </w:r>
      <w:r w:rsidRPr="00725F7D">
        <w:rPr>
          <w:rFonts w:ascii="Cambria Math" w:hAnsi="Cambria Math"/>
          <w:color w:val="000000" w:themeColor="text1"/>
        </w:rPr>
        <w:t xml:space="preserve"> 0.33</w:t>
      </w:r>
      <w:r w:rsidRPr="00725F7D">
        <w:rPr>
          <w:rFonts w:ascii="Cambria Math" w:hAnsi="Cambria Math"/>
          <w:i/>
          <w:color w:val="000000" w:themeColor="text1"/>
        </w:rPr>
        <w:t>T</w:t>
      </w:r>
      <w:r w:rsidRPr="00725F7D">
        <w:rPr>
          <w:rFonts w:ascii="Cambria Math" w:hAnsi="Cambria Math"/>
          <w:i/>
          <w:color w:val="000000" w:themeColor="text1"/>
          <w:vertAlign w:val="subscript"/>
        </w:rPr>
        <w:t>rm</w:t>
      </w:r>
      <w:r w:rsidRPr="00725F7D">
        <w:rPr>
          <w:rFonts w:ascii="Cambria Math" w:hAnsi="Cambria Math"/>
          <w:color w:val="000000" w:themeColor="text1"/>
        </w:rPr>
        <w:t xml:space="preserve"> + 18.8</w:t>
      </w:r>
    </w:p>
    <w:p w14:paraId="1706B65D" w14:textId="77777777" w:rsidR="00EA50B1" w:rsidRPr="00725F7D" w:rsidRDefault="00EA50B1" w:rsidP="00677BE4">
      <w:pPr>
        <w:jc w:val="left"/>
        <w:rPr>
          <w:color w:val="000000" w:themeColor="text1"/>
        </w:rPr>
      </w:pPr>
      <w:r w:rsidRPr="00725F7D">
        <w:rPr>
          <w:color w:val="000000" w:themeColor="text1"/>
        </w:rPr>
        <w:t xml:space="preserve">and  </w:t>
      </w:r>
      <w:r w:rsidRPr="00725F7D">
        <w:rPr>
          <w:rFonts w:ascii="Cambria Math" w:hAnsi="Cambria Math"/>
          <w:i/>
          <w:color w:val="000000" w:themeColor="text1"/>
        </w:rPr>
        <w:t>T</w:t>
      </w:r>
      <w:r w:rsidRPr="00725F7D">
        <w:rPr>
          <w:rFonts w:ascii="Cambria Math" w:hAnsi="Cambria Math"/>
          <w:i/>
          <w:color w:val="000000" w:themeColor="text1"/>
          <w:vertAlign w:val="subscript"/>
        </w:rPr>
        <w:t>max</w:t>
      </w:r>
      <w:r w:rsidRPr="00725F7D">
        <w:rPr>
          <w:rFonts w:ascii="Cambria Math" w:hAnsi="Cambria Math"/>
          <w:color w:val="000000" w:themeColor="text1"/>
        </w:rPr>
        <w:t xml:space="preserve">  </w:t>
      </w:r>
      <w:r w:rsidRPr="00725F7D">
        <w:rPr>
          <w:rFonts w:cs="Arial"/>
          <w:color w:val="000000" w:themeColor="text1"/>
        </w:rPr>
        <w:t>=</w:t>
      </w:r>
      <w:r w:rsidRPr="00725F7D">
        <w:rPr>
          <w:rFonts w:ascii="Cambria Math" w:hAnsi="Cambria Math"/>
          <w:color w:val="000000" w:themeColor="text1"/>
        </w:rPr>
        <w:t xml:space="preserve"> </w:t>
      </w:r>
      <w:r w:rsidRPr="00725F7D">
        <w:rPr>
          <w:rFonts w:ascii="Cambria Math" w:hAnsi="Cambria Math"/>
          <w:i/>
          <w:color w:val="000000" w:themeColor="text1"/>
        </w:rPr>
        <w:t>T</w:t>
      </w:r>
      <w:r w:rsidRPr="00725F7D">
        <w:rPr>
          <w:rFonts w:ascii="Cambria Math" w:hAnsi="Cambria Math"/>
          <w:i/>
          <w:color w:val="000000" w:themeColor="text1"/>
          <w:vertAlign w:val="subscript"/>
        </w:rPr>
        <w:t>comf</w:t>
      </w:r>
      <w:r w:rsidRPr="00725F7D">
        <w:rPr>
          <w:rFonts w:ascii="Cambria Math" w:hAnsi="Cambria Math"/>
          <w:color w:val="000000" w:themeColor="text1"/>
          <w:vertAlign w:val="subscript"/>
        </w:rPr>
        <w:t xml:space="preserve">  </w:t>
      </w:r>
      <w:r w:rsidRPr="00725F7D">
        <w:rPr>
          <w:rFonts w:ascii="Cambria Math" w:hAnsi="Cambria Math"/>
          <w:color w:val="000000" w:themeColor="text1"/>
        </w:rPr>
        <w:t xml:space="preserve">+ (acceptable range </w:t>
      </w:r>
      <w:r w:rsidRPr="00725F7D">
        <w:rPr>
          <w:rFonts w:ascii="Cambria Math" w:hAnsi="Cambria Math"/>
          <w:color w:val="000000" w:themeColor="text1"/>
          <w:vertAlign w:val="superscript"/>
        </w:rPr>
        <w:t>0</w:t>
      </w:r>
      <w:r w:rsidRPr="00725F7D">
        <w:rPr>
          <w:rFonts w:ascii="Cambria Math" w:hAnsi="Cambria Math"/>
          <w:color w:val="000000" w:themeColor="text1"/>
        </w:rPr>
        <w:t>C)</w:t>
      </w:r>
    </w:p>
    <w:p w14:paraId="778EC17C" w14:textId="47B73A41" w:rsidR="00EA50B1" w:rsidRPr="00725F7D" w:rsidRDefault="00EA50B1" w:rsidP="00677BE4">
      <w:pPr>
        <w:jc w:val="left"/>
        <w:rPr>
          <w:color w:val="000000" w:themeColor="text1"/>
        </w:rPr>
      </w:pPr>
      <w:r w:rsidRPr="00725F7D">
        <w:rPr>
          <w:color w:val="000000" w:themeColor="text1"/>
        </w:rPr>
        <w:t>Therefore,</w:t>
      </w:r>
      <w:r w:rsidR="00070C9B">
        <w:rPr>
          <w:color w:val="000000" w:themeColor="text1"/>
        </w:rPr>
        <w:t xml:space="preserve"> for category II as defined in t</w:t>
      </w:r>
      <w:r w:rsidRPr="00725F7D">
        <w:rPr>
          <w:color w:val="000000" w:themeColor="text1"/>
        </w:rPr>
        <w:t xml:space="preserve">able </w:t>
      </w:r>
      <w:r w:rsidR="008F3D2B" w:rsidRPr="00725F7D">
        <w:rPr>
          <w:color w:val="000000" w:themeColor="text1"/>
        </w:rPr>
        <w:t>7</w:t>
      </w:r>
      <w:r w:rsidRPr="00725F7D">
        <w:rPr>
          <w:color w:val="000000" w:themeColor="text1"/>
        </w:rPr>
        <w:t>.</w:t>
      </w:r>
      <w:r w:rsidR="0090492E" w:rsidRPr="00725F7D">
        <w:rPr>
          <w:color w:val="000000" w:themeColor="text1"/>
        </w:rPr>
        <w:t>9</w:t>
      </w:r>
      <w:r w:rsidRPr="00725F7D">
        <w:rPr>
          <w:color w:val="000000" w:themeColor="text1"/>
        </w:rPr>
        <w:t>, below, where the acceptable range is 3</w:t>
      </w:r>
      <w:r w:rsidRPr="00725F7D">
        <w:rPr>
          <w:color w:val="000000" w:themeColor="text1"/>
          <w:vertAlign w:val="superscript"/>
        </w:rPr>
        <w:t>0</w:t>
      </w:r>
      <w:r w:rsidRPr="00725F7D">
        <w:rPr>
          <w:color w:val="000000" w:themeColor="text1"/>
        </w:rPr>
        <w:t>C:</w:t>
      </w:r>
    </w:p>
    <w:p w14:paraId="49114566" w14:textId="0B3F2045" w:rsidR="009207AA" w:rsidRPr="00725F7D" w:rsidRDefault="00EA50B1" w:rsidP="004E7458">
      <w:pPr>
        <w:rPr>
          <w:color w:val="000000" w:themeColor="text1"/>
        </w:rPr>
      </w:pPr>
      <w:r w:rsidRPr="00725F7D">
        <w:rPr>
          <w:rFonts w:ascii="Cambria Math" w:hAnsi="Cambria Math"/>
          <w:i/>
          <w:color w:val="000000" w:themeColor="text1"/>
        </w:rPr>
        <w:t>T</w:t>
      </w:r>
      <w:r w:rsidRPr="00725F7D">
        <w:rPr>
          <w:rFonts w:ascii="Cambria Math" w:hAnsi="Cambria Math"/>
          <w:i/>
          <w:color w:val="000000" w:themeColor="text1"/>
          <w:vertAlign w:val="subscript"/>
        </w:rPr>
        <w:t>max</w:t>
      </w:r>
      <w:r w:rsidRPr="00725F7D">
        <w:rPr>
          <w:color w:val="000000" w:themeColor="text1"/>
        </w:rPr>
        <w:t xml:space="preserve"> = 0.33</w:t>
      </w:r>
      <w:r w:rsidRPr="00725F7D">
        <w:rPr>
          <w:rFonts w:ascii="Cambria Math" w:hAnsi="Cambria Math"/>
          <w:i/>
          <w:color w:val="000000" w:themeColor="text1"/>
        </w:rPr>
        <w:t>T</w:t>
      </w:r>
      <w:r w:rsidRPr="00725F7D">
        <w:rPr>
          <w:rFonts w:ascii="Cambria Math" w:hAnsi="Cambria Math"/>
          <w:i/>
          <w:color w:val="000000" w:themeColor="text1"/>
          <w:vertAlign w:val="subscript"/>
        </w:rPr>
        <w:t>rm</w:t>
      </w:r>
      <w:r w:rsidRPr="00725F7D">
        <w:rPr>
          <w:color w:val="000000" w:themeColor="text1"/>
        </w:rPr>
        <w:t xml:space="preserve"> + 21.8  </w:t>
      </w:r>
      <w:r w:rsidRPr="00725F7D">
        <w:rPr>
          <w:color w:val="000000" w:themeColor="text1"/>
          <w:sz w:val="22"/>
          <w:szCs w:val="22"/>
        </w:rPr>
        <w:t>(See CIBSE KS16 or TM52 for definition of T</w:t>
      </w:r>
      <w:r w:rsidRPr="00725F7D">
        <w:rPr>
          <w:color w:val="000000" w:themeColor="text1"/>
          <w:sz w:val="14"/>
          <w:szCs w:val="14"/>
        </w:rPr>
        <w:t>rm</w:t>
      </w:r>
      <w:r w:rsidRPr="00725F7D">
        <w:rPr>
          <w:color w:val="000000" w:themeColor="text1"/>
          <w:sz w:val="22"/>
          <w:szCs w:val="22"/>
        </w:rPr>
        <w:t>).</w:t>
      </w:r>
      <w:bookmarkStart w:id="470" w:name="_Ref443910585"/>
      <w:r w:rsidR="004E7458" w:rsidRPr="00725F7D">
        <w:rPr>
          <w:color w:val="000000" w:themeColor="text1"/>
        </w:rPr>
        <w:t xml:space="preserve"> </w:t>
      </w:r>
    </w:p>
    <w:p w14:paraId="11F45578" w14:textId="77777777" w:rsidR="00501237" w:rsidRPr="00725F7D" w:rsidRDefault="00501237">
      <w:pPr>
        <w:spacing w:after="0" w:line="240" w:lineRule="auto"/>
        <w:jc w:val="left"/>
        <w:rPr>
          <w:b/>
          <w:bCs/>
          <w:color w:val="000000" w:themeColor="text1"/>
          <w:sz w:val="20"/>
          <w:szCs w:val="20"/>
        </w:rPr>
      </w:pPr>
      <w:bookmarkStart w:id="471" w:name="_Ref476258266"/>
      <w:r w:rsidRPr="00725F7D">
        <w:rPr>
          <w:color w:val="000000" w:themeColor="text1"/>
        </w:rPr>
        <w:br w:type="page"/>
      </w:r>
    </w:p>
    <w:p w14:paraId="7213A3BB" w14:textId="33736CBA" w:rsidR="008F79DC" w:rsidRPr="00725F7D" w:rsidRDefault="00452F89" w:rsidP="00480CBE">
      <w:pPr>
        <w:pStyle w:val="Caption"/>
        <w:keepNext/>
        <w:spacing w:after="0"/>
        <w:jc w:val="left"/>
      </w:pPr>
      <w:bookmarkStart w:id="472" w:name="_Toc502329259"/>
      <w:r w:rsidRPr="00725F7D">
        <w:t xml:space="preserve">Table </w:t>
      </w:r>
      <w:r w:rsidR="008E768F">
        <w:rPr>
          <w:noProof/>
        </w:rPr>
        <w:fldChar w:fldCharType="begin"/>
      </w:r>
      <w:r w:rsidR="008E768F">
        <w:rPr>
          <w:noProof/>
        </w:rPr>
        <w:instrText xml:space="preserve"> STYLEREF 1 \s </w:instrText>
      </w:r>
      <w:r w:rsidR="008E768F">
        <w:rPr>
          <w:noProof/>
        </w:rPr>
        <w:fldChar w:fldCharType="separate"/>
      </w:r>
      <w:r w:rsidR="00641B06">
        <w:rPr>
          <w:noProof/>
        </w:rPr>
        <w:t>7</w:t>
      </w:r>
      <w:r w:rsidR="008E768F">
        <w:rPr>
          <w:noProof/>
        </w:rPr>
        <w:fldChar w:fldCharType="end"/>
      </w:r>
      <w:r w:rsidR="00641B06">
        <w:noBreakHyphen/>
      </w:r>
      <w:r w:rsidR="008E768F">
        <w:rPr>
          <w:noProof/>
        </w:rPr>
        <w:fldChar w:fldCharType="begin"/>
      </w:r>
      <w:r w:rsidR="008E768F">
        <w:rPr>
          <w:noProof/>
        </w:rPr>
        <w:instrText xml:space="preserve"> SEQ Table \* ARABIC \s 1 </w:instrText>
      </w:r>
      <w:r w:rsidR="008E768F">
        <w:rPr>
          <w:noProof/>
        </w:rPr>
        <w:fldChar w:fldCharType="separate"/>
      </w:r>
      <w:r w:rsidR="00641B06">
        <w:rPr>
          <w:noProof/>
        </w:rPr>
        <w:t>9</w:t>
      </w:r>
      <w:r w:rsidR="008E768F">
        <w:rPr>
          <w:noProof/>
        </w:rPr>
        <w:fldChar w:fldCharType="end"/>
      </w:r>
      <w:bookmarkEnd w:id="471"/>
      <w:r w:rsidRPr="00725F7D">
        <w:t xml:space="preserve"> </w:t>
      </w:r>
      <w:r w:rsidR="008F79DC" w:rsidRPr="00725F7D">
        <w:t>C</w:t>
      </w:r>
      <w:r w:rsidRPr="00725F7D">
        <w:t xml:space="preserve">ategories </w:t>
      </w:r>
      <w:r w:rsidR="008F79DC" w:rsidRPr="00725F7D">
        <w:t>for overheating risk assessment</w:t>
      </w:r>
      <w:bookmarkEnd w:id="472"/>
    </w:p>
    <w:p w14:paraId="5F09894D" w14:textId="408CBBF6" w:rsidR="00452F89" w:rsidRPr="00725F7D" w:rsidRDefault="00452F89" w:rsidP="008C3216">
      <w:pPr>
        <w:rPr>
          <w:color w:val="000000" w:themeColor="text1"/>
          <w:sz w:val="20"/>
          <w:szCs w:val="20"/>
        </w:rPr>
      </w:pPr>
      <w:r w:rsidRPr="00725F7D">
        <w:rPr>
          <w:color w:val="000000" w:themeColor="text1"/>
          <w:sz w:val="20"/>
          <w:szCs w:val="20"/>
        </w:rPr>
        <w:t>and their associated acceptable temperature range for free running buildings (from BS EN 15251:2007, prEN 16789-1: 2015)</w:t>
      </w:r>
    </w:p>
    <w:tbl>
      <w:tblPr>
        <w:tblW w:w="916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705"/>
        <w:gridCol w:w="3865"/>
        <w:gridCol w:w="1594"/>
      </w:tblGrid>
      <w:tr w:rsidR="00725F7D" w:rsidRPr="00725F7D" w14:paraId="19786FA0" w14:textId="77777777" w:rsidTr="00A45B43">
        <w:trPr>
          <w:trHeight w:val="230"/>
          <w:jc w:val="center"/>
        </w:trPr>
        <w:tc>
          <w:tcPr>
            <w:tcW w:w="3705" w:type="dxa"/>
            <w:shd w:val="clear" w:color="auto" w:fill="D9D9D9" w:themeFill="background1" w:themeFillShade="D9"/>
          </w:tcPr>
          <w:bookmarkEnd w:id="470"/>
          <w:p w14:paraId="2B142A64" w14:textId="77777777" w:rsidR="00EA50B1" w:rsidRPr="00725F7D" w:rsidRDefault="00EA50B1" w:rsidP="00677BE4">
            <w:pPr>
              <w:pStyle w:val="TableHeader"/>
              <w:jc w:val="left"/>
              <w:rPr>
                <w:color w:val="000000" w:themeColor="text1"/>
              </w:rPr>
            </w:pPr>
            <w:r w:rsidRPr="00725F7D">
              <w:rPr>
                <w:color w:val="000000" w:themeColor="text1"/>
              </w:rPr>
              <w:t>Category</w:t>
            </w:r>
          </w:p>
        </w:tc>
        <w:tc>
          <w:tcPr>
            <w:tcW w:w="3865" w:type="dxa"/>
            <w:shd w:val="clear" w:color="auto" w:fill="D9D9D9" w:themeFill="background1" w:themeFillShade="D9"/>
          </w:tcPr>
          <w:p w14:paraId="3FAAFB65" w14:textId="77777777" w:rsidR="00EA50B1" w:rsidRPr="00725F7D" w:rsidRDefault="00EA50B1" w:rsidP="00677BE4">
            <w:pPr>
              <w:pStyle w:val="TableHeader"/>
              <w:jc w:val="left"/>
              <w:rPr>
                <w:color w:val="000000" w:themeColor="text1"/>
              </w:rPr>
            </w:pPr>
            <w:r w:rsidRPr="00725F7D">
              <w:rPr>
                <w:color w:val="000000" w:themeColor="text1"/>
              </w:rPr>
              <w:t>Explanation</w:t>
            </w:r>
          </w:p>
        </w:tc>
        <w:tc>
          <w:tcPr>
            <w:tcW w:w="1594" w:type="dxa"/>
            <w:shd w:val="clear" w:color="auto" w:fill="D9D9D9" w:themeFill="background1" w:themeFillShade="D9"/>
          </w:tcPr>
          <w:p w14:paraId="1D7B2CF5" w14:textId="77777777" w:rsidR="00EA50B1" w:rsidRPr="00725F7D" w:rsidRDefault="00EA50B1" w:rsidP="00677BE4">
            <w:pPr>
              <w:pStyle w:val="TableHeader"/>
              <w:jc w:val="left"/>
              <w:rPr>
                <w:color w:val="000000" w:themeColor="text1"/>
              </w:rPr>
            </w:pPr>
            <w:r w:rsidRPr="00725F7D">
              <w:rPr>
                <w:color w:val="000000" w:themeColor="text1"/>
              </w:rPr>
              <w:t xml:space="preserve">Suggested acceptable range </w:t>
            </w:r>
            <w:r w:rsidRPr="00725F7D">
              <w:rPr>
                <w:color w:val="000000" w:themeColor="text1"/>
                <w:vertAlign w:val="superscript"/>
              </w:rPr>
              <w:t>o</w:t>
            </w:r>
            <w:r w:rsidRPr="00725F7D">
              <w:rPr>
                <w:color w:val="000000" w:themeColor="text1"/>
              </w:rPr>
              <w:t>C</w:t>
            </w:r>
          </w:p>
        </w:tc>
      </w:tr>
      <w:tr w:rsidR="00725F7D" w:rsidRPr="00725F7D" w14:paraId="1A621923" w14:textId="77777777" w:rsidTr="009207AA">
        <w:trPr>
          <w:trHeight w:val="555"/>
          <w:jc w:val="center"/>
        </w:trPr>
        <w:tc>
          <w:tcPr>
            <w:tcW w:w="3705" w:type="dxa"/>
          </w:tcPr>
          <w:p w14:paraId="3C5EFE94" w14:textId="77777777" w:rsidR="00EA50B1" w:rsidRPr="00725F7D" w:rsidRDefault="00EA50B1" w:rsidP="00677BE4">
            <w:pPr>
              <w:pStyle w:val="TableHeader"/>
              <w:jc w:val="left"/>
              <w:rPr>
                <w:color w:val="000000" w:themeColor="text1"/>
              </w:rPr>
            </w:pPr>
            <w:r w:rsidRPr="00725F7D">
              <w:rPr>
                <w:color w:val="000000" w:themeColor="text1"/>
              </w:rPr>
              <w:t>I</w:t>
            </w:r>
          </w:p>
        </w:tc>
        <w:tc>
          <w:tcPr>
            <w:tcW w:w="3865" w:type="dxa"/>
          </w:tcPr>
          <w:p w14:paraId="2359491C" w14:textId="2E5D2C95" w:rsidR="00EA50B1" w:rsidRPr="00725F7D" w:rsidRDefault="00EA50B1" w:rsidP="009207AA">
            <w:pPr>
              <w:pStyle w:val="TableRow"/>
              <w:rPr>
                <w:color w:val="000000" w:themeColor="text1"/>
              </w:rPr>
            </w:pPr>
            <w:r w:rsidRPr="00725F7D">
              <w:rPr>
                <w:color w:val="000000" w:themeColor="text1"/>
              </w:rPr>
              <w:t>High level of expectation</w:t>
            </w:r>
            <w:r w:rsidR="00126C9A" w:rsidRPr="00725F7D">
              <w:rPr>
                <w:color w:val="000000" w:themeColor="text1"/>
              </w:rPr>
              <w:t>.</w:t>
            </w:r>
            <w:r w:rsidRPr="00725F7D">
              <w:rPr>
                <w:color w:val="000000" w:themeColor="text1"/>
              </w:rPr>
              <w:t xml:space="preserve"> </w:t>
            </w:r>
            <w:r w:rsidR="00126C9A" w:rsidRPr="00725F7D">
              <w:rPr>
                <w:color w:val="000000" w:themeColor="text1"/>
              </w:rPr>
              <w:t>A</w:t>
            </w:r>
            <w:r w:rsidRPr="00725F7D">
              <w:rPr>
                <w:color w:val="000000" w:themeColor="text1"/>
              </w:rPr>
              <w:t>lso recommended for spaces occupied by very sensitive and fragile persons with special requirements like some disabilities, sick, very young children and elderly persons, to increase accessibility.</w:t>
            </w:r>
          </w:p>
        </w:tc>
        <w:tc>
          <w:tcPr>
            <w:tcW w:w="1594" w:type="dxa"/>
          </w:tcPr>
          <w:p w14:paraId="33568CBE" w14:textId="1B4EAE35" w:rsidR="00EA50B1" w:rsidRPr="00725F7D" w:rsidRDefault="0011631B" w:rsidP="00677BE4">
            <w:pPr>
              <w:pStyle w:val="TableRow"/>
              <w:rPr>
                <w:color w:val="000000" w:themeColor="text1"/>
                <w:szCs w:val="20"/>
              </w:rPr>
            </w:pPr>
            <w:r w:rsidRPr="00725F7D">
              <w:rPr>
                <w:color w:val="000000" w:themeColor="text1"/>
                <w:szCs w:val="20"/>
              </w:rPr>
              <w:t>+</w:t>
            </w:r>
            <w:r w:rsidR="00EA50B1" w:rsidRPr="00725F7D">
              <w:rPr>
                <w:color w:val="000000" w:themeColor="text1"/>
                <w:szCs w:val="20"/>
              </w:rPr>
              <w:t xml:space="preserve"> 2 </w:t>
            </w:r>
            <w:r w:rsidRPr="00725F7D">
              <w:rPr>
                <w:color w:val="000000" w:themeColor="text1"/>
                <w:szCs w:val="20"/>
              </w:rPr>
              <w:t xml:space="preserve">/ - 3 </w:t>
            </w:r>
            <w:r w:rsidRPr="00725F7D">
              <w:rPr>
                <w:color w:val="000000" w:themeColor="text1"/>
                <w:szCs w:val="20"/>
                <w:vertAlign w:val="superscript"/>
              </w:rPr>
              <w:t>o</w:t>
            </w:r>
            <w:r w:rsidRPr="00725F7D">
              <w:rPr>
                <w:color w:val="000000" w:themeColor="text1"/>
                <w:szCs w:val="20"/>
              </w:rPr>
              <w:t>C</w:t>
            </w:r>
          </w:p>
        </w:tc>
      </w:tr>
      <w:tr w:rsidR="00725F7D" w:rsidRPr="00725F7D" w14:paraId="2B43831E" w14:textId="77777777" w:rsidTr="009207AA">
        <w:trPr>
          <w:trHeight w:val="460"/>
          <w:jc w:val="center"/>
        </w:trPr>
        <w:tc>
          <w:tcPr>
            <w:tcW w:w="3705" w:type="dxa"/>
          </w:tcPr>
          <w:p w14:paraId="406B0B76" w14:textId="77777777" w:rsidR="00EA50B1" w:rsidRPr="00725F7D" w:rsidRDefault="00EA50B1" w:rsidP="00677BE4">
            <w:pPr>
              <w:pStyle w:val="TableHeader"/>
              <w:jc w:val="left"/>
              <w:rPr>
                <w:bCs/>
                <w:color w:val="000000" w:themeColor="text1"/>
                <w:lang w:val="da-DK"/>
              </w:rPr>
            </w:pPr>
            <w:r w:rsidRPr="00725F7D">
              <w:rPr>
                <w:bCs/>
                <w:color w:val="000000" w:themeColor="text1"/>
                <w:lang w:val="da-DK"/>
              </w:rPr>
              <w:t>II</w:t>
            </w:r>
          </w:p>
        </w:tc>
        <w:tc>
          <w:tcPr>
            <w:tcW w:w="3865" w:type="dxa"/>
          </w:tcPr>
          <w:p w14:paraId="65A38D19" w14:textId="687D19AD" w:rsidR="00EA50B1" w:rsidRPr="00725F7D" w:rsidRDefault="00EA50B1" w:rsidP="009207AA">
            <w:pPr>
              <w:pStyle w:val="TableRow"/>
              <w:rPr>
                <w:b/>
                <w:color w:val="000000" w:themeColor="text1"/>
              </w:rPr>
            </w:pPr>
            <w:r w:rsidRPr="00725F7D">
              <w:rPr>
                <w:color w:val="000000" w:themeColor="text1"/>
              </w:rPr>
              <w:t>Normal expectation</w:t>
            </w:r>
          </w:p>
        </w:tc>
        <w:tc>
          <w:tcPr>
            <w:tcW w:w="1594" w:type="dxa"/>
          </w:tcPr>
          <w:p w14:paraId="4E68F31D" w14:textId="4D430035" w:rsidR="00EA50B1" w:rsidRPr="00725F7D" w:rsidRDefault="0011631B" w:rsidP="00677BE4">
            <w:pPr>
              <w:pStyle w:val="TableRow"/>
              <w:rPr>
                <w:color w:val="000000" w:themeColor="text1"/>
                <w:szCs w:val="20"/>
              </w:rPr>
            </w:pPr>
            <w:r w:rsidRPr="00725F7D">
              <w:rPr>
                <w:color w:val="000000" w:themeColor="text1"/>
                <w:szCs w:val="20"/>
              </w:rPr>
              <w:t>+</w:t>
            </w:r>
            <w:r w:rsidR="00EA50B1" w:rsidRPr="00725F7D">
              <w:rPr>
                <w:color w:val="000000" w:themeColor="text1"/>
                <w:szCs w:val="20"/>
              </w:rPr>
              <w:t xml:space="preserve"> 3</w:t>
            </w:r>
            <w:r w:rsidRPr="00725F7D">
              <w:rPr>
                <w:color w:val="000000" w:themeColor="text1"/>
                <w:szCs w:val="20"/>
              </w:rPr>
              <w:t>/-4</w:t>
            </w:r>
            <w:r w:rsidR="00EA50B1" w:rsidRPr="00725F7D">
              <w:rPr>
                <w:color w:val="000000" w:themeColor="text1"/>
                <w:szCs w:val="20"/>
              </w:rPr>
              <w:t xml:space="preserve"> </w:t>
            </w:r>
            <w:r w:rsidR="00EA50B1" w:rsidRPr="00725F7D">
              <w:rPr>
                <w:color w:val="000000" w:themeColor="text1"/>
                <w:szCs w:val="20"/>
                <w:vertAlign w:val="superscript"/>
              </w:rPr>
              <w:t>o</w:t>
            </w:r>
            <w:r w:rsidR="00EA50B1" w:rsidRPr="00725F7D">
              <w:rPr>
                <w:color w:val="000000" w:themeColor="text1"/>
                <w:szCs w:val="20"/>
              </w:rPr>
              <w:t>C</w:t>
            </w:r>
          </w:p>
        </w:tc>
      </w:tr>
      <w:tr w:rsidR="00725F7D" w:rsidRPr="00725F7D" w14:paraId="51ED640B" w14:textId="77777777" w:rsidTr="009207AA">
        <w:trPr>
          <w:trHeight w:val="476"/>
          <w:jc w:val="center"/>
        </w:trPr>
        <w:tc>
          <w:tcPr>
            <w:tcW w:w="3705" w:type="dxa"/>
          </w:tcPr>
          <w:p w14:paraId="5809D8BC" w14:textId="77777777" w:rsidR="00EA50B1" w:rsidRPr="00725F7D" w:rsidRDefault="00EA50B1" w:rsidP="00677BE4">
            <w:pPr>
              <w:pStyle w:val="TableHeader"/>
              <w:jc w:val="left"/>
              <w:rPr>
                <w:color w:val="000000" w:themeColor="text1"/>
                <w:lang w:val="da-DK"/>
              </w:rPr>
            </w:pPr>
            <w:r w:rsidRPr="00725F7D">
              <w:rPr>
                <w:color w:val="000000" w:themeColor="text1"/>
                <w:lang w:val="da-DK"/>
              </w:rPr>
              <w:t>III</w:t>
            </w:r>
          </w:p>
        </w:tc>
        <w:tc>
          <w:tcPr>
            <w:tcW w:w="3865" w:type="dxa"/>
          </w:tcPr>
          <w:p w14:paraId="0CCC7F0A" w14:textId="224EF9F6" w:rsidR="00EA50B1" w:rsidRPr="00725F7D" w:rsidRDefault="00EA50B1" w:rsidP="009207AA">
            <w:pPr>
              <w:pStyle w:val="TableRow"/>
              <w:rPr>
                <w:color w:val="000000" w:themeColor="text1"/>
              </w:rPr>
            </w:pPr>
            <w:r w:rsidRPr="00725F7D">
              <w:rPr>
                <w:color w:val="000000" w:themeColor="text1"/>
              </w:rPr>
              <w:t>An acceptable  moderate level of expectation</w:t>
            </w:r>
          </w:p>
        </w:tc>
        <w:tc>
          <w:tcPr>
            <w:tcW w:w="1594" w:type="dxa"/>
          </w:tcPr>
          <w:p w14:paraId="1C3254D6" w14:textId="5162A50F" w:rsidR="00EA50B1" w:rsidRPr="00725F7D" w:rsidRDefault="0011631B" w:rsidP="00677BE4">
            <w:pPr>
              <w:pStyle w:val="TableRow"/>
              <w:rPr>
                <w:color w:val="000000" w:themeColor="text1"/>
                <w:szCs w:val="20"/>
              </w:rPr>
            </w:pPr>
            <w:r w:rsidRPr="00725F7D">
              <w:rPr>
                <w:color w:val="000000" w:themeColor="text1"/>
                <w:szCs w:val="20"/>
              </w:rPr>
              <w:t>+</w:t>
            </w:r>
            <w:r w:rsidR="00EA50B1" w:rsidRPr="00725F7D">
              <w:rPr>
                <w:color w:val="000000" w:themeColor="text1"/>
                <w:szCs w:val="20"/>
              </w:rPr>
              <w:t>4</w:t>
            </w:r>
            <w:r w:rsidRPr="00725F7D">
              <w:rPr>
                <w:color w:val="000000" w:themeColor="text1"/>
                <w:szCs w:val="20"/>
              </w:rPr>
              <w:t>/-5</w:t>
            </w:r>
            <w:r w:rsidR="00EA50B1" w:rsidRPr="00725F7D">
              <w:rPr>
                <w:color w:val="000000" w:themeColor="text1"/>
                <w:szCs w:val="20"/>
              </w:rPr>
              <w:t xml:space="preserve"> </w:t>
            </w:r>
            <w:r w:rsidR="00EA50B1" w:rsidRPr="00725F7D">
              <w:rPr>
                <w:color w:val="000000" w:themeColor="text1"/>
                <w:szCs w:val="20"/>
                <w:vertAlign w:val="superscript"/>
              </w:rPr>
              <w:t>o</w:t>
            </w:r>
            <w:r w:rsidR="00EA50B1" w:rsidRPr="00725F7D">
              <w:rPr>
                <w:color w:val="000000" w:themeColor="text1"/>
                <w:szCs w:val="20"/>
              </w:rPr>
              <w:t>C</w:t>
            </w:r>
          </w:p>
        </w:tc>
      </w:tr>
      <w:tr w:rsidR="00EA50B1" w:rsidRPr="00725F7D" w14:paraId="436FCB84" w14:textId="77777777" w:rsidTr="009207AA">
        <w:trPr>
          <w:trHeight w:val="476"/>
          <w:jc w:val="center"/>
        </w:trPr>
        <w:tc>
          <w:tcPr>
            <w:tcW w:w="3705" w:type="dxa"/>
          </w:tcPr>
          <w:p w14:paraId="1B23CCB8" w14:textId="77777777" w:rsidR="00EA50B1" w:rsidRPr="00725F7D" w:rsidRDefault="00EA50B1" w:rsidP="00677BE4">
            <w:pPr>
              <w:pStyle w:val="TableHeader"/>
              <w:jc w:val="left"/>
              <w:rPr>
                <w:color w:val="000000" w:themeColor="text1"/>
              </w:rPr>
            </w:pPr>
            <w:r w:rsidRPr="00725F7D">
              <w:rPr>
                <w:color w:val="000000" w:themeColor="text1"/>
              </w:rPr>
              <w:t>IV</w:t>
            </w:r>
          </w:p>
        </w:tc>
        <w:tc>
          <w:tcPr>
            <w:tcW w:w="3865" w:type="dxa"/>
          </w:tcPr>
          <w:p w14:paraId="477176B3" w14:textId="77777777" w:rsidR="00EA50B1" w:rsidRPr="00725F7D" w:rsidRDefault="00EA50B1" w:rsidP="009207AA">
            <w:pPr>
              <w:pStyle w:val="TableRow"/>
              <w:rPr>
                <w:color w:val="000000" w:themeColor="text1"/>
              </w:rPr>
            </w:pPr>
            <w:r w:rsidRPr="00725F7D">
              <w:rPr>
                <w:color w:val="000000" w:themeColor="text1"/>
              </w:rPr>
              <w:t>Low level of expectation. This category should only be accepted for a limited part of the year</w:t>
            </w:r>
          </w:p>
        </w:tc>
        <w:tc>
          <w:tcPr>
            <w:tcW w:w="1594" w:type="dxa"/>
          </w:tcPr>
          <w:p w14:paraId="66E39248" w14:textId="7761C1D5" w:rsidR="00EA50B1" w:rsidRPr="00725F7D" w:rsidRDefault="00EA50B1" w:rsidP="00677BE4">
            <w:pPr>
              <w:pStyle w:val="TableRow"/>
              <w:rPr>
                <w:color w:val="000000" w:themeColor="text1"/>
                <w:szCs w:val="20"/>
              </w:rPr>
            </w:pPr>
            <w:r w:rsidRPr="00725F7D">
              <w:rPr>
                <w:color w:val="000000" w:themeColor="text1"/>
                <w:szCs w:val="20"/>
              </w:rPr>
              <w:t>&gt;</w:t>
            </w:r>
            <w:r w:rsidR="0011631B" w:rsidRPr="00725F7D">
              <w:rPr>
                <w:color w:val="000000" w:themeColor="text1"/>
                <w:szCs w:val="20"/>
              </w:rPr>
              <w:t>+</w:t>
            </w:r>
            <w:r w:rsidRPr="00725F7D">
              <w:rPr>
                <w:color w:val="000000" w:themeColor="text1"/>
                <w:szCs w:val="20"/>
              </w:rPr>
              <w:t>4</w:t>
            </w:r>
            <w:r w:rsidR="0011631B" w:rsidRPr="00725F7D">
              <w:rPr>
                <w:color w:val="000000" w:themeColor="text1"/>
                <w:szCs w:val="20"/>
              </w:rPr>
              <w:t xml:space="preserve">/ </w:t>
            </w:r>
            <w:r w:rsidR="004B303E">
              <w:rPr>
                <w:rFonts w:cs="Arial"/>
                <w:color w:val="000000" w:themeColor="text1"/>
                <w:szCs w:val="20"/>
              </w:rPr>
              <w:t>&lt;</w:t>
            </w:r>
            <w:r w:rsidR="0011631B" w:rsidRPr="00725F7D">
              <w:rPr>
                <w:color w:val="000000" w:themeColor="text1"/>
                <w:szCs w:val="20"/>
              </w:rPr>
              <w:t>-5</w:t>
            </w:r>
            <w:r w:rsidR="0011631B" w:rsidRPr="00725F7D">
              <w:rPr>
                <w:color w:val="000000" w:themeColor="text1"/>
                <w:szCs w:val="20"/>
                <w:vertAlign w:val="superscript"/>
              </w:rPr>
              <w:t xml:space="preserve"> o</w:t>
            </w:r>
            <w:r w:rsidR="0011631B" w:rsidRPr="00725F7D">
              <w:rPr>
                <w:color w:val="000000" w:themeColor="text1"/>
                <w:szCs w:val="20"/>
              </w:rPr>
              <w:t>C</w:t>
            </w:r>
          </w:p>
        </w:tc>
      </w:tr>
    </w:tbl>
    <w:p w14:paraId="32DF6E5B" w14:textId="77777777" w:rsidR="00EA50B1" w:rsidRPr="00725F7D" w:rsidRDefault="00EA50B1" w:rsidP="00EA50B1">
      <w:pPr>
        <w:rPr>
          <w:rFonts w:cs="Arial"/>
          <w:color w:val="000000" w:themeColor="text1"/>
        </w:rPr>
      </w:pPr>
    </w:p>
    <w:p w14:paraId="40996603" w14:textId="53AEE112" w:rsidR="00EA50B1" w:rsidRPr="00725F7D" w:rsidRDefault="00EA50B1" w:rsidP="00677BE4">
      <w:pPr>
        <w:jc w:val="left"/>
        <w:rPr>
          <w:rFonts w:cs="Arial"/>
          <w:color w:val="000000" w:themeColor="text1"/>
        </w:rPr>
      </w:pPr>
      <w:r w:rsidRPr="00725F7D">
        <w:rPr>
          <w:rFonts w:cs="Arial"/>
          <w:color w:val="000000" w:themeColor="text1"/>
        </w:rPr>
        <w:t xml:space="preserve">The three criteria for overheating are all defined in terms of </w:t>
      </w:r>
      <w:r w:rsidRPr="00725F7D">
        <w:rPr>
          <w:rFonts w:ascii="Cambria Math" w:hAnsi="Cambria Math" w:cs="Arial"/>
          <w:i/>
          <w:color w:val="000000" w:themeColor="text1"/>
        </w:rPr>
        <w:t>∆</w:t>
      </w:r>
      <w:r w:rsidRPr="00725F7D">
        <w:rPr>
          <w:rFonts w:ascii="Cambria Math" w:hAnsi="Cambria Math" w:cs="Arial"/>
          <w:bCs/>
          <w:i/>
          <w:color w:val="000000" w:themeColor="text1"/>
        </w:rPr>
        <w:t>T</w:t>
      </w:r>
      <w:r w:rsidRPr="00725F7D">
        <w:rPr>
          <w:rFonts w:cs="Arial"/>
          <w:color w:val="000000" w:themeColor="text1"/>
        </w:rPr>
        <w:t xml:space="preserve"> </w:t>
      </w:r>
      <w:r w:rsidR="00501237" w:rsidRPr="00725F7D">
        <w:rPr>
          <w:rFonts w:cs="Arial"/>
          <w:color w:val="000000" w:themeColor="text1"/>
        </w:rPr>
        <w:t xml:space="preserve">, </w:t>
      </w:r>
      <w:r w:rsidRPr="00725F7D">
        <w:rPr>
          <w:rFonts w:cs="Arial"/>
          <w:color w:val="000000" w:themeColor="text1"/>
        </w:rPr>
        <w:t>the difference between the actual operative temperature in the room at any time (</w:t>
      </w:r>
      <w:r w:rsidRPr="00725F7D">
        <w:rPr>
          <w:rFonts w:ascii="Cambria Math" w:hAnsi="Cambria Math" w:cs="Arial"/>
          <w:i/>
          <w:color w:val="000000" w:themeColor="text1"/>
        </w:rPr>
        <w:t>T</w:t>
      </w:r>
      <w:r w:rsidRPr="00725F7D">
        <w:rPr>
          <w:rFonts w:ascii="Cambria Math" w:hAnsi="Cambria Math" w:cs="Arial"/>
          <w:i/>
          <w:color w:val="000000" w:themeColor="text1"/>
          <w:vertAlign w:val="subscript"/>
        </w:rPr>
        <w:t>op</w:t>
      </w:r>
      <w:r w:rsidRPr="00725F7D">
        <w:rPr>
          <w:rFonts w:cs="Arial"/>
          <w:color w:val="000000" w:themeColor="text1"/>
        </w:rPr>
        <w:t xml:space="preserve">) and </w:t>
      </w:r>
      <w:r w:rsidRPr="00725F7D">
        <w:rPr>
          <w:rFonts w:ascii="Cambria Math" w:hAnsi="Cambria Math" w:cs="Arial"/>
          <w:i/>
          <w:color w:val="000000" w:themeColor="text1"/>
        </w:rPr>
        <w:t>T</w:t>
      </w:r>
      <w:r w:rsidRPr="00725F7D">
        <w:rPr>
          <w:rFonts w:ascii="Cambria Math" w:hAnsi="Cambria Math" w:cs="Arial"/>
          <w:i/>
          <w:color w:val="000000" w:themeColor="text1"/>
          <w:vertAlign w:val="subscript"/>
        </w:rPr>
        <w:t>max</w:t>
      </w:r>
      <w:r w:rsidR="00501237" w:rsidRPr="00725F7D">
        <w:rPr>
          <w:rFonts w:cs="Arial"/>
          <w:color w:val="000000" w:themeColor="text1"/>
        </w:rPr>
        <w:t xml:space="preserve">, </w:t>
      </w:r>
      <w:r w:rsidRPr="00725F7D">
        <w:rPr>
          <w:rFonts w:cs="Arial"/>
          <w:color w:val="000000" w:themeColor="text1"/>
        </w:rPr>
        <w:t xml:space="preserve">the limiting maximum acceptable temperature. </w:t>
      </w:r>
      <w:r w:rsidRPr="00725F7D">
        <w:rPr>
          <w:rFonts w:ascii="Cambria Math" w:hAnsi="Cambria Math" w:cs="Arial"/>
          <w:i/>
          <w:color w:val="000000" w:themeColor="text1"/>
        </w:rPr>
        <w:t>∆</w:t>
      </w:r>
      <w:r w:rsidRPr="00725F7D">
        <w:rPr>
          <w:rFonts w:ascii="Cambria Math" w:hAnsi="Cambria Math" w:cs="Arial"/>
          <w:bCs/>
          <w:i/>
          <w:color w:val="000000" w:themeColor="text1"/>
        </w:rPr>
        <w:t>T</w:t>
      </w:r>
      <w:r w:rsidRPr="00725F7D">
        <w:rPr>
          <w:rFonts w:cs="Arial"/>
          <w:color w:val="000000" w:themeColor="text1"/>
        </w:rPr>
        <w:t xml:space="preserve"> is calculated as</w:t>
      </w:r>
    </w:p>
    <w:p w14:paraId="57EB4978" w14:textId="77777777" w:rsidR="00EA50B1" w:rsidRPr="00725F7D" w:rsidRDefault="00EA50B1" w:rsidP="00501237">
      <w:pPr>
        <w:spacing w:after="120"/>
        <w:jc w:val="left"/>
        <w:rPr>
          <w:color w:val="000000" w:themeColor="text1"/>
        </w:rPr>
      </w:pPr>
      <w:r w:rsidRPr="00725F7D">
        <w:rPr>
          <w:rFonts w:ascii="Cambria Math" w:hAnsi="Cambria Math"/>
          <w:i/>
          <w:color w:val="000000" w:themeColor="text1"/>
        </w:rPr>
        <w:t>∆</w:t>
      </w:r>
      <w:r w:rsidRPr="00725F7D">
        <w:rPr>
          <w:rFonts w:ascii="Cambria Math" w:hAnsi="Cambria Math"/>
          <w:bCs/>
          <w:i/>
          <w:color w:val="000000" w:themeColor="text1"/>
        </w:rPr>
        <w:t>T</w:t>
      </w:r>
      <w:r w:rsidRPr="00725F7D">
        <w:rPr>
          <w:color w:val="000000" w:themeColor="text1"/>
        </w:rPr>
        <w:t xml:space="preserve">   = </w:t>
      </w:r>
      <w:r w:rsidRPr="00725F7D">
        <w:rPr>
          <w:rFonts w:ascii="Cambria Math" w:hAnsi="Cambria Math"/>
          <w:i/>
          <w:color w:val="000000" w:themeColor="text1"/>
        </w:rPr>
        <w:t>T</w:t>
      </w:r>
      <w:r w:rsidRPr="00725F7D">
        <w:rPr>
          <w:rFonts w:ascii="Cambria Math" w:hAnsi="Cambria Math"/>
          <w:i/>
          <w:color w:val="000000" w:themeColor="text1"/>
          <w:vertAlign w:val="subscript"/>
        </w:rPr>
        <w:t>op</w:t>
      </w:r>
      <w:r w:rsidRPr="00725F7D">
        <w:rPr>
          <w:color w:val="000000" w:themeColor="text1"/>
        </w:rPr>
        <w:t xml:space="preserve"> –</w:t>
      </w:r>
      <w:r w:rsidRPr="00725F7D">
        <w:rPr>
          <w:rFonts w:ascii="Cambria Math" w:hAnsi="Cambria Math"/>
          <w:i/>
          <w:color w:val="000000" w:themeColor="text1"/>
        </w:rPr>
        <w:t>T</w:t>
      </w:r>
      <w:r w:rsidRPr="00725F7D">
        <w:rPr>
          <w:rFonts w:ascii="Cambria Math" w:hAnsi="Cambria Math"/>
          <w:i/>
          <w:color w:val="000000" w:themeColor="text1"/>
          <w:vertAlign w:val="subscript"/>
        </w:rPr>
        <w:t>max</w:t>
      </w:r>
      <w:r w:rsidRPr="00725F7D">
        <w:rPr>
          <w:color w:val="000000" w:themeColor="text1"/>
        </w:rPr>
        <w:t xml:space="preserve"> (</w:t>
      </w:r>
      <w:r w:rsidRPr="00725F7D">
        <w:rPr>
          <w:color w:val="000000" w:themeColor="text1"/>
          <w:vertAlign w:val="superscript"/>
        </w:rPr>
        <w:t>o</w:t>
      </w:r>
      <w:r w:rsidRPr="00725F7D">
        <w:rPr>
          <w:color w:val="000000" w:themeColor="text1"/>
        </w:rPr>
        <w:t>C)</w:t>
      </w:r>
    </w:p>
    <w:p w14:paraId="786E6C43" w14:textId="5F8A731A" w:rsidR="00EA50B1" w:rsidRPr="00725F7D" w:rsidRDefault="00EA50B1" w:rsidP="00501237">
      <w:pPr>
        <w:spacing w:after="120"/>
        <w:jc w:val="left"/>
        <w:rPr>
          <w:color w:val="000000" w:themeColor="text1"/>
        </w:rPr>
      </w:pPr>
      <w:r w:rsidRPr="00725F7D">
        <w:rPr>
          <w:i/>
          <w:color w:val="000000" w:themeColor="text1"/>
        </w:rPr>
        <w:t>∆</w:t>
      </w:r>
      <w:r w:rsidRPr="00725F7D">
        <w:rPr>
          <w:bCs/>
          <w:i/>
          <w:color w:val="000000" w:themeColor="text1"/>
        </w:rPr>
        <w:t>T</w:t>
      </w:r>
      <w:r w:rsidRPr="00725F7D">
        <w:rPr>
          <w:color w:val="000000" w:themeColor="text1"/>
        </w:rPr>
        <w:t xml:space="preserve">  is rounded to the nearest degree (ie for </w:t>
      </w:r>
      <w:r w:rsidRPr="00725F7D">
        <w:rPr>
          <w:rFonts w:ascii="Cambria Math" w:hAnsi="Cambria Math"/>
          <w:i/>
          <w:color w:val="000000" w:themeColor="text1"/>
        </w:rPr>
        <w:t>∆</w:t>
      </w:r>
      <w:r w:rsidRPr="00725F7D">
        <w:rPr>
          <w:rFonts w:ascii="Cambria Math" w:hAnsi="Cambria Math"/>
          <w:bCs/>
          <w:i/>
          <w:color w:val="000000" w:themeColor="text1"/>
        </w:rPr>
        <w:t>T</w:t>
      </w:r>
      <w:r w:rsidRPr="00725F7D">
        <w:rPr>
          <w:color w:val="000000" w:themeColor="text1"/>
        </w:rPr>
        <w:t xml:space="preserve">   between 0.5 and 1.5 the value used is 1</w:t>
      </w:r>
      <w:r w:rsidR="00501237" w:rsidRPr="00725F7D">
        <w:rPr>
          <w:color w:val="000000" w:themeColor="text1"/>
        </w:rPr>
        <w:t xml:space="preserve"> </w:t>
      </w:r>
      <w:r w:rsidRPr="00725F7D">
        <w:rPr>
          <w:color w:val="000000" w:themeColor="text1"/>
          <w:vertAlign w:val="superscript"/>
        </w:rPr>
        <w:t>o</w:t>
      </w:r>
      <w:r w:rsidRPr="00725F7D">
        <w:rPr>
          <w:color w:val="000000" w:themeColor="text1"/>
        </w:rPr>
        <w:t>C, for 1.5 to 2.5 the value used is 2</w:t>
      </w:r>
      <w:r w:rsidR="00501237" w:rsidRPr="00725F7D">
        <w:rPr>
          <w:color w:val="000000" w:themeColor="text1"/>
        </w:rPr>
        <w:t xml:space="preserve"> </w:t>
      </w:r>
      <w:r w:rsidRPr="00725F7D">
        <w:rPr>
          <w:color w:val="000000" w:themeColor="text1"/>
          <w:vertAlign w:val="superscript"/>
        </w:rPr>
        <w:t>o</w:t>
      </w:r>
      <w:r w:rsidRPr="00725F7D">
        <w:rPr>
          <w:color w:val="000000" w:themeColor="text1"/>
        </w:rPr>
        <w:t>C and so on)</w:t>
      </w:r>
    </w:p>
    <w:p w14:paraId="3F3C4738" w14:textId="4FDB0E97" w:rsidR="00EA50B1" w:rsidRPr="00725F7D" w:rsidRDefault="00EA50B1" w:rsidP="00677BE4">
      <w:pPr>
        <w:jc w:val="left"/>
        <w:rPr>
          <w:rFonts w:cs="Arial"/>
          <w:color w:val="000000" w:themeColor="text1"/>
        </w:rPr>
      </w:pPr>
      <w:r w:rsidRPr="00725F7D">
        <w:rPr>
          <w:rFonts w:cs="Arial"/>
          <w:color w:val="000000" w:themeColor="text1"/>
        </w:rPr>
        <w:t xml:space="preserve">Three </w:t>
      </w:r>
      <w:r w:rsidR="002A6462" w:rsidRPr="00725F7D">
        <w:rPr>
          <w:rFonts w:cs="Arial"/>
          <w:color w:val="000000" w:themeColor="text1"/>
        </w:rPr>
        <w:t xml:space="preserve">criteria </w:t>
      </w:r>
      <w:r w:rsidRPr="00725F7D">
        <w:rPr>
          <w:rFonts w:cs="Arial"/>
          <w:color w:val="000000" w:themeColor="text1"/>
        </w:rPr>
        <w:t>have been developed which indicate when overheating is likely to</w:t>
      </w:r>
      <w:r w:rsidR="009A2028">
        <w:rPr>
          <w:rFonts w:cs="Arial"/>
          <w:color w:val="000000" w:themeColor="text1"/>
        </w:rPr>
        <w:t xml:space="preserve"> be problematic. These criteria</w:t>
      </w:r>
      <w:r w:rsidRPr="00725F7D">
        <w:rPr>
          <w:rFonts w:cs="Arial"/>
          <w:color w:val="000000" w:themeColor="text1"/>
        </w:rPr>
        <w:t xml:space="preserve"> should be applied outside the heating season and for the hours of 09:00 to 16:00, Monday to Friday, from 1st May to 30th September, including the summer holiday period as if the school was occup</w:t>
      </w:r>
      <w:r w:rsidR="00FB4D73">
        <w:rPr>
          <w:rFonts w:cs="Arial"/>
          <w:color w:val="000000" w:themeColor="text1"/>
        </w:rPr>
        <w:t>ied normally through the summer. A</w:t>
      </w:r>
      <w:r w:rsidR="00B43571" w:rsidRPr="00725F7D">
        <w:rPr>
          <w:rFonts w:cs="Arial"/>
          <w:color w:val="000000" w:themeColor="text1"/>
        </w:rPr>
        <w:t xml:space="preserve"> lunchbreak 12pm to 1pm with no internal heat gains during this period may be allowed for in clas</w:t>
      </w:r>
      <w:r w:rsidR="00FB4D73">
        <w:rPr>
          <w:rFonts w:cs="Arial"/>
          <w:color w:val="000000" w:themeColor="text1"/>
        </w:rPr>
        <w:t>srooms</w:t>
      </w:r>
      <w:r w:rsidR="00B43571" w:rsidRPr="00725F7D">
        <w:rPr>
          <w:rFonts w:cs="Arial"/>
          <w:color w:val="000000" w:themeColor="text1"/>
        </w:rPr>
        <w:t xml:space="preserve">. </w:t>
      </w:r>
      <w:r w:rsidRPr="00725F7D">
        <w:rPr>
          <w:rFonts w:cs="Arial"/>
          <w:color w:val="000000" w:themeColor="text1"/>
        </w:rPr>
        <w:t>The three criteria are:</w:t>
      </w:r>
    </w:p>
    <w:p w14:paraId="2E74938E" w14:textId="77777777" w:rsidR="00B43571" w:rsidRPr="00725F7D" w:rsidRDefault="00B43571" w:rsidP="00E011AF">
      <w:pPr>
        <w:pStyle w:val="ListParagraph"/>
        <w:numPr>
          <w:ilvl w:val="0"/>
          <w:numId w:val="60"/>
        </w:numPr>
        <w:jc w:val="left"/>
        <w:rPr>
          <w:color w:val="000000" w:themeColor="text1"/>
        </w:rPr>
      </w:pPr>
      <w:r w:rsidRPr="00725F7D">
        <w:rPr>
          <w:color w:val="000000" w:themeColor="text1"/>
        </w:rPr>
        <w:t>the number of hours for which an adaptive thermal comfort threshold temperature is exceeded (total hours of exceedance)</w:t>
      </w:r>
    </w:p>
    <w:p w14:paraId="494D88CD" w14:textId="77777777" w:rsidR="00B43571" w:rsidRPr="00725F7D" w:rsidRDefault="00B43571" w:rsidP="00E011AF">
      <w:pPr>
        <w:pStyle w:val="ListParagraph"/>
        <w:numPr>
          <w:ilvl w:val="0"/>
          <w:numId w:val="60"/>
        </w:numPr>
        <w:jc w:val="left"/>
        <w:rPr>
          <w:color w:val="000000" w:themeColor="text1"/>
        </w:rPr>
      </w:pPr>
      <w:r w:rsidRPr="00725F7D">
        <w:rPr>
          <w:color w:val="000000" w:themeColor="text1"/>
        </w:rPr>
        <w:t>the degree to which the operative temperature exceeds the adaptive thermal comfort threshold temperature</w:t>
      </w:r>
      <w:r w:rsidRPr="00725F7D" w:rsidDel="00C54EF6">
        <w:rPr>
          <w:color w:val="000000" w:themeColor="text1"/>
        </w:rPr>
        <w:t xml:space="preserve"> </w:t>
      </w:r>
      <w:r w:rsidRPr="00725F7D">
        <w:rPr>
          <w:color w:val="000000" w:themeColor="text1"/>
        </w:rPr>
        <w:t>(daily weighted exceedance).</w:t>
      </w:r>
    </w:p>
    <w:p w14:paraId="3E85EEA0" w14:textId="77777777" w:rsidR="00B43571" w:rsidRPr="00725F7D" w:rsidRDefault="00B43571" w:rsidP="00E011AF">
      <w:pPr>
        <w:pStyle w:val="ListParagraph"/>
        <w:numPr>
          <w:ilvl w:val="0"/>
          <w:numId w:val="60"/>
        </w:numPr>
        <w:jc w:val="left"/>
        <w:rPr>
          <w:color w:val="000000" w:themeColor="text1"/>
        </w:rPr>
      </w:pPr>
      <w:r w:rsidRPr="00725F7D">
        <w:rPr>
          <w:color w:val="000000" w:themeColor="text1"/>
        </w:rPr>
        <w:t>the maximum temperature experienced at any occupied time (upper limit temperature).</w:t>
      </w:r>
    </w:p>
    <w:p w14:paraId="4C7BDA14" w14:textId="47841297" w:rsidR="00B11CF4" w:rsidRPr="00725F7D" w:rsidRDefault="00B43571" w:rsidP="00677BE4">
      <w:pPr>
        <w:spacing w:after="0" w:line="264" w:lineRule="auto"/>
        <w:jc w:val="left"/>
        <w:rPr>
          <w:rFonts w:cs="Arial"/>
          <w:color w:val="000000" w:themeColor="text1"/>
        </w:rPr>
      </w:pPr>
      <w:r w:rsidRPr="00725F7D">
        <w:rPr>
          <w:color w:val="000000" w:themeColor="text1"/>
        </w:rPr>
        <w:t xml:space="preserve">The first of these criteria (Criterion 1) defines a minimum requirement for the overheating risk assessment. The two additional criteria (Criterion 2 and Criterion 3) are primarily measures of short-term discomfort and should be reported for information only. If a school design fails to meet Criterion 2 or Criterion 3 then designers should consider potential overheating mitigation measures and indicate which are viable for the project. The use of these three performance </w:t>
      </w:r>
      <w:r w:rsidR="002A6462" w:rsidRPr="00725F7D">
        <w:rPr>
          <w:color w:val="000000" w:themeColor="text1"/>
        </w:rPr>
        <w:t xml:space="preserve">criteria </w:t>
      </w:r>
      <w:r w:rsidRPr="00725F7D">
        <w:rPr>
          <w:color w:val="000000" w:themeColor="text1"/>
        </w:rPr>
        <w:t xml:space="preserve">together aims to ensure that the design is not dictated by a single factor but by a combination of factors that will allow a degree of flexibility in the design. </w:t>
      </w:r>
    </w:p>
    <w:p w14:paraId="5B73657F" w14:textId="77777777" w:rsidR="00EA50B1" w:rsidRPr="00725F7D" w:rsidRDefault="00EA50B1" w:rsidP="00677BE4">
      <w:pPr>
        <w:spacing w:after="0" w:line="264" w:lineRule="auto"/>
        <w:jc w:val="left"/>
        <w:rPr>
          <w:color w:val="000000" w:themeColor="text1"/>
        </w:rPr>
      </w:pPr>
    </w:p>
    <w:p w14:paraId="0FF89D37" w14:textId="77777777" w:rsidR="00EA50B1" w:rsidRPr="00725F7D" w:rsidRDefault="00EA50B1" w:rsidP="00A45B43">
      <w:pPr>
        <w:pBdr>
          <w:top w:val="single" w:sz="4" w:space="1" w:color="auto"/>
          <w:left w:val="single" w:sz="4" w:space="4" w:color="auto"/>
          <w:bottom w:val="single" w:sz="4" w:space="1" w:color="auto"/>
          <w:right w:val="single" w:sz="4" w:space="1" w:color="auto"/>
        </w:pBdr>
        <w:shd w:val="clear" w:color="auto" w:fill="D9D9D9" w:themeFill="background1" w:themeFillShade="D9"/>
        <w:ind w:left="142" w:right="95"/>
        <w:jc w:val="left"/>
        <w:rPr>
          <w:b/>
          <w:color w:val="000000" w:themeColor="text1"/>
        </w:rPr>
      </w:pPr>
      <w:r w:rsidRPr="00725F7D">
        <w:rPr>
          <w:b/>
          <w:color w:val="000000" w:themeColor="text1"/>
        </w:rPr>
        <w:t>Criterion 1 - Hours of Exceedance (</w:t>
      </w:r>
      <w:r w:rsidRPr="00725F7D">
        <w:rPr>
          <w:rFonts w:ascii="Cambria Math" w:hAnsi="Cambria Math"/>
          <w:i/>
          <w:color w:val="000000" w:themeColor="text1"/>
        </w:rPr>
        <w:t>H</w:t>
      </w:r>
      <w:r w:rsidRPr="00725F7D">
        <w:rPr>
          <w:rFonts w:ascii="Cambria Math" w:hAnsi="Cambria Math"/>
          <w:i/>
          <w:color w:val="000000" w:themeColor="text1"/>
          <w:vertAlign w:val="subscript"/>
        </w:rPr>
        <w:t>e</w:t>
      </w:r>
      <w:r w:rsidRPr="00725F7D">
        <w:rPr>
          <w:b/>
          <w:color w:val="000000" w:themeColor="text1"/>
        </w:rPr>
        <w:t>)</w:t>
      </w:r>
      <w:r w:rsidRPr="00725F7D">
        <w:rPr>
          <w:b/>
          <w:i/>
          <w:color w:val="000000" w:themeColor="text1"/>
        </w:rPr>
        <w:t>:</w:t>
      </w:r>
      <w:r w:rsidRPr="00725F7D">
        <w:rPr>
          <w:b/>
          <w:color w:val="000000" w:themeColor="text1"/>
        </w:rPr>
        <w:t xml:space="preserve"> </w:t>
      </w:r>
    </w:p>
    <w:p w14:paraId="3BAEA7D6" w14:textId="4ACFB996" w:rsidR="009C0140" w:rsidRDefault="00EA50B1" w:rsidP="00A45B43">
      <w:pPr>
        <w:pBdr>
          <w:top w:val="single" w:sz="4" w:space="1" w:color="auto"/>
          <w:left w:val="single" w:sz="4" w:space="4" w:color="auto"/>
          <w:bottom w:val="single" w:sz="4" w:space="1" w:color="auto"/>
          <w:right w:val="single" w:sz="4" w:space="1" w:color="auto"/>
        </w:pBdr>
        <w:shd w:val="clear" w:color="auto" w:fill="D9D9D9" w:themeFill="background1" w:themeFillShade="D9"/>
        <w:ind w:left="142" w:right="95"/>
        <w:jc w:val="left"/>
        <w:rPr>
          <w:color w:val="000000" w:themeColor="text1"/>
        </w:rPr>
      </w:pPr>
      <w:r w:rsidRPr="00725F7D">
        <w:rPr>
          <w:color w:val="000000" w:themeColor="text1"/>
        </w:rPr>
        <w:t>For schools, the number of hours (</w:t>
      </w:r>
      <w:r w:rsidRPr="00725F7D">
        <w:rPr>
          <w:rFonts w:ascii="Cambria Math" w:hAnsi="Cambria Math"/>
          <w:i/>
          <w:color w:val="000000" w:themeColor="text1"/>
        </w:rPr>
        <w:t>H</w:t>
      </w:r>
      <w:r w:rsidRPr="00725F7D">
        <w:rPr>
          <w:rFonts w:ascii="Cambria Math" w:hAnsi="Cambria Math"/>
          <w:i/>
          <w:color w:val="000000" w:themeColor="text1"/>
          <w:vertAlign w:val="subscript"/>
        </w:rPr>
        <w:t>e</w:t>
      </w:r>
      <w:r w:rsidRPr="00725F7D">
        <w:rPr>
          <w:color w:val="000000" w:themeColor="text1"/>
        </w:rPr>
        <w:t xml:space="preserve">) that </w:t>
      </w:r>
      <w:r w:rsidRPr="00725F7D">
        <w:rPr>
          <w:rFonts w:ascii="Cambria Math" w:hAnsi="Cambria Math"/>
          <w:i/>
          <w:color w:val="000000" w:themeColor="text1"/>
        </w:rPr>
        <w:t>∆</w:t>
      </w:r>
      <w:r w:rsidRPr="00725F7D">
        <w:rPr>
          <w:rFonts w:ascii="Cambria Math" w:hAnsi="Cambria Math"/>
          <w:bCs/>
          <w:i/>
          <w:color w:val="000000" w:themeColor="text1"/>
        </w:rPr>
        <w:t>T</w:t>
      </w:r>
      <w:r w:rsidRPr="00725F7D">
        <w:rPr>
          <w:color w:val="000000" w:themeColor="text1"/>
        </w:rPr>
        <w:t xml:space="preserve">   is greater than or equal to one degree (K) during the period 1</w:t>
      </w:r>
      <w:r w:rsidRPr="00725F7D">
        <w:rPr>
          <w:color w:val="000000" w:themeColor="text1"/>
          <w:vertAlign w:val="superscript"/>
        </w:rPr>
        <w:t>st</w:t>
      </w:r>
      <w:r w:rsidRPr="00725F7D">
        <w:rPr>
          <w:color w:val="000000" w:themeColor="text1"/>
        </w:rPr>
        <w:t xml:space="preserve"> May to 30</w:t>
      </w:r>
      <w:r w:rsidRPr="00725F7D">
        <w:rPr>
          <w:color w:val="000000" w:themeColor="text1"/>
          <w:vertAlign w:val="superscript"/>
        </w:rPr>
        <w:t>th</w:t>
      </w:r>
      <w:r w:rsidRPr="00725F7D">
        <w:rPr>
          <w:color w:val="000000" w:themeColor="text1"/>
        </w:rPr>
        <w:t xml:space="preserve"> September for the defined hours inclusive shall not be more than 40 hours</w:t>
      </w:r>
      <w:r w:rsidR="009C0140">
        <w:rPr>
          <w:color w:val="000000" w:themeColor="text1"/>
        </w:rPr>
        <w:t>*</w:t>
      </w:r>
      <w:r w:rsidRPr="00725F7D">
        <w:rPr>
          <w:color w:val="000000" w:themeColor="text1"/>
        </w:rPr>
        <w:t>.</w:t>
      </w:r>
    </w:p>
    <w:p w14:paraId="1E0F7B9F" w14:textId="7C5C2219" w:rsidR="009C0140" w:rsidRDefault="009C0140" w:rsidP="00A45B43">
      <w:pPr>
        <w:pBdr>
          <w:top w:val="single" w:sz="4" w:space="1" w:color="auto"/>
          <w:left w:val="single" w:sz="4" w:space="4" w:color="auto"/>
          <w:bottom w:val="single" w:sz="4" w:space="1" w:color="auto"/>
          <w:right w:val="single" w:sz="4" w:space="1" w:color="auto"/>
        </w:pBdr>
        <w:shd w:val="clear" w:color="auto" w:fill="D9D9D9" w:themeFill="background1" w:themeFillShade="D9"/>
        <w:ind w:left="142" w:right="95"/>
        <w:jc w:val="left"/>
        <w:rPr>
          <w:color w:val="000000" w:themeColor="text1"/>
        </w:rPr>
      </w:pPr>
      <w:r>
        <w:t>* Note that when sports halls are used for exam purposes the duration for this activity shall be taken as weekdays 09:00 to 16:00 from 1s</w:t>
      </w:r>
      <w:r w:rsidR="00FB4D73">
        <w:t>t May to 8th July, with a lunch</w:t>
      </w:r>
      <w:r>
        <w:t>break</w:t>
      </w:r>
      <w:r w:rsidR="00A3639D">
        <w:t xml:space="preserve"> </w:t>
      </w:r>
      <w:r w:rsidR="00A3639D" w:rsidRPr="00725F7D">
        <w:rPr>
          <w:rFonts w:cs="Arial"/>
          <w:color w:val="000000" w:themeColor="text1"/>
        </w:rPr>
        <w:t>12pm to 1pm with no internal heat gains during this period</w:t>
      </w:r>
      <w:r>
        <w:t>. Criterion 1 should be calculated for this period with the number of hours reduced from 40 to 18.</w:t>
      </w:r>
    </w:p>
    <w:p w14:paraId="45153DC4" w14:textId="27A5C720" w:rsidR="00EA50B1" w:rsidRPr="00725F7D" w:rsidRDefault="00EA50B1" w:rsidP="00677BE4">
      <w:pPr>
        <w:jc w:val="left"/>
        <w:rPr>
          <w:color w:val="000000" w:themeColor="text1"/>
        </w:rPr>
      </w:pPr>
      <w:r w:rsidRPr="00725F7D">
        <w:rPr>
          <w:color w:val="000000" w:themeColor="text1"/>
        </w:rPr>
        <w:t>An understanding of how often a building in any given location is likely to exceed its comfort range during</w:t>
      </w:r>
      <w:r w:rsidRPr="00725F7D" w:rsidDel="001A2FCF">
        <w:rPr>
          <w:color w:val="000000" w:themeColor="text1"/>
        </w:rPr>
        <w:t xml:space="preserve"> </w:t>
      </w:r>
      <w:r w:rsidRPr="00725F7D">
        <w:rPr>
          <w:color w:val="000000" w:themeColor="text1"/>
        </w:rPr>
        <w:t>the summer months (1</w:t>
      </w:r>
      <w:r w:rsidRPr="00725F7D">
        <w:rPr>
          <w:color w:val="000000" w:themeColor="text1"/>
          <w:vertAlign w:val="superscript"/>
        </w:rPr>
        <w:t>st</w:t>
      </w:r>
      <w:r w:rsidRPr="00725F7D">
        <w:rPr>
          <w:color w:val="000000" w:themeColor="text1"/>
        </w:rPr>
        <w:t xml:space="preserve"> May- 30</w:t>
      </w:r>
      <w:r w:rsidRPr="00725F7D">
        <w:rPr>
          <w:color w:val="000000" w:themeColor="text1"/>
          <w:vertAlign w:val="superscript"/>
        </w:rPr>
        <w:t>th</w:t>
      </w:r>
      <w:r w:rsidRPr="00725F7D">
        <w:rPr>
          <w:color w:val="000000" w:themeColor="text1"/>
        </w:rPr>
        <w:t xml:space="preserve"> September) can provide useful information about the building’s thermal characteristics and potential risk of overheating over the range of weather conditions to which it will be subjected. Simple hours of exceedance are something that designers are familiar with and provide a good first assessment of acceptability. The defined hours used are the entire period from 1</w:t>
      </w:r>
      <w:r w:rsidRPr="00725F7D">
        <w:rPr>
          <w:color w:val="000000" w:themeColor="text1"/>
          <w:vertAlign w:val="superscript"/>
        </w:rPr>
        <w:t>st</w:t>
      </w:r>
      <w:r w:rsidRPr="00725F7D">
        <w:rPr>
          <w:color w:val="000000" w:themeColor="text1"/>
        </w:rPr>
        <w:t xml:space="preserve"> May to 30</w:t>
      </w:r>
      <w:r w:rsidRPr="00725F7D">
        <w:rPr>
          <w:color w:val="000000" w:themeColor="text1"/>
          <w:vertAlign w:val="superscript"/>
        </w:rPr>
        <w:t>th</w:t>
      </w:r>
      <w:r w:rsidRPr="00725F7D">
        <w:rPr>
          <w:color w:val="000000" w:themeColor="text1"/>
        </w:rPr>
        <w:t xml:space="preserve"> September for the defined hours of 09:00 to 16:00 excluding weekends. Full occupancy is assumed through the holiday period.</w:t>
      </w:r>
    </w:p>
    <w:p w14:paraId="5AEF529B" w14:textId="77777777" w:rsidR="00EA50B1" w:rsidRPr="00725F7D" w:rsidRDefault="00EA50B1" w:rsidP="00A45B43">
      <w:pPr>
        <w:pBdr>
          <w:top w:val="single" w:sz="4" w:space="1" w:color="auto"/>
          <w:left w:val="single" w:sz="4" w:space="4" w:color="auto"/>
          <w:bottom w:val="single" w:sz="4" w:space="10" w:color="auto"/>
          <w:right w:val="single" w:sz="4" w:space="4" w:color="auto"/>
        </w:pBdr>
        <w:shd w:val="clear" w:color="auto" w:fill="D9D9D9" w:themeFill="background1" w:themeFillShade="D9"/>
        <w:ind w:left="142" w:right="95"/>
        <w:rPr>
          <w:b/>
          <w:color w:val="000000" w:themeColor="text1"/>
        </w:rPr>
      </w:pPr>
      <w:r w:rsidRPr="00725F7D">
        <w:rPr>
          <w:b/>
          <w:color w:val="000000" w:themeColor="text1"/>
        </w:rPr>
        <w:t>Criterion 2 – Daily Weighted Exceedance (</w:t>
      </w:r>
      <w:r w:rsidRPr="00725F7D">
        <w:rPr>
          <w:rFonts w:ascii="Cambria Math" w:hAnsi="Cambria Math"/>
          <w:i/>
          <w:color w:val="000000" w:themeColor="text1"/>
        </w:rPr>
        <w:t>W</w:t>
      </w:r>
      <w:r w:rsidRPr="00725F7D">
        <w:rPr>
          <w:rFonts w:ascii="Cambria Math" w:hAnsi="Cambria Math"/>
          <w:i/>
          <w:color w:val="000000" w:themeColor="text1"/>
          <w:vertAlign w:val="subscript"/>
        </w:rPr>
        <w:t>e</w:t>
      </w:r>
      <w:r w:rsidRPr="00725F7D">
        <w:rPr>
          <w:b/>
          <w:color w:val="000000" w:themeColor="text1"/>
        </w:rPr>
        <w:t xml:space="preserve">): </w:t>
      </w:r>
    </w:p>
    <w:p w14:paraId="3CF3D428" w14:textId="77777777" w:rsidR="002A6462" w:rsidRPr="00725F7D" w:rsidRDefault="00EA50B1" w:rsidP="00A45B43">
      <w:pPr>
        <w:pBdr>
          <w:top w:val="single" w:sz="4" w:space="1" w:color="auto"/>
          <w:left w:val="single" w:sz="4" w:space="4" w:color="auto"/>
          <w:bottom w:val="single" w:sz="4" w:space="10" w:color="auto"/>
          <w:right w:val="single" w:sz="4" w:space="4" w:color="auto"/>
        </w:pBdr>
        <w:shd w:val="clear" w:color="auto" w:fill="D9D9D9" w:themeFill="background1" w:themeFillShade="D9"/>
        <w:spacing w:after="120"/>
        <w:ind w:left="142" w:right="95"/>
        <w:jc w:val="left"/>
        <w:rPr>
          <w:rFonts w:cs="Arial"/>
          <w:color w:val="000000" w:themeColor="text1"/>
        </w:rPr>
      </w:pPr>
      <w:r w:rsidRPr="00725F7D">
        <w:rPr>
          <w:rFonts w:cs="Arial"/>
          <w:color w:val="000000" w:themeColor="text1"/>
        </w:rPr>
        <w:t>To allow for the severity of overheating the weighted Exceedance (W</w:t>
      </w:r>
      <w:r w:rsidRPr="00725F7D">
        <w:rPr>
          <w:rFonts w:cs="Arial"/>
          <w:color w:val="000000" w:themeColor="text1"/>
          <w:vertAlign w:val="subscript"/>
        </w:rPr>
        <w:t>e</w:t>
      </w:r>
      <w:r w:rsidRPr="00725F7D">
        <w:rPr>
          <w:rFonts w:cs="Arial"/>
          <w:color w:val="000000" w:themeColor="text1"/>
        </w:rPr>
        <w:t>) shall be less than or equal to 6 in any one day.</w:t>
      </w:r>
      <w:r w:rsidR="002A6462" w:rsidRPr="00725F7D">
        <w:rPr>
          <w:rFonts w:cs="Arial"/>
          <w:color w:val="000000" w:themeColor="text1"/>
        </w:rPr>
        <w:t xml:space="preserve"> </w:t>
      </w:r>
    </w:p>
    <w:p w14:paraId="4ECBD564" w14:textId="77777777" w:rsidR="002A6462" w:rsidRPr="00725F7D" w:rsidRDefault="002A6462" w:rsidP="00A45B43">
      <w:pPr>
        <w:pBdr>
          <w:top w:val="single" w:sz="4" w:space="1" w:color="auto"/>
          <w:left w:val="single" w:sz="4" w:space="4" w:color="auto"/>
          <w:bottom w:val="single" w:sz="4" w:space="10" w:color="auto"/>
          <w:right w:val="single" w:sz="4" w:space="4" w:color="auto"/>
        </w:pBdr>
        <w:shd w:val="clear" w:color="auto" w:fill="D9D9D9" w:themeFill="background1" w:themeFillShade="D9"/>
        <w:spacing w:after="120"/>
        <w:ind w:left="142" w:right="95"/>
        <w:rPr>
          <w:rFonts w:cs="Arial"/>
          <w:color w:val="000000" w:themeColor="text1"/>
        </w:rPr>
      </w:pPr>
      <w:r w:rsidRPr="00725F7D">
        <w:rPr>
          <w:rFonts w:cs="Arial"/>
          <w:color w:val="000000" w:themeColor="text1"/>
        </w:rPr>
        <w:t xml:space="preserve">Where </w:t>
      </w:r>
      <w:r w:rsidRPr="00725F7D">
        <w:rPr>
          <w:rFonts w:ascii="Cambria Math" w:hAnsi="Cambria Math" w:cs="Arial"/>
          <w:i/>
          <w:color w:val="000000" w:themeColor="text1"/>
        </w:rPr>
        <w:t>W</w:t>
      </w:r>
      <w:r w:rsidRPr="00725F7D">
        <w:rPr>
          <w:rFonts w:ascii="Cambria Math" w:hAnsi="Cambria Math" w:cs="Arial"/>
          <w:i/>
          <w:color w:val="000000" w:themeColor="text1"/>
          <w:vertAlign w:val="subscript"/>
        </w:rPr>
        <w:t>e</w:t>
      </w:r>
      <w:r w:rsidRPr="00725F7D">
        <w:rPr>
          <w:rFonts w:cs="Arial"/>
          <w:color w:val="000000" w:themeColor="text1"/>
        </w:rPr>
        <w:t xml:space="preserve"> = Σ</w:t>
      </w:r>
      <w:r w:rsidRPr="00725F7D">
        <w:rPr>
          <w:rFonts w:ascii="Cambria Math" w:hAnsi="Cambria Math" w:cs="Arial"/>
          <w:i/>
          <w:color w:val="000000" w:themeColor="text1"/>
        </w:rPr>
        <w:t>h</w:t>
      </w:r>
      <w:r w:rsidRPr="00725F7D">
        <w:rPr>
          <w:rFonts w:ascii="Cambria Math" w:hAnsi="Cambria Math" w:cs="Arial"/>
          <w:i/>
          <w:color w:val="000000" w:themeColor="text1"/>
          <w:vertAlign w:val="subscript"/>
        </w:rPr>
        <w:t>e</w:t>
      </w:r>
      <w:r w:rsidRPr="00725F7D">
        <w:rPr>
          <w:rFonts w:cs="Arial"/>
          <w:color w:val="000000" w:themeColor="text1"/>
        </w:rPr>
        <w:t xml:space="preserve"> x </w:t>
      </w:r>
      <w:r w:rsidRPr="00725F7D">
        <w:rPr>
          <w:rFonts w:ascii="Cambria Math" w:hAnsi="Cambria Math" w:cs="Arial"/>
          <w:i/>
          <w:color w:val="000000" w:themeColor="text1"/>
        </w:rPr>
        <w:t>wf</w:t>
      </w:r>
      <w:r w:rsidRPr="00725F7D">
        <w:rPr>
          <w:rFonts w:cs="Arial"/>
          <w:color w:val="000000" w:themeColor="text1"/>
        </w:rPr>
        <w:t xml:space="preserve"> = (</w:t>
      </w:r>
      <w:r w:rsidRPr="00725F7D">
        <w:rPr>
          <w:rFonts w:ascii="Cambria Math" w:hAnsi="Cambria Math" w:cs="Arial"/>
          <w:i/>
          <w:color w:val="000000" w:themeColor="text1"/>
        </w:rPr>
        <w:t>h</w:t>
      </w:r>
      <w:r w:rsidRPr="00725F7D">
        <w:rPr>
          <w:rFonts w:ascii="Cambria Math" w:hAnsi="Cambria Math" w:cs="Arial"/>
          <w:i/>
          <w:color w:val="000000" w:themeColor="text1"/>
          <w:vertAlign w:val="subscript"/>
        </w:rPr>
        <w:t>e0</w:t>
      </w:r>
      <w:r w:rsidRPr="00725F7D">
        <w:rPr>
          <w:rFonts w:cs="Arial"/>
          <w:color w:val="000000" w:themeColor="text1"/>
        </w:rPr>
        <w:t xml:space="preserve"> x 0) + (</w:t>
      </w:r>
      <w:r w:rsidRPr="00725F7D">
        <w:rPr>
          <w:rFonts w:ascii="Cambria Math" w:hAnsi="Cambria Math" w:cs="Arial"/>
          <w:i/>
          <w:color w:val="000000" w:themeColor="text1"/>
        </w:rPr>
        <w:t>h</w:t>
      </w:r>
      <w:r w:rsidRPr="00725F7D">
        <w:rPr>
          <w:rFonts w:ascii="Cambria Math" w:hAnsi="Cambria Math" w:cs="Arial"/>
          <w:i/>
          <w:color w:val="000000" w:themeColor="text1"/>
          <w:vertAlign w:val="subscript"/>
        </w:rPr>
        <w:t>e1</w:t>
      </w:r>
      <w:r w:rsidRPr="00725F7D">
        <w:rPr>
          <w:rFonts w:cs="Arial"/>
          <w:color w:val="000000" w:themeColor="text1"/>
        </w:rPr>
        <w:t xml:space="preserve"> x 1) + (</w:t>
      </w:r>
      <w:r w:rsidRPr="00725F7D">
        <w:rPr>
          <w:rFonts w:ascii="Cambria Math" w:hAnsi="Cambria Math" w:cs="Arial"/>
          <w:i/>
          <w:color w:val="000000" w:themeColor="text1"/>
        </w:rPr>
        <w:t>h</w:t>
      </w:r>
      <w:r w:rsidRPr="00725F7D">
        <w:rPr>
          <w:rFonts w:ascii="Cambria Math" w:hAnsi="Cambria Math" w:cs="Arial"/>
          <w:i/>
          <w:color w:val="000000" w:themeColor="text1"/>
          <w:vertAlign w:val="subscript"/>
        </w:rPr>
        <w:t>e2</w:t>
      </w:r>
      <w:r w:rsidRPr="00725F7D">
        <w:rPr>
          <w:rFonts w:cs="Arial"/>
          <w:color w:val="000000" w:themeColor="text1"/>
        </w:rPr>
        <w:t xml:space="preserve"> x 2) + (</w:t>
      </w:r>
      <w:r w:rsidRPr="00725F7D">
        <w:rPr>
          <w:rFonts w:ascii="Cambria Math" w:hAnsi="Cambria Math" w:cs="Arial"/>
          <w:i/>
          <w:color w:val="000000" w:themeColor="text1"/>
        </w:rPr>
        <w:t>h</w:t>
      </w:r>
      <w:r w:rsidRPr="00725F7D">
        <w:rPr>
          <w:rFonts w:ascii="Cambria Math" w:hAnsi="Cambria Math" w:cs="Arial"/>
          <w:i/>
          <w:color w:val="000000" w:themeColor="text1"/>
          <w:vertAlign w:val="subscript"/>
        </w:rPr>
        <w:t>e3</w:t>
      </w:r>
      <w:r w:rsidRPr="00725F7D">
        <w:rPr>
          <w:rFonts w:cs="Arial"/>
          <w:color w:val="000000" w:themeColor="text1"/>
        </w:rPr>
        <w:t xml:space="preserve"> x 3) </w:t>
      </w:r>
    </w:p>
    <w:p w14:paraId="604FFD58" w14:textId="51CC8AB4" w:rsidR="00B11CF4" w:rsidRPr="00725F7D" w:rsidRDefault="002A6462" w:rsidP="00A45B43">
      <w:pPr>
        <w:pBdr>
          <w:top w:val="single" w:sz="4" w:space="1" w:color="auto"/>
          <w:left w:val="single" w:sz="4" w:space="4" w:color="auto"/>
          <w:bottom w:val="single" w:sz="4" w:space="10" w:color="auto"/>
          <w:right w:val="single" w:sz="4" w:space="4" w:color="auto"/>
        </w:pBdr>
        <w:shd w:val="clear" w:color="auto" w:fill="D9D9D9" w:themeFill="background1" w:themeFillShade="D9"/>
        <w:spacing w:after="120"/>
        <w:ind w:left="142" w:right="95"/>
        <w:rPr>
          <w:color w:val="000000" w:themeColor="text1"/>
        </w:rPr>
      </w:pPr>
      <w:r w:rsidRPr="00725F7D">
        <w:rPr>
          <w:rFonts w:cs="Arial"/>
          <w:color w:val="000000" w:themeColor="text1"/>
        </w:rPr>
        <w:t xml:space="preserve">Where the weighting factor </w:t>
      </w:r>
      <w:r w:rsidRPr="00725F7D">
        <w:rPr>
          <w:rFonts w:ascii="Cambria Math" w:hAnsi="Cambria Math" w:cs="Arial"/>
          <w:i/>
          <w:color w:val="000000" w:themeColor="text1"/>
        </w:rPr>
        <w:t>wf</w:t>
      </w:r>
      <w:r w:rsidRPr="00725F7D">
        <w:rPr>
          <w:rFonts w:cs="Arial"/>
          <w:color w:val="000000" w:themeColor="text1"/>
        </w:rPr>
        <w:t xml:space="preserve"> = 0 if</w:t>
      </w:r>
      <w:r w:rsidRPr="00725F7D">
        <w:rPr>
          <w:rFonts w:cs="Arial"/>
          <w:b/>
          <w:color w:val="000000" w:themeColor="text1"/>
        </w:rPr>
        <w:t xml:space="preserve"> </w:t>
      </w:r>
      <w:r w:rsidRPr="00725F7D">
        <w:rPr>
          <w:rFonts w:ascii="Cambria Math" w:hAnsi="Cambria Math" w:cs="Arial"/>
          <w:i/>
          <w:color w:val="000000" w:themeColor="text1"/>
        </w:rPr>
        <w:t>∆</w:t>
      </w:r>
      <w:r w:rsidRPr="00725F7D">
        <w:rPr>
          <w:rFonts w:ascii="Cambria Math" w:hAnsi="Cambria Math" w:cs="Arial"/>
          <w:bCs/>
          <w:i/>
          <w:color w:val="000000" w:themeColor="text1"/>
        </w:rPr>
        <w:t>T</w:t>
      </w:r>
      <w:r w:rsidRPr="00725F7D">
        <w:rPr>
          <w:rFonts w:cs="Arial"/>
          <w:color w:val="000000" w:themeColor="text1"/>
        </w:rPr>
        <w:t xml:space="preserve"> ≤ 0, otherwise </w:t>
      </w:r>
      <w:r w:rsidRPr="00725F7D">
        <w:rPr>
          <w:rFonts w:ascii="Cambria Math" w:hAnsi="Cambria Math" w:cs="Arial"/>
          <w:i/>
          <w:color w:val="000000" w:themeColor="text1"/>
        </w:rPr>
        <w:t>wf</w:t>
      </w:r>
      <w:r w:rsidRPr="00725F7D">
        <w:rPr>
          <w:rFonts w:cs="Arial"/>
          <w:color w:val="000000" w:themeColor="text1"/>
        </w:rPr>
        <w:t xml:space="preserve"> = </w:t>
      </w:r>
      <w:r w:rsidRPr="00725F7D">
        <w:rPr>
          <w:rFonts w:ascii="Cambria Math" w:hAnsi="Cambria Math" w:cs="Arial"/>
          <w:i/>
          <w:color w:val="000000" w:themeColor="text1"/>
        </w:rPr>
        <w:t>∆</w:t>
      </w:r>
      <w:r w:rsidRPr="00725F7D">
        <w:rPr>
          <w:rFonts w:ascii="Cambria Math" w:hAnsi="Cambria Math" w:cs="Arial"/>
          <w:bCs/>
          <w:i/>
          <w:color w:val="000000" w:themeColor="text1"/>
        </w:rPr>
        <w:t>T</w:t>
      </w:r>
      <w:r w:rsidRPr="00725F7D">
        <w:rPr>
          <w:rFonts w:cs="Arial"/>
          <w:bCs/>
          <w:color w:val="000000" w:themeColor="text1"/>
        </w:rPr>
        <w:t xml:space="preserve">, and </w:t>
      </w:r>
      <w:r w:rsidRPr="00725F7D">
        <w:rPr>
          <w:rFonts w:ascii="Cambria Math" w:hAnsi="Cambria Math" w:cs="Arial"/>
          <w:bCs/>
          <w:i/>
          <w:color w:val="000000" w:themeColor="text1"/>
        </w:rPr>
        <w:t>h</w:t>
      </w:r>
      <w:r w:rsidRPr="00725F7D">
        <w:rPr>
          <w:rFonts w:ascii="Cambria Math" w:hAnsi="Cambria Math" w:cs="Arial"/>
          <w:bCs/>
          <w:i/>
          <w:color w:val="000000" w:themeColor="text1"/>
          <w:vertAlign w:val="subscript"/>
        </w:rPr>
        <w:t>ey</w:t>
      </w:r>
      <w:r w:rsidRPr="00725F7D">
        <w:rPr>
          <w:rFonts w:cs="Arial"/>
          <w:bCs/>
          <w:color w:val="000000" w:themeColor="text1"/>
        </w:rPr>
        <w:t xml:space="preserve"> = time in hours when</w:t>
      </w:r>
      <w:r w:rsidRPr="00725F7D">
        <w:rPr>
          <w:rFonts w:cs="Arial"/>
          <w:bCs/>
          <w:color w:val="000000" w:themeColor="text1"/>
        </w:rPr>
        <w:tab/>
      </w:r>
      <w:r w:rsidRPr="00725F7D">
        <w:rPr>
          <w:rFonts w:ascii="Cambria Math" w:hAnsi="Cambria Math" w:cs="Arial"/>
          <w:bCs/>
          <w:i/>
          <w:color w:val="000000" w:themeColor="text1"/>
        </w:rPr>
        <w:t>wf</w:t>
      </w:r>
      <w:r w:rsidRPr="00725F7D">
        <w:rPr>
          <w:rFonts w:cs="Arial"/>
          <w:bCs/>
          <w:color w:val="000000" w:themeColor="text1"/>
        </w:rPr>
        <w:t xml:space="preserve"> = </w:t>
      </w:r>
      <w:r w:rsidRPr="00725F7D">
        <w:rPr>
          <w:rFonts w:ascii="Cambria Math" w:hAnsi="Cambria Math" w:cs="Arial"/>
          <w:bCs/>
          <w:i/>
          <w:color w:val="000000" w:themeColor="text1"/>
        </w:rPr>
        <w:t>y</w:t>
      </w:r>
    </w:p>
    <w:p w14:paraId="27A878AB" w14:textId="637764C9" w:rsidR="00EA50B1" w:rsidRPr="00725F7D" w:rsidRDefault="00EA50B1" w:rsidP="00677BE4">
      <w:pPr>
        <w:spacing w:before="240"/>
        <w:jc w:val="left"/>
        <w:rPr>
          <w:color w:val="000000" w:themeColor="text1"/>
        </w:rPr>
      </w:pPr>
      <w:r w:rsidRPr="00725F7D">
        <w:rPr>
          <w:color w:val="000000" w:themeColor="text1"/>
        </w:rPr>
        <w:t>This criterion sets an acceptable level for the severity of overheating, which is arguably more important than its frequency</w:t>
      </w:r>
      <w:r w:rsidR="00126C9A" w:rsidRPr="00725F7D">
        <w:rPr>
          <w:color w:val="000000" w:themeColor="text1"/>
        </w:rPr>
        <w:t>.</w:t>
      </w:r>
      <w:r w:rsidRPr="00725F7D">
        <w:rPr>
          <w:color w:val="000000" w:themeColor="text1"/>
        </w:rPr>
        <w:t xml:space="preserve"> </w:t>
      </w:r>
      <w:r w:rsidR="00126C9A" w:rsidRPr="00725F7D">
        <w:rPr>
          <w:color w:val="000000" w:themeColor="text1"/>
        </w:rPr>
        <w:t>It</w:t>
      </w:r>
      <w:r w:rsidRPr="00725F7D">
        <w:rPr>
          <w:color w:val="000000" w:themeColor="text1"/>
        </w:rPr>
        <w:t xml:space="preserve"> sets a daily limit of acceptability</w:t>
      </w:r>
      <w:r w:rsidRPr="00725F7D">
        <w:rPr>
          <w:bCs/>
          <w:color w:val="000000" w:themeColor="text1"/>
        </w:rPr>
        <w:t xml:space="preserve"> and is based on Method B – ‘Degree hours criteria’ in </w:t>
      </w:r>
      <w:r w:rsidRPr="00725F7D">
        <w:rPr>
          <w:color w:val="000000" w:themeColor="text1"/>
        </w:rPr>
        <w:t xml:space="preserve">BS EN15251; 2007. It </w:t>
      </w:r>
      <w:r w:rsidRPr="00725F7D">
        <w:rPr>
          <w:bCs/>
          <w:color w:val="000000" w:themeColor="text1"/>
        </w:rPr>
        <w:t>is t</w:t>
      </w:r>
      <w:r w:rsidRPr="00725F7D">
        <w:rPr>
          <w:color w:val="000000" w:themeColor="text1"/>
        </w:rPr>
        <w:t>he time (hours and part hours) during which the operative temperature exceeds the specified range during the occupied hours, weighted by a factor</w:t>
      </w:r>
      <w:r w:rsidR="00126C9A" w:rsidRPr="00725F7D">
        <w:rPr>
          <w:color w:val="000000" w:themeColor="text1"/>
        </w:rPr>
        <w:t xml:space="preserve">. The weighting factor </w:t>
      </w:r>
      <w:r w:rsidRPr="00725F7D">
        <w:rPr>
          <w:color w:val="000000" w:themeColor="text1"/>
        </w:rPr>
        <w:t xml:space="preserve">is a function depending on by how many degrees the range has been exceeded. The value of the weighting factor is based on the observed increase in the percentage of occupants voting ‘warm’ or ‘hot’ on the ASHRAE scale (overheating risk) with each degree increase in </w:t>
      </w:r>
      <w:r w:rsidRPr="00725F7D">
        <w:rPr>
          <w:rFonts w:ascii="Cambria Math" w:hAnsi="Cambria Math"/>
          <w:i/>
          <w:color w:val="000000" w:themeColor="text1"/>
        </w:rPr>
        <w:t>∆</w:t>
      </w:r>
      <w:r w:rsidRPr="00725F7D">
        <w:rPr>
          <w:rFonts w:ascii="Cambria Math" w:hAnsi="Cambria Math"/>
          <w:bCs/>
          <w:i/>
          <w:color w:val="000000" w:themeColor="text1"/>
        </w:rPr>
        <w:t>T</w:t>
      </w:r>
      <w:r w:rsidRPr="00725F7D">
        <w:rPr>
          <w:bCs/>
          <w:color w:val="000000" w:themeColor="text1"/>
        </w:rPr>
        <w:t>,</w:t>
      </w:r>
      <w:r w:rsidRPr="00725F7D">
        <w:rPr>
          <w:color w:val="000000" w:themeColor="text1"/>
        </w:rPr>
        <w:t xml:space="preserve"> the temperature above the comfort threshold temperature. </w:t>
      </w:r>
    </w:p>
    <w:p w14:paraId="0529F677" w14:textId="77777777" w:rsidR="00EA50B1" w:rsidRPr="00725F7D" w:rsidRDefault="00EA50B1" w:rsidP="00677BE4">
      <w:pPr>
        <w:jc w:val="left"/>
        <w:rPr>
          <w:color w:val="000000" w:themeColor="text1"/>
        </w:rPr>
      </w:pPr>
      <w:r w:rsidRPr="00725F7D">
        <w:rPr>
          <w:color w:val="000000" w:themeColor="text1"/>
        </w:rPr>
        <w:t>The value of 6 is an initial assessment of what constitutes an acceptable limit of overheating on any single day. This initial assessment was made from observations of the temperature profiles from case studies of a range of free-running buildings that are perceived to perform well at one end of the range and poorly at the other in regards to limiting overheating. For further information, see CIBSE TM 52.</w:t>
      </w:r>
    </w:p>
    <w:p w14:paraId="35E0EB81" w14:textId="77777777" w:rsidR="00EA50B1" w:rsidRPr="00725F7D" w:rsidRDefault="00EA50B1" w:rsidP="00A45B43">
      <w:pPr>
        <w:pBdr>
          <w:top w:val="single" w:sz="4" w:space="1" w:color="auto"/>
          <w:left w:val="single" w:sz="4" w:space="4" w:color="auto"/>
          <w:bottom w:val="single" w:sz="4" w:space="1" w:color="auto"/>
          <w:right w:val="single" w:sz="4" w:space="4" w:color="auto"/>
        </w:pBdr>
        <w:shd w:val="clear" w:color="auto" w:fill="D9D9D9" w:themeFill="background1" w:themeFillShade="D9"/>
        <w:ind w:left="142" w:right="95"/>
        <w:jc w:val="left"/>
        <w:rPr>
          <w:rFonts w:cs="Arial"/>
          <w:b/>
          <w:color w:val="000000" w:themeColor="text1"/>
        </w:rPr>
      </w:pPr>
      <w:r w:rsidRPr="00725F7D">
        <w:rPr>
          <w:rFonts w:cs="Arial"/>
          <w:b/>
          <w:color w:val="000000" w:themeColor="text1"/>
        </w:rPr>
        <w:t>Criterion 3 - Upper Limit Temperature (</w:t>
      </w:r>
      <w:r w:rsidRPr="00725F7D">
        <w:rPr>
          <w:rFonts w:ascii="Cambria Math" w:hAnsi="Cambria Math" w:cs="Arial"/>
          <w:bCs/>
          <w:i/>
          <w:color w:val="000000" w:themeColor="text1"/>
        </w:rPr>
        <w:t>T</w:t>
      </w:r>
      <w:r w:rsidRPr="00725F7D">
        <w:rPr>
          <w:rFonts w:ascii="Cambria Math" w:hAnsi="Cambria Math" w:cs="Arial"/>
          <w:i/>
          <w:color w:val="000000" w:themeColor="text1"/>
          <w:vertAlign w:val="subscript"/>
        </w:rPr>
        <w:t>upp</w:t>
      </w:r>
      <w:r w:rsidRPr="00725F7D">
        <w:rPr>
          <w:rFonts w:cs="Arial"/>
          <w:b/>
          <w:color w:val="000000" w:themeColor="text1"/>
        </w:rPr>
        <w:t xml:space="preserve">): </w:t>
      </w:r>
    </w:p>
    <w:p w14:paraId="10B77727" w14:textId="77777777" w:rsidR="00EA50B1" w:rsidRPr="00725F7D" w:rsidRDefault="00EA50B1" w:rsidP="00A45B43">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142" w:right="95"/>
        <w:jc w:val="left"/>
        <w:rPr>
          <w:rFonts w:cs="Arial"/>
          <w:color w:val="000000" w:themeColor="text1"/>
        </w:rPr>
      </w:pPr>
      <w:r w:rsidRPr="00725F7D">
        <w:rPr>
          <w:rFonts w:cs="Arial"/>
          <w:color w:val="000000" w:themeColor="text1"/>
        </w:rPr>
        <w:t xml:space="preserve">To set an absolute maximum value for the indoor operative temperature the value of </w:t>
      </w:r>
      <w:r w:rsidRPr="00725F7D">
        <w:rPr>
          <w:rFonts w:ascii="Cambria Math" w:hAnsi="Cambria Math" w:cs="Arial"/>
          <w:i/>
          <w:color w:val="000000" w:themeColor="text1"/>
        </w:rPr>
        <w:t>∆</w:t>
      </w:r>
      <w:r w:rsidRPr="00725F7D">
        <w:rPr>
          <w:rFonts w:ascii="Cambria Math" w:hAnsi="Cambria Math" w:cs="Arial"/>
          <w:bCs/>
          <w:i/>
          <w:color w:val="000000" w:themeColor="text1"/>
        </w:rPr>
        <w:t>T</w:t>
      </w:r>
      <w:r w:rsidRPr="00725F7D">
        <w:rPr>
          <w:rFonts w:cs="Arial"/>
          <w:color w:val="000000" w:themeColor="text1"/>
        </w:rPr>
        <w:t xml:space="preserve"> shall not exceed 4K. </w:t>
      </w:r>
    </w:p>
    <w:p w14:paraId="6962CAFD" w14:textId="763EC355" w:rsidR="00EA50B1" w:rsidRPr="00725F7D" w:rsidRDefault="00FB4D73" w:rsidP="00677BE4">
      <w:pPr>
        <w:jc w:val="left"/>
        <w:rPr>
          <w:color w:val="000000" w:themeColor="text1"/>
        </w:rPr>
      </w:pPr>
      <w:r>
        <w:rPr>
          <w:color w:val="000000" w:themeColor="text1"/>
        </w:rPr>
        <w:t>Criterion 3, t</w:t>
      </w:r>
      <w:r w:rsidR="00EA50B1" w:rsidRPr="00725F7D">
        <w:rPr>
          <w:color w:val="000000" w:themeColor="text1"/>
        </w:rPr>
        <w:t>he threshold or upper limit temperature</w:t>
      </w:r>
      <w:r w:rsidR="00A32182">
        <w:rPr>
          <w:color w:val="000000" w:themeColor="text1"/>
        </w:rPr>
        <w:t xml:space="preserve"> </w:t>
      </w:r>
      <w:r w:rsidR="00EA50B1" w:rsidRPr="00725F7D">
        <w:rPr>
          <w:color w:val="000000" w:themeColor="text1"/>
        </w:rPr>
        <w:t>sets a limit beyond which normal adaptive actions will be insufficient to restore personal comfort and the vast majority of occupants will complain of being ‘too hot’. This criterion covers the extremes of hot weather conditions and future climate scenarios.</w:t>
      </w:r>
    </w:p>
    <w:p w14:paraId="5F39B030" w14:textId="77777777" w:rsidR="00B43571" w:rsidRPr="00725F7D" w:rsidRDefault="00EA50B1" w:rsidP="00677BE4">
      <w:pPr>
        <w:jc w:val="left"/>
        <w:rPr>
          <w:rFonts w:cs="Arial"/>
          <w:color w:val="000000" w:themeColor="text1"/>
        </w:rPr>
      </w:pPr>
      <w:r w:rsidRPr="00725F7D">
        <w:rPr>
          <w:rFonts w:cs="Arial"/>
          <w:color w:val="000000" w:themeColor="text1"/>
        </w:rPr>
        <w:t>These criteria should be the basis of the thermal modelling of the building</w:t>
      </w:r>
      <w:r w:rsidR="00B43571" w:rsidRPr="00725F7D">
        <w:rPr>
          <w:rFonts w:cs="Arial"/>
          <w:color w:val="000000" w:themeColor="text1"/>
        </w:rPr>
        <w:t>, with Criterion 1 defining the minimum requirement for assessing the risk of overheating of school designs.</w:t>
      </w:r>
    </w:p>
    <w:p w14:paraId="0775A9F6" w14:textId="639102CA" w:rsidR="00EA50B1" w:rsidRPr="00725F7D" w:rsidRDefault="00EA50B1" w:rsidP="00677BE4">
      <w:pPr>
        <w:jc w:val="left"/>
        <w:rPr>
          <w:color w:val="000000" w:themeColor="text1"/>
        </w:rPr>
      </w:pPr>
      <w:r w:rsidRPr="00725F7D">
        <w:rPr>
          <w:color w:val="000000" w:themeColor="text1"/>
        </w:rPr>
        <w:t>In addition, the asymmetric radiation from hot ceilings in single storey teaching spaces should be less than 5</w:t>
      </w:r>
      <w:r w:rsidR="00A25FE5" w:rsidRPr="00725F7D">
        <w:rPr>
          <w:color w:val="000000" w:themeColor="text1"/>
        </w:rPr>
        <w:t xml:space="preserve"> </w:t>
      </w:r>
      <w:r w:rsidRPr="00725F7D">
        <w:rPr>
          <w:color w:val="000000" w:themeColor="text1"/>
        </w:rPr>
        <w:t xml:space="preserve">K in </w:t>
      </w:r>
      <w:r w:rsidR="000716A1" w:rsidRPr="00725F7D">
        <w:rPr>
          <w:color w:val="000000" w:themeColor="text1"/>
        </w:rPr>
        <w:t>summertime. In</w:t>
      </w:r>
      <w:r w:rsidRPr="00725F7D">
        <w:rPr>
          <w:color w:val="000000" w:themeColor="text1"/>
        </w:rPr>
        <w:t xml:space="preserve"> order to achieve this hot air must not be trapped at ceiling level and there must be an adequate means to extract hot air from the ceili</w:t>
      </w:r>
      <w:r w:rsidR="00501237" w:rsidRPr="00725F7D">
        <w:rPr>
          <w:color w:val="000000" w:themeColor="text1"/>
        </w:rPr>
        <w:t>ng zone. For example, cross-</w:t>
      </w:r>
      <w:r w:rsidRPr="00725F7D">
        <w:rPr>
          <w:color w:val="000000" w:themeColor="text1"/>
        </w:rPr>
        <w:t xml:space="preserve">ventilation can provide adequate airflow across the ceiling and prevent a layer of hot air from building up beneath the ceiling. </w:t>
      </w:r>
    </w:p>
    <w:p w14:paraId="4805F013" w14:textId="67C27EBC" w:rsidR="00EA50B1" w:rsidRPr="00725F7D" w:rsidRDefault="00EA50B1" w:rsidP="00677BE4">
      <w:pPr>
        <w:jc w:val="left"/>
        <w:rPr>
          <w:color w:val="000000" w:themeColor="text1"/>
        </w:rPr>
      </w:pPr>
      <w:r w:rsidRPr="00725F7D">
        <w:rPr>
          <w:color w:val="000000" w:themeColor="text1"/>
        </w:rPr>
        <w:t>Where, after consideration of such measures and taking account of other factors that could restrict the use of natural ventilation (eg air pollution, traffic noise) the designer deems that the heat load is such that cooling is required, the designer should consider low carbon cooling systems in preference to conventional air conditioning. Such systems could include using cool water from boreholes or drawing in air through earth tubes.</w:t>
      </w:r>
    </w:p>
    <w:p w14:paraId="381361DE" w14:textId="76627145" w:rsidR="005F38C0" w:rsidRPr="00725F7D" w:rsidRDefault="00EA50B1" w:rsidP="00677BE4">
      <w:pPr>
        <w:jc w:val="left"/>
        <w:rPr>
          <w:color w:val="000000" w:themeColor="text1"/>
        </w:rPr>
      </w:pPr>
      <w:r w:rsidRPr="00725F7D">
        <w:rPr>
          <w:color w:val="000000" w:themeColor="text1"/>
        </w:rPr>
        <w:t>I</w:t>
      </w:r>
      <w:r w:rsidR="002B42E1" w:rsidRPr="00725F7D">
        <w:rPr>
          <w:color w:val="000000" w:themeColor="text1"/>
        </w:rPr>
        <w:t>n most schools, i</w:t>
      </w:r>
      <w:r w:rsidRPr="00725F7D">
        <w:rPr>
          <w:color w:val="000000" w:themeColor="text1"/>
        </w:rPr>
        <w:t xml:space="preserve">t should not be necessary to use mechanical cooling in general teaching spaces with </w:t>
      </w:r>
      <w:r w:rsidR="005F38C0" w:rsidRPr="00725F7D">
        <w:rPr>
          <w:color w:val="000000" w:themeColor="text1"/>
        </w:rPr>
        <w:t xml:space="preserve">ICT </w:t>
      </w:r>
      <w:r w:rsidRPr="00725F7D">
        <w:rPr>
          <w:color w:val="000000" w:themeColor="text1"/>
        </w:rPr>
        <w:t xml:space="preserve">equipment </w:t>
      </w:r>
      <w:r w:rsidR="005F38C0" w:rsidRPr="00725F7D">
        <w:rPr>
          <w:color w:val="000000" w:themeColor="text1"/>
        </w:rPr>
        <w:t xml:space="preserve">heat </w:t>
      </w:r>
      <w:r w:rsidRPr="00725F7D">
        <w:rPr>
          <w:color w:val="000000" w:themeColor="text1"/>
        </w:rPr>
        <w:t>gains of less than 1</w:t>
      </w:r>
      <w:r w:rsidR="005F38C0" w:rsidRPr="00725F7D">
        <w:rPr>
          <w:color w:val="000000" w:themeColor="text1"/>
        </w:rPr>
        <w:t>5</w:t>
      </w:r>
      <w:r w:rsidR="003B0EC7" w:rsidRPr="00725F7D">
        <w:rPr>
          <w:color w:val="000000" w:themeColor="text1"/>
        </w:rPr>
        <w:t xml:space="preserve"> </w:t>
      </w:r>
      <w:r w:rsidRPr="00725F7D">
        <w:rPr>
          <w:color w:val="000000" w:themeColor="text1"/>
        </w:rPr>
        <w:t xml:space="preserve">W/m² </w:t>
      </w:r>
      <w:r w:rsidR="005F38C0" w:rsidRPr="00725F7D">
        <w:rPr>
          <w:color w:val="000000" w:themeColor="text1"/>
        </w:rPr>
        <w:t xml:space="preserve">in classrooms, </w:t>
      </w:r>
      <w:r w:rsidRPr="00725F7D">
        <w:rPr>
          <w:color w:val="000000" w:themeColor="text1"/>
        </w:rPr>
        <w:t xml:space="preserve">or </w:t>
      </w:r>
      <w:r w:rsidR="005F38C0" w:rsidRPr="00725F7D">
        <w:rPr>
          <w:color w:val="000000" w:themeColor="text1"/>
        </w:rPr>
        <w:t xml:space="preserve">25 W/m² in </w:t>
      </w:r>
      <w:r w:rsidRPr="00725F7D">
        <w:rPr>
          <w:color w:val="000000" w:themeColor="text1"/>
        </w:rPr>
        <w:t>practical spaces</w:t>
      </w:r>
      <w:r w:rsidR="005F38C0" w:rsidRPr="00725F7D">
        <w:rPr>
          <w:color w:val="000000" w:themeColor="text1"/>
        </w:rPr>
        <w:t>. P</w:t>
      </w:r>
      <w:r w:rsidRPr="00725F7D">
        <w:rPr>
          <w:color w:val="000000" w:themeColor="text1"/>
        </w:rPr>
        <w:t xml:space="preserve">ractical spaces are </w:t>
      </w:r>
      <w:r w:rsidR="00DF6759" w:rsidRPr="00725F7D">
        <w:rPr>
          <w:color w:val="000000" w:themeColor="text1"/>
        </w:rPr>
        <w:t xml:space="preserve">generally </w:t>
      </w:r>
      <w:r w:rsidRPr="00725F7D">
        <w:rPr>
          <w:color w:val="000000" w:themeColor="text1"/>
        </w:rPr>
        <w:t>larger and have a lower occupancy gain per square metre than general teaching spaces</w:t>
      </w:r>
      <w:r w:rsidR="00126C9A" w:rsidRPr="00725F7D">
        <w:rPr>
          <w:color w:val="000000" w:themeColor="text1"/>
        </w:rPr>
        <w:t>.</w:t>
      </w:r>
      <w:r w:rsidR="005F38C0" w:rsidRPr="00725F7D">
        <w:rPr>
          <w:color w:val="000000" w:themeColor="text1"/>
        </w:rPr>
        <w:t xml:space="preserve"> </w:t>
      </w:r>
      <w:r w:rsidR="00126C9A" w:rsidRPr="00725F7D">
        <w:rPr>
          <w:color w:val="000000" w:themeColor="text1"/>
        </w:rPr>
        <w:t>This</w:t>
      </w:r>
      <w:r w:rsidR="005F38C0" w:rsidRPr="00725F7D">
        <w:rPr>
          <w:color w:val="000000" w:themeColor="text1"/>
        </w:rPr>
        <w:t xml:space="preserve"> helps to compensate for a higher equipment heat gain. </w:t>
      </w:r>
      <w:r w:rsidRPr="00725F7D">
        <w:rPr>
          <w:color w:val="000000" w:themeColor="text1"/>
        </w:rPr>
        <w:t xml:space="preserve">Some practical spaces have high heat loads, eg </w:t>
      </w:r>
      <w:r w:rsidR="00B43571" w:rsidRPr="00725F7D">
        <w:rPr>
          <w:color w:val="000000" w:themeColor="text1"/>
        </w:rPr>
        <w:t>some</w:t>
      </w:r>
      <w:r w:rsidRPr="00725F7D">
        <w:rPr>
          <w:color w:val="000000" w:themeColor="text1"/>
        </w:rPr>
        <w:t xml:space="preserve"> graphics studios and music studios, which </w:t>
      </w:r>
      <w:r w:rsidR="00B43571" w:rsidRPr="00725F7D">
        <w:rPr>
          <w:color w:val="000000" w:themeColor="text1"/>
        </w:rPr>
        <w:t xml:space="preserve">may </w:t>
      </w:r>
      <w:r w:rsidRPr="00725F7D">
        <w:rPr>
          <w:color w:val="000000" w:themeColor="text1"/>
        </w:rPr>
        <w:t xml:space="preserve">have </w:t>
      </w:r>
      <w:r w:rsidR="00DF6759" w:rsidRPr="00725F7D">
        <w:rPr>
          <w:color w:val="000000" w:themeColor="text1"/>
        </w:rPr>
        <w:t>a high density</w:t>
      </w:r>
      <w:r w:rsidRPr="00725F7D">
        <w:rPr>
          <w:color w:val="000000" w:themeColor="text1"/>
        </w:rPr>
        <w:t xml:space="preserve"> of </w:t>
      </w:r>
      <w:r w:rsidR="00DF6759" w:rsidRPr="00725F7D">
        <w:rPr>
          <w:color w:val="000000" w:themeColor="text1"/>
        </w:rPr>
        <w:t xml:space="preserve">more powerful </w:t>
      </w:r>
      <w:r w:rsidRPr="00725F7D">
        <w:rPr>
          <w:color w:val="000000" w:themeColor="text1"/>
        </w:rPr>
        <w:t>high-end computers.</w:t>
      </w:r>
    </w:p>
    <w:p w14:paraId="30E7F280" w14:textId="4A6E8F03" w:rsidR="005F38C0" w:rsidRPr="00725F7D" w:rsidRDefault="005F38C0" w:rsidP="00677BE4">
      <w:pPr>
        <w:jc w:val="left"/>
        <w:rPr>
          <w:color w:val="000000" w:themeColor="text1"/>
        </w:rPr>
      </w:pPr>
      <w:r w:rsidRPr="00725F7D">
        <w:rPr>
          <w:color w:val="000000" w:themeColor="text1"/>
        </w:rPr>
        <w:t>Where the designer decides to use mechanical cooling, for example at times of peak summertime temperatures in areas of particularly high equipment heat load, this should be justified on heat load and energy efficiency grounds. For example, in teaching spaces where the heat gains exceed 25</w:t>
      </w:r>
      <w:r w:rsidR="00A25FE5" w:rsidRPr="00725F7D">
        <w:rPr>
          <w:color w:val="000000" w:themeColor="text1"/>
        </w:rPr>
        <w:t xml:space="preserve"> </w:t>
      </w:r>
      <w:r w:rsidRPr="00725F7D">
        <w:rPr>
          <w:color w:val="000000" w:themeColor="text1"/>
        </w:rPr>
        <w:t>W/m</w:t>
      </w:r>
      <w:r w:rsidRPr="00725F7D">
        <w:rPr>
          <w:color w:val="000000" w:themeColor="text1"/>
          <w:vertAlign w:val="superscript"/>
        </w:rPr>
        <w:t>2</w:t>
      </w:r>
      <w:r w:rsidRPr="00725F7D">
        <w:rPr>
          <w:color w:val="000000" w:themeColor="text1"/>
        </w:rPr>
        <w:t xml:space="preserve"> mechanical </w:t>
      </w:r>
      <w:r w:rsidR="00384753">
        <w:rPr>
          <w:color w:val="000000" w:themeColor="text1"/>
        </w:rPr>
        <w:t>cooling may be considered. See s</w:t>
      </w:r>
      <w:r w:rsidRPr="00725F7D">
        <w:rPr>
          <w:color w:val="000000" w:themeColor="text1"/>
        </w:rPr>
        <w:t xml:space="preserve">ection </w:t>
      </w:r>
      <w:r w:rsidR="00B719D1">
        <w:rPr>
          <w:color w:val="000000" w:themeColor="text1"/>
        </w:rPr>
        <w:t>8.5.2</w:t>
      </w:r>
      <w:r w:rsidRPr="00725F7D">
        <w:rPr>
          <w:color w:val="000000" w:themeColor="text1"/>
        </w:rPr>
        <w:t xml:space="preserve"> for further details on the calculation of internal heat gains.</w:t>
      </w:r>
    </w:p>
    <w:p w14:paraId="41FD31E3" w14:textId="61D3FE15" w:rsidR="00EA50B1" w:rsidRPr="00725F7D" w:rsidRDefault="00EA50B1" w:rsidP="00AD01C5">
      <w:pPr>
        <w:pStyle w:val="Heading2"/>
        <w:rPr>
          <w:color w:val="000000" w:themeColor="text1"/>
        </w:rPr>
      </w:pPr>
      <w:bookmarkStart w:id="473" w:name="_Toc383792414"/>
      <w:bookmarkStart w:id="474" w:name="_Toc383792478"/>
      <w:bookmarkStart w:id="475" w:name="_Toc383792901"/>
      <w:bookmarkStart w:id="476" w:name="_Toc384048323"/>
      <w:bookmarkStart w:id="477" w:name="_Ref443910135"/>
      <w:bookmarkStart w:id="478" w:name="_Ref443910232"/>
      <w:bookmarkStart w:id="479" w:name="_Toc451518995"/>
      <w:bookmarkStart w:id="480" w:name="_Toc519237957"/>
      <w:bookmarkEnd w:id="473"/>
      <w:bookmarkEnd w:id="474"/>
      <w:bookmarkEnd w:id="475"/>
      <w:bookmarkEnd w:id="476"/>
      <w:r w:rsidRPr="00725F7D">
        <w:rPr>
          <w:color w:val="000000" w:themeColor="text1"/>
        </w:rPr>
        <w:t>Assessment of performance in use</w:t>
      </w:r>
      <w:bookmarkEnd w:id="477"/>
      <w:bookmarkEnd w:id="478"/>
      <w:bookmarkEnd w:id="479"/>
      <w:bookmarkEnd w:id="480"/>
      <w:r w:rsidRPr="00725F7D">
        <w:rPr>
          <w:color w:val="000000" w:themeColor="text1"/>
        </w:rPr>
        <w:t xml:space="preserve"> </w:t>
      </w:r>
    </w:p>
    <w:p w14:paraId="34EB69E7" w14:textId="77777777" w:rsidR="00A32182" w:rsidRDefault="00EA50B1" w:rsidP="00677BE4">
      <w:pPr>
        <w:jc w:val="left"/>
        <w:rPr>
          <w:color w:val="000000" w:themeColor="text1"/>
        </w:rPr>
      </w:pPr>
      <w:r w:rsidRPr="00725F7D">
        <w:rPr>
          <w:color w:val="000000" w:themeColor="text1"/>
        </w:rPr>
        <w:t>Criteria used to assess performance in use of spaces should be easy for the facilities management team to monitor</w:t>
      </w:r>
      <w:r w:rsidR="00126C9A" w:rsidRPr="00725F7D">
        <w:rPr>
          <w:color w:val="000000" w:themeColor="text1"/>
        </w:rPr>
        <w:t>.</w:t>
      </w:r>
      <w:r w:rsidRPr="00725F7D">
        <w:rPr>
          <w:color w:val="000000" w:themeColor="text1"/>
        </w:rPr>
        <w:t xml:space="preserve"> </w:t>
      </w:r>
      <w:r w:rsidR="00126C9A" w:rsidRPr="00725F7D">
        <w:rPr>
          <w:color w:val="000000" w:themeColor="text1"/>
        </w:rPr>
        <w:t>Monitoring</w:t>
      </w:r>
      <w:r w:rsidRPr="00725F7D">
        <w:rPr>
          <w:color w:val="000000" w:themeColor="text1"/>
        </w:rPr>
        <w:t xml:space="preserve"> ensure</w:t>
      </w:r>
      <w:r w:rsidR="00126C9A" w:rsidRPr="00725F7D">
        <w:rPr>
          <w:color w:val="000000" w:themeColor="text1"/>
        </w:rPr>
        <w:t>s</w:t>
      </w:r>
      <w:r w:rsidRPr="00725F7D">
        <w:rPr>
          <w:color w:val="000000" w:themeColor="text1"/>
        </w:rPr>
        <w:t xml:space="preserve"> that the designs achieve an acceptable standard of indoor air quality and thermal comfort in each teaching space over the year. This information should be fed back to the designers. </w:t>
      </w:r>
    </w:p>
    <w:p w14:paraId="070BCC85" w14:textId="77777777" w:rsidR="00727E78" w:rsidRDefault="00A32182" w:rsidP="00677BE4">
      <w:pPr>
        <w:jc w:val="left"/>
      </w:pPr>
      <w:r w:rsidRPr="00FA4157">
        <w:t>Air temperatures rather t</w:t>
      </w:r>
      <w:r>
        <w:t>han operative temperatures should</w:t>
      </w:r>
      <w:r w:rsidRPr="00FA4157">
        <w:t xml:space="preserve"> be used when communicating with the </w:t>
      </w:r>
      <w:r>
        <w:t>s</w:t>
      </w:r>
      <w:r w:rsidRPr="00FA4157">
        <w:t xml:space="preserve">chool and to assess thermal comfort in buildings in use, as these are easier for the occupants and the facilities management team to understand. </w:t>
      </w:r>
    </w:p>
    <w:p w14:paraId="296FA935" w14:textId="50BBC031" w:rsidR="00EA50B1" w:rsidRPr="00725F7D" w:rsidRDefault="00EA50B1" w:rsidP="00677BE4">
      <w:pPr>
        <w:jc w:val="left"/>
        <w:rPr>
          <w:color w:val="000000" w:themeColor="text1"/>
        </w:rPr>
      </w:pPr>
      <w:r w:rsidRPr="00725F7D">
        <w:rPr>
          <w:color w:val="000000" w:themeColor="text1"/>
        </w:rPr>
        <w:t xml:space="preserve">With modern building controls it is relatively easy to monitor the indoor environment by recording temperature and </w:t>
      </w:r>
      <w:r w:rsidR="0074232B">
        <w:rPr>
          <w:color w:val="000000" w:themeColor="text1"/>
        </w:rPr>
        <w:t>CO2</w:t>
      </w:r>
      <w:r w:rsidRPr="00725F7D">
        <w:rPr>
          <w:color w:val="000000" w:themeColor="text1"/>
          <w:vertAlign w:val="subscript"/>
        </w:rPr>
        <w:t xml:space="preserve"> </w:t>
      </w:r>
      <w:r w:rsidRPr="00725F7D">
        <w:rPr>
          <w:color w:val="000000" w:themeColor="text1"/>
        </w:rPr>
        <w:t>as well as energy consumption. This can give the building occupants and facilities management team a greater knowledge and control over their environment.</w:t>
      </w:r>
    </w:p>
    <w:p w14:paraId="40DCDF65" w14:textId="311B9AFB" w:rsidR="00727E78" w:rsidRDefault="00EA50B1" w:rsidP="00677BE4">
      <w:pPr>
        <w:jc w:val="left"/>
        <w:rPr>
          <w:color w:val="000000" w:themeColor="text1"/>
        </w:rPr>
      </w:pPr>
      <w:r w:rsidRPr="00725F7D">
        <w:rPr>
          <w:color w:val="000000" w:themeColor="text1"/>
        </w:rPr>
        <w:t xml:space="preserve">Performance in use should be monitored </w:t>
      </w:r>
      <w:r w:rsidR="00D215EE" w:rsidRPr="00725F7D">
        <w:rPr>
          <w:color w:val="000000" w:themeColor="text1"/>
        </w:rPr>
        <w:t>in typical north, south, east and west facing classrooms and in other key spaces</w:t>
      </w:r>
      <w:r w:rsidR="00D11CA2" w:rsidRPr="00725F7D">
        <w:rPr>
          <w:color w:val="000000" w:themeColor="text1"/>
        </w:rPr>
        <w:t>. Key spaces include</w:t>
      </w:r>
      <w:r w:rsidR="00DF6759" w:rsidRPr="00725F7D">
        <w:rPr>
          <w:color w:val="000000" w:themeColor="text1"/>
        </w:rPr>
        <w:t xml:space="preserve"> atria, din</w:t>
      </w:r>
      <w:r w:rsidR="00D215EE" w:rsidRPr="00725F7D">
        <w:rPr>
          <w:color w:val="000000" w:themeColor="text1"/>
        </w:rPr>
        <w:t>ing spaces, libraries, learning resource centres, admin and head teacher’s offices, server rooms and repr</w:t>
      </w:r>
      <w:r w:rsidR="0054640A" w:rsidRPr="00725F7D">
        <w:rPr>
          <w:color w:val="000000" w:themeColor="text1"/>
        </w:rPr>
        <w:t>ographi</w:t>
      </w:r>
      <w:r w:rsidR="00D215EE" w:rsidRPr="00725F7D">
        <w:rPr>
          <w:color w:val="000000" w:themeColor="text1"/>
        </w:rPr>
        <w:t>cs rooms</w:t>
      </w:r>
      <w:r w:rsidR="00D11CA2" w:rsidRPr="00725F7D">
        <w:rPr>
          <w:color w:val="000000" w:themeColor="text1"/>
        </w:rPr>
        <w:t xml:space="preserve">. </w:t>
      </w:r>
    </w:p>
    <w:p w14:paraId="0B15692D" w14:textId="74F26053" w:rsidR="00727E78" w:rsidRDefault="00727E78" w:rsidP="00727E78">
      <w:pPr>
        <w:jc w:val="left"/>
        <w:rPr>
          <w:color w:val="000000" w:themeColor="text1"/>
        </w:rPr>
      </w:pPr>
      <w:r w:rsidRPr="00725F7D">
        <w:rPr>
          <w:color w:val="000000" w:themeColor="text1"/>
        </w:rPr>
        <w:t>If there appears to be a failure then the contractor or a heating exper</w:t>
      </w:r>
      <w:r>
        <w:rPr>
          <w:color w:val="000000" w:themeColor="text1"/>
        </w:rPr>
        <w:t>t should be asked to consider</w:t>
      </w:r>
      <w:r w:rsidRPr="00725F7D">
        <w:rPr>
          <w:color w:val="000000" w:themeColor="text1"/>
        </w:rPr>
        <w:t xml:space="preserve"> the </w:t>
      </w:r>
      <w:r>
        <w:rPr>
          <w:color w:val="000000" w:themeColor="text1"/>
        </w:rPr>
        <w:t>performance of the building</w:t>
      </w:r>
      <w:r w:rsidRPr="00725F7D">
        <w:rPr>
          <w:color w:val="000000" w:themeColor="text1"/>
        </w:rPr>
        <w:t>. This</w:t>
      </w:r>
      <w:r>
        <w:rPr>
          <w:color w:val="000000" w:themeColor="text1"/>
        </w:rPr>
        <w:t xml:space="preserve"> may</w:t>
      </w:r>
      <w:r w:rsidRPr="00725F7D">
        <w:rPr>
          <w:color w:val="000000" w:themeColor="text1"/>
        </w:rPr>
        <w:t xml:space="preserve"> require investigation of operative temperatures and </w:t>
      </w:r>
      <w:r>
        <w:rPr>
          <w:color w:val="000000" w:themeColor="text1"/>
        </w:rPr>
        <w:t xml:space="preserve">supply air temperatures and </w:t>
      </w:r>
      <w:r w:rsidRPr="00725F7D">
        <w:rPr>
          <w:color w:val="000000" w:themeColor="text1"/>
        </w:rPr>
        <w:t>comparison with design predictions.</w:t>
      </w:r>
    </w:p>
    <w:p w14:paraId="3BBB24A1" w14:textId="0B152602" w:rsidR="00EA50B1" w:rsidRPr="00725F7D" w:rsidRDefault="00D11CA2" w:rsidP="00727E78">
      <w:pPr>
        <w:jc w:val="left"/>
        <w:rPr>
          <w:color w:val="000000" w:themeColor="text1"/>
        </w:rPr>
      </w:pPr>
      <w:r w:rsidRPr="00725F7D">
        <w:rPr>
          <w:color w:val="000000" w:themeColor="text1"/>
        </w:rPr>
        <w:t xml:space="preserve">Results of monitoring of </w:t>
      </w:r>
      <w:r w:rsidR="00727E78">
        <w:rPr>
          <w:color w:val="000000" w:themeColor="text1"/>
        </w:rPr>
        <w:t>performance in use should be</w:t>
      </w:r>
      <w:r w:rsidR="00D215EE" w:rsidRPr="00725F7D">
        <w:rPr>
          <w:color w:val="000000" w:themeColor="text1"/>
        </w:rPr>
        <w:t xml:space="preserve"> </w:t>
      </w:r>
      <w:r w:rsidR="00B43571" w:rsidRPr="00725F7D">
        <w:rPr>
          <w:color w:val="000000" w:themeColor="text1"/>
        </w:rPr>
        <w:t xml:space="preserve">recorded </w:t>
      </w:r>
      <w:r w:rsidR="00727E78">
        <w:rPr>
          <w:color w:val="000000" w:themeColor="text1"/>
        </w:rPr>
        <w:t xml:space="preserve">as part of soft landings, </w:t>
      </w:r>
      <w:r w:rsidR="00727E78" w:rsidRPr="00FA4157">
        <w:t>Building Performance Evaluation</w:t>
      </w:r>
      <w:r w:rsidR="00727E78" w:rsidRPr="00727E78">
        <w:t xml:space="preserve"> </w:t>
      </w:r>
      <w:r w:rsidR="00727E78" w:rsidRPr="00FA4157">
        <w:t>and seasonal commissioning, See GDB Section 2.14.6: Building Performance Evaluation (BPE).</w:t>
      </w:r>
    </w:p>
    <w:p w14:paraId="15790E2E" w14:textId="7167BAA7" w:rsidR="00EA50B1" w:rsidRPr="00725F7D" w:rsidRDefault="00EA50B1" w:rsidP="00AD01C5">
      <w:pPr>
        <w:pStyle w:val="Heading3"/>
        <w:rPr>
          <w:color w:val="000000" w:themeColor="text1"/>
        </w:rPr>
      </w:pPr>
      <w:bookmarkStart w:id="481" w:name="_Toc451518996"/>
      <w:bookmarkStart w:id="482" w:name="_Toc519237958"/>
      <w:r w:rsidRPr="00725F7D">
        <w:rPr>
          <w:color w:val="000000" w:themeColor="text1"/>
        </w:rPr>
        <w:t>Performance in use standard for overheating</w:t>
      </w:r>
      <w:bookmarkEnd w:id="481"/>
      <w:bookmarkEnd w:id="482"/>
      <w:r w:rsidRPr="00725F7D">
        <w:rPr>
          <w:color w:val="000000" w:themeColor="text1"/>
        </w:rPr>
        <w:t xml:space="preserve"> </w:t>
      </w:r>
    </w:p>
    <w:p w14:paraId="6021BE72" w14:textId="34D7F657" w:rsidR="00EA50B1" w:rsidRPr="00725F7D" w:rsidRDefault="00EA50B1" w:rsidP="00677BE4">
      <w:pPr>
        <w:jc w:val="left"/>
        <w:rPr>
          <w:color w:val="000000" w:themeColor="text1"/>
        </w:rPr>
      </w:pPr>
      <w:r w:rsidRPr="00725F7D">
        <w:rPr>
          <w:color w:val="000000" w:themeColor="text1"/>
        </w:rPr>
        <w:t>The following performance in use</w:t>
      </w:r>
      <w:r w:rsidR="00727E78">
        <w:rPr>
          <w:color w:val="000000" w:themeColor="text1"/>
        </w:rPr>
        <w:t xml:space="preserve"> (PIU)</w:t>
      </w:r>
      <w:r w:rsidRPr="00725F7D">
        <w:rPr>
          <w:color w:val="000000" w:themeColor="text1"/>
        </w:rPr>
        <w:t xml:space="preserve"> criteria is recommended for use in contract specifications: </w:t>
      </w:r>
    </w:p>
    <w:p w14:paraId="6705DDFB" w14:textId="77777777" w:rsidR="00727E78" w:rsidRPr="00FA4157" w:rsidRDefault="00727E78" w:rsidP="00727E78">
      <w:pPr>
        <w:pStyle w:val="ListParagraph"/>
        <w:numPr>
          <w:ilvl w:val="0"/>
          <w:numId w:val="38"/>
        </w:numPr>
        <w:spacing w:line="276" w:lineRule="auto"/>
        <w:contextualSpacing w:val="0"/>
      </w:pPr>
      <w:r w:rsidRPr="00FA4157">
        <w:t>It shall be possible to demonstrate within spaces that are occupied for more than 30 minutes at a time that, during the school day, the average internal air temperature does not exceed the average external air temperature measured over an occupied day by more than 5ºC; both temperatures being averaged over the time period when the external air temperature is 20ºC, or higher, except when the diurnal temperature range</w:t>
      </w:r>
      <w:r w:rsidRPr="00FA4157">
        <w:rPr>
          <w:vertAlign w:val="superscript"/>
        </w:rPr>
        <w:footnoteReference w:id="102"/>
      </w:r>
      <w:r w:rsidRPr="00FA4157">
        <w:t xml:space="preserve"> (lowest temperature from the previous night to the maximum daytime temperature the following day) is less than 4ºC. </w:t>
      </w:r>
    </w:p>
    <w:p w14:paraId="6721D8F9" w14:textId="77777777" w:rsidR="00727E78" w:rsidRPr="00FA4157" w:rsidRDefault="00727E78" w:rsidP="00727E78">
      <w:pPr>
        <w:pStyle w:val="ListParagraph"/>
        <w:numPr>
          <w:ilvl w:val="0"/>
          <w:numId w:val="38"/>
        </w:numPr>
        <w:spacing w:line="276" w:lineRule="auto"/>
        <w:contextualSpacing w:val="0"/>
      </w:pPr>
      <w:r w:rsidRPr="00FA4157">
        <w:t xml:space="preserve">The buildings shall be able to achieve temperatures within the acceptable range when windows, fans and ventilation systems are operated to reduce summertime temperatures, and the space has the intended number of occupants, numbers and types of computers, data projectors and other ICT equipment. </w:t>
      </w:r>
    </w:p>
    <w:p w14:paraId="242B1E8A" w14:textId="188DACCA" w:rsidR="00EA50B1" w:rsidRPr="00725F7D" w:rsidRDefault="00727E78" w:rsidP="00727E78">
      <w:pPr>
        <w:pStyle w:val="ListParagraph"/>
        <w:numPr>
          <w:ilvl w:val="0"/>
          <w:numId w:val="38"/>
        </w:numPr>
        <w:spacing w:after="120"/>
        <w:contextualSpacing w:val="0"/>
        <w:jc w:val="left"/>
        <w:rPr>
          <w:iCs/>
          <w:color w:val="000000" w:themeColor="text1"/>
        </w:rPr>
      </w:pPr>
      <w:r w:rsidRPr="00FA4157">
        <w:t>Note: these overheating criteria are for the thermal comfort of occupants and are not applicable for equipment such as in server rooms. The extra heat loads from cookers in food and Bunsen burners in science that occur intermittently should be considered separately.</w:t>
      </w:r>
    </w:p>
    <w:p w14:paraId="253F62F6" w14:textId="44EADE62" w:rsidR="00EA50B1" w:rsidRPr="00725F7D" w:rsidRDefault="00EA50B1" w:rsidP="00677BE4">
      <w:pPr>
        <w:jc w:val="left"/>
        <w:rPr>
          <w:color w:val="000000" w:themeColor="text1"/>
        </w:rPr>
      </w:pPr>
      <w:r w:rsidRPr="00725F7D">
        <w:rPr>
          <w:color w:val="000000" w:themeColor="text1"/>
        </w:rPr>
        <w:t>The intention is</w:t>
      </w:r>
      <w:r w:rsidR="00501237" w:rsidRPr="00725F7D">
        <w:rPr>
          <w:color w:val="000000" w:themeColor="text1"/>
        </w:rPr>
        <w:t xml:space="preserve"> that the school notifies the c</w:t>
      </w:r>
      <w:r w:rsidRPr="00725F7D">
        <w:rPr>
          <w:color w:val="000000" w:themeColor="text1"/>
        </w:rPr>
        <w:t xml:space="preserve">ontractor if a space </w:t>
      </w:r>
      <w:r w:rsidR="00BA429F" w:rsidRPr="00725F7D">
        <w:rPr>
          <w:color w:val="000000" w:themeColor="text1"/>
        </w:rPr>
        <w:t xml:space="preserve">fails the PIU criteria above and the internal recorded </w:t>
      </w:r>
      <w:r w:rsidR="00DF6759" w:rsidRPr="00725F7D">
        <w:rPr>
          <w:color w:val="000000" w:themeColor="text1"/>
        </w:rPr>
        <w:t xml:space="preserve">air </w:t>
      </w:r>
      <w:r w:rsidR="00BA429F" w:rsidRPr="00725F7D">
        <w:rPr>
          <w:color w:val="000000" w:themeColor="text1"/>
        </w:rPr>
        <w:t>temperatures exce</w:t>
      </w:r>
      <w:r w:rsidR="008F3D2B" w:rsidRPr="00725F7D">
        <w:rPr>
          <w:color w:val="000000" w:themeColor="text1"/>
        </w:rPr>
        <w:t>ed Cat III as defined in</w:t>
      </w:r>
      <w:r w:rsidR="00AC0936">
        <w:rPr>
          <w:color w:val="000000" w:themeColor="text1"/>
        </w:rPr>
        <w:t xml:space="preserve"> table 7-9</w:t>
      </w:r>
      <w:r w:rsidRPr="00725F7D">
        <w:rPr>
          <w:color w:val="000000" w:themeColor="text1"/>
        </w:rPr>
        <w:t xml:space="preserve">. The contractor then examines temperature records and investigates whether or not the building is overheating and if the building is performing as designed. </w:t>
      </w:r>
    </w:p>
    <w:p w14:paraId="0BC42E25" w14:textId="77777777" w:rsidR="00EA50B1" w:rsidRPr="00725F7D" w:rsidRDefault="00EA50B1" w:rsidP="00677BE4">
      <w:pPr>
        <w:jc w:val="left"/>
        <w:rPr>
          <w:color w:val="000000" w:themeColor="text1"/>
        </w:rPr>
      </w:pPr>
      <w:r w:rsidRPr="00725F7D">
        <w:rPr>
          <w:color w:val="000000" w:themeColor="text1"/>
        </w:rPr>
        <w:t>To compare predicted design and measured temperatures it is necessary to measure operative temperatures as well as air temperatures. This can be done using a small black bulb thermometer or specialist electronic instrumentation. See CIBSE KS16 for further information.</w:t>
      </w:r>
    </w:p>
    <w:p w14:paraId="002AEC74" w14:textId="5FFFBFB3" w:rsidR="00EA50B1" w:rsidRPr="00725F7D" w:rsidRDefault="00EA50B1" w:rsidP="00677BE4">
      <w:pPr>
        <w:jc w:val="left"/>
        <w:rPr>
          <w:color w:val="000000" w:themeColor="text1"/>
        </w:rPr>
      </w:pPr>
      <w:r w:rsidRPr="00725F7D">
        <w:rPr>
          <w:color w:val="000000" w:themeColor="text1"/>
        </w:rPr>
        <w:t xml:space="preserve">It is recommended to inform the facilities management team that there may be a difference between the air temperature measured in the room and the design temperature (operative temperature). </w:t>
      </w:r>
      <w:r w:rsidR="00501237" w:rsidRPr="00725F7D">
        <w:rPr>
          <w:color w:val="000000" w:themeColor="text1"/>
        </w:rPr>
        <w:t>This can be explained in the Building User Guide.</w:t>
      </w:r>
    </w:p>
    <w:p w14:paraId="59D53B29" w14:textId="50D7EE09" w:rsidR="00AD01C5" w:rsidRPr="00725F7D" w:rsidRDefault="00AD01C5" w:rsidP="00FF15DF">
      <w:pPr>
        <w:pStyle w:val="Heading1"/>
        <w:rPr>
          <w:rStyle w:val="ChapterHeading"/>
          <w:b/>
          <w:color w:val="000000" w:themeColor="text1"/>
        </w:rPr>
      </w:pPr>
      <w:bookmarkStart w:id="483" w:name="_Toc382304301"/>
      <w:bookmarkStart w:id="484" w:name="_Toc129506412"/>
      <w:bookmarkStart w:id="485" w:name="_Toc129508259"/>
      <w:bookmarkStart w:id="486" w:name="_Toc383792420"/>
      <w:bookmarkStart w:id="487" w:name="_Toc383792484"/>
      <w:bookmarkStart w:id="488" w:name="_Toc383792907"/>
      <w:bookmarkStart w:id="489" w:name="_Toc384048329"/>
      <w:bookmarkStart w:id="490" w:name="_Toc383792421"/>
      <w:bookmarkStart w:id="491" w:name="_Toc383792485"/>
      <w:bookmarkStart w:id="492" w:name="_Toc383792908"/>
      <w:bookmarkStart w:id="493" w:name="_Toc384048330"/>
      <w:bookmarkStart w:id="494" w:name="_Toc440032044"/>
      <w:bookmarkStart w:id="495" w:name="_Toc440349345"/>
      <w:bookmarkStart w:id="496" w:name="_Toc440985050"/>
      <w:bookmarkStart w:id="497" w:name="_Toc441337953"/>
      <w:bookmarkStart w:id="498" w:name="_Toc441339603"/>
      <w:bookmarkStart w:id="499" w:name="_Toc441339833"/>
      <w:bookmarkStart w:id="500" w:name="_Toc441996161"/>
      <w:bookmarkStart w:id="501" w:name="_Toc441996639"/>
      <w:bookmarkStart w:id="502" w:name="_Toc432001971"/>
      <w:bookmarkStart w:id="503" w:name="_Toc382121892"/>
      <w:bookmarkStart w:id="504" w:name="_Toc382122056"/>
      <w:bookmarkStart w:id="505" w:name="_Toc382304310"/>
      <w:bookmarkStart w:id="506" w:name="_Toc382121893"/>
      <w:bookmarkStart w:id="507" w:name="_Toc382122057"/>
      <w:bookmarkStart w:id="508" w:name="_Toc382304311"/>
      <w:bookmarkStart w:id="509" w:name="_Toc382121894"/>
      <w:bookmarkStart w:id="510" w:name="_Toc382122058"/>
      <w:bookmarkStart w:id="511" w:name="_Toc382304312"/>
      <w:bookmarkStart w:id="512" w:name="_Toc382121895"/>
      <w:bookmarkStart w:id="513" w:name="_Toc382122059"/>
      <w:bookmarkStart w:id="514" w:name="_Toc382304313"/>
      <w:bookmarkStart w:id="515" w:name="_Toc382121916"/>
      <w:bookmarkStart w:id="516" w:name="_Toc382122080"/>
      <w:bookmarkStart w:id="517" w:name="_Toc382304334"/>
      <w:bookmarkStart w:id="518" w:name="_Toc382121917"/>
      <w:bookmarkStart w:id="519" w:name="_Toc382122081"/>
      <w:bookmarkStart w:id="520" w:name="_Toc382304335"/>
      <w:bookmarkStart w:id="521" w:name="_Toc382121918"/>
      <w:bookmarkStart w:id="522" w:name="_Toc382122082"/>
      <w:bookmarkStart w:id="523" w:name="_Toc382304336"/>
      <w:bookmarkStart w:id="524" w:name="_Toc382121919"/>
      <w:bookmarkStart w:id="525" w:name="_Toc382122083"/>
      <w:bookmarkStart w:id="526" w:name="_Toc382304337"/>
      <w:bookmarkStart w:id="527" w:name="_Toc382121920"/>
      <w:bookmarkStart w:id="528" w:name="_Toc382122084"/>
      <w:bookmarkStart w:id="529" w:name="_Toc382304338"/>
      <w:bookmarkStart w:id="530" w:name="_Toc382121921"/>
      <w:bookmarkStart w:id="531" w:name="_Toc382122085"/>
      <w:bookmarkStart w:id="532" w:name="_Toc382304339"/>
      <w:bookmarkStart w:id="533" w:name="_Toc451519017"/>
      <w:bookmarkStart w:id="534" w:name="_Toc519237959"/>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r w:rsidRPr="00725F7D">
        <w:rPr>
          <w:rStyle w:val="ChapterHeading"/>
          <w:b/>
          <w:color w:val="000000" w:themeColor="text1"/>
        </w:rPr>
        <w:t>Design calculations</w:t>
      </w:r>
      <w:bookmarkEnd w:id="533"/>
      <w:r w:rsidR="0049472D">
        <w:rPr>
          <w:rStyle w:val="ChapterHeading"/>
          <w:b/>
          <w:color w:val="000000" w:themeColor="text1"/>
        </w:rPr>
        <w:t xml:space="preserve"> for ventilation and thermal comfort</w:t>
      </w:r>
      <w:bookmarkEnd w:id="534"/>
    </w:p>
    <w:p w14:paraId="68861C4B" w14:textId="77777777" w:rsidR="0049472D" w:rsidRDefault="00AD01C5" w:rsidP="00677BE4">
      <w:pPr>
        <w:jc w:val="left"/>
        <w:rPr>
          <w:color w:val="000000" w:themeColor="text1"/>
        </w:rPr>
      </w:pPr>
      <w:r w:rsidRPr="00725F7D">
        <w:rPr>
          <w:color w:val="000000" w:themeColor="text1"/>
        </w:rPr>
        <w:t xml:space="preserve">Ventilation and thermal comfort design for teaching and learning activities should be proved by modelling for the occupied period. </w:t>
      </w:r>
    </w:p>
    <w:p w14:paraId="3D4A70A2" w14:textId="77777777" w:rsidR="00AD01C5" w:rsidRPr="00725F7D" w:rsidRDefault="00AD01C5" w:rsidP="00677BE4">
      <w:pPr>
        <w:jc w:val="left"/>
        <w:rPr>
          <w:color w:val="000000" w:themeColor="text1"/>
        </w:rPr>
      </w:pPr>
      <w:r w:rsidRPr="00725F7D">
        <w:rPr>
          <w:color w:val="000000" w:themeColor="text1"/>
        </w:rPr>
        <w:t>At the detail design stage it is desirable to use dynamic simulation tools particularly if ventilation is to be used for night cooling.</w:t>
      </w:r>
    </w:p>
    <w:p w14:paraId="6A12A7BD" w14:textId="77777777" w:rsidR="0049472D" w:rsidRPr="00725F7D" w:rsidRDefault="0049472D" w:rsidP="0049472D">
      <w:pPr>
        <w:pStyle w:val="Heading2"/>
        <w:rPr>
          <w:color w:val="000000" w:themeColor="text1"/>
        </w:rPr>
      </w:pPr>
      <w:bookmarkStart w:id="535" w:name="_Toc374465759"/>
      <w:bookmarkStart w:id="536" w:name="_Ref443910880"/>
      <w:bookmarkStart w:id="537" w:name="_Toc451519020"/>
      <w:bookmarkStart w:id="538" w:name="_Ref476256839"/>
      <w:bookmarkStart w:id="539" w:name="_Toc519237960"/>
      <w:r w:rsidRPr="00725F7D">
        <w:rPr>
          <w:color w:val="000000" w:themeColor="text1"/>
        </w:rPr>
        <w:t>Internal conditions</w:t>
      </w:r>
      <w:bookmarkEnd w:id="535"/>
      <w:bookmarkEnd w:id="536"/>
      <w:bookmarkEnd w:id="537"/>
      <w:bookmarkEnd w:id="538"/>
      <w:bookmarkEnd w:id="539"/>
    </w:p>
    <w:p w14:paraId="68B9DC84" w14:textId="77777777" w:rsidR="0049472D" w:rsidRPr="00725F7D" w:rsidRDefault="0049472D" w:rsidP="0049472D">
      <w:pPr>
        <w:pStyle w:val="BodyTextIndent"/>
        <w:ind w:left="0"/>
        <w:jc w:val="left"/>
        <w:rPr>
          <w:color w:val="000000" w:themeColor="text1"/>
        </w:rPr>
      </w:pPr>
      <w:r w:rsidRPr="00725F7D">
        <w:rPr>
          <w:color w:val="000000" w:themeColor="text1"/>
        </w:rPr>
        <w:t xml:space="preserve">The modelling assumptions affect the calculation results significantly. For this reason </w:t>
      </w:r>
      <w:r>
        <w:rPr>
          <w:color w:val="000000" w:themeColor="text1"/>
        </w:rPr>
        <w:t>ESFA</w:t>
      </w:r>
      <w:r w:rsidRPr="00725F7D">
        <w:rPr>
          <w:color w:val="000000" w:themeColor="text1"/>
        </w:rPr>
        <w:t xml:space="preserve"> projects are required to use the following default assumptions regarding the internal conditions in the occupied spaces of the school:</w:t>
      </w:r>
    </w:p>
    <w:p w14:paraId="3D4DB282" w14:textId="77777777" w:rsidR="0049472D" w:rsidRPr="00725F7D" w:rsidRDefault="0049472D" w:rsidP="0049472D">
      <w:pPr>
        <w:pStyle w:val="ListParagraph"/>
        <w:numPr>
          <w:ilvl w:val="0"/>
          <w:numId w:val="50"/>
        </w:numPr>
        <w:jc w:val="left"/>
        <w:rPr>
          <w:color w:val="000000" w:themeColor="text1"/>
        </w:rPr>
      </w:pPr>
      <w:r w:rsidRPr="00725F7D">
        <w:rPr>
          <w:color w:val="000000" w:themeColor="text1"/>
        </w:rPr>
        <w:t>occupied hours assumed 09:00 to16:00, Monday to Friday</w:t>
      </w:r>
    </w:p>
    <w:p w14:paraId="68C5F70C" w14:textId="77777777" w:rsidR="0049472D" w:rsidRPr="00725F7D" w:rsidRDefault="0049472D" w:rsidP="0049472D">
      <w:pPr>
        <w:pStyle w:val="ListParagraph"/>
        <w:numPr>
          <w:ilvl w:val="0"/>
          <w:numId w:val="50"/>
        </w:numPr>
        <w:jc w:val="left"/>
        <w:rPr>
          <w:color w:val="000000" w:themeColor="text1"/>
        </w:rPr>
      </w:pPr>
      <w:r w:rsidRPr="00725F7D">
        <w:rPr>
          <w:color w:val="000000" w:themeColor="text1"/>
        </w:rPr>
        <w:t>occupancy, lighting and small power set to zero</w:t>
      </w:r>
      <w:r w:rsidRPr="00725F7D" w:rsidDel="00100766">
        <w:rPr>
          <w:color w:val="000000" w:themeColor="text1"/>
        </w:rPr>
        <w:t xml:space="preserve"> </w:t>
      </w:r>
      <w:r w:rsidRPr="00725F7D">
        <w:rPr>
          <w:color w:val="000000" w:themeColor="text1"/>
        </w:rPr>
        <w:t>during lunch hour (12:00 to 13:00) in all classroom areas</w:t>
      </w:r>
    </w:p>
    <w:p w14:paraId="0DA36EB0" w14:textId="77777777" w:rsidR="0049472D" w:rsidRDefault="0049472D" w:rsidP="0049472D">
      <w:pPr>
        <w:pStyle w:val="ListParagraph"/>
        <w:numPr>
          <w:ilvl w:val="0"/>
          <w:numId w:val="50"/>
        </w:numPr>
        <w:jc w:val="left"/>
        <w:rPr>
          <w:color w:val="000000" w:themeColor="text1"/>
        </w:rPr>
      </w:pPr>
      <w:r w:rsidRPr="00725F7D">
        <w:rPr>
          <w:color w:val="000000" w:themeColor="text1"/>
        </w:rPr>
        <w:t>the school is assumed to be occupied throughout the summer peri</w:t>
      </w:r>
      <w:r>
        <w:rPr>
          <w:color w:val="000000" w:themeColor="text1"/>
        </w:rPr>
        <w:t>od for modelling of overheating - (t</w:t>
      </w:r>
      <w:r w:rsidRPr="00725F7D">
        <w:rPr>
          <w:color w:val="000000" w:themeColor="text1"/>
        </w:rPr>
        <w:t>his provi</w:t>
      </w:r>
      <w:r>
        <w:rPr>
          <w:color w:val="000000" w:themeColor="text1"/>
        </w:rPr>
        <w:t>des a degree of future proofing</w:t>
      </w:r>
      <w:r w:rsidRPr="00725F7D">
        <w:rPr>
          <w:color w:val="000000" w:themeColor="text1"/>
        </w:rPr>
        <w:t>)</w:t>
      </w:r>
    </w:p>
    <w:p w14:paraId="51DA1BEB" w14:textId="77777777" w:rsidR="0049472D" w:rsidRPr="00F8798A" w:rsidRDefault="0049472D" w:rsidP="0049472D">
      <w:pPr>
        <w:pStyle w:val="ListParagraph"/>
        <w:numPr>
          <w:ilvl w:val="0"/>
          <w:numId w:val="50"/>
        </w:numPr>
        <w:spacing w:line="276" w:lineRule="auto"/>
        <w:contextualSpacing w:val="0"/>
      </w:pPr>
      <w:r w:rsidRPr="00FA4157">
        <w:t>An external ambient CO</w:t>
      </w:r>
      <w:r w:rsidRPr="00FA4157">
        <w:rPr>
          <w:vertAlign w:val="subscript"/>
        </w:rPr>
        <w:t>2</w:t>
      </w:r>
      <w:r w:rsidRPr="00FA4157">
        <w:t xml:space="preserve"> concentration of 400ppm.</w:t>
      </w:r>
    </w:p>
    <w:p w14:paraId="085673A0" w14:textId="03858DF2" w:rsidR="0049472D" w:rsidRPr="006246A7" w:rsidRDefault="0049472D" w:rsidP="0049472D">
      <w:pPr>
        <w:jc w:val="left"/>
      </w:pPr>
      <w:r w:rsidRPr="00FA4157">
        <w:t xml:space="preserve">At the detail design stage </w:t>
      </w:r>
      <w:r>
        <w:t>for new b</w:t>
      </w:r>
      <w:r w:rsidRPr="00FA4157">
        <w:t xml:space="preserve">uildings and major refurbishment </w:t>
      </w:r>
      <w:r>
        <w:t>or r</w:t>
      </w:r>
      <w:r w:rsidRPr="00FA4157">
        <w:t xml:space="preserve">emodelling, dynamic thermal simulation tools </w:t>
      </w:r>
      <w:r>
        <w:t>should</w:t>
      </w:r>
      <w:r w:rsidRPr="00FA4157">
        <w:t xml:space="preserve"> be used to assess ventilation, energy performance, summertime overheating and the effect of night cooling.</w:t>
      </w:r>
    </w:p>
    <w:p w14:paraId="786131B2" w14:textId="33D101D4" w:rsidR="0049472D" w:rsidRDefault="00B719D1" w:rsidP="00CB5950">
      <w:pPr>
        <w:pStyle w:val="Heading2"/>
        <w:rPr>
          <w:color w:val="000000" w:themeColor="text1"/>
        </w:rPr>
      </w:pPr>
      <w:bookmarkStart w:id="540" w:name="_Ref473153746"/>
      <w:bookmarkStart w:id="541" w:name="_Toc474177399"/>
      <w:bookmarkStart w:id="542" w:name="_Toc492395165"/>
      <w:bookmarkStart w:id="543" w:name="_Toc519237961"/>
      <w:bookmarkStart w:id="544" w:name="_Toc278288930"/>
      <w:bookmarkStart w:id="545" w:name="_Toc374465753"/>
      <w:bookmarkStart w:id="546" w:name="_Toc451519018"/>
      <w:r>
        <w:rPr>
          <w:color w:val="auto"/>
        </w:rPr>
        <w:t>Ventilation c</w:t>
      </w:r>
      <w:r w:rsidR="0049472D" w:rsidRPr="00FA4157">
        <w:rPr>
          <w:color w:val="auto"/>
        </w:rPr>
        <w:t>alculations</w:t>
      </w:r>
      <w:bookmarkEnd w:id="540"/>
      <w:bookmarkEnd w:id="541"/>
      <w:bookmarkEnd w:id="542"/>
      <w:bookmarkEnd w:id="543"/>
      <w:r w:rsidR="0049472D" w:rsidRPr="00725F7D">
        <w:rPr>
          <w:color w:val="000000" w:themeColor="text1"/>
        </w:rPr>
        <w:t xml:space="preserve"> </w:t>
      </w:r>
    </w:p>
    <w:p w14:paraId="1622440F" w14:textId="77777777" w:rsidR="006246A7" w:rsidRPr="00725F7D" w:rsidRDefault="006246A7" w:rsidP="006246A7">
      <w:pPr>
        <w:jc w:val="left"/>
        <w:rPr>
          <w:color w:val="000000" w:themeColor="text1"/>
        </w:rPr>
      </w:pPr>
      <w:r>
        <w:rPr>
          <w:color w:val="000000" w:themeColor="text1"/>
        </w:rPr>
        <w:t>CO2</w:t>
      </w:r>
      <w:r w:rsidRPr="00725F7D">
        <w:rPr>
          <w:color w:val="000000" w:themeColor="text1"/>
        </w:rPr>
        <w:t xml:space="preserve"> levels should be below the required values given in section </w:t>
      </w:r>
      <w:r w:rsidRPr="00725F7D">
        <w:rPr>
          <w:color w:val="000000" w:themeColor="text1"/>
        </w:rPr>
        <w:fldChar w:fldCharType="begin"/>
      </w:r>
      <w:r w:rsidRPr="00725F7D">
        <w:rPr>
          <w:color w:val="000000" w:themeColor="text1"/>
        </w:rPr>
        <w:instrText xml:space="preserve"> REF _Ref443911413 \r \h  \* MERGEFORMAT </w:instrText>
      </w:r>
      <w:r w:rsidRPr="00725F7D">
        <w:rPr>
          <w:color w:val="000000" w:themeColor="text1"/>
        </w:rPr>
      </w:r>
      <w:r w:rsidRPr="00725F7D">
        <w:rPr>
          <w:color w:val="000000" w:themeColor="text1"/>
        </w:rPr>
        <w:fldChar w:fldCharType="separate"/>
      </w:r>
      <w:r w:rsidRPr="00725F7D">
        <w:rPr>
          <w:color w:val="000000" w:themeColor="text1"/>
        </w:rPr>
        <w:t>2.4</w:t>
      </w:r>
      <w:r w:rsidRPr="00725F7D">
        <w:rPr>
          <w:color w:val="000000" w:themeColor="text1"/>
        </w:rPr>
        <w:fldChar w:fldCharType="end"/>
      </w:r>
      <w:r w:rsidRPr="00725F7D">
        <w:rPr>
          <w:color w:val="000000" w:themeColor="text1"/>
        </w:rPr>
        <w:t>. Calculations at concept design stage and scheme design stage need to be carried out for summer, winter and mid-season design conditions to prove that the design will operate satisfactorily throughout the year.</w:t>
      </w:r>
      <w:r w:rsidRPr="00725F7D">
        <w:rPr>
          <w:rStyle w:val="FootnoteReference"/>
          <w:color w:val="000000" w:themeColor="text1"/>
        </w:rPr>
        <w:footnoteReference w:id="103"/>
      </w:r>
    </w:p>
    <w:p w14:paraId="75219EA8" w14:textId="77777777" w:rsidR="006246A7" w:rsidRPr="00725F7D" w:rsidRDefault="006246A7" w:rsidP="006246A7">
      <w:pPr>
        <w:jc w:val="left"/>
        <w:rPr>
          <w:color w:val="000000" w:themeColor="text1"/>
        </w:rPr>
      </w:pPr>
      <w:r w:rsidRPr="00725F7D">
        <w:rPr>
          <w:color w:val="000000" w:themeColor="text1"/>
        </w:rPr>
        <w:t xml:space="preserve">In addition to the ventilation design for normal teaching and learning activities the ventilation for specialist needs such as science or </w:t>
      </w:r>
      <w:r>
        <w:rPr>
          <w:color w:val="000000" w:themeColor="text1"/>
        </w:rPr>
        <w:t xml:space="preserve">design and </w:t>
      </w:r>
      <w:r w:rsidRPr="00725F7D">
        <w:rPr>
          <w:color w:val="000000" w:themeColor="text1"/>
        </w:rPr>
        <w:t>technology must be considered.</w:t>
      </w:r>
    </w:p>
    <w:p w14:paraId="279D4D46" w14:textId="77777777" w:rsidR="006246A7" w:rsidRDefault="006246A7" w:rsidP="006246A7">
      <w:pPr>
        <w:jc w:val="left"/>
        <w:rPr>
          <w:color w:val="000000" w:themeColor="text1"/>
        </w:rPr>
      </w:pPr>
      <w:r w:rsidRPr="00725F7D">
        <w:rPr>
          <w:color w:val="000000" w:themeColor="text1"/>
        </w:rPr>
        <w:t xml:space="preserve">For a natural ventilation system the designer should follow the design steps given in CIBSE AM10. </w:t>
      </w:r>
    </w:p>
    <w:p w14:paraId="2796EF5A" w14:textId="2F2699A2" w:rsidR="006246A7" w:rsidRPr="006246A7" w:rsidRDefault="006246A7" w:rsidP="006246A7">
      <w:pPr>
        <w:jc w:val="left"/>
        <w:rPr>
          <w:color w:val="000000" w:themeColor="text1"/>
        </w:rPr>
      </w:pPr>
      <w:r w:rsidRPr="00FA4157">
        <w:t>Designs must provide sufficient openable areas in suitable locations for winter, mid-season and summer conditions; and means by which the occupants can control the openable areas must be provided. The designer should consider the results of the overheating analysis, which may show that higher airflow rates are required for either daytime or night time cooling.</w:t>
      </w:r>
    </w:p>
    <w:p w14:paraId="08D16537" w14:textId="3071531B" w:rsidR="006246A7" w:rsidRDefault="006246A7" w:rsidP="00CB5950">
      <w:pPr>
        <w:pStyle w:val="Heading2"/>
        <w:rPr>
          <w:color w:val="000000" w:themeColor="text1"/>
        </w:rPr>
      </w:pPr>
      <w:bookmarkStart w:id="547" w:name="_Ref473153531"/>
      <w:bookmarkStart w:id="548" w:name="_Toc474177400"/>
      <w:bookmarkStart w:id="549" w:name="_Toc492395166"/>
      <w:bookmarkStart w:id="550" w:name="_Toc519237962"/>
      <w:r w:rsidRPr="00FA4157">
        <w:rPr>
          <w:color w:val="auto"/>
        </w:rPr>
        <w:t>Ventilation Opening Areas</w:t>
      </w:r>
      <w:bookmarkEnd w:id="547"/>
      <w:bookmarkEnd w:id="548"/>
      <w:bookmarkEnd w:id="549"/>
      <w:bookmarkEnd w:id="550"/>
      <w:r w:rsidRPr="00725F7D">
        <w:rPr>
          <w:color w:val="000000" w:themeColor="text1"/>
        </w:rPr>
        <w:t xml:space="preserve"> </w:t>
      </w:r>
    </w:p>
    <w:p w14:paraId="203E56F9" w14:textId="77777777" w:rsidR="006246A7" w:rsidRPr="00725F7D" w:rsidRDefault="006246A7" w:rsidP="006246A7">
      <w:pPr>
        <w:jc w:val="left"/>
        <w:rPr>
          <w:color w:val="000000" w:themeColor="text1"/>
        </w:rPr>
      </w:pPr>
      <w:r w:rsidRPr="00725F7D">
        <w:rPr>
          <w:color w:val="000000" w:themeColor="text1"/>
        </w:rPr>
        <w:t xml:space="preserve">There are two types of ventilation openings in the thermal envelope of a building, those that are intentional known as purpose provided openings (PPOs) and those that are unintentional known as adventitious openings. </w:t>
      </w:r>
    </w:p>
    <w:p w14:paraId="129B4515" w14:textId="77777777" w:rsidR="006246A7" w:rsidRPr="00725F7D" w:rsidRDefault="006246A7" w:rsidP="006246A7">
      <w:pPr>
        <w:jc w:val="left"/>
        <w:rPr>
          <w:color w:val="000000" w:themeColor="text1"/>
        </w:rPr>
      </w:pPr>
      <w:r w:rsidRPr="00725F7D">
        <w:rPr>
          <w:color w:val="000000" w:themeColor="text1"/>
        </w:rPr>
        <w:t xml:space="preserve">Successful ventilation design requires the correct sizing and location of PPOs. In order to do this the effective area of the PPOs must be determined. The sizing of the PPOs is crucial to the ventilation performance of the building. </w:t>
      </w:r>
    </w:p>
    <w:p w14:paraId="69B5FA10" w14:textId="77777777" w:rsidR="006246A7" w:rsidRPr="00725F7D" w:rsidRDefault="006246A7" w:rsidP="006246A7">
      <w:pPr>
        <w:jc w:val="left"/>
        <w:rPr>
          <w:color w:val="000000" w:themeColor="text1"/>
        </w:rPr>
      </w:pPr>
      <w:r w:rsidRPr="00725F7D">
        <w:rPr>
          <w:color w:val="000000" w:themeColor="text1"/>
        </w:rPr>
        <w:t>Unfortunately, not all standards and references use the same definitions of the effective area of a PPO at present and this leads to confusion and errors in sizing of PPOs. Numerous definitions of opening area are in use in smoke ventilation and natural ventilation texts, British and International standards and software tools. Some of these definitions currently contradict each other.</w:t>
      </w:r>
    </w:p>
    <w:p w14:paraId="054723F0" w14:textId="77777777" w:rsidR="006246A7" w:rsidRPr="00725F7D" w:rsidRDefault="006246A7" w:rsidP="006246A7">
      <w:pPr>
        <w:jc w:val="left"/>
        <w:rPr>
          <w:color w:val="000000" w:themeColor="text1"/>
        </w:rPr>
      </w:pPr>
      <w:r w:rsidRPr="00725F7D">
        <w:rPr>
          <w:color w:val="000000" w:themeColor="text1"/>
        </w:rPr>
        <w:t>For clarity, BB101 adopts the definitions recommended by the CIBSE Natural Ventilation Group for free area, effective area and equivalent area</w:t>
      </w:r>
      <w:r w:rsidRPr="00725F7D">
        <w:rPr>
          <w:rStyle w:val="FootnoteReference"/>
          <w:color w:val="000000" w:themeColor="text1"/>
        </w:rPr>
        <w:footnoteReference w:id="104"/>
      </w:r>
      <w:r w:rsidRPr="00725F7D">
        <w:rPr>
          <w:color w:val="000000" w:themeColor="text1"/>
        </w:rPr>
        <w:t>.</w:t>
      </w:r>
      <w:r w:rsidRPr="00725F7D" w:rsidDel="00CF0EB1">
        <w:rPr>
          <w:color w:val="000000" w:themeColor="text1"/>
        </w:rPr>
        <w:t xml:space="preserve"> </w:t>
      </w:r>
      <w:r w:rsidRPr="00725F7D">
        <w:rPr>
          <w:color w:val="000000" w:themeColor="text1"/>
        </w:rPr>
        <w:t>See </w:t>
      </w:r>
      <w:r>
        <w:rPr>
          <w:color w:val="000000" w:themeColor="text1"/>
        </w:rPr>
        <w:t>a</w:t>
      </w:r>
      <w:r w:rsidRPr="00725F7D">
        <w:rPr>
          <w:color w:val="000000" w:themeColor="text1"/>
        </w:rPr>
        <w:t>nnex D: Definition of opening areas.</w:t>
      </w:r>
    </w:p>
    <w:p w14:paraId="153A65CA" w14:textId="77777777" w:rsidR="006246A7" w:rsidRPr="00725F7D" w:rsidRDefault="006246A7" w:rsidP="006246A7">
      <w:pPr>
        <w:jc w:val="left"/>
        <w:rPr>
          <w:rFonts w:eastAsiaTheme="minorEastAsia" w:cs="Arial"/>
          <w:color w:val="000000" w:themeColor="text1"/>
        </w:rPr>
      </w:pPr>
      <w:r w:rsidRPr="00725F7D">
        <w:rPr>
          <w:color w:val="000000" w:themeColor="text1"/>
        </w:rPr>
        <w:t xml:space="preserve">For the avoidance of errors we recommend that design engineers should stipulate effective area, </w:t>
      </w:r>
      <w:r w:rsidRPr="00725F7D">
        <w:rPr>
          <w:rFonts w:ascii="Cambria Math" w:hAnsi="Cambria Math"/>
          <w:i/>
          <w:color w:val="000000" w:themeColor="text1"/>
        </w:rPr>
        <w:t>A</w:t>
      </w:r>
      <w:r w:rsidRPr="00725F7D">
        <w:rPr>
          <w:rFonts w:ascii="Cambria Math" w:hAnsi="Cambria Math"/>
          <w:i/>
          <w:color w:val="000000" w:themeColor="text1"/>
          <w:vertAlign w:val="subscript"/>
        </w:rPr>
        <w:t>eff</w:t>
      </w:r>
      <w:r w:rsidRPr="00725F7D">
        <w:rPr>
          <w:color w:val="000000" w:themeColor="text1"/>
        </w:rPr>
        <w:t xml:space="preserve">, on their drawings and ventilation specifications. Manufacturers should report </w:t>
      </w:r>
      <w:r w:rsidRPr="00725F7D">
        <w:rPr>
          <w:rFonts w:ascii="Cambria Math" w:hAnsi="Cambria Math"/>
          <w:i/>
          <w:color w:val="000000" w:themeColor="text1"/>
        </w:rPr>
        <w:t>A</w:t>
      </w:r>
      <w:r w:rsidRPr="00725F7D">
        <w:rPr>
          <w:rFonts w:ascii="Cambria Math" w:hAnsi="Cambria Math"/>
          <w:i/>
          <w:color w:val="000000" w:themeColor="text1"/>
          <w:vertAlign w:val="subscript"/>
        </w:rPr>
        <w:t>eff</w:t>
      </w:r>
      <w:r w:rsidRPr="00725F7D">
        <w:rPr>
          <w:color w:val="000000" w:themeColor="text1"/>
        </w:rPr>
        <w:t xml:space="preserve">  as a matter of best practice to aid selection of the most appropriate PPO. The effective area of windows and ventilators is obtained by testing the appliances in accordance with BS EN 13141, 2004 and should be quoted by manufacturers. </w:t>
      </w:r>
      <w:r w:rsidRPr="00725F7D">
        <w:rPr>
          <w:rFonts w:cs="Arial"/>
          <w:color w:val="000000" w:themeColor="text1"/>
        </w:rPr>
        <w:t>In the absence of empirical data from manufacturers, a calculation tool</w:t>
      </w:r>
      <w:r w:rsidRPr="00725F7D">
        <w:rPr>
          <w:rStyle w:val="FootnoteReference"/>
          <w:rFonts w:cs="Arial"/>
          <w:color w:val="000000" w:themeColor="text1"/>
        </w:rPr>
        <w:footnoteReference w:id="105"/>
      </w:r>
      <w:r w:rsidRPr="00725F7D">
        <w:rPr>
          <w:rFonts w:cs="Arial"/>
          <w:color w:val="000000" w:themeColor="text1"/>
        </w:rPr>
        <w:t xml:space="preserve"> can be used to estimate </w:t>
      </w:r>
      <m:oMath>
        <m:sSub>
          <m:sSubPr>
            <m:ctrlPr>
              <w:rPr>
                <w:rFonts w:ascii="Cambria Math" w:hAnsi="Cambria Math" w:cs="Arial"/>
                <w:i/>
                <w:color w:val="000000" w:themeColor="text1"/>
              </w:rPr>
            </m:ctrlPr>
          </m:sSubPr>
          <m:e>
            <m:r>
              <w:rPr>
                <w:rFonts w:ascii="Cambria Math" w:hAnsi="Cambria Math" w:cs="Arial"/>
                <w:color w:val="000000" w:themeColor="text1"/>
              </w:rPr>
              <m:t>A</m:t>
            </m:r>
          </m:e>
          <m:sub>
            <m:r>
              <w:rPr>
                <w:rFonts w:ascii="Cambria Math" w:hAnsi="Cambria Math" w:cs="Arial"/>
                <w:color w:val="000000" w:themeColor="text1"/>
              </w:rPr>
              <m:t>eff</m:t>
            </m:r>
          </m:sub>
        </m:sSub>
        <m:r>
          <w:rPr>
            <w:rFonts w:ascii="Cambria Math" w:hAnsi="Cambria Math" w:cs="Arial"/>
            <w:color w:val="000000" w:themeColor="text1"/>
          </w:rPr>
          <m:t>.</m:t>
        </m:r>
      </m:oMath>
      <w:r w:rsidRPr="00725F7D">
        <w:rPr>
          <w:rFonts w:eastAsiaTheme="minorEastAsia" w:cs="Arial"/>
          <w:color w:val="000000" w:themeColor="text1"/>
        </w:rPr>
        <w:t xml:space="preserve"> </w:t>
      </w:r>
      <w:r w:rsidRPr="00725F7D">
        <w:rPr>
          <w:rFonts w:cs="Arial"/>
          <w:color w:val="000000" w:themeColor="text1"/>
        </w:rPr>
        <w:t>It is necessary to use these tools with care and to consider clear opening dimensions rather than structural openings, taking into account reductions in opening dimensions due to frames, mullions, cills, reveals and adjacent windows.</w:t>
      </w:r>
    </w:p>
    <w:p w14:paraId="7C5FA150" w14:textId="77777777" w:rsidR="006246A7" w:rsidRPr="00725F7D" w:rsidRDefault="006246A7" w:rsidP="006246A7">
      <w:pPr>
        <w:jc w:val="left"/>
        <w:rPr>
          <w:color w:val="000000" w:themeColor="text1"/>
        </w:rPr>
      </w:pPr>
      <w:r w:rsidRPr="00725F7D">
        <w:rPr>
          <w:color w:val="000000" w:themeColor="text1"/>
        </w:rPr>
        <w:t>For turbulent flow through a PPO as normally occurs in natural ventilation openings in buildings the airflow is governed by the following equation</w:t>
      </w:r>
    </w:p>
    <w:p w14:paraId="7BBC7D55" w14:textId="77777777" w:rsidR="006246A7" w:rsidRPr="00725F7D" w:rsidRDefault="006246A7" w:rsidP="006246A7">
      <w:pPr>
        <w:autoSpaceDE w:val="0"/>
        <w:autoSpaceDN w:val="0"/>
        <w:adjustRightInd w:val="0"/>
        <w:spacing w:after="0" w:line="240" w:lineRule="auto"/>
        <w:jc w:val="left"/>
        <w:rPr>
          <w:color w:val="000000" w:themeColor="text1"/>
        </w:rPr>
      </w:pPr>
      <m:oMathPara>
        <m:oMath>
          <m:r>
            <w:rPr>
              <w:rFonts w:ascii="Cambria Math" w:hAnsi="Cambria Math"/>
              <w:color w:val="000000" w:themeColor="text1"/>
            </w:rPr>
            <m:t>Q=</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eff</m:t>
              </m:r>
            </m:sub>
          </m:sSub>
          <m:rad>
            <m:radPr>
              <m:degHide m:val="1"/>
              <m:ctrlPr>
                <w:rPr>
                  <w:rFonts w:ascii="Cambria Math" w:hAnsi="Cambria Math"/>
                  <w:i/>
                  <w:color w:val="000000" w:themeColor="text1"/>
                </w:rPr>
              </m:ctrlPr>
            </m:radPr>
            <m:deg/>
            <m:e>
              <m:f>
                <m:fPr>
                  <m:ctrlPr>
                    <w:rPr>
                      <w:rFonts w:ascii="Cambria Math" w:hAnsi="Cambria Math"/>
                      <w:i/>
                      <w:color w:val="000000" w:themeColor="text1"/>
                    </w:rPr>
                  </m:ctrlPr>
                </m:fPr>
                <m:num>
                  <m:r>
                    <w:rPr>
                      <w:rFonts w:ascii="Cambria Math" w:hAnsi="Cambria Math"/>
                      <w:color w:val="000000" w:themeColor="text1"/>
                    </w:rPr>
                    <m:t>2∆P</m:t>
                  </m:r>
                </m:num>
                <m:den>
                  <m:r>
                    <w:rPr>
                      <w:rFonts w:ascii="Cambria Math" w:hAnsi="Cambria Math"/>
                      <w:color w:val="000000" w:themeColor="text1"/>
                    </w:rPr>
                    <m:t>ρ</m:t>
                  </m:r>
                </m:den>
              </m:f>
            </m:e>
          </m:rad>
        </m:oMath>
      </m:oMathPara>
    </w:p>
    <w:p w14:paraId="09212F14" w14:textId="77777777" w:rsidR="006246A7" w:rsidRPr="00725F7D" w:rsidRDefault="006246A7" w:rsidP="006246A7">
      <w:pPr>
        <w:autoSpaceDE w:val="0"/>
        <w:autoSpaceDN w:val="0"/>
        <w:adjustRightInd w:val="0"/>
        <w:spacing w:after="0" w:line="240" w:lineRule="auto"/>
        <w:jc w:val="left"/>
        <w:rPr>
          <w:color w:val="000000" w:themeColor="text1"/>
        </w:rPr>
      </w:pPr>
    </w:p>
    <w:p w14:paraId="5917B5DB" w14:textId="77777777" w:rsidR="006246A7" w:rsidRPr="00725F7D" w:rsidRDefault="006246A7" w:rsidP="006246A7">
      <w:pPr>
        <w:autoSpaceDE w:val="0"/>
        <w:autoSpaceDN w:val="0"/>
        <w:adjustRightInd w:val="0"/>
        <w:spacing w:after="0" w:line="240" w:lineRule="auto"/>
        <w:jc w:val="left"/>
        <w:rPr>
          <w:color w:val="000000" w:themeColor="text1"/>
        </w:rPr>
      </w:pPr>
      <w:r w:rsidRPr="00725F7D">
        <w:rPr>
          <w:rFonts w:ascii="Cambria Math" w:hAnsi="Cambria Math"/>
          <w:i/>
          <w:color w:val="000000" w:themeColor="text1"/>
        </w:rPr>
        <w:t>Q</w:t>
      </w:r>
      <w:r w:rsidRPr="00725F7D">
        <w:rPr>
          <w:color w:val="000000" w:themeColor="text1"/>
        </w:rPr>
        <w:t xml:space="preserve"> = turbulent uni-directional airflow rate (m</w:t>
      </w:r>
      <w:r w:rsidRPr="00725F7D">
        <w:rPr>
          <w:color w:val="000000" w:themeColor="text1"/>
          <w:vertAlign w:val="superscript"/>
        </w:rPr>
        <w:t>3</w:t>
      </w:r>
      <w:r w:rsidRPr="00725F7D">
        <w:rPr>
          <w:color w:val="000000" w:themeColor="text1"/>
        </w:rPr>
        <w:t>/s)</w:t>
      </w:r>
    </w:p>
    <w:p w14:paraId="7DA8771C" w14:textId="77777777" w:rsidR="006246A7" w:rsidRPr="00725F7D" w:rsidRDefault="006246A7" w:rsidP="006246A7">
      <w:pPr>
        <w:autoSpaceDE w:val="0"/>
        <w:autoSpaceDN w:val="0"/>
        <w:adjustRightInd w:val="0"/>
        <w:spacing w:after="0" w:line="240" w:lineRule="auto"/>
        <w:jc w:val="left"/>
        <w:rPr>
          <w:color w:val="000000" w:themeColor="text1"/>
        </w:rPr>
      </w:pPr>
      <w:r w:rsidRPr="00725F7D">
        <w:rPr>
          <w:rFonts w:ascii="Cambria Math" w:hAnsi="Cambria Math"/>
          <w:i/>
          <w:color w:val="000000" w:themeColor="text1"/>
        </w:rPr>
        <w:t>A</w:t>
      </w:r>
      <w:r w:rsidRPr="00725F7D">
        <w:rPr>
          <w:rFonts w:ascii="Cambria Math" w:hAnsi="Cambria Math"/>
          <w:i/>
          <w:color w:val="000000" w:themeColor="text1"/>
          <w:vertAlign w:val="subscript"/>
        </w:rPr>
        <w:t>eff</w:t>
      </w:r>
      <w:r w:rsidRPr="00725F7D">
        <w:rPr>
          <w:color w:val="000000" w:themeColor="text1"/>
        </w:rPr>
        <w:t xml:space="preserve"> = effective area of PPO (m</w:t>
      </w:r>
      <w:r w:rsidRPr="00725F7D">
        <w:rPr>
          <w:color w:val="000000" w:themeColor="text1"/>
          <w:vertAlign w:val="superscript"/>
        </w:rPr>
        <w:t>2</w:t>
      </w:r>
      <w:r w:rsidRPr="00725F7D">
        <w:rPr>
          <w:color w:val="000000" w:themeColor="text1"/>
        </w:rPr>
        <w:t>)</w:t>
      </w:r>
    </w:p>
    <w:p w14:paraId="42EE643C" w14:textId="77777777" w:rsidR="006246A7" w:rsidRPr="00725F7D" w:rsidRDefault="006246A7" w:rsidP="006246A7">
      <w:pPr>
        <w:autoSpaceDE w:val="0"/>
        <w:autoSpaceDN w:val="0"/>
        <w:adjustRightInd w:val="0"/>
        <w:spacing w:after="0" w:line="240" w:lineRule="auto"/>
        <w:jc w:val="left"/>
        <w:rPr>
          <w:color w:val="000000" w:themeColor="text1"/>
        </w:rPr>
      </w:pPr>
      <w:r w:rsidRPr="00725F7D">
        <w:rPr>
          <w:rFonts w:ascii="Cambria Math" w:hAnsi="Cambria Math"/>
          <w:i/>
          <w:color w:val="000000" w:themeColor="text1"/>
        </w:rPr>
        <w:sym w:font="Symbol" w:char="F044"/>
      </w:r>
      <w:r w:rsidRPr="00725F7D">
        <w:rPr>
          <w:rFonts w:ascii="Cambria Math" w:hAnsi="Cambria Math"/>
          <w:i/>
          <w:color w:val="000000" w:themeColor="text1"/>
        </w:rPr>
        <w:t>P</w:t>
      </w:r>
      <w:r w:rsidRPr="00725F7D">
        <w:rPr>
          <w:color w:val="000000" w:themeColor="text1"/>
        </w:rPr>
        <w:t xml:space="preserve"> = pressure drop across the opening (Pa)</w:t>
      </w:r>
    </w:p>
    <w:p w14:paraId="4E881D66" w14:textId="77777777" w:rsidR="006246A7" w:rsidRPr="00725F7D" w:rsidRDefault="006246A7" w:rsidP="006246A7">
      <w:pPr>
        <w:autoSpaceDE w:val="0"/>
        <w:autoSpaceDN w:val="0"/>
        <w:adjustRightInd w:val="0"/>
        <w:spacing w:after="0" w:line="240" w:lineRule="auto"/>
        <w:jc w:val="left"/>
        <w:rPr>
          <w:color w:val="000000" w:themeColor="text1"/>
        </w:rPr>
      </w:pPr>
      <w:r w:rsidRPr="00725F7D">
        <w:rPr>
          <w:rFonts w:ascii="Cambria Math" w:hAnsi="Cambria Math"/>
          <w:i/>
          <w:color w:val="000000" w:themeColor="text1"/>
        </w:rPr>
        <w:sym w:font="Symbol" w:char="F072"/>
      </w:r>
      <w:r w:rsidRPr="00725F7D">
        <w:rPr>
          <w:rFonts w:ascii="Cambria Math" w:hAnsi="Cambria Math"/>
          <w:i/>
          <w:color w:val="000000" w:themeColor="text1"/>
        </w:rPr>
        <w:t xml:space="preserve"> </w:t>
      </w:r>
      <w:r w:rsidRPr="00725F7D">
        <w:rPr>
          <w:color w:val="000000" w:themeColor="text1"/>
        </w:rPr>
        <w:t>= density of the air (kg/m</w:t>
      </w:r>
      <w:r w:rsidRPr="00725F7D">
        <w:rPr>
          <w:color w:val="000000" w:themeColor="text1"/>
          <w:vertAlign w:val="superscript"/>
        </w:rPr>
        <w:t>3</w:t>
      </w:r>
      <w:r w:rsidRPr="00725F7D">
        <w:rPr>
          <w:color w:val="000000" w:themeColor="text1"/>
        </w:rPr>
        <w:t>)</w:t>
      </w:r>
    </w:p>
    <w:p w14:paraId="56DCB675" w14:textId="77777777" w:rsidR="006246A7" w:rsidRPr="00725F7D" w:rsidRDefault="006246A7" w:rsidP="006246A7">
      <w:pPr>
        <w:autoSpaceDE w:val="0"/>
        <w:autoSpaceDN w:val="0"/>
        <w:adjustRightInd w:val="0"/>
        <w:spacing w:after="0" w:line="240" w:lineRule="auto"/>
        <w:jc w:val="left"/>
        <w:rPr>
          <w:color w:val="000000" w:themeColor="text1"/>
        </w:rPr>
      </w:pPr>
    </w:p>
    <w:p w14:paraId="6C508FA0" w14:textId="77777777" w:rsidR="006246A7" w:rsidRPr="00725F7D" w:rsidRDefault="006246A7" w:rsidP="006246A7">
      <w:pPr>
        <w:jc w:val="left"/>
        <w:rPr>
          <w:color w:val="000000" w:themeColor="text1"/>
        </w:rPr>
      </w:pPr>
      <w:r w:rsidRPr="00725F7D">
        <w:rPr>
          <w:color w:val="000000" w:themeColor="text1"/>
        </w:rPr>
        <w:t xml:space="preserve">This equation applies where flow is fully turbulent and the coefficient of discharge,  </w:t>
      </w:r>
      <w:r w:rsidRPr="00725F7D">
        <w:rPr>
          <w:rFonts w:ascii="Cambria Math" w:hAnsi="Cambria Math"/>
          <w:i/>
          <w:color w:val="000000" w:themeColor="text1"/>
        </w:rPr>
        <w:t>C</w:t>
      </w:r>
      <w:r w:rsidRPr="00725F7D">
        <w:rPr>
          <w:rFonts w:ascii="Cambria Math" w:hAnsi="Cambria Math"/>
          <w:i/>
          <w:color w:val="000000" w:themeColor="text1"/>
          <w:vertAlign w:val="subscript"/>
        </w:rPr>
        <w:t>d</w:t>
      </w:r>
      <w:r w:rsidRPr="00725F7D">
        <w:rPr>
          <w:color w:val="000000" w:themeColor="text1"/>
        </w:rPr>
        <w:t>, does not depend on the airflow velocity. Where this is not the case as in the case of a single PPO comprised of many small openings in parallel, eg an insect mesh, then caution is required and measurements are needed to establish the relationship between airflow rate and pressure difference.</w:t>
      </w:r>
    </w:p>
    <w:p w14:paraId="69A2E742" w14:textId="77777777" w:rsidR="006246A7" w:rsidRPr="00725F7D" w:rsidRDefault="006246A7" w:rsidP="006246A7">
      <w:pPr>
        <w:jc w:val="left"/>
        <w:rPr>
          <w:color w:val="000000" w:themeColor="text1"/>
        </w:rPr>
      </w:pPr>
      <w:r w:rsidRPr="00725F7D">
        <w:rPr>
          <w:color w:val="000000" w:themeColor="text1"/>
        </w:rPr>
        <w:t xml:space="preserve">For fully turbulent flow the effective area of a PPO, </w:t>
      </w:r>
      <w:r w:rsidRPr="00725F7D">
        <w:rPr>
          <w:rFonts w:ascii="Cambria Math" w:hAnsi="Cambria Math"/>
          <w:i/>
          <w:color w:val="000000" w:themeColor="text1"/>
        </w:rPr>
        <w:t>A</w:t>
      </w:r>
      <w:r w:rsidRPr="00725F7D">
        <w:rPr>
          <w:rFonts w:ascii="Cambria Math" w:hAnsi="Cambria Math"/>
          <w:i/>
          <w:color w:val="000000" w:themeColor="text1"/>
          <w:vertAlign w:val="subscript"/>
        </w:rPr>
        <w:t>eff</w:t>
      </w:r>
      <w:r w:rsidRPr="00725F7D">
        <w:rPr>
          <w:color w:val="000000" w:themeColor="text1"/>
        </w:rPr>
        <w:t xml:space="preserve"> is defined as the product of its discharge coefficient and its free area:</w:t>
      </w:r>
    </w:p>
    <w:p w14:paraId="298EABD0" w14:textId="77777777" w:rsidR="006246A7" w:rsidRPr="00725F7D" w:rsidRDefault="006246A7" w:rsidP="006246A7">
      <w:pPr>
        <w:jc w:val="left"/>
        <w:rPr>
          <w:i/>
          <w:color w:val="000000" w:themeColor="text1"/>
        </w:rPr>
      </w:pPr>
      <m:oMathPara>
        <m:oMath>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eff</m:t>
              </m:r>
            </m:sub>
          </m:sSub>
          <m:r>
            <w:rPr>
              <w:rFonts w:ascii="Cambria Math" w:hAnsi="Cambria Math"/>
              <w:color w:val="000000" w:themeColor="text1"/>
            </w:rPr>
            <m:t xml:space="preserve">= </m:t>
          </m:r>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f</m:t>
                  </m:r>
                </m:sub>
              </m:sSub>
              <m:r>
                <w:rPr>
                  <w:rFonts w:ascii="Cambria Math" w:hAnsi="Cambria Math"/>
                  <w:color w:val="000000" w:themeColor="text1"/>
                </w:rPr>
                <m:t xml:space="preserve"> x  C</m:t>
              </m:r>
            </m:e>
            <m:sub>
              <m:r>
                <w:rPr>
                  <w:rFonts w:ascii="Cambria Math" w:hAnsi="Cambria Math"/>
                  <w:color w:val="000000" w:themeColor="text1"/>
                </w:rPr>
                <m:t>d</m:t>
              </m:r>
            </m:sub>
          </m:sSub>
          <m:r>
            <w:rPr>
              <w:rFonts w:ascii="Cambria Math" w:hAnsi="Cambria Math"/>
              <w:color w:val="000000" w:themeColor="text1"/>
            </w:rPr>
            <m:t xml:space="preserve"> </m:t>
          </m:r>
        </m:oMath>
      </m:oMathPara>
    </w:p>
    <w:p w14:paraId="6162266C" w14:textId="77777777" w:rsidR="006246A7" w:rsidRPr="00725F7D" w:rsidRDefault="006246A7" w:rsidP="006246A7">
      <w:pPr>
        <w:spacing w:after="0"/>
        <w:jc w:val="left"/>
        <w:rPr>
          <w:color w:val="000000" w:themeColor="text1"/>
        </w:rPr>
      </w:pPr>
      <w:r w:rsidRPr="00725F7D">
        <w:rPr>
          <w:rFonts w:ascii="Cambria Math" w:hAnsi="Cambria Math" w:cs="Arial"/>
          <w:i/>
          <w:color w:val="000000" w:themeColor="text1"/>
        </w:rPr>
        <w:t>A</w:t>
      </w:r>
      <w:r w:rsidRPr="00725F7D">
        <w:rPr>
          <w:rFonts w:ascii="Cambria Math" w:hAnsi="Cambria Math" w:cs="Arial"/>
          <w:i/>
          <w:color w:val="000000" w:themeColor="text1"/>
          <w:vertAlign w:val="subscript"/>
        </w:rPr>
        <w:t>f</w:t>
      </w:r>
      <w:r w:rsidRPr="00725F7D">
        <w:rPr>
          <w:rFonts w:cs="Arial"/>
          <w:color w:val="000000" w:themeColor="text1"/>
        </w:rPr>
        <w:t xml:space="preserve"> = </w:t>
      </w:r>
      <w:r w:rsidRPr="00725F7D">
        <w:rPr>
          <w:color w:val="000000" w:themeColor="text1"/>
        </w:rPr>
        <w:t>Free area of the PPO (m</w:t>
      </w:r>
      <w:r w:rsidRPr="00725F7D">
        <w:rPr>
          <w:color w:val="000000" w:themeColor="text1"/>
          <w:vertAlign w:val="superscript"/>
        </w:rPr>
        <w:t>2</w:t>
      </w:r>
      <w:r w:rsidRPr="00725F7D">
        <w:rPr>
          <w:color w:val="000000" w:themeColor="text1"/>
        </w:rPr>
        <w:t>), this is simply the physical size of the aperture of the ventilator and does not reflect the airflow performance of the ventilator.</w:t>
      </w:r>
    </w:p>
    <w:p w14:paraId="0D68F19A" w14:textId="77777777" w:rsidR="006246A7" w:rsidRPr="00725F7D" w:rsidRDefault="006246A7" w:rsidP="006246A7">
      <w:pPr>
        <w:spacing w:after="0"/>
        <w:rPr>
          <w:color w:val="000000" w:themeColor="text1"/>
        </w:rPr>
      </w:pPr>
    </w:p>
    <w:p w14:paraId="0E0957CC" w14:textId="77777777" w:rsidR="006246A7" w:rsidRPr="00725F7D" w:rsidRDefault="006246A7" w:rsidP="006246A7">
      <w:pPr>
        <w:rPr>
          <w:color w:val="000000" w:themeColor="text1"/>
        </w:rPr>
      </w:pPr>
      <w:r w:rsidRPr="00725F7D">
        <w:rPr>
          <w:rFonts w:ascii="Cambria Math" w:hAnsi="Cambria Math"/>
          <w:i/>
          <w:color w:val="000000" w:themeColor="text1"/>
        </w:rPr>
        <w:t>C</w:t>
      </w:r>
      <w:r w:rsidRPr="00725F7D">
        <w:rPr>
          <w:rFonts w:ascii="Cambria Math" w:hAnsi="Cambria Math"/>
          <w:i/>
          <w:color w:val="000000" w:themeColor="text1"/>
          <w:vertAlign w:val="subscript"/>
        </w:rPr>
        <w:t>d</w:t>
      </w:r>
      <w:r w:rsidRPr="00725F7D">
        <w:rPr>
          <w:color w:val="000000" w:themeColor="text1"/>
        </w:rPr>
        <w:t xml:space="preserve"> = Coefficient of discharge of the PPO, note that for windows this value changes dependent upon the opening angle and shape.</w:t>
      </w:r>
    </w:p>
    <w:p w14:paraId="1779DF17" w14:textId="77777777" w:rsidR="006246A7" w:rsidRPr="00725F7D" w:rsidRDefault="006246A7" w:rsidP="006246A7">
      <w:pPr>
        <w:rPr>
          <w:color w:val="000000" w:themeColor="text1"/>
        </w:rPr>
      </w:pPr>
      <w:r w:rsidRPr="00725F7D">
        <w:rPr>
          <w:color w:val="000000" w:themeColor="text1"/>
        </w:rPr>
        <w:t>Some dynamic thermal modelling software use equivalent area, this term simply compares the PPO opening of effective area (</w:t>
      </w:r>
      <w:r w:rsidRPr="00725F7D">
        <w:rPr>
          <w:rFonts w:ascii="Cambria Math" w:hAnsi="Cambria Math"/>
          <w:i/>
          <w:color w:val="000000" w:themeColor="text1"/>
        </w:rPr>
        <w:t>A</w:t>
      </w:r>
      <w:r w:rsidRPr="00725F7D">
        <w:rPr>
          <w:rFonts w:ascii="Cambria Math" w:hAnsi="Cambria Math"/>
          <w:i/>
          <w:color w:val="000000" w:themeColor="text1"/>
          <w:vertAlign w:val="subscript"/>
        </w:rPr>
        <w:t>eff</w:t>
      </w:r>
      <w:r w:rsidRPr="00725F7D">
        <w:rPr>
          <w:color w:val="000000" w:themeColor="text1"/>
        </w:rPr>
        <w:t>) in question with an opening, which is circular and sharp-edged:</w:t>
      </w:r>
    </w:p>
    <w:p w14:paraId="39702EC0" w14:textId="77777777" w:rsidR="006246A7" w:rsidRPr="00725F7D" w:rsidRDefault="00483B8B" w:rsidP="006246A7">
      <w:pPr>
        <w:autoSpaceDE w:val="0"/>
        <w:autoSpaceDN w:val="0"/>
        <w:adjustRightInd w:val="0"/>
        <w:spacing w:after="0" w:line="240" w:lineRule="auto"/>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eq</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eff</m:t>
                  </m:r>
                </m:sub>
              </m:sSub>
            </m:num>
            <m:den>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do</m:t>
                  </m:r>
                </m:sub>
              </m:sSub>
            </m:den>
          </m:f>
        </m:oMath>
      </m:oMathPara>
    </w:p>
    <w:p w14:paraId="1FBE5AD6" w14:textId="77777777" w:rsidR="006246A7" w:rsidRPr="00725F7D" w:rsidRDefault="006246A7" w:rsidP="006246A7">
      <w:pPr>
        <w:autoSpaceDE w:val="0"/>
        <w:autoSpaceDN w:val="0"/>
        <w:adjustRightInd w:val="0"/>
        <w:spacing w:after="0" w:line="240" w:lineRule="auto"/>
        <w:rPr>
          <w:color w:val="000000" w:themeColor="text1"/>
        </w:rPr>
      </w:pPr>
      <w:r w:rsidRPr="00725F7D">
        <w:rPr>
          <w:rFonts w:ascii="Cambria Math" w:hAnsi="Cambria Math"/>
          <w:i/>
          <w:color w:val="000000" w:themeColor="text1"/>
        </w:rPr>
        <w:t>A</w:t>
      </w:r>
      <w:r w:rsidRPr="00725F7D">
        <w:rPr>
          <w:rFonts w:ascii="Cambria Math" w:hAnsi="Cambria Math"/>
          <w:i/>
          <w:color w:val="000000" w:themeColor="text1"/>
          <w:vertAlign w:val="subscript"/>
        </w:rPr>
        <w:t>eq</w:t>
      </w:r>
      <w:r w:rsidRPr="00725F7D">
        <w:rPr>
          <w:color w:val="000000" w:themeColor="text1"/>
        </w:rPr>
        <w:t xml:space="preserve"> = Equivalent area (m</w:t>
      </w:r>
      <w:r w:rsidRPr="00725F7D">
        <w:rPr>
          <w:color w:val="000000" w:themeColor="text1"/>
          <w:vertAlign w:val="superscript"/>
        </w:rPr>
        <w:t>2</w:t>
      </w:r>
      <w:r w:rsidRPr="00725F7D">
        <w:rPr>
          <w:color w:val="000000" w:themeColor="text1"/>
        </w:rPr>
        <w:t>)</w:t>
      </w:r>
    </w:p>
    <w:p w14:paraId="64AF8A79" w14:textId="77777777" w:rsidR="006246A7" w:rsidRPr="00725F7D" w:rsidRDefault="006246A7" w:rsidP="006246A7">
      <w:pPr>
        <w:autoSpaceDE w:val="0"/>
        <w:autoSpaceDN w:val="0"/>
        <w:adjustRightInd w:val="0"/>
        <w:spacing w:after="0" w:line="240" w:lineRule="auto"/>
        <w:rPr>
          <w:color w:val="000000" w:themeColor="text1"/>
        </w:rPr>
      </w:pPr>
    </w:p>
    <w:p w14:paraId="3D602FC8" w14:textId="77777777" w:rsidR="006246A7" w:rsidRPr="00725F7D" w:rsidRDefault="006246A7" w:rsidP="006246A7">
      <w:pPr>
        <w:autoSpaceDE w:val="0"/>
        <w:autoSpaceDN w:val="0"/>
        <w:adjustRightInd w:val="0"/>
        <w:spacing w:after="0" w:line="240" w:lineRule="auto"/>
        <w:rPr>
          <w:color w:val="000000" w:themeColor="text1"/>
        </w:rPr>
      </w:pPr>
      <w:r w:rsidRPr="00725F7D">
        <w:rPr>
          <w:rFonts w:ascii="Cambria Math" w:hAnsi="Cambria Math"/>
          <w:i/>
          <w:color w:val="000000" w:themeColor="text1"/>
        </w:rPr>
        <w:t>C</w:t>
      </w:r>
      <w:r w:rsidRPr="00725F7D">
        <w:rPr>
          <w:rFonts w:ascii="Cambria Math" w:hAnsi="Cambria Math"/>
          <w:i/>
          <w:color w:val="000000" w:themeColor="text1"/>
          <w:vertAlign w:val="subscript"/>
        </w:rPr>
        <w:t>do</w:t>
      </w:r>
      <w:r w:rsidRPr="00725F7D">
        <w:rPr>
          <w:color w:val="000000" w:themeColor="text1"/>
        </w:rPr>
        <w:t xml:space="preserve"> = Discharge coefficient of a sharp edged circular orifice, practitioners should check their software documentation for values of </w:t>
      </w:r>
      <w:r w:rsidRPr="00725F7D">
        <w:rPr>
          <w:i/>
          <w:color w:val="000000" w:themeColor="text1"/>
        </w:rPr>
        <w:t>C</w:t>
      </w:r>
      <w:r w:rsidRPr="00725F7D">
        <w:rPr>
          <w:i/>
          <w:color w:val="000000" w:themeColor="text1"/>
          <w:vertAlign w:val="subscript"/>
        </w:rPr>
        <w:t>do</w:t>
      </w:r>
      <w:r w:rsidRPr="00725F7D">
        <w:rPr>
          <w:color w:val="000000" w:themeColor="text1"/>
        </w:rPr>
        <w:t xml:space="preserve"> used, these can vary between 0.60 and 0.65</w:t>
      </w:r>
    </w:p>
    <w:p w14:paraId="2E15CDBF" w14:textId="77777777" w:rsidR="006246A7" w:rsidRPr="00725F7D" w:rsidRDefault="006246A7" w:rsidP="006246A7">
      <w:pPr>
        <w:autoSpaceDE w:val="0"/>
        <w:autoSpaceDN w:val="0"/>
        <w:adjustRightInd w:val="0"/>
        <w:spacing w:after="0" w:line="240" w:lineRule="auto"/>
        <w:rPr>
          <w:color w:val="000000" w:themeColor="text1"/>
        </w:rPr>
      </w:pPr>
    </w:p>
    <w:p w14:paraId="1582D3CF" w14:textId="77777777" w:rsidR="006246A7" w:rsidRPr="00725F7D" w:rsidRDefault="006246A7" w:rsidP="006246A7">
      <w:pPr>
        <w:autoSpaceDE w:val="0"/>
        <w:autoSpaceDN w:val="0"/>
        <w:adjustRightInd w:val="0"/>
        <w:spacing w:after="0" w:line="240" w:lineRule="auto"/>
        <w:rPr>
          <w:color w:val="000000" w:themeColor="text1"/>
        </w:rPr>
      </w:pPr>
      <w:r w:rsidRPr="00725F7D">
        <w:rPr>
          <w:color w:val="000000" w:themeColor="text1"/>
        </w:rPr>
        <w:t xml:space="preserve">The more complicated and/or contorted the airflow passages in a ventilator, the less air will flow through it. </w:t>
      </w:r>
    </w:p>
    <w:p w14:paraId="5704613F" w14:textId="77777777" w:rsidR="006246A7" w:rsidRPr="00725F7D" w:rsidRDefault="006246A7" w:rsidP="006246A7">
      <w:pPr>
        <w:autoSpaceDE w:val="0"/>
        <w:autoSpaceDN w:val="0"/>
        <w:adjustRightInd w:val="0"/>
        <w:spacing w:after="0" w:line="240" w:lineRule="auto"/>
        <w:rPr>
          <w:color w:val="000000" w:themeColor="text1"/>
        </w:rPr>
      </w:pPr>
    </w:p>
    <w:p w14:paraId="5E139ECD" w14:textId="77777777" w:rsidR="006246A7" w:rsidRPr="00725F7D" w:rsidRDefault="006246A7" w:rsidP="006246A7">
      <w:pPr>
        <w:jc w:val="left"/>
        <w:rPr>
          <w:color w:val="000000" w:themeColor="text1"/>
        </w:rPr>
      </w:pPr>
      <w:r w:rsidRPr="00725F7D">
        <w:rPr>
          <w:color w:val="000000" w:themeColor="text1"/>
        </w:rPr>
        <w:t>If airflow occurs both into and out of a space through a single opening on one side of a building (bi-directional flow), the PPO coefficient of discharge will be reduced to around 40% of the value for unidirectional flow, in part because only half of the ventilation opening is available for airflow into the building. This will impact on the effective area of the PPO. The is explained on pages 45 and 46 of CIBSE AM10 Natural Ventilation, 2005 where it states that in the buoyancy flow equation 4.12 the value of C</w:t>
      </w:r>
      <w:r w:rsidRPr="00725F7D">
        <w:rPr>
          <w:color w:val="000000" w:themeColor="text1"/>
          <w:vertAlign w:val="subscript"/>
        </w:rPr>
        <w:t>d</w:t>
      </w:r>
      <w:r w:rsidRPr="00725F7D">
        <w:rPr>
          <w:color w:val="000000" w:themeColor="text1"/>
        </w:rPr>
        <w:t xml:space="preserve"> is reduced typically from 0.6 to 0.25. Some software programmes already allow for this reduction in flow.</w:t>
      </w:r>
    </w:p>
    <w:p w14:paraId="31C01469" w14:textId="77777777" w:rsidR="006246A7" w:rsidRPr="00725F7D" w:rsidRDefault="006246A7" w:rsidP="006246A7">
      <w:pPr>
        <w:jc w:val="left"/>
        <w:rPr>
          <w:color w:val="000000" w:themeColor="text1"/>
        </w:rPr>
      </w:pPr>
      <w:r w:rsidRPr="00725F7D">
        <w:rPr>
          <w:color w:val="000000" w:themeColor="text1"/>
        </w:rPr>
        <w:t xml:space="preserve">Obstructions to the flow of air (eg deep external sills and recesses) must be taken into account, as these will have the effect of reducing the airflow through the opening. </w:t>
      </w:r>
    </w:p>
    <w:p w14:paraId="30DBD63D" w14:textId="77777777" w:rsidR="006246A7" w:rsidRPr="00725F7D" w:rsidRDefault="006246A7" w:rsidP="006246A7">
      <w:pPr>
        <w:jc w:val="left"/>
        <w:rPr>
          <w:color w:val="000000" w:themeColor="text1"/>
        </w:rPr>
      </w:pPr>
      <w:r w:rsidRPr="00725F7D">
        <w:rPr>
          <w:color w:val="000000" w:themeColor="text1"/>
        </w:rPr>
        <w:t xml:space="preserve">Examples of obstructions include sills, recesses and blinds. They can be seen as another airflow obstruction coefficient, and their presence means their impact on the PPO free area should be accounted for to achieve the required effective area. </w:t>
      </w:r>
    </w:p>
    <w:p w14:paraId="7CB6B0AE" w14:textId="77777777" w:rsidR="006246A7" w:rsidRPr="00725F7D" w:rsidRDefault="006246A7" w:rsidP="006246A7">
      <w:pPr>
        <w:pStyle w:val="BodyTextIndent"/>
        <w:keepNext/>
        <w:rPr>
          <w:color w:val="000000" w:themeColor="text1"/>
        </w:rPr>
      </w:pPr>
      <w:r w:rsidRPr="00725F7D">
        <w:rPr>
          <w:color w:val="000000" w:themeColor="text1"/>
        </w:rPr>
        <w:tab/>
      </w:r>
      <w:r w:rsidRPr="00725F7D">
        <w:rPr>
          <w:color w:val="000000" w:themeColor="text1"/>
        </w:rPr>
        <w:tab/>
      </w:r>
      <w:r w:rsidRPr="00725F7D">
        <w:rPr>
          <w:noProof/>
          <w:color w:val="000000" w:themeColor="text1"/>
        </w:rPr>
        <w:drawing>
          <wp:inline distT="0" distB="0" distL="0" distR="0" wp14:anchorId="0A9E78DB" wp14:editId="7C8F2BDE">
            <wp:extent cx="3659838" cy="2576638"/>
            <wp:effectExtent l="0" t="0" r="0" b="0"/>
            <wp:docPr id="47" name="Picture 47" descr="Diagram showing how the ventilation opening area is obstucted by a window cill" title="Example of ventilation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70936" cy="2584451"/>
                    </a:xfrm>
                    <a:prstGeom prst="rect">
                      <a:avLst/>
                    </a:prstGeom>
                    <a:noFill/>
                    <a:ln>
                      <a:noFill/>
                    </a:ln>
                  </pic:spPr>
                </pic:pic>
              </a:graphicData>
            </a:graphic>
          </wp:inline>
        </w:drawing>
      </w:r>
    </w:p>
    <w:p w14:paraId="07A51134" w14:textId="77777777" w:rsidR="006246A7" w:rsidRPr="00725F7D" w:rsidRDefault="006246A7" w:rsidP="006246A7">
      <w:pPr>
        <w:pStyle w:val="Caption"/>
        <w:jc w:val="both"/>
      </w:pPr>
      <w:bookmarkStart w:id="551" w:name="_Toc479016279"/>
      <w:bookmarkStart w:id="552" w:name="_Toc443901670"/>
      <w:r w:rsidRPr="00725F7D">
        <w:t xml:space="preserve">Figure </w:t>
      </w:r>
      <w:r w:rsidR="008E768F">
        <w:rPr>
          <w:noProof/>
        </w:rPr>
        <w:fldChar w:fldCharType="begin"/>
      </w:r>
      <w:r w:rsidR="008E768F">
        <w:rPr>
          <w:noProof/>
        </w:rPr>
        <w:instrText xml:space="preserve"> STYLEREF 1 \s </w:instrText>
      </w:r>
      <w:r w:rsidR="008E768F">
        <w:rPr>
          <w:noProof/>
        </w:rPr>
        <w:fldChar w:fldCharType="separate"/>
      </w:r>
      <w:r w:rsidRPr="00725F7D">
        <w:rPr>
          <w:noProof/>
        </w:rPr>
        <w:t>8</w:t>
      </w:r>
      <w:r w:rsidR="008E768F">
        <w:rPr>
          <w:noProof/>
        </w:rPr>
        <w:fldChar w:fldCharType="end"/>
      </w:r>
      <w:r w:rsidRPr="00725F7D">
        <w:noBreakHyphen/>
      </w:r>
      <w:r w:rsidR="008E768F">
        <w:rPr>
          <w:noProof/>
        </w:rPr>
        <w:fldChar w:fldCharType="begin"/>
      </w:r>
      <w:r w:rsidR="008E768F">
        <w:rPr>
          <w:noProof/>
        </w:rPr>
        <w:instrText xml:space="preserve"> SEQ Figure \* ARABIC \s 1 </w:instrText>
      </w:r>
      <w:r w:rsidR="008E768F">
        <w:rPr>
          <w:noProof/>
        </w:rPr>
        <w:fldChar w:fldCharType="separate"/>
      </w:r>
      <w:r w:rsidRPr="00725F7D">
        <w:rPr>
          <w:noProof/>
        </w:rPr>
        <w:t>1</w:t>
      </w:r>
      <w:r w:rsidR="008E768F">
        <w:rPr>
          <w:noProof/>
        </w:rPr>
        <w:fldChar w:fldCharType="end"/>
      </w:r>
      <w:r w:rsidRPr="00725F7D">
        <w:t xml:space="preserve"> Example of ventilation area reduced by protrusion of window sill</w:t>
      </w:r>
      <w:bookmarkEnd w:id="551"/>
    </w:p>
    <w:p w14:paraId="6291B375" w14:textId="77777777" w:rsidR="006246A7" w:rsidRPr="00725F7D" w:rsidRDefault="006246A7" w:rsidP="006246A7">
      <w:pPr>
        <w:jc w:val="left"/>
        <w:rPr>
          <w:color w:val="000000" w:themeColor="text1"/>
        </w:rPr>
      </w:pPr>
      <w:r w:rsidRPr="00725F7D">
        <w:rPr>
          <w:color w:val="000000" w:themeColor="text1"/>
        </w:rPr>
        <w:t>In the example above top hung windows are opened by the same stroke length, s, but the protruding sill impacts on the free area because a&lt;b</w:t>
      </w:r>
      <w:bookmarkEnd w:id="552"/>
      <w:r w:rsidRPr="00725F7D">
        <w:rPr>
          <w:color w:val="000000" w:themeColor="text1"/>
        </w:rPr>
        <w:t xml:space="preserve"> </w:t>
      </w:r>
    </w:p>
    <w:p w14:paraId="35D5EDDE" w14:textId="77777777" w:rsidR="006246A7" w:rsidRPr="00725F7D" w:rsidRDefault="006246A7" w:rsidP="006246A7">
      <w:pPr>
        <w:pStyle w:val="Heading2"/>
        <w:rPr>
          <w:color w:val="000000" w:themeColor="text1"/>
        </w:rPr>
      </w:pPr>
      <w:bookmarkStart w:id="553" w:name="_Toc374465758"/>
      <w:bookmarkStart w:id="554" w:name="_Toc451519019"/>
      <w:bookmarkStart w:id="555" w:name="_Toc519237963"/>
      <w:r w:rsidRPr="00725F7D">
        <w:rPr>
          <w:color w:val="000000" w:themeColor="text1"/>
        </w:rPr>
        <w:t>Mechanical ventilation</w:t>
      </w:r>
      <w:bookmarkEnd w:id="553"/>
      <w:bookmarkEnd w:id="554"/>
      <w:bookmarkEnd w:id="555"/>
    </w:p>
    <w:p w14:paraId="6B132BB9" w14:textId="77777777" w:rsidR="006246A7" w:rsidRPr="00725F7D" w:rsidRDefault="006246A7" w:rsidP="006246A7">
      <w:pPr>
        <w:pStyle w:val="BodyTextIndent"/>
        <w:ind w:left="0"/>
        <w:jc w:val="left"/>
        <w:rPr>
          <w:color w:val="000000" w:themeColor="text1"/>
        </w:rPr>
      </w:pPr>
      <w:r w:rsidRPr="00725F7D">
        <w:rPr>
          <w:color w:val="000000" w:themeColor="text1"/>
        </w:rPr>
        <w:t>Where hybrid ventilation is being considered, the mechanical ventilation element needs to be modelled correctly. If it is supply and extract ventilation then a fixed or demand controlled ventilation rate of outside air can be incorporated in the model. If the system is extract only with openable windows, the model should be set up with a zone exhaust and not an exchange rate to outside. It should be noted that for thermal modelling and overheating assessment purposes mechanical ventilation is classified as ‘free-running’ in the absence of mechanical cooling and tight temperature control.</w:t>
      </w:r>
    </w:p>
    <w:p w14:paraId="068DFEA4" w14:textId="7DE8F55B" w:rsidR="006246A7" w:rsidRPr="006246A7" w:rsidRDefault="006246A7" w:rsidP="006246A7">
      <w:pPr>
        <w:pStyle w:val="Heading2"/>
        <w:ind w:left="1021" w:hanging="1021"/>
        <w:jc w:val="both"/>
        <w:rPr>
          <w:color w:val="auto"/>
        </w:rPr>
      </w:pPr>
      <w:bookmarkStart w:id="556" w:name="_Toc474177402"/>
      <w:bookmarkStart w:id="557" w:name="_Toc492395168"/>
      <w:bookmarkStart w:id="558" w:name="_Toc519237964"/>
      <w:r w:rsidRPr="00FA4157">
        <w:rPr>
          <w:color w:val="auto"/>
        </w:rPr>
        <w:t>Thermal Comfort Calculations</w:t>
      </w:r>
      <w:bookmarkEnd w:id="556"/>
      <w:bookmarkEnd w:id="557"/>
      <w:bookmarkEnd w:id="558"/>
    </w:p>
    <w:p w14:paraId="1044B111" w14:textId="4DAD34DA" w:rsidR="00AD01C5" w:rsidRPr="006246A7" w:rsidRDefault="00B6648B" w:rsidP="006246A7">
      <w:pPr>
        <w:pStyle w:val="Heading3"/>
        <w:rPr>
          <w:color w:val="000000" w:themeColor="text1"/>
        </w:rPr>
      </w:pPr>
      <w:bookmarkStart w:id="559" w:name="_Toc519237965"/>
      <w:r w:rsidRPr="006246A7">
        <w:rPr>
          <w:color w:val="000000" w:themeColor="text1"/>
        </w:rPr>
        <w:t>Weather f</w:t>
      </w:r>
      <w:r w:rsidR="00B43571" w:rsidRPr="006246A7">
        <w:rPr>
          <w:color w:val="000000" w:themeColor="text1"/>
        </w:rPr>
        <w:t>ile</w:t>
      </w:r>
      <w:bookmarkEnd w:id="544"/>
      <w:bookmarkEnd w:id="545"/>
      <w:bookmarkEnd w:id="546"/>
      <w:r w:rsidRPr="006246A7">
        <w:rPr>
          <w:color w:val="000000" w:themeColor="text1"/>
        </w:rPr>
        <w:t xml:space="preserve"> for overheating risk assessment</w:t>
      </w:r>
      <w:bookmarkEnd w:id="559"/>
    </w:p>
    <w:p w14:paraId="36499B43" w14:textId="3F63C14B" w:rsidR="00AD01C5" w:rsidRPr="00725F7D" w:rsidRDefault="00AD01C5" w:rsidP="00677BE4">
      <w:pPr>
        <w:pStyle w:val="BodyTextIndent"/>
        <w:ind w:left="0"/>
        <w:jc w:val="left"/>
        <w:rPr>
          <w:color w:val="000000" w:themeColor="text1"/>
        </w:rPr>
      </w:pPr>
      <w:r w:rsidRPr="00725F7D">
        <w:rPr>
          <w:color w:val="000000" w:themeColor="text1"/>
        </w:rPr>
        <w:t>CIBSE</w:t>
      </w:r>
      <w:r w:rsidR="00A25FE5" w:rsidRPr="00725F7D">
        <w:rPr>
          <w:color w:val="000000" w:themeColor="text1"/>
        </w:rPr>
        <w:t xml:space="preserve"> (</w:t>
      </w:r>
      <w:r w:rsidRPr="00725F7D">
        <w:rPr>
          <w:color w:val="000000" w:themeColor="text1"/>
        </w:rPr>
        <w:t>Met Office</w:t>
      </w:r>
      <w:r w:rsidR="00A25FE5" w:rsidRPr="00725F7D">
        <w:rPr>
          <w:color w:val="000000" w:themeColor="text1"/>
        </w:rPr>
        <w:t>)</w:t>
      </w:r>
      <w:r w:rsidRPr="00725F7D">
        <w:rPr>
          <w:color w:val="000000" w:themeColor="text1"/>
        </w:rPr>
        <w:t xml:space="preserve"> hourly weather data Test Reference Years (TRYs) and </w:t>
      </w:r>
      <w:r w:rsidR="00501237" w:rsidRPr="00725F7D">
        <w:rPr>
          <w:color w:val="000000" w:themeColor="text1"/>
        </w:rPr>
        <w:t>Design Summer Years (</w:t>
      </w:r>
      <w:r w:rsidRPr="00725F7D">
        <w:rPr>
          <w:color w:val="000000" w:themeColor="text1"/>
        </w:rPr>
        <w:t>DSYs</w:t>
      </w:r>
      <w:r w:rsidR="00501237" w:rsidRPr="00725F7D">
        <w:rPr>
          <w:color w:val="000000" w:themeColor="text1"/>
        </w:rPr>
        <w:t>)</w:t>
      </w:r>
      <w:r w:rsidRPr="00725F7D">
        <w:rPr>
          <w:color w:val="000000" w:themeColor="text1"/>
        </w:rPr>
        <w:t xml:space="preserve"> are available for 14 locations across the UK. </w:t>
      </w:r>
    </w:p>
    <w:p w14:paraId="40D63B1F" w14:textId="72E96884" w:rsidR="00AD01C5" w:rsidRPr="00725F7D" w:rsidRDefault="00B43571" w:rsidP="00677BE4">
      <w:pPr>
        <w:pStyle w:val="BodyTextIndent"/>
        <w:ind w:left="0"/>
        <w:jc w:val="left"/>
        <w:rPr>
          <w:color w:val="000000" w:themeColor="text1"/>
        </w:rPr>
      </w:pPr>
      <w:r w:rsidRPr="00725F7D">
        <w:rPr>
          <w:color w:val="000000" w:themeColor="text1"/>
        </w:rPr>
        <w:t>The CIBSE DSY1</w:t>
      </w:r>
      <w:r w:rsidR="00782C65" w:rsidRPr="00725F7D">
        <w:rPr>
          <w:color w:val="000000" w:themeColor="text1"/>
        </w:rPr>
        <w:t xml:space="preserve"> (50</w:t>
      </w:r>
      <w:r w:rsidR="00782C65" w:rsidRPr="00725F7D">
        <w:rPr>
          <w:color w:val="000000" w:themeColor="text1"/>
          <w:vertAlign w:val="superscript"/>
        </w:rPr>
        <w:t xml:space="preserve">th. </w:t>
      </w:r>
      <w:r w:rsidR="00782C65" w:rsidRPr="00725F7D">
        <w:rPr>
          <w:color w:val="000000" w:themeColor="text1"/>
        </w:rPr>
        <w:t>percentile range)</w:t>
      </w:r>
      <w:r w:rsidRPr="00725F7D">
        <w:rPr>
          <w:color w:val="000000" w:themeColor="text1"/>
        </w:rPr>
        <w:t xml:space="preserve"> 2020 weather file most appropriate to the location of the school </w:t>
      </w:r>
      <w:r w:rsidR="000716A1" w:rsidRPr="00725F7D">
        <w:rPr>
          <w:color w:val="000000" w:themeColor="text1"/>
        </w:rPr>
        <w:t>building should</w:t>
      </w:r>
      <w:r w:rsidR="00AD01C5" w:rsidRPr="00725F7D">
        <w:rPr>
          <w:color w:val="000000" w:themeColor="text1"/>
        </w:rPr>
        <w:t xml:space="preserve"> be used for the thermal comfort assessment. This does not necessarily mean the nearest location and the file should reflect the most compatible climatic characteristics.</w:t>
      </w:r>
    </w:p>
    <w:p w14:paraId="75A6EFAC" w14:textId="706F6E07" w:rsidR="00AD01C5" w:rsidRPr="00725F7D" w:rsidRDefault="00AD01C5" w:rsidP="00677BE4">
      <w:pPr>
        <w:pStyle w:val="BodyTextIndent"/>
        <w:ind w:left="0"/>
        <w:jc w:val="left"/>
        <w:rPr>
          <w:color w:val="000000" w:themeColor="text1"/>
        </w:rPr>
      </w:pPr>
      <w:r w:rsidRPr="00725F7D">
        <w:rPr>
          <w:color w:val="000000" w:themeColor="text1"/>
        </w:rPr>
        <w:t>DSY consists of a single continuous year of hourly data, selected from the 20-year data sets (1983</w:t>
      </w:r>
      <w:r w:rsidR="00A25FE5" w:rsidRPr="00725F7D">
        <w:rPr>
          <w:color w:val="000000" w:themeColor="text1"/>
        </w:rPr>
        <w:t xml:space="preserve"> to </w:t>
      </w:r>
      <w:r w:rsidRPr="00725F7D">
        <w:rPr>
          <w:color w:val="000000" w:themeColor="text1"/>
        </w:rPr>
        <w:t>2004) to represent a year with a hot, but not extreme, summer. The selection is based on the daily mean dry-bulb temperatures during the period April</w:t>
      </w:r>
      <w:r w:rsidR="00A65BF0" w:rsidRPr="00725F7D">
        <w:rPr>
          <w:color w:val="000000" w:themeColor="text1"/>
        </w:rPr>
        <w:t xml:space="preserve"> - </w:t>
      </w:r>
      <w:r w:rsidRPr="00725F7D">
        <w:rPr>
          <w:color w:val="000000" w:themeColor="text1"/>
        </w:rPr>
        <w:t xml:space="preserve">September, with the third hottest year being selected. This enables designers to simulate building performance during a year with a hot, but not extreme, summer. </w:t>
      </w:r>
    </w:p>
    <w:p w14:paraId="12B57A48" w14:textId="410D66EC" w:rsidR="00AD01C5" w:rsidRPr="006246A7" w:rsidRDefault="00100766" w:rsidP="006246A7">
      <w:pPr>
        <w:pStyle w:val="Heading3"/>
        <w:rPr>
          <w:color w:val="000000" w:themeColor="text1"/>
        </w:rPr>
      </w:pPr>
      <w:bookmarkStart w:id="560" w:name="_Toc451519021"/>
      <w:bookmarkStart w:id="561" w:name="_Ref476258814"/>
      <w:bookmarkStart w:id="562" w:name="_Ref476258817"/>
      <w:bookmarkStart w:id="563" w:name="_Toc519237966"/>
      <w:r w:rsidRPr="006246A7">
        <w:rPr>
          <w:color w:val="000000" w:themeColor="text1"/>
        </w:rPr>
        <w:t>Internal gains</w:t>
      </w:r>
      <w:r w:rsidR="00B6648B" w:rsidRPr="006246A7">
        <w:rPr>
          <w:color w:val="000000" w:themeColor="text1"/>
        </w:rPr>
        <w:t xml:space="preserve"> for overheating risk assessment</w:t>
      </w:r>
      <w:bookmarkEnd w:id="560"/>
      <w:bookmarkEnd w:id="561"/>
      <w:bookmarkEnd w:id="562"/>
      <w:bookmarkEnd w:id="563"/>
    </w:p>
    <w:p w14:paraId="5720D46D" w14:textId="5070B496" w:rsidR="00AD01C5" w:rsidRPr="00725F7D" w:rsidRDefault="00AD01C5" w:rsidP="00677BE4">
      <w:pPr>
        <w:jc w:val="left"/>
        <w:rPr>
          <w:color w:val="000000" w:themeColor="text1"/>
        </w:rPr>
      </w:pPr>
      <w:r w:rsidRPr="00725F7D">
        <w:rPr>
          <w:color w:val="000000" w:themeColor="text1"/>
        </w:rPr>
        <w:t>Occupancy rates vary depending on the activity present in the room. For a typical classroom 32 occupants should be allowed with each ha</w:t>
      </w:r>
      <w:r w:rsidR="00CB5950" w:rsidRPr="00725F7D">
        <w:rPr>
          <w:color w:val="000000" w:themeColor="text1"/>
        </w:rPr>
        <w:t>ving a sensible heat gain of 70 </w:t>
      </w:r>
      <w:r w:rsidRPr="00725F7D">
        <w:rPr>
          <w:color w:val="000000" w:themeColor="text1"/>
        </w:rPr>
        <w:t>W</w:t>
      </w:r>
      <w:r w:rsidR="0032722E" w:rsidRPr="00725F7D">
        <w:rPr>
          <w:color w:val="000000" w:themeColor="text1"/>
        </w:rPr>
        <w:t xml:space="preserve"> and a latent heat gain of 55</w:t>
      </w:r>
      <w:r w:rsidR="00A25FE5" w:rsidRPr="00725F7D">
        <w:rPr>
          <w:color w:val="000000" w:themeColor="text1"/>
        </w:rPr>
        <w:t xml:space="preserve"> </w:t>
      </w:r>
      <w:r w:rsidR="0032722E" w:rsidRPr="00725F7D">
        <w:rPr>
          <w:color w:val="000000" w:themeColor="text1"/>
        </w:rPr>
        <w:t>W</w:t>
      </w:r>
      <w:r w:rsidR="00100766" w:rsidRPr="00725F7D">
        <w:rPr>
          <w:color w:val="000000" w:themeColor="text1"/>
        </w:rPr>
        <w:t xml:space="preserve"> (in primary school settings, a lower sensible heat gain of 60</w:t>
      </w:r>
      <w:r w:rsidR="00A25FE5" w:rsidRPr="00725F7D">
        <w:rPr>
          <w:color w:val="000000" w:themeColor="text1"/>
        </w:rPr>
        <w:t xml:space="preserve"> </w:t>
      </w:r>
      <w:r w:rsidR="00100766" w:rsidRPr="00725F7D">
        <w:rPr>
          <w:color w:val="000000" w:themeColor="text1"/>
        </w:rPr>
        <w:t>W/pupil may be allowed)</w:t>
      </w:r>
      <w:r w:rsidRPr="00725F7D">
        <w:rPr>
          <w:color w:val="000000" w:themeColor="text1"/>
        </w:rPr>
        <w:t>.</w:t>
      </w:r>
    </w:p>
    <w:p w14:paraId="21824340" w14:textId="3487C6DB" w:rsidR="00AD01C5" w:rsidRPr="00725F7D" w:rsidRDefault="00AD01C5" w:rsidP="00677BE4">
      <w:pPr>
        <w:jc w:val="left"/>
        <w:rPr>
          <w:color w:val="000000" w:themeColor="text1"/>
        </w:rPr>
      </w:pPr>
      <w:r w:rsidRPr="00725F7D">
        <w:rPr>
          <w:color w:val="000000" w:themeColor="text1"/>
        </w:rPr>
        <w:t xml:space="preserve">Lighting gains in classrooms should be considered to be </w:t>
      </w:r>
      <w:r w:rsidR="00100766" w:rsidRPr="00725F7D">
        <w:rPr>
          <w:color w:val="000000" w:themeColor="text1"/>
        </w:rPr>
        <w:t xml:space="preserve">7.2 </w:t>
      </w:r>
      <w:r w:rsidRPr="00725F7D">
        <w:rPr>
          <w:color w:val="000000" w:themeColor="text1"/>
        </w:rPr>
        <w:t>W/m</w:t>
      </w:r>
      <w:r w:rsidRPr="00725F7D">
        <w:rPr>
          <w:color w:val="000000" w:themeColor="text1"/>
          <w:vertAlign w:val="superscript"/>
        </w:rPr>
        <w:t>2</w:t>
      </w:r>
      <w:r w:rsidRPr="00725F7D">
        <w:rPr>
          <w:color w:val="000000" w:themeColor="text1"/>
        </w:rPr>
        <w:t xml:space="preserve"> unless calculations</w:t>
      </w:r>
      <w:r w:rsidR="0029106E" w:rsidRPr="00725F7D">
        <w:rPr>
          <w:color w:val="000000" w:themeColor="text1"/>
        </w:rPr>
        <w:t>,</w:t>
      </w:r>
      <w:r w:rsidRPr="00725F7D">
        <w:rPr>
          <w:color w:val="000000" w:themeColor="text1"/>
        </w:rPr>
        <w:t xml:space="preserve"> eg of daylight displacement </w:t>
      </w:r>
      <w:r w:rsidR="0032722E" w:rsidRPr="00725F7D">
        <w:rPr>
          <w:color w:val="000000" w:themeColor="text1"/>
        </w:rPr>
        <w:t>or product selection</w:t>
      </w:r>
      <w:r w:rsidR="0029106E" w:rsidRPr="00725F7D">
        <w:rPr>
          <w:color w:val="000000" w:themeColor="text1"/>
        </w:rPr>
        <w:t>,</w:t>
      </w:r>
      <w:r w:rsidR="0032722E" w:rsidRPr="00725F7D">
        <w:rPr>
          <w:color w:val="000000" w:themeColor="text1"/>
        </w:rPr>
        <w:t xml:space="preserve"> </w:t>
      </w:r>
      <w:r w:rsidRPr="00725F7D">
        <w:rPr>
          <w:color w:val="000000" w:themeColor="text1"/>
        </w:rPr>
        <w:t>show that lower gain rates are justified. These calculations must include all heat gains such as parasitic loads from dimmers and ballasts.</w:t>
      </w:r>
    </w:p>
    <w:p w14:paraId="1D5AA613" w14:textId="77777777" w:rsidR="00AD01C5" w:rsidRPr="00725F7D" w:rsidRDefault="00AD01C5" w:rsidP="00677BE4">
      <w:pPr>
        <w:jc w:val="left"/>
        <w:rPr>
          <w:color w:val="000000" w:themeColor="text1"/>
        </w:rPr>
      </w:pPr>
      <w:r w:rsidRPr="00725F7D">
        <w:rPr>
          <w:color w:val="000000" w:themeColor="text1"/>
        </w:rPr>
        <w:t>If daylighting is being used to lower the lighting gain, then this must be justified as being within the software’s capability and that it has been properly implemented. If the blinds are included in the window transmission values then the lights should be assumed to be on.</w:t>
      </w:r>
    </w:p>
    <w:p w14:paraId="39A1E6BE" w14:textId="529C6AC0" w:rsidR="00AD01C5" w:rsidRPr="00725F7D" w:rsidRDefault="00AD01C5" w:rsidP="00677BE4">
      <w:pPr>
        <w:jc w:val="left"/>
        <w:rPr>
          <w:color w:val="000000" w:themeColor="text1"/>
        </w:rPr>
      </w:pPr>
      <w:r w:rsidRPr="00725F7D">
        <w:rPr>
          <w:color w:val="000000" w:themeColor="text1"/>
        </w:rPr>
        <w:t>ICT usage is dependent on the room type being investigated. Typically, a classroom will have a maximum ICT gain of 1</w:t>
      </w:r>
      <w:r w:rsidR="003E5DB3" w:rsidRPr="00725F7D">
        <w:rPr>
          <w:color w:val="000000" w:themeColor="text1"/>
        </w:rPr>
        <w:t>0</w:t>
      </w:r>
      <w:r w:rsidRPr="00725F7D">
        <w:rPr>
          <w:color w:val="000000" w:themeColor="text1"/>
        </w:rPr>
        <w:t xml:space="preserve"> W/m</w:t>
      </w:r>
      <w:r w:rsidRPr="00725F7D">
        <w:rPr>
          <w:color w:val="000000" w:themeColor="text1"/>
          <w:vertAlign w:val="superscript"/>
        </w:rPr>
        <w:t>2</w:t>
      </w:r>
      <w:r w:rsidRPr="00725F7D">
        <w:rPr>
          <w:color w:val="000000" w:themeColor="text1"/>
        </w:rPr>
        <w:t xml:space="preserve">, with dedicated ICT rooms and practical rooms with more powerful computers having </w:t>
      </w:r>
      <w:r w:rsidR="005F38C0" w:rsidRPr="00725F7D">
        <w:rPr>
          <w:color w:val="000000" w:themeColor="text1"/>
        </w:rPr>
        <w:t xml:space="preserve">up to </w:t>
      </w:r>
      <w:r w:rsidRPr="00725F7D">
        <w:rPr>
          <w:color w:val="000000" w:themeColor="text1"/>
        </w:rPr>
        <w:t>25 W/m</w:t>
      </w:r>
      <w:r w:rsidRPr="00725F7D">
        <w:rPr>
          <w:color w:val="000000" w:themeColor="text1"/>
          <w:vertAlign w:val="superscript"/>
        </w:rPr>
        <w:t>2</w:t>
      </w:r>
      <w:r w:rsidRPr="00725F7D">
        <w:rPr>
          <w:color w:val="000000" w:themeColor="text1"/>
        </w:rPr>
        <w:t>. In some rooms, lower</w:t>
      </w:r>
      <w:r w:rsidR="005F38C0" w:rsidRPr="00725F7D">
        <w:rPr>
          <w:color w:val="000000" w:themeColor="text1"/>
        </w:rPr>
        <w:t xml:space="preserve"> or higher</w:t>
      </w:r>
      <w:r w:rsidRPr="00725F7D">
        <w:rPr>
          <w:color w:val="000000" w:themeColor="text1"/>
        </w:rPr>
        <w:t xml:space="preserve"> equipment gains may be applicable. </w:t>
      </w:r>
      <w:r w:rsidR="005F38C0" w:rsidRPr="00725F7D">
        <w:rPr>
          <w:color w:val="000000" w:themeColor="text1"/>
        </w:rPr>
        <w:t xml:space="preserve">The </w:t>
      </w:r>
      <w:r w:rsidR="00F0394F">
        <w:rPr>
          <w:color w:val="000000" w:themeColor="text1"/>
        </w:rPr>
        <w:t>ESFA</w:t>
      </w:r>
      <w:r w:rsidR="005F38C0" w:rsidRPr="00725F7D">
        <w:rPr>
          <w:color w:val="000000" w:themeColor="text1"/>
        </w:rPr>
        <w:t xml:space="preserve"> ICT equipment heat gain calculator can be used to estimate the heat gain from ICT equipment in teaching spaces. The calculator allows for the diversity of use and loads.</w:t>
      </w:r>
      <w:r w:rsidR="005F38C0" w:rsidRPr="00725F7D">
        <w:rPr>
          <w:rStyle w:val="FootnoteReference"/>
          <w:color w:val="000000" w:themeColor="text1"/>
        </w:rPr>
        <w:footnoteReference w:id="106"/>
      </w:r>
      <w:r w:rsidR="005F38C0" w:rsidRPr="00725F7D">
        <w:rPr>
          <w:color w:val="000000" w:themeColor="text1"/>
        </w:rPr>
        <w:t xml:space="preserve"> </w:t>
      </w:r>
      <w:r w:rsidRPr="00725F7D">
        <w:rPr>
          <w:color w:val="000000" w:themeColor="text1"/>
        </w:rPr>
        <w:t xml:space="preserve"> </w:t>
      </w:r>
    </w:p>
    <w:p w14:paraId="4512C958" w14:textId="472EDAE5" w:rsidR="00B6648B" w:rsidRPr="00725F7D" w:rsidRDefault="00B6648B" w:rsidP="00677BE4">
      <w:pPr>
        <w:jc w:val="left"/>
        <w:rPr>
          <w:color w:val="000000" w:themeColor="text1"/>
        </w:rPr>
      </w:pPr>
      <w:r w:rsidRPr="00725F7D">
        <w:rPr>
          <w:color w:val="000000" w:themeColor="text1"/>
        </w:rPr>
        <w:t xml:space="preserve">For the purposes of modelling summertime overheating to determine the required size of summertime natural ventilation openings to prevent summertime overheating </w:t>
      </w:r>
      <w:r w:rsidR="00190FBF" w:rsidRPr="00725F7D">
        <w:rPr>
          <w:color w:val="000000" w:themeColor="text1"/>
        </w:rPr>
        <w:t xml:space="preserve">the maximum average air speed through the vent </w:t>
      </w:r>
      <w:r w:rsidRPr="00725F7D">
        <w:rPr>
          <w:color w:val="000000" w:themeColor="text1"/>
        </w:rPr>
        <w:t>should be assumed to be less than 0.8</w:t>
      </w:r>
      <w:r w:rsidR="00501237" w:rsidRPr="00725F7D">
        <w:rPr>
          <w:color w:val="000000" w:themeColor="text1"/>
        </w:rPr>
        <w:t xml:space="preserve"> </w:t>
      </w:r>
      <w:r w:rsidRPr="00725F7D">
        <w:rPr>
          <w:color w:val="000000" w:themeColor="text1"/>
        </w:rPr>
        <w:t>m/s.</w:t>
      </w:r>
    </w:p>
    <w:p w14:paraId="05DA9473" w14:textId="2B441B6D" w:rsidR="006A749D" w:rsidRPr="00725F7D" w:rsidRDefault="00AD01C5" w:rsidP="00677BE4">
      <w:pPr>
        <w:jc w:val="left"/>
        <w:rPr>
          <w:color w:val="000000" w:themeColor="text1"/>
        </w:rPr>
      </w:pPr>
      <w:r w:rsidRPr="00725F7D">
        <w:rPr>
          <w:color w:val="000000" w:themeColor="text1"/>
        </w:rPr>
        <w:t xml:space="preserve">Food technology </w:t>
      </w:r>
      <w:r w:rsidR="00033F35" w:rsidRPr="00725F7D">
        <w:rPr>
          <w:color w:val="000000" w:themeColor="text1"/>
        </w:rPr>
        <w:t>rooms should</w:t>
      </w:r>
      <w:r w:rsidRPr="00725F7D">
        <w:rPr>
          <w:color w:val="000000" w:themeColor="text1"/>
        </w:rPr>
        <w:t xml:space="preserve"> be modelled with the same internal heat loads as a standard classroom. The additional load associated with cookers </w:t>
      </w:r>
      <w:r w:rsidR="00033F35" w:rsidRPr="00725F7D">
        <w:rPr>
          <w:color w:val="000000" w:themeColor="text1"/>
        </w:rPr>
        <w:t>should</w:t>
      </w:r>
      <w:r w:rsidR="006A749D" w:rsidRPr="00725F7D">
        <w:rPr>
          <w:color w:val="000000" w:themeColor="text1"/>
        </w:rPr>
        <w:t xml:space="preserve"> be</w:t>
      </w:r>
      <w:r w:rsidRPr="00725F7D">
        <w:rPr>
          <w:color w:val="000000" w:themeColor="text1"/>
        </w:rPr>
        <w:t xml:space="preserve"> assumed to be removed by extract hoods where they are fitted and in use.</w:t>
      </w:r>
      <w:r w:rsidR="00B6648B" w:rsidRPr="00725F7D">
        <w:rPr>
          <w:color w:val="000000" w:themeColor="text1"/>
        </w:rPr>
        <w:t xml:space="preserve"> </w:t>
      </w:r>
    </w:p>
    <w:p w14:paraId="131DD793" w14:textId="2451FC3A" w:rsidR="00AD01C5" w:rsidRPr="00725F7D" w:rsidRDefault="00B6648B" w:rsidP="00677BE4">
      <w:pPr>
        <w:jc w:val="left"/>
        <w:rPr>
          <w:color w:val="000000" w:themeColor="text1"/>
        </w:rPr>
      </w:pPr>
      <w:r w:rsidRPr="00725F7D">
        <w:rPr>
          <w:color w:val="000000" w:themeColor="text1"/>
        </w:rPr>
        <w:t>Opening windows should be provided</w:t>
      </w:r>
      <w:r w:rsidR="006A749D" w:rsidRPr="00725F7D">
        <w:rPr>
          <w:color w:val="000000" w:themeColor="text1"/>
        </w:rPr>
        <w:t>,</w:t>
      </w:r>
      <w:r w:rsidRPr="00725F7D">
        <w:rPr>
          <w:color w:val="000000" w:themeColor="text1"/>
        </w:rPr>
        <w:t xml:space="preserve"> </w:t>
      </w:r>
      <w:r w:rsidR="006A749D" w:rsidRPr="00725F7D">
        <w:rPr>
          <w:color w:val="000000" w:themeColor="text1"/>
        </w:rPr>
        <w:t xml:space="preserve">preferably </w:t>
      </w:r>
      <w:r w:rsidR="00501237" w:rsidRPr="00725F7D">
        <w:rPr>
          <w:color w:val="000000" w:themeColor="text1"/>
        </w:rPr>
        <w:t>to provide cross-</w:t>
      </w:r>
      <w:r w:rsidRPr="00725F7D">
        <w:rPr>
          <w:color w:val="000000" w:themeColor="text1"/>
        </w:rPr>
        <w:t>ventilation</w:t>
      </w:r>
      <w:r w:rsidR="006A749D" w:rsidRPr="00725F7D">
        <w:rPr>
          <w:color w:val="000000" w:themeColor="text1"/>
        </w:rPr>
        <w:t>,</w:t>
      </w:r>
      <w:r w:rsidRPr="00725F7D">
        <w:rPr>
          <w:color w:val="000000" w:themeColor="text1"/>
        </w:rPr>
        <w:t xml:space="preserve"> to food technology</w:t>
      </w:r>
      <w:r w:rsidR="006A749D" w:rsidRPr="00725F7D">
        <w:rPr>
          <w:color w:val="000000" w:themeColor="text1"/>
        </w:rPr>
        <w:t>,</w:t>
      </w:r>
      <w:r w:rsidRPr="00725F7D">
        <w:rPr>
          <w:color w:val="000000" w:themeColor="text1"/>
        </w:rPr>
        <w:t xml:space="preserve"> science rooms </w:t>
      </w:r>
      <w:r w:rsidR="006A749D" w:rsidRPr="00725F7D">
        <w:rPr>
          <w:color w:val="000000" w:themeColor="text1"/>
        </w:rPr>
        <w:t xml:space="preserve">and other practical spaces </w:t>
      </w:r>
      <w:r w:rsidRPr="00725F7D">
        <w:rPr>
          <w:color w:val="000000" w:themeColor="text1"/>
        </w:rPr>
        <w:t>to maximise air flow in summer peak conditions.</w:t>
      </w:r>
    </w:p>
    <w:p w14:paraId="343ABE18" w14:textId="25B2673C" w:rsidR="00CB5950" w:rsidRPr="00725F7D" w:rsidRDefault="00007AEC" w:rsidP="00E830DC">
      <w:pPr>
        <w:pStyle w:val="Heading1"/>
        <w:numPr>
          <w:ilvl w:val="0"/>
          <w:numId w:val="0"/>
        </w:numPr>
        <w:ind w:left="851" w:hanging="851"/>
        <w:rPr>
          <w:color w:val="000000" w:themeColor="text1"/>
        </w:rPr>
      </w:pPr>
      <w:bookmarkStart w:id="564" w:name="_Toc443901671"/>
      <w:bookmarkStart w:id="565" w:name="_Ref443909232"/>
      <w:bookmarkStart w:id="566" w:name="_Toc451519023"/>
      <w:bookmarkStart w:id="567" w:name="_Toc519237967"/>
      <w:bookmarkEnd w:id="564"/>
      <w:r w:rsidRPr="00725F7D">
        <w:rPr>
          <w:color w:val="000000" w:themeColor="text1"/>
        </w:rPr>
        <w:t>A</w:t>
      </w:r>
      <w:r w:rsidR="00CB5950" w:rsidRPr="00725F7D">
        <w:rPr>
          <w:color w:val="000000" w:themeColor="text1"/>
        </w:rPr>
        <w:t>nnex A</w:t>
      </w:r>
      <w:r w:rsidR="002D3483" w:rsidRPr="00725F7D">
        <w:rPr>
          <w:color w:val="000000" w:themeColor="text1"/>
        </w:rPr>
        <w:t xml:space="preserve">: </w:t>
      </w:r>
      <w:r w:rsidR="00CB5950" w:rsidRPr="00725F7D">
        <w:rPr>
          <w:color w:val="000000" w:themeColor="text1"/>
        </w:rPr>
        <w:t>Carbon dioxide levels in schools</w:t>
      </w:r>
      <w:bookmarkEnd w:id="565"/>
      <w:bookmarkEnd w:id="566"/>
      <w:bookmarkEnd w:id="567"/>
    </w:p>
    <w:p w14:paraId="4C9B6932" w14:textId="3958824D" w:rsidR="00CB5950" w:rsidRPr="00725F7D" w:rsidRDefault="00CB5950" w:rsidP="00677BE4">
      <w:pPr>
        <w:autoSpaceDE w:val="0"/>
        <w:autoSpaceDN w:val="0"/>
        <w:adjustRightInd w:val="0"/>
        <w:spacing w:after="180"/>
        <w:jc w:val="left"/>
        <w:rPr>
          <w:color w:val="000000" w:themeColor="text1"/>
        </w:rPr>
      </w:pPr>
      <w:r w:rsidRPr="00725F7D">
        <w:rPr>
          <w:color w:val="000000" w:themeColor="text1"/>
        </w:rPr>
        <w:t xml:space="preserve">Outside </w:t>
      </w:r>
      <w:r w:rsidR="0074232B">
        <w:rPr>
          <w:color w:val="000000" w:themeColor="text1"/>
        </w:rPr>
        <w:t>CO2</w:t>
      </w:r>
      <w:r w:rsidRPr="00725F7D">
        <w:rPr>
          <w:color w:val="000000" w:themeColor="text1"/>
        </w:rPr>
        <w:t xml:space="preserve"> concentrations are generally around </w:t>
      </w:r>
      <w:r w:rsidR="00EF27C7" w:rsidRPr="00725F7D">
        <w:rPr>
          <w:color w:val="000000" w:themeColor="text1"/>
        </w:rPr>
        <w:t xml:space="preserve">400 </w:t>
      </w:r>
      <w:r w:rsidRPr="00725F7D">
        <w:rPr>
          <w:color w:val="000000" w:themeColor="text1"/>
        </w:rPr>
        <w:t xml:space="preserve">ppm. For a typical classroom with 30 students and 2 staff, an outdoor air ventilation rate of between 8 and 9 l/s/person corresponds to a carbon dioxide level of around 1000 ppm under steady state conditions depending on the ventilation system. </w:t>
      </w:r>
      <w:r w:rsidR="00CB4237" w:rsidRPr="00725F7D">
        <w:rPr>
          <w:color w:val="000000" w:themeColor="text1"/>
        </w:rPr>
        <w:t>See calculation method given in CIBSE Guide A.</w:t>
      </w:r>
      <w:r w:rsidR="00CB4237" w:rsidRPr="00725F7D">
        <w:rPr>
          <w:rStyle w:val="FootnoteReference"/>
          <w:color w:val="000000" w:themeColor="text1"/>
        </w:rPr>
        <w:footnoteReference w:id="107"/>
      </w:r>
    </w:p>
    <w:p w14:paraId="011F9223" w14:textId="573DBFE3" w:rsidR="00CB5950" w:rsidRPr="00725F7D" w:rsidRDefault="00CB5950" w:rsidP="00677BE4">
      <w:pPr>
        <w:autoSpaceDE w:val="0"/>
        <w:autoSpaceDN w:val="0"/>
        <w:adjustRightInd w:val="0"/>
        <w:spacing w:after="180"/>
        <w:jc w:val="left"/>
        <w:rPr>
          <w:rFonts w:cs="Arial"/>
          <w:color w:val="000000" w:themeColor="text1"/>
        </w:rPr>
      </w:pPr>
      <w:r w:rsidRPr="00725F7D">
        <w:rPr>
          <w:rFonts w:cs="Arial"/>
          <w:color w:val="000000" w:themeColor="text1"/>
        </w:rPr>
        <w:t xml:space="preserve">The lowest ventilation rate of 8 l/s/person for schools is also proposed by the results of the </w:t>
      </w:r>
      <w:r w:rsidRPr="00725F7D">
        <w:rPr>
          <w:rFonts w:cs="Arial"/>
          <w:bCs/>
          <w:color w:val="000000" w:themeColor="text1"/>
          <w:lang w:val="en"/>
        </w:rPr>
        <w:t>HealthVent project</w:t>
      </w:r>
      <w:r w:rsidRPr="00725F7D">
        <w:rPr>
          <w:rStyle w:val="FootnoteReference"/>
          <w:rFonts w:cs="Arial"/>
          <w:bCs/>
          <w:color w:val="000000" w:themeColor="text1"/>
          <w:lang w:val="en"/>
        </w:rPr>
        <w:footnoteReference w:id="108"/>
      </w:r>
      <w:r w:rsidRPr="00725F7D">
        <w:rPr>
          <w:rFonts w:cs="Arial"/>
          <w:bCs/>
          <w:color w:val="000000" w:themeColor="text1"/>
          <w:lang w:val="en"/>
        </w:rPr>
        <w:t>.</w:t>
      </w:r>
      <w:r w:rsidRPr="00725F7D">
        <w:rPr>
          <w:rFonts w:cs="Arial"/>
          <w:bCs/>
          <w:color w:val="000000" w:themeColor="text1"/>
          <w:sz w:val="22"/>
          <w:szCs w:val="22"/>
          <w:lang w:val="en"/>
        </w:rPr>
        <w:t xml:space="preserve"> </w:t>
      </w:r>
      <w:r w:rsidRPr="00725F7D">
        <w:rPr>
          <w:rFonts w:cs="Arial"/>
          <w:color w:val="000000" w:themeColor="text1"/>
        </w:rPr>
        <w:t>The project also recommended the “health-based reference minimum ventilation rate” of 4 l/s/person,</w:t>
      </w:r>
      <w:r w:rsidRPr="00725F7D">
        <w:rPr>
          <w:rFonts w:cs="Arial"/>
          <w:b/>
          <w:color w:val="000000" w:themeColor="text1"/>
        </w:rPr>
        <w:t xml:space="preserve"> </w:t>
      </w:r>
      <w:r w:rsidRPr="00725F7D">
        <w:rPr>
          <w:rFonts w:cs="Arial"/>
          <w:color w:val="000000" w:themeColor="text1"/>
        </w:rPr>
        <w:t>when WHO indoor air quality (IAQ) guidelines are fully respected and the only pollutants are human bio-effluents (</w:t>
      </w:r>
      <w:r w:rsidR="0074232B">
        <w:rPr>
          <w:rFonts w:cs="Arial"/>
          <w:color w:val="000000" w:themeColor="text1"/>
        </w:rPr>
        <w:t>CO2</w:t>
      </w:r>
      <w:r w:rsidRPr="00725F7D">
        <w:rPr>
          <w:rFonts w:cs="Arial"/>
          <w:color w:val="000000" w:themeColor="text1"/>
        </w:rPr>
        <w:t>). Therefore, in reality, where the WHO guidelines are not met, rates higher than 4</w:t>
      </w:r>
      <w:r w:rsidR="00E830DC" w:rsidRPr="00725F7D">
        <w:rPr>
          <w:rFonts w:cs="Arial"/>
          <w:color w:val="000000" w:themeColor="text1"/>
        </w:rPr>
        <w:t> </w:t>
      </w:r>
      <w:r w:rsidRPr="00725F7D">
        <w:rPr>
          <w:rFonts w:cs="Arial"/>
          <w:color w:val="000000" w:themeColor="text1"/>
        </w:rPr>
        <w:t xml:space="preserve">l/s/person are needed, but after source control measures are implemented. </w:t>
      </w:r>
    </w:p>
    <w:p w14:paraId="3335FC91" w14:textId="77777777" w:rsidR="00CB5950" w:rsidRPr="00725F7D" w:rsidRDefault="00CB5950" w:rsidP="00677BE4">
      <w:pPr>
        <w:autoSpaceDE w:val="0"/>
        <w:autoSpaceDN w:val="0"/>
        <w:adjustRightInd w:val="0"/>
        <w:spacing w:after="180"/>
        <w:jc w:val="left"/>
        <w:rPr>
          <w:color w:val="000000" w:themeColor="text1"/>
        </w:rPr>
      </w:pPr>
      <w:r w:rsidRPr="00725F7D">
        <w:rPr>
          <w:color w:val="000000" w:themeColor="text1"/>
        </w:rPr>
        <w:t>An outdoor air supply rate of 5 l/s/person corresponds to around 1500 ppm under steady state conditions.</w:t>
      </w:r>
    </w:p>
    <w:p w14:paraId="392714D4" w14:textId="6C262396" w:rsidR="00CB5950" w:rsidRPr="00725F7D" w:rsidRDefault="00CB5950" w:rsidP="00677BE4">
      <w:pPr>
        <w:autoSpaceDE w:val="0"/>
        <w:autoSpaceDN w:val="0"/>
        <w:adjustRightInd w:val="0"/>
        <w:spacing w:after="180"/>
        <w:jc w:val="left"/>
        <w:rPr>
          <w:color w:val="000000" w:themeColor="text1"/>
        </w:rPr>
      </w:pPr>
      <w:r w:rsidRPr="00725F7D">
        <w:rPr>
          <w:color w:val="000000" w:themeColor="text1"/>
        </w:rPr>
        <w:t xml:space="preserve">Chatzidiakou et al. (2015) in their work within the Sinphonie project, concluded that simultaneous provision for limiting indoor </w:t>
      </w:r>
      <w:r w:rsidR="0074232B">
        <w:rPr>
          <w:color w:val="000000" w:themeColor="text1"/>
        </w:rPr>
        <w:t>CO2</w:t>
      </w:r>
      <w:r w:rsidRPr="00725F7D">
        <w:rPr>
          <w:color w:val="000000" w:themeColor="text1"/>
        </w:rPr>
        <w:t xml:space="preserve"> levels and thermal conditions below current guidelines (ie below 1000 ppm and 26</w:t>
      </w:r>
      <w:r w:rsidR="00191055" w:rsidRPr="00725F7D">
        <w:rPr>
          <w:color w:val="000000" w:themeColor="text1"/>
        </w:rPr>
        <w:t xml:space="preserve"> </w:t>
      </w:r>
      <w:r w:rsidRPr="00725F7D">
        <w:rPr>
          <w:color w:val="000000" w:themeColor="text1"/>
          <w:vertAlign w:val="superscript"/>
        </w:rPr>
        <w:t>o</w:t>
      </w:r>
      <w:r w:rsidRPr="00725F7D">
        <w:rPr>
          <w:color w:val="000000" w:themeColor="text1"/>
        </w:rPr>
        <w:t>C or 22</w:t>
      </w:r>
      <w:r w:rsidR="00191055" w:rsidRPr="00725F7D">
        <w:rPr>
          <w:color w:val="000000" w:themeColor="text1"/>
        </w:rPr>
        <w:t xml:space="preserve"> </w:t>
      </w:r>
      <w:r w:rsidRPr="00725F7D">
        <w:rPr>
          <w:color w:val="000000" w:themeColor="text1"/>
          <w:vertAlign w:val="superscript"/>
        </w:rPr>
        <w:t>o</w:t>
      </w:r>
      <w:r w:rsidRPr="00725F7D">
        <w:rPr>
          <w:color w:val="000000" w:themeColor="text1"/>
        </w:rPr>
        <w:t>C depending on season) can limit indoor airborne particulate matter concentrations below recommended annual WHO 2010 guidelines and may improve perceived IAQ.</w:t>
      </w:r>
    </w:p>
    <w:p w14:paraId="2B56D94E" w14:textId="0AA04EF9" w:rsidR="00CB5950" w:rsidRPr="00725F7D" w:rsidRDefault="00CB5950" w:rsidP="00677BE4">
      <w:pPr>
        <w:autoSpaceDE w:val="0"/>
        <w:autoSpaceDN w:val="0"/>
        <w:adjustRightInd w:val="0"/>
        <w:spacing w:after="180"/>
        <w:jc w:val="left"/>
        <w:rPr>
          <w:rFonts w:cs="Arial"/>
          <w:color w:val="000000" w:themeColor="text1"/>
        </w:rPr>
      </w:pPr>
      <w:r w:rsidRPr="00725F7D">
        <w:rPr>
          <w:rFonts w:cs="Arial"/>
          <w:color w:val="000000" w:themeColor="text1"/>
        </w:rPr>
        <w:t xml:space="preserve">According to European Standard </w:t>
      </w:r>
      <w:r w:rsidRPr="00725F7D">
        <w:rPr>
          <w:rFonts w:cs="Arial"/>
          <w:bCs/>
          <w:color w:val="000000" w:themeColor="text1"/>
        </w:rPr>
        <w:t>EN 15251 – revision (EN16798-1 and -2)</w:t>
      </w:r>
      <w:r w:rsidRPr="00725F7D">
        <w:rPr>
          <w:rFonts w:cs="Arial"/>
          <w:color w:val="000000" w:themeColor="text1"/>
        </w:rPr>
        <w:t xml:space="preserve">, the </w:t>
      </w:r>
      <w:r w:rsidR="0074232B">
        <w:rPr>
          <w:rFonts w:cs="Arial"/>
          <w:color w:val="000000" w:themeColor="text1"/>
        </w:rPr>
        <w:t>CO2</w:t>
      </w:r>
      <w:r w:rsidRPr="00725F7D">
        <w:rPr>
          <w:rFonts w:cs="Arial"/>
          <w:color w:val="000000" w:themeColor="text1"/>
        </w:rPr>
        <w:t xml:space="preserve"> levels of 550, 800 and 1350 ppm above the outdoor concentration, correspond to Categories I; II; and III respectively for high; normal; and acceptable moderate levels of expectation, in terms of IAQ</w:t>
      </w:r>
      <w:r w:rsidRPr="00725F7D">
        <w:rPr>
          <w:rStyle w:val="FootnoteReference"/>
          <w:rFonts w:cs="Arial"/>
          <w:color w:val="000000" w:themeColor="text1"/>
        </w:rPr>
        <w:footnoteReference w:id="109"/>
      </w:r>
      <w:r w:rsidRPr="00725F7D">
        <w:rPr>
          <w:rFonts w:cs="Arial"/>
          <w:color w:val="000000" w:themeColor="text1"/>
        </w:rPr>
        <w:t xml:space="preserve">. Classification by </w:t>
      </w:r>
      <w:r w:rsidR="0074232B">
        <w:rPr>
          <w:rFonts w:cs="Arial"/>
          <w:color w:val="000000" w:themeColor="text1"/>
        </w:rPr>
        <w:t>CO2</w:t>
      </w:r>
      <w:r w:rsidRPr="00725F7D">
        <w:rPr>
          <w:rFonts w:cs="Arial"/>
          <w:color w:val="000000" w:themeColor="text1"/>
        </w:rPr>
        <w:t xml:space="preserve"> level is well established for occupied rooms, where </w:t>
      </w:r>
      <w:r w:rsidR="0074232B">
        <w:rPr>
          <w:rFonts w:cs="Arial"/>
          <w:color w:val="000000" w:themeColor="text1"/>
        </w:rPr>
        <w:t>CO2</w:t>
      </w:r>
      <w:r w:rsidRPr="00725F7D">
        <w:rPr>
          <w:rFonts w:cs="Arial"/>
          <w:color w:val="000000" w:themeColor="text1"/>
        </w:rPr>
        <w:t xml:space="preserve"> is mainly the product of human metabolism. </w:t>
      </w:r>
    </w:p>
    <w:p w14:paraId="33BF9FE3" w14:textId="41A1875F" w:rsidR="00FF15DF" w:rsidRPr="00725F7D" w:rsidRDefault="00CB5950" w:rsidP="00677BE4">
      <w:pPr>
        <w:spacing w:after="180"/>
        <w:jc w:val="left"/>
        <w:rPr>
          <w:color w:val="000000" w:themeColor="text1"/>
        </w:rPr>
      </w:pPr>
      <w:r w:rsidRPr="00725F7D">
        <w:rPr>
          <w:color w:val="000000" w:themeColor="text1"/>
        </w:rPr>
        <w:t xml:space="preserve">The recommended DfE design targets for </w:t>
      </w:r>
      <w:r w:rsidR="0074232B">
        <w:rPr>
          <w:color w:val="000000" w:themeColor="text1"/>
        </w:rPr>
        <w:t>CO2</w:t>
      </w:r>
      <w:r w:rsidR="00191055" w:rsidRPr="00725F7D">
        <w:rPr>
          <w:color w:val="000000" w:themeColor="text1"/>
        </w:rPr>
        <w:t xml:space="preserve"> levels given in s</w:t>
      </w:r>
      <w:r w:rsidRPr="00725F7D">
        <w:rPr>
          <w:color w:val="000000" w:themeColor="text1"/>
        </w:rPr>
        <w:t xml:space="preserve">ection </w:t>
      </w:r>
      <w:r w:rsidR="009F3D65" w:rsidRPr="00725F7D">
        <w:rPr>
          <w:color w:val="000000" w:themeColor="text1"/>
        </w:rPr>
        <w:t>2.4</w:t>
      </w:r>
      <w:r w:rsidRPr="00725F7D">
        <w:rPr>
          <w:color w:val="000000" w:themeColor="text1"/>
        </w:rPr>
        <w:t xml:space="preserve"> correspond to category II for ventilation with an allowance for category III for part of the time for natural and hybrid ventilation solutions. </w:t>
      </w:r>
    </w:p>
    <w:p w14:paraId="1EDA2CD5" w14:textId="0E154916" w:rsidR="00CB5950" w:rsidRPr="00725F7D" w:rsidRDefault="00CB5950" w:rsidP="00677BE4">
      <w:pPr>
        <w:jc w:val="left"/>
        <w:rPr>
          <w:rFonts w:cs="Arial"/>
          <w:color w:val="000000" w:themeColor="text1"/>
        </w:rPr>
      </w:pPr>
      <w:r w:rsidRPr="00725F7D">
        <w:rPr>
          <w:rFonts w:cs="Arial"/>
          <w:color w:val="000000" w:themeColor="text1"/>
        </w:rPr>
        <w:t xml:space="preserve">The reason for the difference in design maximum target levels for </w:t>
      </w:r>
      <w:r w:rsidR="0074232B">
        <w:rPr>
          <w:rFonts w:cs="Arial"/>
          <w:color w:val="000000" w:themeColor="text1"/>
        </w:rPr>
        <w:t>CO2</w:t>
      </w:r>
      <w:r w:rsidRPr="00725F7D">
        <w:rPr>
          <w:rFonts w:cs="Arial"/>
          <w:color w:val="000000" w:themeColor="text1"/>
        </w:rPr>
        <w:t xml:space="preserve"> for the two types of system is that the variability of natural ventilation driving forces is much greater than that of a mechanical ventilation system.</w:t>
      </w:r>
    </w:p>
    <w:p w14:paraId="32F69B15" w14:textId="19C947A2" w:rsidR="00CB5950" w:rsidRPr="00725F7D" w:rsidRDefault="00CB5950" w:rsidP="00677BE4">
      <w:pPr>
        <w:jc w:val="left"/>
        <w:rPr>
          <w:rFonts w:cs="Arial"/>
          <w:color w:val="000000" w:themeColor="text1"/>
        </w:rPr>
      </w:pPr>
      <w:r w:rsidRPr="00725F7D">
        <w:rPr>
          <w:rFonts w:cs="Arial"/>
          <w:color w:val="000000" w:themeColor="text1"/>
        </w:rPr>
        <w:fldChar w:fldCharType="begin"/>
      </w:r>
      <w:r w:rsidRPr="00725F7D">
        <w:rPr>
          <w:rFonts w:cs="Arial"/>
          <w:color w:val="000000" w:themeColor="text1"/>
        </w:rPr>
        <w:instrText xml:space="preserve"> REF _Ref443912006 \h </w:instrText>
      </w:r>
      <w:r w:rsidR="00696948" w:rsidRPr="00725F7D">
        <w:rPr>
          <w:rFonts w:cs="Arial"/>
          <w:color w:val="000000" w:themeColor="text1"/>
        </w:rPr>
        <w:instrText xml:space="preserve"> \* MERGEFORMAT </w:instrText>
      </w:r>
      <w:r w:rsidRPr="00725F7D">
        <w:rPr>
          <w:rFonts w:cs="Arial"/>
          <w:color w:val="000000" w:themeColor="text1"/>
        </w:rPr>
      </w:r>
      <w:r w:rsidRPr="00725F7D">
        <w:rPr>
          <w:rFonts w:cs="Arial"/>
          <w:color w:val="000000" w:themeColor="text1"/>
        </w:rPr>
        <w:fldChar w:fldCharType="separate"/>
      </w:r>
      <w:r w:rsidR="00EB7717" w:rsidRPr="00725F7D">
        <w:rPr>
          <w:color w:val="000000" w:themeColor="text1"/>
        </w:rPr>
        <w:t>Figure A</w:t>
      </w:r>
      <w:r w:rsidR="00EB7717" w:rsidRPr="00725F7D">
        <w:rPr>
          <w:color w:val="000000" w:themeColor="text1"/>
        </w:rPr>
        <w:noBreakHyphen/>
        <w:t>1</w:t>
      </w:r>
      <w:r w:rsidRPr="00725F7D">
        <w:rPr>
          <w:rFonts w:cs="Arial"/>
          <w:color w:val="000000" w:themeColor="text1"/>
        </w:rPr>
        <w:fldChar w:fldCharType="end"/>
      </w:r>
      <w:r w:rsidRPr="00725F7D">
        <w:rPr>
          <w:rFonts w:cs="Arial"/>
          <w:color w:val="000000" w:themeColor="text1"/>
        </w:rPr>
        <w:t xml:space="preserve"> shows how the </w:t>
      </w:r>
      <w:r w:rsidR="0074232B">
        <w:rPr>
          <w:rFonts w:cs="Arial"/>
          <w:color w:val="000000" w:themeColor="text1"/>
        </w:rPr>
        <w:t>CO2</w:t>
      </w:r>
      <w:r w:rsidRPr="00725F7D">
        <w:rPr>
          <w:rFonts w:cs="Arial"/>
          <w:color w:val="000000" w:themeColor="text1"/>
        </w:rPr>
        <w:t xml:space="preserve"> levels achieved with demand controlled room-based mechanical ventilation vary. </w:t>
      </w:r>
    </w:p>
    <w:p w14:paraId="39A834D8" w14:textId="7398F050" w:rsidR="00CB5950" w:rsidRPr="00725F7D" w:rsidRDefault="00CB5950" w:rsidP="00677BE4">
      <w:pPr>
        <w:jc w:val="left"/>
        <w:rPr>
          <w:color w:val="000000" w:themeColor="text1"/>
        </w:rPr>
      </w:pPr>
      <w:r w:rsidRPr="00725F7D">
        <w:rPr>
          <w:color w:val="000000" w:themeColor="text1"/>
        </w:rPr>
        <w:t xml:space="preserve">With demand control of </w:t>
      </w:r>
      <w:r w:rsidR="0074232B">
        <w:rPr>
          <w:color w:val="000000" w:themeColor="text1"/>
        </w:rPr>
        <w:t>CO2</w:t>
      </w:r>
      <w:r w:rsidRPr="00725F7D">
        <w:rPr>
          <w:color w:val="000000" w:themeColor="text1"/>
        </w:rPr>
        <w:t xml:space="preserve">, mechanical system fan speeds accelerate rapidly with rising </w:t>
      </w:r>
      <w:r w:rsidR="0074232B">
        <w:rPr>
          <w:color w:val="000000" w:themeColor="text1"/>
        </w:rPr>
        <w:t>CO2</w:t>
      </w:r>
      <w:r w:rsidRPr="00725F7D">
        <w:rPr>
          <w:color w:val="000000" w:themeColor="text1"/>
        </w:rPr>
        <w:t xml:space="preserve"> levels, to stay within the allowable range for IAQ. When occupancy reduces during break times for example, fan speeds slow down within their turndown range, giving resultant power savings.</w:t>
      </w:r>
    </w:p>
    <w:p w14:paraId="05000F80" w14:textId="77777777" w:rsidR="00CB5950" w:rsidRPr="00725F7D" w:rsidRDefault="00CB5950" w:rsidP="00677BE4">
      <w:pPr>
        <w:keepNext/>
        <w:jc w:val="left"/>
        <w:rPr>
          <w:color w:val="000000" w:themeColor="text1"/>
        </w:rPr>
      </w:pPr>
      <w:r w:rsidRPr="00725F7D">
        <w:rPr>
          <w:rFonts w:cs="Arial"/>
          <w:noProof/>
          <w:color w:val="000000" w:themeColor="text1"/>
        </w:rPr>
        <w:drawing>
          <wp:inline distT="0" distB="0" distL="0" distR="0" wp14:anchorId="734B274B" wp14:editId="18EECF06">
            <wp:extent cx="5731510" cy="2454797"/>
            <wp:effectExtent l="0" t="0" r="2540" b="3175"/>
            <wp:docPr id="20" name="Picture 20" descr="Demand controlled ventilation matches the supply of air closely to demand and the CO2 level is tightly controlled" title="Typical changes in CO2 levels with demand controlled room-based mechanical ventilation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2454797"/>
                    </a:xfrm>
                    <a:prstGeom prst="rect">
                      <a:avLst/>
                    </a:prstGeom>
                    <a:noFill/>
                    <a:ln>
                      <a:noFill/>
                    </a:ln>
                  </pic:spPr>
                </pic:pic>
              </a:graphicData>
            </a:graphic>
          </wp:inline>
        </w:drawing>
      </w:r>
    </w:p>
    <w:p w14:paraId="379E0C1C" w14:textId="5F54284F" w:rsidR="0077420A" w:rsidRPr="00725F7D" w:rsidRDefault="00CB5950">
      <w:pPr>
        <w:pStyle w:val="Caption"/>
        <w:spacing w:after="0"/>
        <w:jc w:val="left"/>
        <w:rPr>
          <w:b w:val="0"/>
        </w:rPr>
      </w:pPr>
      <w:bookmarkStart w:id="568" w:name="_Ref443912006"/>
      <w:bookmarkStart w:id="569" w:name="_Toc479016280"/>
      <w:r w:rsidRPr="00725F7D">
        <w:t>Figure A</w:t>
      </w:r>
      <w:r w:rsidR="00216F01" w:rsidRPr="00725F7D">
        <w:noBreakHyphen/>
      </w:r>
      <w:r w:rsidR="008E768F">
        <w:rPr>
          <w:noProof/>
        </w:rPr>
        <w:fldChar w:fldCharType="begin"/>
      </w:r>
      <w:r w:rsidR="008E768F">
        <w:rPr>
          <w:noProof/>
        </w:rPr>
        <w:instrText xml:space="preserve"> SEQ Figure \* ARABIC \s 1 </w:instrText>
      </w:r>
      <w:r w:rsidR="008E768F">
        <w:rPr>
          <w:noProof/>
        </w:rPr>
        <w:fldChar w:fldCharType="separate"/>
      </w:r>
      <w:r w:rsidR="00EB7717" w:rsidRPr="00725F7D">
        <w:rPr>
          <w:noProof/>
        </w:rPr>
        <w:t>1</w:t>
      </w:r>
      <w:r w:rsidR="008E768F">
        <w:rPr>
          <w:noProof/>
        </w:rPr>
        <w:fldChar w:fldCharType="end"/>
      </w:r>
      <w:bookmarkEnd w:id="568"/>
      <w:r w:rsidRPr="00725F7D">
        <w:t xml:space="preserve"> </w:t>
      </w:r>
      <w:r w:rsidRPr="00725F7D">
        <w:rPr>
          <w:b w:val="0"/>
        </w:rPr>
        <w:t xml:space="preserve">Typical changes in </w:t>
      </w:r>
      <w:r w:rsidR="0074232B">
        <w:rPr>
          <w:b w:val="0"/>
        </w:rPr>
        <w:t>CO2</w:t>
      </w:r>
      <w:r w:rsidRPr="00725F7D">
        <w:rPr>
          <w:b w:val="0"/>
        </w:rPr>
        <w:t xml:space="preserve"> levels with demand control</w:t>
      </w:r>
      <w:bookmarkEnd w:id="569"/>
      <w:r w:rsidRPr="00725F7D">
        <w:rPr>
          <w:b w:val="0"/>
        </w:rPr>
        <w:t xml:space="preserve"> </w:t>
      </w:r>
    </w:p>
    <w:p w14:paraId="6E5F4A7C" w14:textId="6B766217" w:rsidR="00CB5950" w:rsidRPr="00725F7D" w:rsidRDefault="00CB5950">
      <w:pPr>
        <w:pStyle w:val="Caption"/>
        <w:spacing w:before="0"/>
        <w:jc w:val="left"/>
      </w:pPr>
      <w:r w:rsidRPr="00725F7D">
        <w:rPr>
          <w:b w:val="0"/>
        </w:rPr>
        <w:t>room-based mechanical ventilation systems</w:t>
      </w:r>
      <w:r w:rsidRPr="00725F7D">
        <w:t xml:space="preserve">, </w:t>
      </w:r>
      <w:r w:rsidRPr="00725F7D">
        <w:rPr>
          <w:b w:val="0"/>
        </w:rPr>
        <w:t>Graph provided by SAV Airmaster</w:t>
      </w:r>
    </w:p>
    <w:p w14:paraId="58B95E99" w14:textId="77777777" w:rsidR="00CB5950" w:rsidRPr="00725F7D" w:rsidRDefault="00CB5950" w:rsidP="00677BE4">
      <w:pPr>
        <w:jc w:val="left"/>
        <w:rPr>
          <w:rFonts w:cs="Arial"/>
          <w:color w:val="000000" w:themeColor="text1"/>
        </w:rPr>
      </w:pPr>
      <w:r w:rsidRPr="00725F7D">
        <w:rPr>
          <w:rFonts w:cs="Arial"/>
          <w:color w:val="000000" w:themeColor="text1"/>
        </w:rPr>
        <w:t xml:space="preserve">Natural ventilation is much more variable than mechanical ventilation through the year due to changes in the driving forces caused by changing weather conditions. The wind effect varies and so does the stack or buoyancy effect whereas the maximum driving force from mechanical systems is a function of only the fan speed. </w:t>
      </w:r>
    </w:p>
    <w:p w14:paraId="5A6EEE9E" w14:textId="27942C01" w:rsidR="00CB5950" w:rsidRPr="00725F7D" w:rsidRDefault="00CB5950" w:rsidP="00677BE4">
      <w:pPr>
        <w:jc w:val="left"/>
        <w:rPr>
          <w:color w:val="000000" w:themeColor="text1"/>
        </w:rPr>
      </w:pPr>
      <w:r w:rsidRPr="00725F7D">
        <w:rPr>
          <w:color w:val="000000" w:themeColor="text1"/>
        </w:rPr>
        <w:t xml:space="preserve">The graphs below show how </w:t>
      </w:r>
      <w:r w:rsidR="0074232B">
        <w:rPr>
          <w:color w:val="000000" w:themeColor="text1"/>
        </w:rPr>
        <w:t>CO2</w:t>
      </w:r>
      <w:r w:rsidRPr="00725F7D">
        <w:rPr>
          <w:color w:val="000000" w:themeColor="text1"/>
        </w:rPr>
        <w:t xml:space="preserve"> levels can vary over the course of a day in a naturally ventilated classroom with manually openable windows during the heating season and during the summertime. The graphs show typical weekly </w:t>
      </w:r>
      <w:r w:rsidR="0074232B">
        <w:rPr>
          <w:color w:val="000000" w:themeColor="text1"/>
        </w:rPr>
        <w:t>CO2</w:t>
      </w:r>
      <w:r w:rsidRPr="00725F7D">
        <w:rPr>
          <w:color w:val="000000" w:themeColor="text1"/>
        </w:rPr>
        <w:t xml:space="preserve"> traces from February and July from a secondary maths classroom in the north west of England. The red dashed line represents the average occupied </w:t>
      </w:r>
      <w:r w:rsidR="0074232B">
        <w:rPr>
          <w:color w:val="000000" w:themeColor="text1"/>
        </w:rPr>
        <w:t>CO2</w:t>
      </w:r>
      <w:r w:rsidRPr="00725F7D">
        <w:rPr>
          <w:color w:val="000000" w:themeColor="text1"/>
        </w:rPr>
        <w:t xml:space="preserve"> concentration. There are a number of reasons that explain the difference in </w:t>
      </w:r>
      <w:r w:rsidR="0074232B">
        <w:rPr>
          <w:color w:val="000000" w:themeColor="text1"/>
        </w:rPr>
        <w:t>CO2</w:t>
      </w:r>
      <w:r w:rsidRPr="00725F7D">
        <w:rPr>
          <w:color w:val="000000" w:themeColor="text1"/>
        </w:rPr>
        <w:t xml:space="preserve"> levels between February and July. </w:t>
      </w:r>
    </w:p>
    <w:p w14:paraId="6CC517D6" w14:textId="57615132" w:rsidR="00CB5950" w:rsidRPr="00725F7D" w:rsidRDefault="00021958" w:rsidP="00E011AF">
      <w:pPr>
        <w:pStyle w:val="ListParagraph"/>
        <w:numPr>
          <w:ilvl w:val="0"/>
          <w:numId w:val="41"/>
        </w:numPr>
        <w:spacing w:after="120"/>
        <w:contextualSpacing w:val="0"/>
        <w:jc w:val="left"/>
        <w:rPr>
          <w:color w:val="000000" w:themeColor="text1"/>
        </w:rPr>
      </w:pPr>
      <w:r>
        <w:rPr>
          <w:color w:val="000000" w:themeColor="text1"/>
        </w:rPr>
        <w:t>i</w:t>
      </w:r>
      <w:r w:rsidR="00CB5950" w:rsidRPr="00725F7D">
        <w:rPr>
          <w:color w:val="000000" w:themeColor="text1"/>
        </w:rPr>
        <w:t xml:space="preserve">n July the vents are opened wider to deliver increased ventilation for cooling purposes resulting in much lower </w:t>
      </w:r>
      <w:r w:rsidR="0074232B">
        <w:rPr>
          <w:color w:val="000000" w:themeColor="text1"/>
        </w:rPr>
        <w:t>CO2</w:t>
      </w:r>
      <w:r w:rsidR="00CB5950" w:rsidRPr="00725F7D">
        <w:rPr>
          <w:color w:val="000000" w:themeColor="text1"/>
        </w:rPr>
        <w:t xml:space="preserve"> concentrations.</w:t>
      </w:r>
    </w:p>
    <w:p w14:paraId="603050EB" w14:textId="3D6E2D8E" w:rsidR="00CB5950" w:rsidRPr="00725F7D" w:rsidRDefault="00021958" w:rsidP="00E011AF">
      <w:pPr>
        <w:pStyle w:val="ListParagraph"/>
        <w:numPr>
          <w:ilvl w:val="0"/>
          <w:numId w:val="41"/>
        </w:numPr>
        <w:spacing w:after="120"/>
        <w:contextualSpacing w:val="0"/>
        <w:jc w:val="left"/>
        <w:rPr>
          <w:color w:val="000000" w:themeColor="text1"/>
        </w:rPr>
      </w:pPr>
      <w:r>
        <w:rPr>
          <w:color w:val="000000" w:themeColor="text1"/>
        </w:rPr>
        <w:t>o</w:t>
      </w:r>
      <w:r w:rsidR="00CB5950" w:rsidRPr="00725F7D">
        <w:rPr>
          <w:color w:val="000000" w:themeColor="text1"/>
        </w:rPr>
        <w:t xml:space="preserve">ccupants have been shown to be much more likely to open windows in response to high temperatures than in response to high </w:t>
      </w:r>
      <w:r w:rsidR="0074232B">
        <w:rPr>
          <w:color w:val="000000" w:themeColor="text1"/>
        </w:rPr>
        <w:t>CO2</w:t>
      </w:r>
      <w:r>
        <w:rPr>
          <w:color w:val="000000" w:themeColor="text1"/>
        </w:rPr>
        <w:t xml:space="preserve"> levels</w:t>
      </w:r>
      <w:r w:rsidR="00CB5950" w:rsidRPr="00725F7D">
        <w:rPr>
          <w:color w:val="000000" w:themeColor="text1"/>
        </w:rPr>
        <w:t xml:space="preserve"> </w:t>
      </w:r>
    </w:p>
    <w:p w14:paraId="389D4208" w14:textId="512D080F" w:rsidR="00CB5950" w:rsidRPr="00725F7D" w:rsidRDefault="00021958" w:rsidP="00E011AF">
      <w:pPr>
        <w:pStyle w:val="ListParagraph"/>
        <w:numPr>
          <w:ilvl w:val="0"/>
          <w:numId w:val="41"/>
        </w:numPr>
        <w:spacing w:after="120"/>
        <w:contextualSpacing w:val="0"/>
        <w:jc w:val="left"/>
        <w:rPr>
          <w:color w:val="000000" w:themeColor="text1"/>
        </w:rPr>
      </w:pPr>
      <w:r>
        <w:rPr>
          <w:color w:val="000000" w:themeColor="text1"/>
        </w:rPr>
        <w:t>c</w:t>
      </w:r>
      <w:r w:rsidR="00CB5950" w:rsidRPr="00725F7D">
        <w:rPr>
          <w:color w:val="000000" w:themeColor="text1"/>
        </w:rPr>
        <w:t>old draughts in winter make it much less likely that occupants will o</w:t>
      </w:r>
      <w:r>
        <w:rPr>
          <w:color w:val="000000" w:themeColor="text1"/>
        </w:rPr>
        <w:t>pen the windows</w:t>
      </w:r>
    </w:p>
    <w:p w14:paraId="03FAEDA6" w14:textId="77777777" w:rsidR="00CB5950" w:rsidRPr="00725F7D" w:rsidRDefault="00CB5950" w:rsidP="00677BE4">
      <w:pPr>
        <w:jc w:val="left"/>
        <w:rPr>
          <w:color w:val="000000" w:themeColor="text1"/>
        </w:rPr>
      </w:pPr>
    </w:p>
    <w:tbl>
      <w:tblPr>
        <w:tblStyle w:val="TableGrid"/>
        <w:tblW w:w="0" w:type="auto"/>
        <w:tblLook w:val="04A0" w:firstRow="1" w:lastRow="0" w:firstColumn="1" w:lastColumn="0" w:noHBand="0" w:noVBand="1"/>
        <w:tblCaption w:val="Average occupied CO2 concentration for a secondary maths classroom in a school in the North West of England. "/>
      </w:tblPr>
      <w:tblGrid>
        <w:gridCol w:w="6823"/>
      </w:tblGrid>
      <w:tr w:rsidR="00725F7D" w:rsidRPr="00725F7D" w14:paraId="39E9A168" w14:textId="77777777" w:rsidTr="007D3219">
        <w:trPr>
          <w:trHeight w:val="4655"/>
          <w:tblHeader/>
        </w:trPr>
        <w:tc>
          <w:tcPr>
            <w:tcW w:w="6823" w:type="dxa"/>
          </w:tcPr>
          <w:p w14:paraId="3F444A78" w14:textId="19464B5B" w:rsidR="00CB5950" w:rsidRPr="00725F7D" w:rsidRDefault="00CB5950" w:rsidP="00677BE4">
            <w:pPr>
              <w:jc w:val="left"/>
              <w:rPr>
                <w:color w:val="000000" w:themeColor="text1"/>
              </w:rPr>
            </w:pPr>
            <w:r w:rsidRPr="00725F7D">
              <w:rPr>
                <w:color w:val="000000" w:themeColor="text1"/>
                <w:u w:val="single"/>
              </w:rPr>
              <w:t>February</w:t>
            </w:r>
            <w:r w:rsidR="0077420A" w:rsidRPr="00725F7D">
              <w:rPr>
                <w:noProof/>
                <w:color w:val="000000" w:themeColor="text1"/>
              </w:rPr>
              <w:drawing>
                <wp:inline distT="0" distB="0" distL="0" distR="0" wp14:anchorId="340186F8" wp14:editId="39A3A3FF">
                  <wp:extent cx="3771810" cy="2460988"/>
                  <wp:effectExtent l="0" t="0" r="635" b="0"/>
                  <wp:docPr id="23" name="Picture 23" descr="Upper diagram shows wintertime CO2 levels through the week which are higher than levels in the lower graph of CO2 levels in summer when windows can be opened wider as the weather is warmer." title="Average occupied CO2 concentration for a secondary maths classroom in a school in the North West of England in winter is higher than in sum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75638" cy="2463485"/>
                          </a:xfrm>
                          <a:prstGeom prst="rect">
                            <a:avLst/>
                          </a:prstGeom>
                          <a:noFill/>
                          <a:ln>
                            <a:noFill/>
                          </a:ln>
                        </pic:spPr>
                      </pic:pic>
                    </a:graphicData>
                  </a:graphic>
                </wp:inline>
              </w:drawing>
            </w:r>
          </w:p>
        </w:tc>
      </w:tr>
    </w:tbl>
    <w:p w14:paraId="0ABEB4D2" w14:textId="7B454438" w:rsidR="0077420A" w:rsidRPr="00725F7D" w:rsidRDefault="00CB5950">
      <w:pPr>
        <w:pStyle w:val="Caption"/>
        <w:spacing w:after="0"/>
        <w:jc w:val="left"/>
        <w:rPr>
          <w:b w:val="0"/>
        </w:rPr>
      </w:pPr>
      <w:bookmarkStart w:id="570" w:name="_Toc479016281"/>
      <w:r w:rsidRPr="00725F7D">
        <w:t>Figure A</w:t>
      </w:r>
      <w:r w:rsidR="00216F01" w:rsidRPr="00725F7D">
        <w:noBreakHyphen/>
      </w:r>
      <w:r w:rsidR="008E768F">
        <w:rPr>
          <w:noProof/>
        </w:rPr>
        <w:fldChar w:fldCharType="begin"/>
      </w:r>
      <w:r w:rsidR="008E768F">
        <w:rPr>
          <w:noProof/>
        </w:rPr>
        <w:instrText xml:space="preserve"> SEQ Figure \* ARABIC \s 1 </w:instrText>
      </w:r>
      <w:r w:rsidR="008E768F">
        <w:rPr>
          <w:noProof/>
        </w:rPr>
        <w:fldChar w:fldCharType="separate"/>
      </w:r>
      <w:r w:rsidR="00EB7717" w:rsidRPr="00725F7D">
        <w:rPr>
          <w:noProof/>
        </w:rPr>
        <w:t>2</w:t>
      </w:r>
      <w:r w:rsidR="008E768F">
        <w:rPr>
          <w:noProof/>
        </w:rPr>
        <w:fldChar w:fldCharType="end"/>
      </w:r>
      <w:r w:rsidRPr="00725F7D">
        <w:t xml:space="preserve"> </w:t>
      </w:r>
      <w:r w:rsidRPr="00725F7D">
        <w:rPr>
          <w:b w:val="0"/>
        </w:rPr>
        <w:t xml:space="preserve">Average occupied </w:t>
      </w:r>
      <w:r w:rsidR="0074232B">
        <w:rPr>
          <w:b w:val="0"/>
        </w:rPr>
        <w:t>CO2</w:t>
      </w:r>
      <w:r w:rsidRPr="00725F7D">
        <w:rPr>
          <w:b w:val="0"/>
        </w:rPr>
        <w:t xml:space="preserve"> concentration in February</w:t>
      </w:r>
      <w:bookmarkEnd w:id="570"/>
      <w:r w:rsidRPr="00725F7D">
        <w:rPr>
          <w:b w:val="0"/>
        </w:rPr>
        <w:t xml:space="preserve"> </w:t>
      </w:r>
    </w:p>
    <w:p w14:paraId="66A3D2A5" w14:textId="77777777" w:rsidR="0077420A" w:rsidRPr="00725F7D" w:rsidRDefault="00CB5950">
      <w:pPr>
        <w:pStyle w:val="Caption"/>
        <w:spacing w:before="0" w:after="0"/>
        <w:jc w:val="left"/>
        <w:rPr>
          <w:b w:val="0"/>
        </w:rPr>
      </w:pPr>
      <w:r w:rsidRPr="00725F7D">
        <w:rPr>
          <w:b w:val="0"/>
        </w:rPr>
        <w:t xml:space="preserve">for a secondary maths classroom in a school in the North West of England. </w:t>
      </w:r>
    </w:p>
    <w:p w14:paraId="52E1D504" w14:textId="1D732D76" w:rsidR="00CB5950" w:rsidRPr="00725F7D" w:rsidRDefault="00CB5950">
      <w:pPr>
        <w:pStyle w:val="Caption"/>
        <w:spacing w:before="0"/>
        <w:jc w:val="left"/>
        <w:rPr>
          <w:b w:val="0"/>
        </w:rPr>
      </w:pPr>
      <w:r w:rsidRPr="00725F7D">
        <w:rPr>
          <w:b w:val="0"/>
        </w:rPr>
        <w:t>Graphs provided by SE Controls</w:t>
      </w:r>
    </w:p>
    <w:tbl>
      <w:tblPr>
        <w:tblStyle w:val="TableGrid"/>
        <w:tblW w:w="0" w:type="auto"/>
        <w:tblLook w:val="04A0" w:firstRow="1" w:lastRow="0" w:firstColumn="1" w:lastColumn="0" w:noHBand="0" w:noVBand="1"/>
        <w:tblCaption w:val="Average occupied CO2 concentration in July"/>
      </w:tblPr>
      <w:tblGrid>
        <w:gridCol w:w="6809"/>
      </w:tblGrid>
      <w:tr w:rsidR="00725F7D" w:rsidRPr="00725F7D" w14:paraId="619962D5" w14:textId="77777777" w:rsidTr="001543BA">
        <w:trPr>
          <w:trHeight w:val="4335"/>
          <w:tblHeader/>
        </w:trPr>
        <w:tc>
          <w:tcPr>
            <w:tcW w:w="6809" w:type="dxa"/>
          </w:tcPr>
          <w:p w14:paraId="3CB5EA2C" w14:textId="77777777" w:rsidR="00CB5950" w:rsidRPr="00725F7D" w:rsidRDefault="00CB5950" w:rsidP="00677BE4">
            <w:pPr>
              <w:jc w:val="left"/>
              <w:rPr>
                <w:color w:val="000000" w:themeColor="text1"/>
                <w:u w:val="single"/>
              </w:rPr>
            </w:pPr>
            <w:r w:rsidRPr="00725F7D">
              <w:rPr>
                <w:color w:val="000000" w:themeColor="text1"/>
                <w:u w:val="single"/>
              </w:rPr>
              <w:t>July</w:t>
            </w:r>
          </w:p>
          <w:p w14:paraId="29E56D28" w14:textId="77777777" w:rsidR="00CB5950" w:rsidRPr="00725F7D" w:rsidRDefault="00CB5950" w:rsidP="00677BE4">
            <w:pPr>
              <w:keepNext/>
              <w:jc w:val="left"/>
              <w:rPr>
                <w:color w:val="000000" w:themeColor="text1"/>
              </w:rPr>
            </w:pPr>
            <w:r w:rsidRPr="00725F7D">
              <w:rPr>
                <w:noProof/>
                <w:color w:val="000000" w:themeColor="text1"/>
              </w:rPr>
              <w:drawing>
                <wp:inline distT="0" distB="0" distL="0" distR="0" wp14:anchorId="15B8E3A6" wp14:editId="3A8AA662">
                  <wp:extent cx="4136065" cy="2698651"/>
                  <wp:effectExtent l="0" t="0" r="0" b="6985"/>
                  <wp:docPr id="48" name="Picture 48" descr="Upper diagram shows wintertime CO2 levels through the week which are higher than levels in the lower graph of CO2 levels in summer when windows can be opened wider as the weather is warmer." title="Average occupied CO2 concentration for a secondary maths classroom in a school in the North West of England in 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44325" cy="2704040"/>
                          </a:xfrm>
                          <a:prstGeom prst="rect">
                            <a:avLst/>
                          </a:prstGeom>
                          <a:noFill/>
                          <a:ln>
                            <a:noFill/>
                          </a:ln>
                        </pic:spPr>
                      </pic:pic>
                    </a:graphicData>
                  </a:graphic>
                </wp:inline>
              </w:drawing>
            </w:r>
          </w:p>
        </w:tc>
      </w:tr>
    </w:tbl>
    <w:p w14:paraId="5C99EABA" w14:textId="2AB5F4BD" w:rsidR="0077420A" w:rsidRPr="00725F7D" w:rsidRDefault="00CB5950">
      <w:pPr>
        <w:pStyle w:val="Caption"/>
        <w:spacing w:after="0"/>
        <w:jc w:val="left"/>
        <w:rPr>
          <w:b w:val="0"/>
        </w:rPr>
      </w:pPr>
      <w:bookmarkStart w:id="571" w:name="_Toc479016282"/>
      <w:r w:rsidRPr="00725F7D">
        <w:t>Figure A</w:t>
      </w:r>
      <w:r w:rsidR="00216F01" w:rsidRPr="00725F7D">
        <w:noBreakHyphen/>
      </w:r>
      <w:r w:rsidR="008E768F">
        <w:rPr>
          <w:noProof/>
        </w:rPr>
        <w:fldChar w:fldCharType="begin"/>
      </w:r>
      <w:r w:rsidR="008E768F">
        <w:rPr>
          <w:noProof/>
        </w:rPr>
        <w:instrText xml:space="preserve"> SEQ Figure \* ARABIC \s 1 </w:instrText>
      </w:r>
      <w:r w:rsidR="008E768F">
        <w:rPr>
          <w:noProof/>
        </w:rPr>
        <w:fldChar w:fldCharType="separate"/>
      </w:r>
      <w:r w:rsidR="00EB7717" w:rsidRPr="00725F7D">
        <w:rPr>
          <w:noProof/>
        </w:rPr>
        <w:t>3</w:t>
      </w:r>
      <w:r w:rsidR="008E768F">
        <w:rPr>
          <w:noProof/>
        </w:rPr>
        <w:fldChar w:fldCharType="end"/>
      </w:r>
      <w:r w:rsidRPr="00725F7D">
        <w:t xml:space="preserve"> </w:t>
      </w:r>
      <w:r w:rsidRPr="00725F7D">
        <w:rPr>
          <w:b w:val="0"/>
        </w:rPr>
        <w:t xml:space="preserve">Average occupied </w:t>
      </w:r>
      <w:r w:rsidR="0074232B">
        <w:rPr>
          <w:b w:val="0"/>
        </w:rPr>
        <w:t>CO2</w:t>
      </w:r>
      <w:r w:rsidRPr="00725F7D">
        <w:rPr>
          <w:b w:val="0"/>
        </w:rPr>
        <w:t xml:space="preserve"> concentration in July</w:t>
      </w:r>
      <w:bookmarkEnd w:id="571"/>
    </w:p>
    <w:p w14:paraId="54717446" w14:textId="3F8EA4E5" w:rsidR="00CB5950" w:rsidRPr="00725F7D" w:rsidRDefault="00CB5950">
      <w:pPr>
        <w:pStyle w:val="Caption"/>
        <w:spacing w:before="0"/>
        <w:jc w:val="left"/>
        <w:rPr>
          <w:b w:val="0"/>
        </w:rPr>
      </w:pPr>
      <w:r w:rsidRPr="00725F7D">
        <w:rPr>
          <w:b w:val="0"/>
        </w:rPr>
        <w:t>for a secondary maths classroom in a school in the North West of England. Graphs provided by SE Controls</w:t>
      </w:r>
    </w:p>
    <w:p w14:paraId="1F8674AD" w14:textId="4EC77946" w:rsidR="00CB5950" w:rsidRPr="00725F7D" w:rsidRDefault="00CB5950" w:rsidP="00677BE4">
      <w:pPr>
        <w:jc w:val="left"/>
        <w:rPr>
          <w:rFonts w:cs="Arial"/>
          <w:color w:val="000000" w:themeColor="text1"/>
        </w:rPr>
      </w:pPr>
      <w:r w:rsidRPr="00725F7D">
        <w:rPr>
          <w:rFonts w:cs="Arial"/>
          <w:color w:val="000000" w:themeColor="text1"/>
        </w:rPr>
        <w:t xml:space="preserve">The graphs in </w:t>
      </w:r>
      <w:r w:rsidRPr="00725F7D">
        <w:rPr>
          <w:rFonts w:cs="Arial"/>
          <w:color w:val="000000" w:themeColor="text1"/>
        </w:rPr>
        <w:fldChar w:fldCharType="begin"/>
      </w:r>
      <w:r w:rsidRPr="00725F7D">
        <w:rPr>
          <w:rFonts w:cs="Arial"/>
          <w:color w:val="000000" w:themeColor="text1"/>
        </w:rPr>
        <w:instrText xml:space="preserve"> REF _Ref443912028 \h </w:instrText>
      </w:r>
      <w:r w:rsidR="00696948" w:rsidRPr="00725F7D">
        <w:rPr>
          <w:rFonts w:cs="Arial"/>
          <w:color w:val="000000" w:themeColor="text1"/>
        </w:rPr>
        <w:instrText xml:space="preserve"> \* MERGEFORMAT </w:instrText>
      </w:r>
      <w:r w:rsidRPr="00725F7D">
        <w:rPr>
          <w:rFonts w:cs="Arial"/>
          <w:color w:val="000000" w:themeColor="text1"/>
        </w:rPr>
      </w:r>
      <w:r w:rsidRPr="00725F7D">
        <w:rPr>
          <w:rFonts w:cs="Arial"/>
          <w:color w:val="000000" w:themeColor="text1"/>
        </w:rPr>
        <w:fldChar w:fldCharType="separate"/>
      </w:r>
      <w:r w:rsidR="00070C9B">
        <w:rPr>
          <w:color w:val="000000" w:themeColor="text1"/>
        </w:rPr>
        <w:t>f</w:t>
      </w:r>
      <w:r w:rsidR="00EB7717" w:rsidRPr="00725F7D">
        <w:rPr>
          <w:color w:val="000000" w:themeColor="text1"/>
        </w:rPr>
        <w:t>igure A</w:t>
      </w:r>
      <w:r w:rsidR="00EB7717" w:rsidRPr="00725F7D">
        <w:rPr>
          <w:color w:val="000000" w:themeColor="text1"/>
        </w:rPr>
        <w:noBreakHyphen/>
        <w:t>4</w:t>
      </w:r>
      <w:r w:rsidRPr="00725F7D">
        <w:rPr>
          <w:rFonts w:cs="Arial"/>
          <w:color w:val="000000" w:themeColor="text1"/>
        </w:rPr>
        <w:fldChar w:fldCharType="end"/>
      </w:r>
      <w:r w:rsidRPr="00725F7D">
        <w:rPr>
          <w:rFonts w:cs="Arial"/>
          <w:color w:val="000000" w:themeColor="text1"/>
        </w:rPr>
        <w:t xml:space="preserve"> and </w:t>
      </w:r>
      <w:r w:rsidRPr="00725F7D">
        <w:rPr>
          <w:rFonts w:cs="Arial"/>
          <w:color w:val="000000" w:themeColor="text1"/>
        </w:rPr>
        <w:fldChar w:fldCharType="begin"/>
      </w:r>
      <w:r w:rsidRPr="00725F7D">
        <w:rPr>
          <w:rFonts w:cs="Arial"/>
          <w:color w:val="000000" w:themeColor="text1"/>
        </w:rPr>
        <w:instrText xml:space="preserve"> REF _Ref443912036 \h </w:instrText>
      </w:r>
      <w:r w:rsidR="00696948" w:rsidRPr="00725F7D">
        <w:rPr>
          <w:rFonts w:cs="Arial"/>
          <w:color w:val="000000" w:themeColor="text1"/>
        </w:rPr>
        <w:instrText xml:space="preserve"> \* MERGEFORMAT </w:instrText>
      </w:r>
      <w:r w:rsidRPr="00725F7D">
        <w:rPr>
          <w:rFonts w:cs="Arial"/>
          <w:color w:val="000000" w:themeColor="text1"/>
        </w:rPr>
      </w:r>
      <w:r w:rsidRPr="00725F7D">
        <w:rPr>
          <w:rFonts w:cs="Arial"/>
          <w:color w:val="000000" w:themeColor="text1"/>
        </w:rPr>
        <w:fldChar w:fldCharType="separate"/>
      </w:r>
      <w:r w:rsidR="00070C9B">
        <w:rPr>
          <w:color w:val="000000" w:themeColor="text1"/>
        </w:rPr>
        <w:t>f</w:t>
      </w:r>
      <w:r w:rsidR="00EB7717" w:rsidRPr="00725F7D">
        <w:rPr>
          <w:color w:val="000000" w:themeColor="text1"/>
        </w:rPr>
        <w:t>igure A</w:t>
      </w:r>
      <w:r w:rsidR="00EB7717" w:rsidRPr="00725F7D">
        <w:rPr>
          <w:color w:val="000000" w:themeColor="text1"/>
        </w:rPr>
        <w:noBreakHyphen/>
        <w:t>5</w:t>
      </w:r>
      <w:r w:rsidRPr="00725F7D">
        <w:rPr>
          <w:rFonts w:cs="Arial"/>
          <w:color w:val="000000" w:themeColor="text1"/>
        </w:rPr>
        <w:fldChar w:fldCharType="end"/>
      </w:r>
      <w:r w:rsidRPr="00725F7D">
        <w:rPr>
          <w:rFonts w:cs="Arial"/>
          <w:color w:val="000000" w:themeColor="text1"/>
        </w:rPr>
        <w:t xml:space="preserve"> show the amount of time during the occupied periods that the carbon dioxide level exceeds different </w:t>
      </w:r>
      <w:r w:rsidR="0074232B">
        <w:rPr>
          <w:rFonts w:cs="Arial"/>
          <w:color w:val="000000" w:themeColor="text1"/>
        </w:rPr>
        <w:t>CO2</w:t>
      </w:r>
      <w:r w:rsidRPr="00725F7D">
        <w:rPr>
          <w:rFonts w:cs="Arial"/>
          <w:color w:val="000000" w:themeColor="text1"/>
        </w:rPr>
        <w:t xml:space="preserve"> levels for two schools with fan-assisted pre-mixing natural ventilation systems that do not rely on ventilation from opening windows in wintertime. The schools were designed to the current </w:t>
      </w:r>
      <w:r w:rsidR="0074232B">
        <w:rPr>
          <w:rFonts w:cs="Arial"/>
          <w:color w:val="000000" w:themeColor="text1"/>
        </w:rPr>
        <w:t>CO2</w:t>
      </w:r>
      <w:r w:rsidRPr="00725F7D">
        <w:rPr>
          <w:rFonts w:cs="Arial"/>
          <w:color w:val="000000" w:themeColor="text1"/>
        </w:rPr>
        <w:t xml:space="preserve"> levels for a hybrid or natural ventilation system. This shows that in practice the current maximum design target </w:t>
      </w:r>
      <w:r w:rsidR="0074232B">
        <w:rPr>
          <w:rFonts w:cs="Arial"/>
          <w:color w:val="000000" w:themeColor="text1"/>
        </w:rPr>
        <w:t>CO2</w:t>
      </w:r>
      <w:r w:rsidRPr="00725F7D">
        <w:rPr>
          <w:rFonts w:cs="Arial"/>
          <w:color w:val="000000" w:themeColor="text1"/>
        </w:rPr>
        <w:t xml:space="preserve"> levels (1500ppm maximum target daily average) can achieve excellent air quality over the course of a winter or the whole year. </w:t>
      </w:r>
    </w:p>
    <w:p w14:paraId="0436E31F" w14:textId="77777777" w:rsidR="00CB5950" w:rsidRPr="00725F7D" w:rsidRDefault="00CB5950" w:rsidP="00677BE4">
      <w:pPr>
        <w:keepNext/>
        <w:jc w:val="left"/>
        <w:rPr>
          <w:color w:val="000000" w:themeColor="text1"/>
        </w:rPr>
      </w:pPr>
      <w:r w:rsidRPr="00725F7D">
        <w:rPr>
          <w:rFonts w:cs="Arial"/>
          <w:noProof/>
          <w:color w:val="000000" w:themeColor="text1"/>
        </w:rPr>
        <w:drawing>
          <wp:inline distT="0" distB="0" distL="0" distR="0" wp14:anchorId="76111013" wp14:editId="1E3C159D">
            <wp:extent cx="4767943" cy="3153647"/>
            <wp:effectExtent l="0" t="0" r="0" b="8890"/>
            <wp:docPr id="49" name="Picture 49" descr="The graph shows the proportin of the time over the year that the CO2 level is in different bands. Most of the time the CO2 level is well below a concentration of 1000ppm" title="A Secondary School all year CO2 monitored results. Graph provided by Breathing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png@01D0985B.EFA63F0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4765682" cy="3152152"/>
                    </a:xfrm>
                    <a:prstGeom prst="rect">
                      <a:avLst/>
                    </a:prstGeom>
                    <a:noFill/>
                    <a:ln>
                      <a:noFill/>
                    </a:ln>
                  </pic:spPr>
                </pic:pic>
              </a:graphicData>
            </a:graphic>
          </wp:inline>
        </w:drawing>
      </w:r>
    </w:p>
    <w:p w14:paraId="7F09E386" w14:textId="75239729" w:rsidR="0077420A" w:rsidRPr="00725F7D" w:rsidRDefault="00CB5950">
      <w:pPr>
        <w:pStyle w:val="Caption"/>
        <w:spacing w:after="0"/>
        <w:jc w:val="left"/>
        <w:rPr>
          <w:b w:val="0"/>
        </w:rPr>
      </w:pPr>
      <w:bookmarkStart w:id="572" w:name="_Ref443912028"/>
      <w:bookmarkStart w:id="573" w:name="_Toc479016283"/>
      <w:r w:rsidRPr="00725F7D">
        <w:t>Figure A</w:t>
      </w:r>
      <w:r w:rsidR="00216F01" w:rsidRPr="00725F7D">
        <w:noBreakHyphen/>
      </w:r>
      <w:r w:rsidR="008E768F">
        <w:rPr>
          <w:noProof/>
        </w:rPr>
        <w:fldChar w:fldCharType="begin"/>
      </w:r>
      <w:r w:rsidR="008E768F">
        <w:rPr>
          <w:noProof/>
        </w:rPr>
        <w:instrText xml:space="preserve"> SEQ Figure \* ARABIC \s 1 </w:instrText>
      </w:r>
      <w:r w:rsidR="008E768F">
        <w:rPr>
          <w:noProof/>
        </w:rPr>
        <w:fldChar w:fldCharType="separate"/>
      </w:r>
      <w:r w:rsidR="00EB7717" w:rsidRPr="00725F7D">
        <w:rPr>
          <w:noProof/>
        </w:rPr>
        <w:t>4</w:t>
      </w:r>
      <w:r w:rsidR="008E768F">
        <w:rPr>
          <w:noProof/>
        </w:rPr>
        <w:fldChar w:fldCharType="end"/>
      </w:r>
      <w:bookmarkEnd w:id="572"/>
      <w:r w:rsidRPr="00725F7D">
        <w:t xml:space="preserve"> </w:t>
      </w:r>
      <w:r w:rsidRPr="00725F7D">
        <w:rPr>
          <w:b w:val="0"/>
        </w:rPr>
        <w:t xml:space="preserve">A Secondary School all year </w:t>
      </w:r>
      <w:r w:rsidR="0074232B">
        <w:rPr>
          <w:b w:val="0"/>
        </w:rPr>
        <w:t>CO2</w:t>
      </w:r>
      <w:r w:rsidRPr="00725F7D">
        <w:rPr>
          <w:b w:val="0"/>
        </w:rPr>
        <w:t xml:space="preserve"> monitored results</w:t>
      </w:r>
      <w:bookmarkEnd w:id="573"/>
      <w:r w:rsidRPr="00725F7D">
        <w:rPr>
          <w:b w:val="0"/>
        </w:rPr>
        <w:t xml:space="preserve"> </w:t>
      </w:r>
    </w:p>
    <w:p w14:paraId="48B3E0AC" w14:textId="73F45265" w:rsidR="00CB5950" w:rsidRPr="00725F7D" w:rsidRDefault="00CB5950">
      <w:pPr>
        <w:pStyle w:val="Caption"/>
        <w:spacing w:before="0"/>
        <w:jc w:val="left"/>
        <w:rPr>
          <w:b w:val="0"/>
        </w:rPr>
      </w:pPr>
      <w:r w:rsidRPr="00725F7D">
        <w:rPr>
          <w:b w:val="0"/>
        </w:rPr>
        <w:t>Graph provided by Breathing Buildings</w:t>
      </w:r>
    </w:p>
    <w:p w14:paraId="37BEFA1B" w14:textId="77777777" w:rsidR="00CB5950" w:rsidRPr="00725F7D" w:rsidRDefault="00CB5950" w:rsidP="00677BE4">
      <w:pPr>
        <w:keepNext/>
        <w:jc w:val="left"/>
        <w:rPr>
          <w:color w:val="000000" w:themeColor="text1"/>
        </w:rPr>
      </w:pPr>
      <w:r w:rsidRPr="00725F7D">
        <w:rPr>
          <w:rFonts w:cs="Arial"/>
          <w:noProof/>
          <w:color w:val="000000" w:themeColor="text1"/>
        </w:rPr>
        <w:drawing>
          <wp:inline distT="0" distB="0" distL="0" distR="0" wp14:anchorId="06D97B93" wp14:editId="7E2F31FF">
            <wp:extent cx="4637314" cy="3154483"/>
            <wp:effectExtent l="0" t="0" r="0" b="8255"/>
            <wp:docPr id="4" name="Picture 4" descr="THe proportions of time that CO2 levels are in different bands is shown. Although the levels are higher than the previous graph throughout the entire year most of the time the CO2 concnetration is still below 1000ppm." title="Graph of CO2 levels over the winter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4.png@01D0985B.EFA63F0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4665995" cy="3173993"/>
                    </a:xfrm>
                    <a:prstGeom prst="rect">
                      <a:avLst/>
                    </a:prstGeom>
                    <a:noFill/>
                    <a:ln>
                      <a:noFill/>
                    </a:ln>
                  </pic:spPr>
                </pic:pic>
              </a:graphicData>
            </a:graphic>
          </wp:inline>
        </w:drawing>
      </w:r>
    </w:p>
    <w:p w14:paraId="55F4F1C9" w14:textId="064B43F6" w:rsidR="0077420A" w:rsidRPr="00725F7D" w:rsidRDefault="00CB5950">
      <w:pPr>
        <w:pStyle w:val="Caption"/>
        <w:spacing w:after="0"/>
        <w:jc w:val="left"/>
        <w:rPr>
          <w:b w:val="0"/>
        </w:rPr>
      </w:pPr>
      <w:bookmarkStart w:id="574" w:name="_Ref443912036"/>
      <w:bookmarkStart w:id="575" w:name="_Toc479016284"/>
      <w:r w:rsidRPr="00725F7D">
        <w:t>Figure A</w:t>
      </w:r>
      <w:r w:rsidR="00216F01" w:rsidRPr="00725F7D">
        <w:noBreakHyphen/>
      </w:r>
      <w:r w:rsidR="008E768F">
        <w:rPr>
          <w:noProof/>
        </w:rPr>
        <w:fldChar w:fldCharType="begin"/>
      </w:r>
      <w:r w:rsidR="008E768F">
        <w:rPr>
          <w:noProof/>
        </w:rPr>
        <w:instrText xml:space="preserve"> SEQ Figure \* ARABIC \s 1 </w:instrText>
      </w:r>
      <w:r w:rsidR="008E768F">
        <w:rPr>
          <w:noProof/>
        </w:rPr>
        <w:fldChar w:fldCharType="separate"/>
      </w:r>
      <w:r w:rsidR="00EB7717" w:rsidRPr="00725F7D">
        <w:rPr>
          <w:noProof/>
        </w:rPr>
        <w:t>5</w:t>
      </w:r>
      <w:r w:rsidR="008E768F">
        <w:rPr>
          <w:noProof/>
        </w:rPr>
        <w:fldChar w:fldCharType="end"/>
      </w:r>
      <w:bookmarkEnd w:id="574"/>
      <w:r w:rsidRPr="00725F7D">
        <w:t xml:space="preserve"> </w:t>
      </w:r>
      <w:r w:rsidR="0077420A" w:rsidRPr="00725F7D">
        <w:rPr>
          <w:b w:val="0"/>
        </w:rPr>
        <w:t xml:space="preserve">Wintertime </w:t>
      </w:r>
      <w:r w:rsidR="0074232B">
        <w:rPr>
          <w:b w:val="0"/>
        </w:rPr>
        <w:t>CO2</w:t>
      </w:r>
      <w:r w:rsidR="0077420A" w:rsidRPr="00725F7D">
        <w:rPr>
          <w:b w:val="0"/>
        </w:rPr>
        <w:t xml:space="preserve"> levels monitored</w:t>
      </w:r>
      <w:bookmarkEnd w:id="575"/>
      <w:r w:rsidR="0077420A" w:rsidRPr="00725F7D">
        <w:rPr>
          <w:b w:val="0"/>
        </w:rPr>
        <w:t xml:space="preserve"> </w:t>
      </w:r>
    </w:p>
    <w:p w14:paraId="348DAC8F" w14:textId="2104F342" w:rsidR="00CB5950" w:rsidRPr="00725F7D" w:rsidRDefault="0077420A">
      <w:pPr>
        <w:pStyle w:val="Caption"/>
        <w:spacing w:before="0"/>
        <w:jc w:val="left"/>
        <w:rPr>
          <w:rFonts w:cs="Arial"/>
        </w:rPr>
      </w:pPr>
      <w:r w:rsidRPr="00725F7D">
        <w:rPr>
          <w:b w:val="0"/>
        </w:rPr>
        <w:t>in a</w:t>
      </w:r>
      <w:r w:rsidR="00CB5950" w:rsidRPr="00725F7D">
        <w:rPr>
          <w:b w:val="0"/>
        </w:rPr>
        <w:t xml:space="preserve"> Preparatory School for age up to 13 years. Graph provided by Breathing Buildings</w:t>
      </w:r>
    </w:p>
    <w:p w14:paraId="3BD41464" w14:textId="68631E90" w:rsidR="00CB5950" w:rsidRPr="00725F7D" w:rsidRDefault="00CB5950" w:rsidP="00677BE4">
      <w:pPr>
        <w:jc w:val="left"/>
        <w:rPr>
          <w:rFonts w:cs="Arial"/>
          <w:color w:val="000000" w:themeColor="text1"/>
        </w:rPr>
      </w:pPr>
      <w:r w:rsidRPr="00725F7D">
        <w:rPr>
          <w:rFonts w:cs="Arial"/>
          <w:color w:val="000000" w:themeColor="text1"/>
        </w:rPr>
        <w:t>The elimination of cold draughts during wintertime and in mid-season conditions is a major design consideration for classroom ventilation systems</w:t>
      </w:r>
      <w:r w:rsidR="0095364D" w:rsidRPr="00725F7D">
        <w:rPr>
          <w:rFonts w:cs="Arial"/>
          <w:color w:val="000000" w:themeColor="text1"/>
        </w:rPr>
        <w:t>.</w:t>
      </w:r>
      <w:r w:rsidRPr="00725F7D">
        <w:rPr>
          <w:rFonts w:cs="Arial"/>
          <w:color w:val="000000" w:themeColor="text1"/>
        </w:rPr>
        <w:t xml:space="preserve"> </w:t>
      </w:r>
      <w:r w:rsidR="0095364D" w:rsidRPr="00725F7D">
        <w:rPr>
          <w:rFonts w:cs="Arial"/>
          <w:color w:val="000000" w:themeColor="text1"/>
        </w:rPr>
        <w:t>These</w:t>
      </w:r>
      <w:r w:rsidRPr="00725F7D">
        <w:rPr>
          <w:rFonts w:cs="Arial"/>
          <w:color w:val="000000" w:themeColor="text1"/>
        </w:rPr>
        <w:t xml:space="preserve"> spaces have relatively low ceilings and high flow rates are required because of the density of occupation. Many naturally ventilated schools that can achieve the air changes rates in winter do not because teaching staff do not open the windows during the cold weather</w:t>
      </w:r>
      <w:r w:rsidR="0095364D" w:rsidRPr="00725F7D">
        <w:rPr>
          <w:rFonts w:cs="Arial"/>
          <w:color w:val="000000" w:themeColor="text1"/>
        </w:rPr>
        <w:t>. This is</w:t>
      </w:r>
      <w:r w:rsidRPr="00725F7D">
        <w:rPr>
          <w:rFonts w:cs="Arial"/>
          <w:color w:val="000000" w:themeColor="text1"/>
        </w:rPr>
        <w:t xml:space="preserve"> because the open windows would cause uncomfortable cold draughts. </w:t>
      </w:r>
    </w:p>
    <w:p w14:paraId="521F23D5" w14:textId="7F086B46" w:rsidR="00CB5950" w:rsidRPr="00725F7D" w:rsidRDefault="00CB5950" w:rsidP="00677BE4">
      <w:pPr>
        <w:jc w:val="left"/>
        <w:rPr>
          <w:rFonts w:cs="Arial"/>
          <w:color w:val="000000" w:themeColor="text1"/>
        </w:rPr>
      </w:pPr>
      <w:r w:rsidRPr="00725F7D">
        <w:rPr>
          <w:rFonts w:cs="Arial"/>
          <w:color w:val="000000" w:themeColor="text1"/>
        </w:rPr>
        <w:t xml:space="preserve">If the maximum average design carbon dioxide level for natural ventilation systems was reduced to 1000ppm with a maximum of 1500ppm, as specified for mechanical ventilation systems, a much longer length of high level opening would be required to avoid cold draughts in winter. There is a practical limit to the length of this opening so that the cost of lowering the </w:t>
      </w:r>
      <w:r w:rsidR="0074232B">
        <w:rPr>
          <w:rFonts w:cs="Arial"/>
          <w:color w:val="000000" w:themeColor="text1"/>
        </w:rPr>
        <w:t>CO2</w:t>
      </w:r>
      <w:r w:rsidRPr="00725F7D">
        <w:rPr>
          <w:rFonts w:cs="Arial"/>
          <w:color w:val="000000" w:themeColor="text1"/>
        </w:rPr>
        <w:t xml:space="preserve"> target becomes increasingly expensive and impractical in the case of natural ventilation systems. </w:t>
      </w:r>
    </w:p>
    <w:p w14:paraId="0FAE849D" w14:textId="73ACBED3" w:rsidR="00CB5950" w:rsidRPr="00725F7D" w:rsidRDefault="00CB5950" w:rsidP="00677BE4">
      <w:pPr>
        <w:jc w:val="left"/>
        <w:rPr>
          <w:rFonts w:cs="Arial"/>
          <w:color w:val="000000" w:themeColor="text1"/>
        </w:rPr>
      </w:pPr>
      <w:r w:rsidRPr="00725F7D">
        <w:rPr>
          <w:rFonts w:cs="Arial"/>
          <w:color w:val="000000" w:themeColor="text1"/>
        </w:rPr>
        <w:t>Hybrid systems are now the preferred choice in many schools for lower spaces such as classrooms</w:t>
      </w:r>
      <w:r w:rsidR="0095364D" w:rsidRPr="00725F7D">
        <w:rPr>
          <w:rFonts w:cs="Arial"/>
          <w:color w:val="000000" w:themeColor="text1"/>
        </w:rPr>
        <w:t>.</w:t>
      </w:r>
      <w:r w:rsidRPr="00725F7D">
        <w:rPr>
          <w:rFonts w:cs="Arial"/>
          <w:color w:val="000000" w:themeColor="text1"/>
        </w:rPr>
        <w:t xml:space="preserve"> </w:t>
      </w:r>
      <w:r w:rsidR="0095364D" w:rsidRPr="00725F7D">
        <w:rPr>
          <w:rFonts w:cs="Arial"/>
          <w:color w:val="000000" w:themeColor="text1"/>
        </w:rPr>
        <w:t>I</w:t>
      </w:r>
      <w:r w:rsidRPr="00725F7D">
        <w:rPr>
          <w:rFonts w:cs="Arial"/>
          <w:color w:val="000000" w:themeColor="text1"/>
        </w:rPr>
        <w:t>t is economic and practical to use demand controlled mechanical</w:t>
      </w:r>
      <w:r w:rsidR="0095364D" w:rsidRPr="00725F7D">
        <w:rPr>
          <w:rFonts w:cs="Arial"/>
          <w:color w:val="000000" w:themeColor="text1"/>
        </w:rPr>
        <w:t xml:space="preserve"> or </w:t>
      </w:r>
      <w:r w:rsidRPr="00725F7D">
        <w:rPr>
          <w:rFonts w:cs="Arial"/>
          <w:color w:val="000000" w:themeColor="text1"/>
        </w:rPr>
        <w:t>fan-assisted systems for mid-season and wintertime and to use natural ventilation without cold draughts to complement the mechanical</w:t>
      </w:r>
      <w:r w:rsidR="0095364D" w:rsidRPr="00725F7D">
        <w:rPr>
          <w:rFonts w:cs="Arial"/>
          <w:color w:val="000000" w:themeColor="text1"/>
        </w:rPr>
        <w:t xml:space="preserve"> or </w:t>
      </w:r>
      <w:r w:rsidRPr="00725F7D">
        <w:rPr>
          <w:rFonts w:cs="Arial"/>
          <w:color w:val="000000" w:themeColor="text1"/>
        </w:rPr>
        <w:t>fan-assisted ventilation in mid-season and for the peak summertime conditions. Windows can be used at most times of the year to supplement the mechanical</w:t>
      </w:r>
      <w:r w:rsidR="0095364D" w:rsidRPr="00725F7D">
        <w:rPr>
          <w:rFonts w:cs="Arial"/>
          <w:color w:val="000000" w:themeColor="text1"/>
        </w:rPr>
        <w:t xml:space="preserve"> or </w:t>
      </w:r>
      <w:r w:rsidRPr="00725F7D">
        <w:rPr>
          <w:rFonts w:cs="Arial"/>
          <w:color w:val="000000" w:themeColor="text1"/>
        </w:rPr>
        <w:t>fan-assisted ventilation by opening the windows as far as possible without causing thermal discomfort with demand controlled mechanical</w:t>
      </w:r>
      <w:r w:rsidR="0095364D" w:rsidRPr="00725F7D">
        <w:rPr>
          <w:rFonts w:cs="Arial"/>
          <w:color w:val="000000" w:themeColor="text1"/>
        </w:rPr>
        <w:t xml:space="preserve"> or </w:t>
      </w:r>
      <w:r w:rsidRPr="00725F7D">
        <w:rPr>
          <w:rFonts w:cs="Arial"/>
          <w:color w:val="000000" w:themeColor="text1"/>
        </w:rPr>
        <w:t>fan-assisted ventilation supplying the balance of the ventilation required</w:t>
      </w:r>
      <w:r w:rsidR="0095364D" w:rsidRPr="00725F7D">
        <w:rPr>
          <w:rFonts w:cs="Arial"/>
          <w:color w:val="000000" w:themeColor="text1"/>
        </w:rPr>
        <w:t>.</w:t>
      </w:r>
      <w:r w:rsidRPr="00725F7D">
        <w:rPr>
          <w:rFonts w:cs="Arial"/>
          <w:color w:val="000000" w:themeColor="text1"/>
        </w:rPr>
        <w:t xml:space="preserve"> </w:t>
      </w:r>
      <w:r w:rsidR="0095364D" w:rsidRPr="00725F7D">
        <w:rPr>
          <w:rFonts w:cs="Arial"/>
          <w:color w:val="000000" w:themeColor="text1"/>
        </w:rPr>
        <w:t>T</w:t>
      </w:r>
      <w:r w:rsidRPr="00725F7D">
        <w:rPr>
          <w:rFonts w:cs="Arial"/>
          <w:color w:val="000000" w:themeColor="text1"/>
        </w:rPr>
        <w:t xml:space="preserve">his leads to energy savings compared to a system using only windows for ventilation. </w:t>
      </w:r>
    </w:p>
    <w:p w14:paraId="35223388" w14:textId="77777777" w:rsidR="00CB5950" w:rsidRPr="00725F7D" w:rsidRDefault="00CB5950" w:rsidP="00677BE4">
      <w:pPr>
        <w:jc w:val="left"/>
        <w:rPr>
          <w:rFonts w:cs="Arial"/>
          <w:color w:val="000000" w:themeColor="text1"/>
        </w:rPr>
      </w:pPr>
      <w:r w:rsidRPr="00725F7D">
        <w:rPr>
          <w:rFonts w:cs="Arial"/>
          <w:color w:val="000000" w:themeColor="text1"/>
        </w:rPr>
        <w:t>Providing summertime ventilation though a purely mechanical system requires very high flow rates for a classroom and exposed thermal mass. This is only recommended where the external noise level is very high or there is very severe pollution. Even in this case some manually openable windows or vents should be provided for occasional use.</w:t>
      </w:r>
    </w:p>
    <w:p w14:paraId="7C1FC098" w14:textId="45219C63" w:rsidR="00CB5950" w:rsidRPr="00725F7D" w:rsidRDefault="00CB5950" w:rsidP="00677BE4">
      <w:pPr>
        <w:jc w:val="left"/>
        <w:rPr>
          <w:rFonts w:cs="Arial"/>
          <w:color w:val="000000" w:themeColor="text1"/>
        </w:rPr>
      </w:pPr>
      <w:r w:rsidRPr="00725F7D">
        <w:rPr>
          <w:rFonts w:cs="Arial"/>
          <w:color w:val="000000" w:themeColor="text1"/>
        </w:rPr>
        <w:t>In heavily polluted areas an alternative solution is to provide fan coil units for summertime cooling. Mechanical ventilation with fan coil units can have a low capital cost</w:t>
      </w:r>
      <w:r w:rsidR="0095364D" w:rsidRPr="00725F7D">
        <w:rPr>
          <w:rFonts w:cs="Arial"/>
          <w:color w:val="000000" w:themeColor="text1"/>
        </w:rPr>
        <w:t>.</w:t>
      </w:r>
      <w:r w:rsidRPr="00725F7D">
        <w:rPr>
          <w:rFonts w:cs="Arial"/>
          <w:color w:val="000000" w:themeColor="text1"/>
        </w:rPr>
        <w:t xml:space="preserve"> </w:t>
      </w:r>
      <w:r w:rsidR="0095364D" w:rsidRPr="00725F7D">
        <w:rPr>
          <w:rFonts w:cs="Arial"/>
          <w:color w:val="000000" w:themeColor="text1"/>
        </w:rPr>
        <w:t>However it is</w:t>
      </w:r>
      <w:r w:rsidRPr="00725F7D">
        <w:rPr>
          <w:rFonts w:cs="Arial"/>
          <w:color w:val="000000" w:themeColor="text1"/>
        </w:rPr>
        <w:t xml:space="preserve"> not well suited to most schools due to the complexity of the controls, the maintenance required and the high running cost.</w:t>
      </w:r>
    </w:p>
    <w:p w14:paraId="692C7F67" w14:textId="0D4AADEC" w:rsidR="00CB5950" w:rsidRPr="00725F7D" w:rsidRDefault="00CB5950" w:rsidP="00677BE4">
      <w:pPr>
        <w:jc w:val="left"/>
        <w:rPr>
          <w:rFonts w:cs="Arial"/>
          <w:color w:val="000000" w:themeColor="text1"/>
        </w:rPr>
      </w:pPr>
      <w:r w:rsidRPr="00725F7D">
        <w:rPr>
          <w:rFonts w:cs="Arial"/>
          <w:color w:val="000000" w:themeColor="text1"/>
        </w:rPr>
        <w:t>In higher spaces, eg halls, where dumping of cold air from high-level windows or vents may not occur due to the height of the space, natural ventilation with or without mixing is often sufficient to meet the ventilation needs.</w:t>
      </w:r>
    </w:p>
    <w:p w14:paraId="6B2079BE" w14:textId="77777777" w:rsidR="00CB5950" w:rsidRPr="00725F7D" w:rsidRDefault="00CB5950" w:rsidP="00677BE4">
      <w:pPr>
        <w:jc w:val="left"/>
        <w:rPr>
          <w:color w:val="000000" w:themeColor="text1"/>
        </w:rPr>
        <w:sectPr w:rsidR="00CB5950" w:rsidRPr="00725F7D" w:rsidSect="00CF72AC">
          <w:pgSz w:w="11906" w:h="16838"/>
          <w:pgMar w:top="1440" w:right="1440" w:bottom="1440" w:left="1440" w:header="708" w:footer="708" w:gutter="0"/>
          <w:cols w:space="708"/>
          <w:docGrid w:linePitch="360"/>
        </w:sectPr>
      </w:pPr>
      <w:r w:rsidRPr="00725F7D">
        <w:rPr>
          <w:color w:val="000000" w:themeColor="text1"/>
        </w:rPr>
        <w:br w:type="page"/>
      </w:r>
    </w:p>
    <w:p w14:paraId="57EB5A5E" w14:textId="5B9A42F4" w:rsidR="00CB5950" w:rsidRPr="00725F7D" w:rsidRDefault="00CB5950" w:rsidP="006B54A4">
      <w:pPr>
        <w:pStyle w:val="Heading1"/>
        <w:numPr>
          <w:ilvl w:val="0"/>
          <w:numId w:val="0"/>
        </w:numPr>
        <w:rPr>
          <w:color w:val="000000" w:themeColor="text1"/>
        </w:rPr>
      </w:pPr>
      <w:bookmarkStart w:id="576" w:name="_Ref443909624"/>
      <w:bookmarkStart w:id="577" w:name="_Ref443909652"/>
      <w:bookmarkStart w:id="578" w:name="_Toc451519024"/>
      <w:bookmarkStart w:id="579" w:name="_Toc519237968"/>
      <w:r w:rsidRPr="00725F7D">
        <w:rPr>
          <w:color w:val="000000" w:themeColor="text1"/>
        </w:rPr>
        <w:t>Annex B</w:t>
      </w:r>
      <w:r w:rsidR="002D3483" w:rsidRPr="00725F7D">
        <w:rPr>
          <w:color w:val="000000" w:themeColor="text1"/>
        </w:rPr>
        <w:t xml:space="preserve">: </w:t>
      </w:r>
      <w:r w:rsidRPr="00725F7D">
        <w:rPr>
          <w:color w:val="000000" w:themeColor="text1"/>
        </w:rPr>
        <w:t>Indoor air pollutants, sources and health effects</w:t>
      </w:r>
      <w:r w:rsidRPr="00725F7D">
        <w:rPr>
          <w:rStyle w:val="FootnoteReference"/>
          <w:color w:val="000000" w:themeColor="text1"/>
        </w:rPr>
        <w:footnoteReference w:id="110"/>
      </w:r>
      <w:bookmarkEnd w:id="576"/>
      <w:bookmarkEnd w:id="577"/>
      <w:bookmarkEnd w:id="578"/>
      <w:bookmarkEnd w:id="579"/>
      <w:r w:rsidRPr="00725F7D">
        <w:rPr>
          <w:color w:val="000000" w:themeColor="text1"/>
          <w:vertAlign w:val="superscript"/>
        </w:rPr>
        <w:t xml:space="preserve"> </w:t>
      </w:r>
    </w:p>
    <w:p w14:paraId="7AF6BB29" w14:textId="3B43ACCB" w:rsidR="00CB5950" w:rsidRPr="00725F7D" w:rsidRDefault="00CB5950" w:rsidP="00CB5950">
      <w:pPr>
        <w:pStyle w:val="Caption"/>
        <w:jc w:val="left"/>
      </w:pPr>
      <w:bookmarkStart w:id="580" w:name="_Toc502329260"/>
      <w:r w:rsidRPr="00725F7D">
        <w:t>Table B</w:t>
      </w:r>
      <w:r w:rsidR="00452F89" w:rsidRPr="00725F7D">
        <w:noBreakHyphen/>
      </w:r>
      <w:r w:rsidR="008E768F">
        <w:rPr>
          <w:noProof/>
        </w:rPr>
        <w:fldChar w:fldCharType="begin"/>
      </w:r>
      <w:r w:rsidR="008E768F">
        <w:rPr>
          <w:noProof/>
        </w:rPr>
        <w:instrText xml:space="preserve"> STYLEREF 1 \s </w:instrText>
      </w:r>
      <w:r w:rsidR="008E768F">
        <w:rPr>
          <w:noProof/>
        </w:rPr>
        <w:fldChar w:fldCharType="separate"/>
      </w:r>
      <w:r w:rsidR="00641B06">
        <w:rPr>
          <w:noProof/>
        </w:rPr>
        <w:t>0</w:t>
      </w:r>
      <w:r w:rsidR="008E768F">
        <w:rPr>
          <w:noProof/>
        </w:rPr>
        <w:fldChar w:fldCharType="end"/>
      </w:r>
      <w:r w:rsidR="00641B06">
        <w:noBreakHyphen/>
      </w:r>
      <w:r w:rsidR="008E768F">
        <w:rPr>
          <w:noProof/>
        </w:rPr>
        <w:fldChar w:fldCharType="begin"/>
      </w:r>
      <w:r w:rsidR="008E768F">
        <w:rPr>
          <w:noProof/>
        </w:rPr>
        <w:instrText xml:space="preserve"> SEQ Table \* ARABIC \s 1 </w:instrText>
      </w:r>
      <w:r w:rsidR="008E768F">
        <w:rPr>
          <w:noProof/>
        </w:rPr>
        <w:fldChar w:fldCharType="separate"/>
      </w:r>
      <w:r w:rsidR="00641B06">
        <w:rPr>
          <w:noProof/>
        </w:rPr>
        <w:t>1</w:t>
      </w:r>
      <w:r w:rsidR="008E768F">
        <w:rPr>
          <w:noProof/>
        </w:rPr>
        <w:fldChar w:fldCharType="end"/>
      </w:r>
      <w:r w:rsidRPr="00725F7D">
        <w:t xml:space="preserve"> Indoor air pollutants, sources and health effects</w:t>
      </w:r>
      <w:bookmarkEnd w:id="580"/>
    </w:p>
    <w:tbl>
      <w:tblPr>
        <w:tblStyle w:val="TableGrid"/>
        <w:tblW w:w="14174" w:type="dxa"/>
        <w:tblLayout w:type="fixed"/>
        <w:tblLook w:val="04A0" w:firstRow="1" w:lastRow="0" w:firstColumn="1" w:lastColumn="0" w:noHBand="0" w:noVBand="1"/>
        <w:tblCaption w:val="Indoor air pollutants, sources and health effects"/>
        <w:tblDescription w:val="A wide range of pollutants is listed in the left hand column the sources of the pollutants are listed in the centre column and their health effects are described in the right hand column."/>
      </w:tblPr>
      <w:tblGrid>
        <w:gridCol w:w="2547"/>
        <w:gridCol w:w="5216"/>
        <w:gridCol w:w="6411"/>
      </w:tblGrid>
      <w:tr w:rsidR="00725F7D" w:rsidRPr="00725F7D" w14:paraId="44A2D904" w14:textId="77777777" w:rsidTr="00A45B43">
        <w:trPr>
          <w:tblHeader/>
        </w:trPr>
        <w:tc>
          <w:tcPr>
            <w:tcW w:w="2547" w:type="dxa"/>
            <w:shd w:val="clear" w:color="auto" w:fill="D9D9D9" w:themeFill="background1" w:themeFillShade="D9"/>
          </w:tcPr>
          <w:p w14:paraId="66770D20" w14:textId="77777777" w:rsidR="00CB5950" w:rsidRPr="00725F7D" w:rsidRDefault="00CB5950" w:rsidP="000316B8">
            <w:pPr>
              <w:pStyle w:val="TableHeader"/>
              <w:spacing w:before="120" w:after="120"/>
              <w:jc w:val="left"/>
              <w:rPr>
                <w:color w:val="000000" w:themeColor="text1"/>
              </w:rPr>
            </w:pPr>
            <w:r w:rsidRPr="00725F7D">
              <w:rPr>
                <w:color w:val="000000" w:themeColor="text1"/>
              </w:rPr>
              <w:t>Pollutant</w:t>
            </w:r>
          </w:p>
        </w:tc>
        <w:tc>
          <w:tcPr>
            <w:tcW w:w="5216" w:type="dxa"/>
            <w:shd w:val="clear" w:color="auto" w:fill="D9D9D9" w:themeFill="background1" w:themeFillShade="D9"/>
          </w:tcPr>
          <w:p w14:paraId="003F80EF" w14:textId="77777777" w:rsidR="00CB5950" w:rsidRPr="00725F7D" w:rsidRDefault="00CB5950" w:rsidP="000316B8">
            <w:pPr>
              <w:pStyle w:val="TableHeader"/>
              <w:spacing w:before="120" w:after="120"/>
              <w:jc w:val="left"/>
              <w:rPr>
                <w:color w:val="000000" w:themeColor="text1"/>
              </w:rPr>
            </w:pPr>
            <w:r w:rsidRPr="00725F7D">
              <w:rPr>
                <w:bCs/>
                <w:color w:val="000000" w:themeColor="text1"/>
              </w:rPr>
              <w:t xml:space="preserve">Sources </w:t>
            </w:r>
          </w:p>
        </w:tc>
        <w:tc>
          <w:tcPr>
            <w:tcW w:w="6411" w:type="dxa"/>
            <w:shd w:val="clear" w:color="auto" w:fill="D9D9D9" w:themeFill="background1" w:themeFillShade="D9"/>
          </w:tcPr>
          <w:p w14:paraId="1F42116A" w14:textId="77777777" w:rsidR="00CB5950" w:rsidRPr="00725F7D" w:rsidRDefault="00CB5950" w:rsidP="000316B8">
            <w:pPr>
              <w:pStyle w:val="TableHeader"/>
              <w:spacing w:before="120" w:after="120"/>
              <w:jc w:val="left"/>
              <w:rPr>
                <w:color w:val="000000" w:themeColor="text1"/>
              </w:rPr>
            </w:pPr>
            <w:r w:rsidRPr="00725F7D">
              <w:rPr>
                <w:bCs/>
                <w:color w:val="000000" w:themeColor="text1"/>
              </w:rPr>
              <w:t>Health effects</w:t>
            </w:r>
          </w:p>
        </w:tc>
      </w:tr>
      <w:tr w:rsidR="00725F7D" w:rsidRPr="00725F7D" w14:paraId="7198F412" w14:textId="77777777" w:rsidTr="00677BE4">
        <w:tc>
          <w:tcPr>
            <w:tcW w:w="2547" w:type="dxa"/>
          </w:tcPr>
          <w:p w14:paraId="366C3796" w14:textId="77777777" w:rsidR="00CB5950" w:rsidRPr="00725F7D" w:rsidRDefault="00CB5950" w:rsidP="00CB5950">
            <w:pPr>
              <w:pStyle w:val="TableHeader"/>
              <w:jc w:val="left"/>
              <w:rPr>
                <w:color w:val="000000" w:themeColor="text1"/>
                <w:sz w:val="22"/>
                <w:szCs w:val="22"/>
              </w:rPr>
            </w:pPr>
            <w:r w:rsidRPr="00725F7D">
              <w:rPr>
                <w:color w:val="000000" w:themeColor="text1"/>
                <w:sz w:val="22"/>
                <w:szCs w:val="22"/>
              </w:rPr>
              <w:t>Particulate matter</w:t>
            </w:r>
          </w:p>
          <w:p w14:paraId="709D33C1" w14:textId="77777777" w:rsidR="00CB5950" w:rsidRPr="00725F7D" w:rsidRDefault="00CB5950" w:rsidP="00CB5950">
            <w:pPr>
              <w:pStyle w:val="TableHeader"/>
              <w:jc w:val="left"/>
              <w:rPr>
                <w:color w:val="000000" w:themeColor="text1"/>
                <w:sz w:val="22"/>
                <w:szCs w:val="22"/>
              </w:rPr>
            </w:pPr>
            <w:r w:rsidRPr="00725F7D">
              <w:rPr>
                <w:color w:val="000000" w:themeColor="text1"/>
                <w:sz w:val="22"/>
                <w:szCs w:val="22"/>
              </w:rPr>
              <w:t>(PM</w:t>
            </w:r>
            <w:r w:rsidRPr="00725F7D">
              <w:rPr>
                <w:color w:val="000000" w:themeColor="text1"/>
                <w:sz w:val="22"/>
                <w:szCs w:val="22"/>
                <w:vertAlign w:val="subscript"/>
              </w:rPr>
              <w:t>2.5</w:t>
            </w:r>
            <w:r w:rsidRPr="00725F7D">
              <w:rPr>
                <w:color w:val="000000" w:themeColor="text1"/>
                <w:sz w:val="22"/>
                <w:szCs w:val="22"/>
              </w:rPr>
              <w:t xml:space="preserve"> and PM</w:t>
            </w:r>
            <w:r w:rsidRPr="00725F7D">
              <w:rPr>
                <w:color w:val="000000" w:themeColor="text1"/>
                <w:sz w:val="22"/>
                <w:szCs w:val="22"/>
                <w:vertAlign w:val="subscript"/>
              </w:rPr>
              <w:t>10</w:t>
            </w:r>
            <w:r w:rsidRPr="00725F7D">
              <w:rPr>
                <w:color w:val="000000" w:themeColor="text1"/>
                <w:sz w:val="22"/>
                <w:szCs w:val="22"/>
              </w:rPr>
              <w:t>)</w:t>
            </w:r>
          </w:p>
        </w:tc>
        <w:tc>
          <w:tcPr>
            <w:tcW w:w="5216" w:type="dxa"/>
          </w:tcPr>
          <w:p w14:paraId="54CB9200" w14:textId="77777777" w:rsidR="007B250D" w:rsidRPr="00725F7D" w:rsidRDefault="00CB5950" w:rsidP="00CB5950">
            <w:pPr>
              <w:pStyle w:val="TableRow"/>
              <w:rPr>
                <w:color w:val="000000" w:themeColor="text1"/>
                <w:sz w:val="22"/>
                <w:szCs w:val="22"/>
              </w:rPr>
            </w:pPr>
            <w:r w:rsidRPr="00725F7D">
              <w:rPr>
                <w:color w:val="000000" w:themeColor="text1"/>
                <w:sz w:val="22"/>
                <w:szCs w:val="22"/>
              </w:rPr>
              <w:t>Outdoor combustion particles arise from</w:t>
            </w:r>
            <w:r w:rsidR="007B250D" w:rsidRPr="00725F7D">
              <w:rPr>
                <w:color w:val="000000" w:themeColor="text1"/>
                <w:sz w:val="22"/>
                <w:szCs w:val="22"/>
              </w:rPr>
              <w:t>:</w:t>
            </w:r>
            <w:r w:rsidRPr="00725F7D">
              <w:rPr>
                <w:color w:val="000000" w:themeColor="text1"/>
                <w:sz w:val="22"/>
                <w:szCs w:val="22"/>
              </w:rPr>
              <w:t xml:space="preserve"> </w:t>
            </w:r>
          </w:p>
          <w:p w14:paraId="67C58BFE" w14:textId="04FEF8C0" w:rsidR="007B250D" w:rsidRPr="00725F7D" w:rsidRDefault="00CB5950" w:rsidP="006A4227">
            <w:pPr>
              <w:pStyle w:val="ListBullet1"/>
              <w:jc w:val="left"/>
              <w:rPr>
                <w:color w:val="000000" w:themeColor="text1"/>
                <w:sz w:val="22"/>
                <w:szCs w:val="22"/>
              </w:rPr>
            </w:pPr>
            <w:r w:rsidRPr="00725F7D">
              <w:rPr>
                <w:color w:val="000000" w:themeColor="text1"/>
                <w:sz w:val="22"/>
                <w:szCs w:val="22"/>
              </w:rPr>
              <w:t xml:space="preserve">industrial emissions </w:t>
            </w:r>
          </w:p>
          <w:p w14:paraId="6A5CA84F" w14:textId="528A8E0F" w:rsidR="007B250D" w:rsidRPr="00725F7D" w:rsidRDefault="00CB5950" w:rsidP="006A4227">
            <w:pPr>
              <w:pStyle w:val="ListBullet1"/>
              <w:jc w:val="left"/>
              <w:rPr>
                <w:color w:val="000000" w:themeColor="text1"/>
                <w:sz w:val="22"/>
                <w:szCs w:val="22"/>
              </w:rPr>
            </w:pPr>
            <w:r w:rsidRPr="00725F7D">
              <w:rPr>
                <w:color w:val="000000" w:themeColor="text1"/>
                <w:sz w:val="22"/>
                <w:szCs w:val="22"/>
              </w:rPr>
              <w:t>road vehicle exhausts (diesel</w:t>
            </w:r>
            <w:r w:rsidR="007B250D" w:rsidRPr="00725F7D">
              <w:rPr>
                <w:color w:val="000000" w:themeColor="text1"/>
                <w:sz w:val="22"/>
                <w:szCs w:val="22"/>
              </w:rPr>
              <w:t xml:space="preserve"> or petrol</w:t>
            </w:r>
            <w:r w:rsidRPr="00725F7D">
              <w:rPr>
                <w:color w:val="000000" w:themeColor="text1"/>
                <w:sz w:val="22"/>
                <w:szCs w:val="22"/>
              </w:rPr>
              <w:t xml:space="preserve">) </w:t>
            </w:r>
          </w:p>
          <w:p w14:paraId="581479A7" w14:textId="758D24D8" w:rsidR="007B250D" w:rsidRPr="00725F7D" w:rsidRDefault="00CB5950" w:rsidP="006A4227">
            <w:pPr>
              <w:pStyle w:val="ListBullet1"/>
              <w:jc w:val="left"/>
              <w:rPr>
                <w:color w:val="000000" w:themeColor="text1"/>
                <w:sz w:val="22"/>
                <w:szCs w:val="22"/>
              </w:rPr>
            </w:pPr>
            <w:r w:rsidRPr="00725F7D">
              <w:rPr>
                <w:color w:val="000000" w:themeColor="text1"/>
                <w:sz w:val="22"/>
                <w:szCs w:val="22"/>
              </w:rPr>
              <w:t xml:space="preserve">non-road vehicles (eg marine, construction, agricultural and locomotive) </w:t>
            </w:r>
          </w:p>
          <w:p w14:paraId="6B27D904" w14:textId="42CB657C" w:rsidR="007B250D" w:rsidRPr="00725F7D" w:rsidRDefault="00CB5950" w:rsidP="006A4227">
            <w:pPr>
              <w:pStyle w:val="ListBullet1"/>
              <w:jc w:val="left"/>
              <w:rPr>
                <w:color w:val="000000" w:themeColor="text1"/>
                <w:sz w:val="22"/>
                <w:szCs w:val="22"/>
              </w:rPr>
            </w:pPr>
            <w:r w:rsidRPr="00725F7D">
              <w:rPr>
                <w:color w:val="000000" w:themeColor="text1"/>
                <w:sz w:val="22"/>
                <w:szCs w:val="22"/>
              </w:rPr>
              <w:t xml:space="preserve">heating exhausts (from coal or wood) </w:t>
            </w:r>
          </w:p>
          <w:p w14:paraId="316BD04A" w14:textId="100118FF" w:rsidR="007B250D" w:rsidRPr="00725F7D" w:rsidRDefault="00CB5950" w:rsidP="006A4227">
            <w:pPr>
              <w:pStyle w:val="ListBullet1"/>
              <w:jc w:val="left"/>
              <w:rPr>
                <w:color w:val="000000" w:themeColor="text1"/>
                <w:sz w:val="22"/>
                <w:szCs w:val="22"/>
              </w:rPr>
            </w:pPr>
            <w:r w:rsidRPr="00725F7D">
              <w:rPr>
                <w:color w:val="000000" w:themeColor="text1"/>
                <w:sz w:val="22"/>
                <w:szCs w:val="22"/>
              </w:rPr>
              <w:t xml:space="preserve">forest fires </w:t>
            </w:r>
          </w:p>
          <w:p w14:paraId="0B2ECF6F" w14:textId="1528A50A" w:rsidR="007B250D" w:rsidRPr="00725F7D" w:rsidRDefault="00CB5950" w:rsidP="006A4227">
            <w:pPr>
              <w:pStyle w:val="ListBullet1"/>
              <w:jc w:val="left"/>
              <w:rPr>
                <w:color w:val="000000" w:themeColor="text1"/>
                <w:sz w:val="22"/>
                <w:szCs w:val="22"/>
              </w:rPr>
            </w:pPr>
            <w:r w:rsidRPr="00725F7D">
              <w:rPr>
                <w:color w:val="000000" w:themeColor="text1"/>
                <w:sz w:val="22"/>
                <w:szCs w:val="22"/>
              </w:rPr>
              <w:t xml:space="preserve">other open fires or </w:t>
            </w:r>
          </w:p>
          <w:p w14:paraId="59D77124" w14:textId="79264612" w:rsidR="00CB5950" w:rsidRPr="00725F7D" w:rsidRDefault="00CB5950" w:rsidP="006A4227">
            <w:pPr>
              <w:pStyle w:val="ListBullet1"/>
              <w:jc w:val="left"/>
              <w:rPr>
                <w:color w:val="000000" w:themeColor="text1"/>
                <w:sz w:val="22"/>
                <w:szCs w:val="22"/>
              </w:rPr>
            </w:pPr>
            <w:r w:rsidRPr="00725F7D">
              <w:rPr>
                <w:color w:val="000000" w:themeColor="text1"/>
                <w:sz w:val="22"/>
                <w:szCs w:val="22"/>
              </w:rPr>
              <w:t>incineration (eg garden waste and burning rubbish)</w:t>
            </w:r>
          </w:p>
          <w:p w14:paraId="0FAEB288" w14:textId="5F51875A" w:rsidR="007B250D" w:rsidRPr="00725F7D" w:rsidRDefault="00CB5950" w:rsidP="00CB5950">
            <w:pPr>
              <w:pStyle w:val="TableRow"/>
              <w:rPr>
                <w:color w:val="000000" w:themeColor="text1"/>
                <w:sz w:val="22"/>
                <w:szCs w:val="22"/>
              </w:rPr>
            </w:pPr>
            <w:r w:rsidRPr="00725F7D">
              <w:rPr>
                <w:color w:val="000000" w:themeColor="text1"/>
                <w:sz w:val="22"/>
                <w:szCs w:val="22"/>
              </w:rPr>
              <w:t>The extent to which outdoor sourced particles affect indoor air depends on</w:t>
            </w:r>
            <w:r w:rsidR="007B250D" w:rsidRPr="00725F7D">
              <w:rPr>
                <w:color w:val="000000" w:themeColor="text1"/>
                <w:sz w:val="22"/>
                <w:szCs w:val="22"/>
              </w:rPr>
              <w:t>:</w:t>
            </w:r>
            <w:r w:rsidRPr="00725F7D">
              <w:rPr>
                <w:color w:val="000000" w:themeColor="text1"/>
                <w:sz w:val="22"/>
                <w:szCs w:val="22"/>
              </w:rPr>
              <w:t xml:space="preserve"> </w:t>
            </w:r>
          </w:p>
          <w:p w14:paraId="4670E3E7" w14:textId="55C272D7" w:rsidR="007B250D" w:rsidRPr="00725F7D" w:rsidRDefault="00CB5950" w:rsidP="00677BE4">
            <w:pPr>
              <w:pStyle w:val="ListBullet1"/>
              <w:rPr>
                <w:color w:val="000000" w:themeColor="text1"/>
                <w:sz w:val="22"/>
                <w:szCs w:val="22"/>
              </w:rPr>
            </w:pPr>
            <w:r w:rsidRPr="00725F7D">
              <w:rPr>
                <w:color w:val="000000" w:themeColor="text1"/>
                <w:sz w:val="22"/>
                <w:szCs w:val="22"/>
              </w:rPr>
              <w:t xml:space="preserve">the building’s location </w:t>
            </w:r>
          </w:p>
          <w:p w14:paraId="329B2406" w14:textId="1FBC9892" w:rsidR="007B250D" w:rsidRPr="00725F7D" w:rsidRDefault="00CB5950" w:rsidP="00677BE4">
            <w:pPr>
              <w:pStyle w:val="ListBullet1"/>
              <w:rPr>
                <w:color w:val="000000" w:themeColor="text1"/>
                <w:sz w:val="22"/>
                <w:szCs w:val="22"/>
              </w:rPr>
            </w:pPr>
            <w:r w:rsidRPr="00725F7D">
              <w:rPr>
                <w:color w:val="000000" w:themeColor="text1"/>
                <w:sz w:val="22"/>
                <w:szCs w:val="22"/>
              </w:rPr>
              <w:t xml:space="preserve">how close it is to the outdoor sources </w:t>
            </w:r>
          </w:p>
          <w:p w14:paraId="3B58F57E" w14:textId="2135D330" w:rsidR="007B250D" w:rsidRPr="00725F7D" w:rsidRDefault="00CB5950" w:rsidP="00677BE4">
            <w:pPr>
              <w:pStyle w:val="ListBullet1"/>
              <w:rPr>
                <w:color w:val="000000" w:themeColor="text1"/>
                <w:sz w:val="22"/>
                <w:szCs w:val="22"/>
              </w:rPr>
            </w:pPr>
            <w:r w:rsidRPr="00725F7D">
              <w:rPr>
                <w:color w:val="000000" w:themeColor="text1"/>
                <w:sz w:val="22"/>
                <w:szCs w:val="22"/>
              </w:rPr>
              <w:t xml:space="preserve">the main wind direction relative to the sources </w:t>
            </w:r>
          </w:p>
          <w:p w14:paraId="25CDAD24" w14:textId="28F38A1E" w:rsidR="007B250D" w:rsidRPr="00725F7D" w:rsidRDefault="00CB5950" w:rsidP="00677BE4">
            <w:pPr>
              <w:pStyle w:val="ListBullet1"/>
              <w:rPr>
                <w:color w:val="000000" w:themeColor="text1"/>
                <w:sz w:val="22"/>
                <w:szCs w:val="22"/>
              </w:rPr>
            </w:pPr>
            <w:r w:rsidRPr="00725F7D">
              <w:rPr>
                <w:color w:val="000000" w:themeColor="text1"/>
                <w:sz w:val="22"/>
                <w:szCs w:val="22"/>
              </w:rPr>
              <w:t xml:space="preserve">the type of ventilation system in use </w:t>
            </w:r>
          </w:p>
          <w:p w14:paraId="338AECD4" w14:textId="220664C9" w:rsidR="007B250D" w:rsidRPr="00725F7D" w:rsidRDefault="00CB5950" w:rsidP="00677BE4">
            <w:pPr>
              <w:pStyle w:val="ListBullet1"/>
              <w:rPr>
                <w:color w:val="000000" w:themeColor="text1"/>
                <w:sz w:val="22"/>
                <w:szCs w:val="22"/>
              </w:rPr>
            </w:pPr>
            <w:r w:rsidRPr="00725F7D">
              <w:rPr>
                <w:color w:val="000000" w:themeColor="text1"/>
                <w:sz w:val="22"/>
                <w:szCs w:val="22"/>
              </w:rPr>
              <w:t>the proportion of outdoor air in the indoor air mixture</w:t>
            </w:r>
          </w:p>
          <w:p w14:paraId="391C6000" w14:textId="4FA07DE1" w:rsidR="00CB5950" w:rsidRPr="00725F7D" w:rsidRDefault="00CB5950" w:rsidP="00677BE4">
            <w:pPr>
              <w:pStyle w:val="ListBullet1"/>
              <w:rPr>
                <w:color w:val="000000" w:themeColor="text1"/>
                <w:sz w:val="22"/>
                <w:szCs w:val="22"/>
              </w:rPr>
            </w:pPr>
            <w:r w:rsidRPr="00725F7D">
              <w:rPr>
                <w:color w:val="000000" w:themeColor="text1"/>
                <w:sz w:val="22"/>
                <w:szCs w:val="22"/>
              </w:rPr>
              <w:t xml:space="preserve">the location of the air intakes </w:t>
            </w:r>
          </w:p>
          <w:p w14:paraId="70B1EBCE" w14:textId="77777777" w:rsidR="007B250D" w:rsidRPr="00725F7D" w:rsidRDefault="00CB5950" w:rsidP="001A2A6A">
            <w:pPr>
              <w:pStyle w:val="ListBullet1"/>
              <w:numPr>
                <w:ilvl w:val="0"/>
                <w:numId w:val="0"/>
              </w:numPr>
              <w:ind w:left="349"/>
              <w:jc w:val="left"/>
              <w:rPr>
                <w:color w:val="000000" w:themeColor="text1"/>
                <w:sz w:val="22"/>
                <w:szCs w:val="22"/>
              </w:rPr>
            </w:pPr>
            <w:r w:rsidRPr="00725F7D">
              <w:rPr>
                <w:color w:val="000000" w:themeColor="text1"/>
                <w:sz w:val="22"/>
                <w:szCs w:val="22"/>
              </w:rPr>
              <w:t>Indoor combustion particulate sources include</w:t>
            </w:r>
            <w:r w:rsidR="007B250D" w:rsidRPr="00725F7D">
              <w:rPr>
                <w:color w:val="000000" w:themeColor="text1"/>
                <w:sz w:val="22"/>
                <w:szCs w:val="22"/>
              </w:rPr>
              <w:t>:</w:t>
            </w:r>
            <w:r w:rsidRPr="00725F7D">
              <w:rPr>
                <w:color w:val="000000" w:themeColor="text1"/>
                <w:sz w:val="22"/>
                <w:szCs w:val="22"/>
              </w:rPr>
              <w:t xml:space="preserve"> </w:t>
            </w:r>
          </w:p>
          <w:p w14:paraId="60FE45B0" w14:textId="49421466" w:rsidR="001A2A6A" w:rsidRPr="00725F7D" w:rsidRDefault="001A2A6A" w:rsidP="001A2A6A">
            <w:pPr>
              <w:pStyle w:val="ListBullet1"/>
              <w:jc w:val="left"/>
              <w:rPr>
                <w:color w:val="000000" w:themeColor="text1"/>
                <w:sz w:val="22"/>
                <w:szCs w:val="22"/>
              </w:rPr>
            </w:pPr>
            <w:r w:rsidRPr="00725F7D">
              <w:rPr>
                <w:color w:val="000000" w:themeColor="text1"/>
                <w:sz w:val="22"/>
                <w:szCs w:val="22"/>
              </w:rPr>
              <w:t>heating appliances</w:t>
            </w:r>
            <w:r w:rsidR="00CB5950" w:rsidRPr="00725F7D">
              <w:rPr>
                <w:color w:val="000000" w:themeColor="text1"/>
                <w:sz w:val="22"/>
                <w:szCs w:val="22"/>
              </w:rPr>
              <w:t xml:space="preserve"> </w:t>
            </w:r>
          </w:p>
          <w:p w14:paraId="06BA1BEB" w14:textId="2FAA6DB6" w:rsidR="001A2A6A" w:rsidRPr="00725F7D" w:rsidRDefault="00CB5950" w:rsidP="001A2A6A">
            <w:pPr>
              <w:pStyle w:val="ListBullet1"/>
              <w:jc w:val="left"/>
              <w:rPr>
                <w:color w:val="000000" w:themeColor="text1"/>
                <w:sz w:val="22"/>
                <w:szCs w:val="22"/>
              </w:rPr>
            </w:pPr>
            <w:r w:rsidRPr="00725F7D">
              <w:rPr>
                <w:color w:val="000000" w:themeColor="text1"/>
                <w:sz w:val="22"/>
                <w:szCs w:val="22"/>
              </w:rPr>
              <w:t>dr</w:t>
            </w:r>
            <w:r w:rsidR="001A2A6A" w:rsidRPr="00725F7D">
              <w:rPr>
                <w:color w:val="000000" w:themeColor="text1"/>
                <w:sz w:val="22"/>
                <w:szCs w:val="22"/>
              </w:rPr>
              <w:t>y process photocopying machines</w:t>
            </w:r>
          </w:p>
          <w:p w14:paraId="2DF4737C" w14:textId="77777777" w:rsidR="001A2A6A" w:rsidRPr="00725F7D" w:rsidRDefault="00CB5950" w:rsidP="001A2A6A">
            <w:pPr>
              <w:pStyle w:val="ListBullet1"/>
              <w:jc w:val="left"/>
              <w:rPr>
                <w:color w:val="000000" w:themeColor="text1"/>
                <w:sz w:val="22"/>
                <w:szCs w:val="22"/>
              </w:rPr>
            </w:pPr>
            <w:r w:rsidRPr="00725F7D">
              <w:rPr>
                <w:color w:val="000000" w:themeColor="text1"/>
                <w:sz w:val="22"/>
                <w:szCs w:val="22"/>
              </w:rPr>
              <w:t>cooking appliance</w:t>
            </w:r>
            <w:r w:rsidR="007B250D" w:rsidRPr="00725F7D">
              <w:rPr>
                <w:color w:val="000000" w:themeColor="text1"/>
                <w:sz w:val="22"/>
                <w:szCs w:val="22"/>
              </w:rPr>
              <w:t>s</w:t>
            </w:r>
            <w:r w:rsidRPr="00725F7D">
              <w:rPr>
                <w:color w:val="000000" w:themeColor="text1"/>
                <w:sz w:val="22"/>
                <w:szCs w:val="22"/>
              </w:rPr>
              <w:t xml:space="preserve"> </w:t>
            </w:r>
          </w:p>
          <w:p w14:paraId="109BA563" w14:textId="1E975068" w:rsidR="00CB5950" w:rsidRPr="00725F7D" w:rsidRDefault="00CB5950" w:rsidP="001A2A6A">
            <w:pPr>
              <w:pStyle w:val="ListBullet1"/>
              <w:jc w:val="left"/>
              <w:rPr>
                <w:color w:val="000000" w:themeColor="text1"/>
                <w:sz w:val="22"/>
                <w:szCs w:val="22"/>
              </w:rPr>
            </w:pPr>
            <w:r w:rsidRPr="00725F7D">
              <w:rPr>
                <w:color w:val="000000" w:themeColor="text1"/>
                <w:sz w:val="22"/>
                <w:szCs w:val="22"/>
              </w:rPr>
              <w:t>tobacco smoke</w:t>
            </w:r>
          </w:p>
        </w:tc>
        <w:tc>
          <w:tcPr>
            <w:tcW w:w="6411" w:type="dxa"/>
          </w:tcPr>
          <w:p w14:paraId="089A398C" w14:textId="77777777" w:rsidR="007B250D" w:rsidRPr="00725F7D" w:rsidRDefault="00CB5950" w:rsidP="00CB5950">
            <w:pPr>
              <w:pStyle w:val="TableRow"/>
              <w:rPr>
                <w:color w:val="000000" w:themeColor="text1"/>
                <w:sz w:val="22"/>
                <w:szCs w:val="22"/>
              </w:rPr>
            </w:pPr>
            <w:r w:rsidRPr="00725F7D">
              <w:rPr>
                <w:color w:val="000000" w:themeColor="text1"/>
                <w:sz w:val="22"/>
                <w:szCs w:val="22"/>
              </w:rPr>
              <w:t xml:space="preserve">Epidemiological studies suggest that exposure to PM air pollution is associated with both short- and long-term health effects in humans. </w:t>
            </w:r>
          </w:p>
          <w:p w14:paraId="6981B453" w14:textId="77777777" w:rsidR="001A2A6A" w:rsidRPr="00725F7D" w:rsidRDefault="001A2A6A" w:rsidP="00CB5950">
            <w:pPr>
              <w:pStyle w:val="TableRow"/>
              <w:rPr>
                <w:color w:val="000000" w:themeColor="text1"/>
                <w:sz w:val="22"/>
                <w:szCs w:val="22"/>
              </w:rPr>
            </w:pPr>
          </w:p>
          <w:p w14:paraId="3E248215" w14:textId="2BA4BA09" w:rsidR="00CB5950" w:rsidRPr="00725F7D" w:rsidRDefault="00CB5950" w:rsidP="00CB5950">
            <w:pPr>
              <w:pStyle w:val="TableRow"/>
              <w:rPr>
                <w:color w:val="000000" w:themeColor="text1"/>
                <w:sz w:val="22"/>
                <w:szCs w:val="22"/>
              </w:rPr>
            </w:pPr>
            <w:r w:rsidRPr="00725F7D">
              <w:rPr>
                <w:color w:val="000000" w:themeColor="text1"/>
                <w:sz w:val="22"/>
                <w:szCs w:val="22"/>
              </w:rPr>
              <w:t>In particular, PM has been related to an increased risk of morbidity and mortality from cardiovascular diseases, lung disease, asthma, and other respiratory problems.</w:t>
            </w:r>
          </w:p>
          <w:p w14:paraId="3AABD345" w14:textId="77777777" w:rsidR="001A2A6A" w:rsidRPr="00725F7D" w:rsidRDefault="001A2A6A" w:rsidP="00CB5950">
            <w:pPr>
              <w:pStyle w:val="TableRow"/>
              <w:rPr>
                <w:color w:val="000000" w:themeColor="text1"/>
                <w:sz w:val="22"/>
                <w:szCs w:val="22"/>
              </w:rPr>
            </w:pPr>
          </w:p>
          <w:p w14:paraId="199F4589" w14:textId="55F532D4" w:rsidR="00CB5950" w:rsidRPr="00725F7D" w:rsidRDefault="00CB5950" w:rsidP="00CB5950">
            <w:pPr>
              <w:pStyle w:val="TableRow"/>
              <w:rPr>
                <w:color w:val="000000" w:themeColor="text1"/>
                <w:sz w:val="22"/>
                <w:szCs w:val="22"/>
              </w:rPr>
            </w:pPr>
            <w:r w:rsidRPr="00725F7D">
              <w:rPr>
                <w:color w:val="000000" w:themeColor="text1"/>
                <w:sz w:val="22"/>
                <w:szCs w:val="22"/>
              </w:rPr>
              <w:t>Sub-populations, such as children, the elderly and people with respiratory diseases (eg chronic obstructive pulmonary disease, acute bronchitis, asthma, pneumonia), are at increased risk of health effects from PM exposure.</w:t>
            </w:r>
          </w:p>
          <w:p w14:paraId="11282CE3" w14:textId="77777777" w:rsidR="001A2A6A" w:rsidRPr="00725F7D" w:rsidRDefault="001A2A6A" w:rsidP="00CB5950">
            <w:pPr>
              <w:pStyle w:val="TableRow"/>
              <w:rPr>
                <w:color w:val="000000" w:themeColor="text1"/>
                <w:sz w:val="22"/>
                <w:szCs w:val="22"/>
              </w:rPr>
            </w:pPr>
          </w:p>
          <w:p w14:paraId="0E3B4D73" w14:textId="1CF57F7A" w:rsidR="00CB5950" w:rsidRPr="00725F7D" w:rsidRDefault="00CB5950" w:rsidP="00CB5950">
            <w:pPr>
              <w:pStyle w:val="TableRow"/>
              <w:rPr>
                <w:color w:val="000000" w:themeColor="text1"/>
                <w:sz w:val="22"/>
                <w:szCs w:val="22"/>
              </w:rPr>
            </w:pPr>
            <w:r w:rsidRPr="00725F7D">
              <w:rPr>
                <w:color w:val="000000" w:themeColor="text1"/>
                <w:sz w:val="22"/>
                <w:szCs w:val="22"/>
              </w:rPr>
              <w:t>Children are especially sensitive to air pollution because they breathe 50 % more air per kg of body weight than adults.</w:t>
            </w:r>
          </w:p>
          <w:p w14:paraId="1B79908A" w14:textId="77777777" w:rsidR="001A2A6A" w:rsidRPr="00725F7D" w:rsidRDefault="001A2A6A" w:rsidP="00CB5950">
            <w:pPr>
              <w:pStyle w:val="TableRow"/>
              <w:rPr>
                <w:color w:val="000000" w:themeColor="text1"/>
                <w:sz w:val="22"/>
                <w:szCs w:val="22"/>
              </w:rPr>
            </w:pPr>
          </w:p>
          <w:p w14:paraId="6B18CD0E" w14:textId="35AF270B" w:rsidR="007B250D" w:rsidRPr="00725F7D" w:rsidRDefault="00CB5950" w:rsidP="00CB5950">
            <w:pPr>
              <w:pStyle w:val="TableRow"/>
              <w:rPr>
                <w:color w:val="000000" w:themeColor="text1"/>
                <w:sz w:val="22"/>
                <w:szCs w:val="22"/>
              </w:rPr>
            </w:pPr>
            <w:r w:rsidRPr="00725F7D">
              <w:rPr>
                <w:color w:val="000000" w:themeColor="text1"/>
                <w:sz w:val="22"/>
                <w:szCs w:val="22"/>
              </w:rPr>
              <w:t>PM</w:t>
            </w:r>
            <w:r w:rsidRPr="00725F7D">
              <w:rPr>
                <w:color w:val="000000" w:themeColor="text1"/>
                <w:sz w:val="22"/>
                <w:szCs w:val="22"/>
                <w:vertAlign w:val="subscript"/>
              </w:rPr>
              <w:t>2.5</w:t>
            </w:r>
            <w:r w:rsidRPr="00725F7D">
              <w:rPr>
                <w:color w:val="000000" w:themeColor="text1"/>
                <w:sz w:val="22"/>
                <w:szCs w:val="22"/>
              </w:rPr>
              <w:t xml:space="preserve"> poses the greatest health risk and can aggravate existing respiratory conditions, such as asthma and bronchitis. It has been directly associated with increased hospital admissions and emergency room visits for heart and lung disease, decreased lung function, and premature death. </w:t>
            </w:r>
          </w:p>
          <w:p w14:paraId="6451B5C4" w14:textId="77777777" w:rsidR="001A2A6A" w:rsidRPr="00725F7D" w:rsidRDefault="00CB5950" w:rsidP="001A2A6A">
            <w:pPr>
              <w:pStyle w:val="TableRow"/>
              <w:rPr>
                <w:color w:val="000000" w:themeColor="text1"/>
                <w:sz w:val="22"/>
                <w:szCs w:val="22"/>
              </w:rPr>
            </w:pPr>
            <w:r w:rsidRPr="00725F7D">
              <w:rPr>
                <w:color w:val="000000" w:themeColor="text1"/>
                <w:sz w:val="22"/>
                <w:szCs w:val="22"/>
              </w:rPr>
              <w:t>Short-term exposure may cause shortness of breath, eye and lung, irritation, nausea, light headedness, and possible allergy aggravations.</w:t>
            </w:r>
          </w:p>
          <w:p w14:paraId="456D682A" w14:textId="77777777" w:rsidR="001A2A6A" w:rsidRPr="00725F7D" w:rsidRDefault="001A2A6A" w:rsidP="001A2A6A">
            <w:pPr>
              <w:pStyle w:val="TableRow"/>
              <w:rPr>
                <w:color w:val="000000" w:themeColor="text1"/>
                <w:sz w:val="22"/>
                <w:szCs w:val="22"/>
              </w:rPr>
            </w:pPr>
          </w:p>
          <w:p w14:paraId="4C158B97" w14:textId="30B907CF" w:rsidR="00CB5950" w:rsidRPr="00725F7D" w:rsidRDefault="00CB5950" w:rsidP="001A2A6A">
            <w:pPr>
              <w:pStyle w:val="TableRow"/>
              <w:rPr>
                <w:color w:val="000000" w:themeColor="text1"/>
                <w:sz w:val="22"/>
                <w:szCs w:val="22"/>
              </w:rPr>
            </w:pPr>
            <w:r w:rsidRPr="00725F7D">
              <w:rPr>
                <w:color w:val="000000" w:themeColor="text1"/>
                <w:sz w:val="22"/>
                <w:szCs w:val="22"/>
              </w:rPr>
              <w:t>Smoking is not permitted in schools.</w:t>
            </w:r>
            <w:r w:rsidRPr="00725F7D">
              <w:rPr>
                <w:color w:val="000000" w:themeColor="text1"/>
                <w:sz w:val="22"/>
                <w:szCs w:val="22"/>
              </w:rPr>
              <w:tab/>
            </w:r>
          </w:p>
        </w:tc>
      </w:tr>
      <w:tr w:rsidR="00725F7D" w:rsidRPr="00725F7D" w14:paraId="74376A31" w14:textId="77777777" w:rsidTr="00677BE4">
        <w:tc>
          <w:tcPr>
            <w:tcW w:w="2547" w:type="dxa"/>
          </w:tcPr>
          <w:p w14:paraId="13D85D0A" w14:textId="77777777" w:rsidR="00CB5950" w:rsidRPr="00725F7D" w:rsidRDefault="00CB5950" w:rsidP="00CB5950">
            <w:pPr>
              <w:pStyle w:val="TableHeader"/>
              <w:jc w:val="left"/>
              <w:rPr>
                <w:color w:val="000000" w:themeColor="text1"/>
                <w:sz w:val="22"/>
                <w:szCs w:val="22"/>
              </w:rPr>
            </w:pPr>
            <w:r w:rsidRPr="00725F7D">
              <w:rPr>
                <w:color w:val="000000" w:themeColor="text1"/>
                <w:sz w:val="22"/>
                <w:szCs w:val="22"/>
              </w:rPr>
              <w:t>Benzene</w:t>
            </w:r>
          </w:p>
        </w:tc>
        <w:tc>
          <w:tcPr>
            <w:tcW w:w="5216" w:type="dxa"/>
          </w:tcPr>
          <w:p w14:paraId="0C1C25E5" w14:textId="77777777" w:rsidR="007B250D" w:rsidRPr="00725F7D" w:rsidRDefault="00CB5950" w:rsidP="00677BE4">
            <w:pPr>
              <w:pStyle w:val="TableRow"/>
              <w:rPr>
                <w:color w:val="000000" w:themeColor="text1"/>
                <w:sz w:val="22"/>
                <w:szCs w:val="22"/>
              </w:rPr>
            </w:pPr>
            <w:r w:rsidRPr="00725F7D">
              <w:rPr>
                <w:color w:val="000000" w:themeColor="text1"/>
                <w:sz w:val="22"/>
                <w:szCs w:val="22"/>
              </w:rPr>
              <w:t>Benzene in indoor air comes from</w:t>
            </w:r>
            <w:r w:rsidR="007B250D" w:rsidRPr="00725F7D">
              <w:rPr>
                <w:color w:val="000000" w:themeColor="text1"/>
                <w:sz w:val="22"/>
                <w:szCs w:val="22"/>
              </w:rPr>
              <w:t>:</w:t>
            </w:r>
            <w:r w:rsidRPr="00725F7D">
              <w:rPr>
                <w:color w:val="000000" w:themeColor="text1"/>
                <w:sz w:val="22"/>
                <w:szCs w:val="22"/>
              </w:rPr>
              <w:t xml:space="preserve"> </w:t>
            </w:r>
          </w:p>
          <w:p w14:paraId="3CAB4755" w14:textId="15402AA2" w:rsidR="007B250D" w:rsidRPr="00725F7D" w:rsidRDefault="00CB5950" w:rsidP="00677BE4">
            <w:pPr>
              <w:pStyle w:val="ListBullet1"/>
              <w:jc w:val="left"/>
              <w:rPr>
                <w:color w:val="000000" w:themeColor="text1"/>
                <w:sz w:val="22"/>
                <w:szCs w:val="22"/>
              </w:rPr>
            </w:pPr>
            <w:r w:rsidRPr="00725F7D">
              <w:rPr>
                <w:color w:val="000000" w:themeColor="text1"/>
                <w:sz w:val="22"/>
                <w:szCs w:val="22"/>
              </w:rPr>
              <w:t>outdoor air</w:t>
            </w:r>
            <w:r w:rsidR="007B250D" w:rsidRPr="00725F7D">
              <w:rPr>
                <w:color w:val="000000" w:themeColor="text1"/>
                <w:sz w:val="22"/>
                <w:szCs w:val="22"/>
              </w:rPr>
              <w:t xml:space="preserve"> </w:t>
            </w:r>
            <w:r w:rsidRPr="00725F7D">
              <w:rPr>
                <w:color w:val="000000" w:themeColor="text1"/>
                <w:sz w:val="22"/>
                <w:szCs w:val="22"/>
              </w:rPr>
              <w:t xml:space="preserve">(exhaust fumes from mobile sources) </w:t>
            </w:r>
          </w:p>
          <w:p w14:paraId="221A1D61" w14:textId="5FE185C2" w:rsidR="007B250D" w:rsidRPr="00725F7D" w:rsidRDefault="007B250D" w:rsidP="00677BE4">
            <w:pPr>
              <w:pStyle w:val="ListBullet1"/>
              <w:numPr>
                <w:ilvl w:val="0"/>
                <w:numId w:val="0"/>
              </w:numPr>
              <w:ind w:left="349"/>
              <w:jc w:val="left"/>
              <w:rPr>
                <w:color w:val="000000" w:themeColor="text1"/>
                <w:sz w:val="22"/>
                <w:szCs w:val="22"/>
              </w:rPr>
            </w:pPr>
            <w:r w:rsidRPr="00725F7D">
              <w:rPr>
                <w:color w:val="000000" w:themeColor="text1"/>
                <w:sz w:val="22"/>
                <w:szCs w:val="22"/>
              </w:rPr>
              <w:t xml:space="preserve">and </w:t>
            </w:r>
            <w:r w:rsidR="00CB5950" w:rsidRPr="00725F7D">
              <w:rPr>
                <w:color w:val="000000" w:themeColor="text1"/>
                <w:sz w:val="22"/>
                <w:szCs w:val="22"/>
              </w:rPr>
              <w:t>from indoor sources such as</w:t>
            </w:r>
            <w:r w:rsidRPr="00725F7D">
              <w:rPr>
                <w:color w:val="000000" w:themeColor="text1"/>
                <w:sz w:val="22"/>
                <w:szCs w:val="22"/>
              </w:rPr>
              <w:t>:</w:t>
            </w:r>
            <w:r w:rsidR="00CB5950" w:rsidRPr="00725F7D">
              <w:rPr>
                <w:color w:val="000000" w:themeColor="text1"/>
                <w:sz w:val="22"/>
                <w:szCs w:val="22"/>
              </w:rPr>
              <w:t xml:space="preserve"> </w:t>
            </w:r>
          </w:p>
          <w:p w14:paraId="5DBA6004" w14:textId="5CCFFF9B" w:rsidR="007B250D" w:rsidRPr="00725F7D" w:rsidRDefault="00CB5950" w:rsidP="00677BE4">
            <w:pPr>
              <w:pStyle w:val="ListBullet1"/>
              <w:jc w:val="left"/>
              <w:rPr>
                <w:color w:val="000000" w:themeColor="text1"/>
                <w:sz w:val="22"/>
                <w:szCs w:val="22"/>
              </w:rPr>
            </w:pPr>
            <w:r w:rsidRPr="00725F7D">
              <w:rPr>
                <w:color w:val="000000" w:themeColor="text1"/>
                <w:sz w:val="22"/>
                <w:szCs w:val="22"/>
              </w:rPr>
              <w:t xml:space="preserve">combustion (heating, cooking, incense burning, smoking, etc) </w:t>
            </w:r>
          </w:p>
          <w:p w14:paraId="73391431" w14:textId="328DCC47" w:rsidR="007B250D" w:rsidRPr="00725F7D" w:rsidRDefault="00CB5950" w:rsidP="00677BE4">
            <w:pPr>
              <w:pStyle w:val="ListBullet1"/>
              <w:jc w:val="left"/>
              <w:rPr>
                <w:color w:val="000000" w:themeColor="text1"/>
                <w:sz w:val="22"/>
                <w:szCs w:val="22"/>
              </w:rPr>
            </w:pPr>
            <w:r w:rsidRPr="00725F7D">
              <w:rPr>
                <w:color w:val="000000" w:themeColor="text1"/>
                <w:sz w:val="22"/>
                <w:szCs w:val="22"/>
              </w:rPr>
              <w:t xml:space="preserve">attached garages </w:t>
            </w:r>
          </w:p>
          <w:p w14:paraId="0EA12EA6" w14:textId="04E29A03" w:rsidR="007B250D" w:rsidRPr="00725F7D" w:rsidRDefault="00CB5950" w:rsidP="00677BE4">
            <w:pPr>
              <w:pStyle w:val="ListBullet1"/>
              <w:jc w:val="left"/>
              <w:rPr>
                <w:color w:val="000000" w:themeColor="text1"/>
                <w:sz w:val="22"/>
                <w:szCs w:val="22"/>
              </w:rPr>
            </w:pPr>
            <w:r w:rsidRPr="00725F7D">
              <w:rPr>
                <w:color w:val="000000" w:themeColor="text1"/>
                <w:sz w:val="22"/>
                <w:szCs w:val="22"/>
              </w:rPr>
              <w:t xml:space="preserve">building materials </w:t>
            </w:r>
          </w:p>
          <w:p w14:paraId="58F78581" w14:textId="043B0CE1" w:rsidR="007B250D" w:rsidRPr="00725F7D" w:rsidRDefault="00CB5950" w:rsidP="00677BE4">
            <w:pPr>
              <w:pStyle w:val="ListBullet1"/>
              <w:jc w:val="left"/>
              <w:rPr>
                <w:color w:val="000000" w:themeColor="text1"/>
                <w:sz w:val="22"/>
                <w:szCs w:val="22"/>
              </w:rPr>
            </w:pPr>
            <w:r w:rsidRPr="00725F7D">
              <w:rPr>
                <w:color w:val="000000" w:themeColor="text1"/>
                <w:sz w:val="22"/>
                <w:szCs w:val="22"/>
              </w:rPr>
              <w:t xml:space="preserve">vinyl </w:t>
            </w:r>
          </w:p>
          <w:p w14:paraId="6B8F06A0" w14:textId="6869D885" w:rsidR="007B250D" w:rsidRPr="00725F7D" w:rsidRDefault="00CB5950" w:rsidP="00677BE4">
            <w:pPr>
              <w:pStyle w:val="ListBullet1"/>
              <w:jc w:val="left"/>
              <w:rPr>
                <w:color w:val="000000" w:themeColor="text1"/>
                <w:sz w:val="22"/>
                <w:szCs w:val="22"/>
              </w:rPr>
            </w:pPr>
            <w:r w:rsidRPr="00725F7D">
              <w:rPr>
                <w:color w:val="000000" w:themeColor="text1"/>
                <w:sz w:val="22"/>
                <w:szCs w:val="22"/>
              </w:rPr>
              <w:t xml:space="preserve">rubber and PVC floorings </w:t>
            </w:r>
          </w:p>
          <w:p w14:paraId="16B21EE1" w14:textId="3FA45CC7" w:rsidR="007B250D" w:rsidRPr="00725F7D" w:rsidRDefault="00CB5950" w:rsidP="00677BE4">
            <w:pPr>
              <w:pStyle w:val="ListBullet1"/>
              <w:jc w:val="left"/>
              <w:rPr>
                <w:color w:val="000000" w:themeColor="text1"/>
                <w:sz w:val="22"/>
                <w:szCs w:val="22"/>
              </w:rPr>
            </w:pPr>
            <w:r w:rsidRPr="00725F7D">
              <w:rPr>
                <w:color w:val="000000" w:themeColor="text1"/>
                <w:sz w:val="22"/>
                <w:szCs w:val="22"/>
              </w:rPr>
              <w:t xml:space="preserve">nylon carpets </w:t>
            </w:r>
          </w:p>
          <w:p w14:paraId="6DF1123E" w14:textId="1F881ECE" w:rsidR="007B250D" w:rsidRPr="00725F7D" w:rsidRDefault="00CB5950" w:rsidP="00677BE4">
            <w:pPr>
              <w:pStyle w:val="ListBullet1"/>
              <w:jc w:val="left"/>
              <w:rPr>
                <w:color w:val="000000" w:themeColor="text1"/>
                <w:sz w:val="22"/>
                <w:szCs w:val="22"/>
              </w:rPr>
            </w:pPr>
            <w:r w:rsidRPr="00725F7D">
              <w:rPr>
                <w:color w:val="000000" w:themeColor="text1"/>
                <w:sz w:val="22"/>
                <w:szCs w:val="22"/>
              </w:rPr>
              <w:t xml:space="preserve">furniture and the storage of solvents </w:t>
            </w:r>
          </w:p>
          <w:p w14:paraId="3F9A8CBE" w14:textId="39F10246" w:rsidR="00CB5950" w:rsidRPr="00725F7D" w:rsidRDefault="00CB5950" w:rsidP="00677BE4">
            <w:pPr>
              <w:pStyle w:val="TableRow"/>
              <w:rPr>
                <w:color w:val="000000" w:themeColor="text1"/>
                <w:sz w:val="22"/>
                <w:szCs w:val="22"/>
              </w:rPr>
            </w:pPr>
            <w:r w:rsidRPr="00725F7D">
              <w:rPr>
                <w:color w:val="000000" w:themeColor="text1"/>
                <w:sz w:val="22"/>
                <w:szCs w:val="22"/>
              </w:rPr>
              <w:t>Benzene is currently not used in school science experiments.</w:t>
            </w:r>
          </w:p>
        </w:tc>
        <w:tc>
          <w:tcPr>
            <w:tcW w:w="6411" w:type="dxa"/>
          </w:tcPr>
          <w:p w14:paraId="27161863" w14:textId="77777777" w:rsidR="00CB5950" w:rsidRPr="00725F7D" w:rsidRDefault="00CB5950" w:rsidP="001543BA">
            <w:pPr>
              <w:pStyle w:val="TableRow"/>
              <w:jc w:val="both"/>
              <w:rPr>
                <w:color w:val="000000" w:themeColor="text1"/>
                <w:sz w:val="22"/>
                <w:szCs w:val="22"/>
              </w:rPr>
            </w:pPr>
            <w:r w:rsidRPr="00725F7D">
              <w:rPr>
                <w:color w:val="000000" w:themeColor="text1"/>
                <w:sz w:val="22"/>
                <w:szCs w:val="22"/>
              </w:rPr>
              <w:t xml:space="preserve">Benzene causes central nervous system damage after acute exposure. Chronic benzene exposure may result in bone marrow depression. The major health risk associated with low level exposure to benzene is leukaemia and the strongest link in humans is with acute non-lymphocytic leukaemia (ANLL). </w:t>
            </w:r>
          </w:p>
          <w:p w14:paraId="4577032F" w14:textId="77777777" w:rsidR="001A2A6A" w:rsidRPr="00725F7D" w:rsidRDefault="001A2A6A" w:rsidP="001543BA">
            <w:pPr>
              <w:pStyle w:val="TableRow"/>
              <w:jc w:val="both"/>
              <w:rPr>
                <w:color w:val="000000" w:themeColor="text1"/>
                <w:sz w:val="22"/>
                <w:szCs w:val="22"/>
              </w:rPr>
            </w:pPr>
          </w:p>
          <w:p w14:paraId="15B24CC2" w14:textId="647DB433" w:rsidR="00CB5950" w:rsidRPr="00725F7D" w:rsidRDefault="00CB5950" w:rsidP="001543BA">
            <w:pPr>
              <w:pStyle w:val="TableRow"/>
              <w:jc w:val="both"/>
              <w:rPr>
                <w:color w:val="000000" w:themeColor="text1"/>
                <w:sz w:val="22"/>
                <w:szCs w:val="22"/>
              </w:rPr>
            </w:pPr>
            <w:r w:rsidRPr="00725F7D">
              <w:rPr>
                <w:color w:val="000000" w:themeColor="text1"/>
                <w:sz w:val="22"/>
                <w:szCs w:val="22"/>
              </w:rPr>
              <w:t>The lowest level of exposure at which an increased incidence of ANLL among occupationally exposed workers has been reliably detected appears to be in the range of 32 to 80 mg/m</w:t>
            </w:r>
            <w:r w:rsidRPr="00725F7D">
              <w:rPr>
                <w:color w:val="000000" w:themeColor="text1"/>
                <w:sz w:val="22"/>
                <w:szCs w:val="22"/>
                <w:vertAlign w:val="superscript"/>
              </w:rPr>
              <w:t>3</w:t>
            </w:r>
            <w:r w:rsidRPr="00725F7D">
              <w:rPr>
                <w:color w:val="000000" w:themeColor="text1"/>
                <w:sz w:val="22"/>
                <w:szCs w:val="22"/>
              </w:rPr>
              <w:t>. The estimated unit risk of leukaemia per 1 μg/m</w:t>
            </w:r>
            <w:r w:rsidRPr="00725F7D">
              <w:rPr>
                <w:color w:val="000000" w:themeColor="text1"/>
                <w:sz w:val="22"/>
                <w:szCs w:val="22"/>
                <w:vertAlign w:val="superscript"/>
              </w:rPr>
              <w:t>3</w:t>
            </w:r>
            <w:r w:rsidRPr="00725F7D">
              <w:rPr>
                <w:color w:val="000000" w:themeColor="text1"/>
                <w:sz w:val="22"/>
                <w:szCs w:val="22"/>
              </w:rPr>
              <w:t xml:space="preserve"> is 6 × 10</w:t>
            </w:r>
            <w:r w:rsidRPr="00725F7D">
              <w:rPr>
                <w:color w:val="000000" w:themeColor="text1"/>
                <w:sz w:val="22"/>
                <w:szCs w:val="22"/>
                <w:vertAlign w:val="superscript"/>
              </w:rPr>
              <w:t>–6</w:t>
            </w:r>
            <w:r w:rsidRPr="00725F7D">
              <w:rPr>
                <w:color w:val="000000" w:themeColor="text1"/>
                <w:sz w:val="22"/>
                <w:szCs w:val="22"/>
              </w:rPr>
              <w:t>, and an excess lifetime risk of 1/10 000, 1/100 000 and 1/1000 000 are 17, 1.7 and 0.17 μg/m</w:t>
            </w:r>
            <w:r w:rsidRPr="00725F7D">
              <w:rPr>
                <w:color w:val="000000" w:themeColor="text1"/>
                <w:sz w:val="22"/>
                <w:szCs w:val="22"/>
                <w:vertAlign w:val="superscript"/>
              </w:rPr>
              <w:t>3</w:t>
            </w:r>
            <w:r w:rsidRPr="00725F7D">
              <w:rPr>
                <w:color w:val="000000" w:themeColor="text1"/>
                <w:sz w:val="22"/>
                <w:szCs w:val="22"/>
              </w:rPr>
              <w:t>, respectively.</w:t>
            </w:r>
          </w:p>
        </w:tc>
      </w:tr>
      <w:tr w:rsidR="00725F7D" w:rsidRPr="00725F7D" w14:paraId="54904CD7" w14:textId="77777777" w:rsidTr="00677BE4">
        <w:tc>
          <w:tcPr>
            <w:tcW w:w="2547" w:type="dxa"/>
          </w:tcPr>
          <w:p w14:paraId="0CF1D117" w14:textId="39F52F89" w:rsidR="00CB5950" w:rsidRPr="00725F7D" w:rsidRDefault="004D6E62" w:rsidP="00CB5950">
            <w:pPr>
              <w:pStyle w:val="TableHeader"/>
              <w:jc w:val="left"/>
              <w:rPr>
                <w:rFonts w:cs="Arial"/>
                <w:color w:val="000000" w:themeColor="text1"/>
                <w:sz w:val="22"/>
                <w:szCs w:val="22"/>
              </w:rPr>
            </w:pPr>
            <w:r>
              <w:rPr>
                <w:rFonts w:cs="Arial"/>
                <w:bCs/>
                <w:color w:val="000000" w:themeColor="text1"/>
                <w:sz w:val="22"/>
                <w:szCs w:val="22"/>
              </w:rPr>
              <w:t>NO2</w:t>
            </w:r>
          </w:p>
        </w:tc>
        <w:tc>
          <w:tcPr>
            <w:tcW w:w="5216" w:type="dxa"/>
          </w:tcPr>
          <w:p w14:paraId="75CACF01" w14:textId="541879F8" w:rsidR="00021958" w:rsidRDefault="00CB5950" w:rsidP="00021958">
            <w:pPr>
              <w:pStyle w:val="ListBullet1"/>
              <w:numPr>
                <w:ilvl w:val="0"/>
                <w:numId w:val="0"/>
              </w:numPr>
              <w:ind w:left="709" w:hanging="360"/>
              <w:jc w:val="left"/>
              <w:rPr>
                <w:color w:val="000000" w:themeColor="text1"/>
                <w:sz w:val="22"/>
                <w:szCs w:val="22"/>
              </w:rPr>
            </w:pPr>
            <w:r w:rsidRPr="00725F7D">
              <w:rPr>
                <w:color w:val="000000" w:themeColor="text1"/>
                <w:sz w:val="22"/>
                <w:szCs w:val="22"/>
              </w:rPr>
              <w:t xml:space="preserve">The most important indoor sources of </w:t>
            </w:r>
            <w:r w:rsidR="004D6E62">
              <w:rPr>
                <w:color w:val="000000" w:themeColor="text1"/>
                <w:sz w:val="22"/>
                <w:szCs w:val="22"/>
              </w:rPr>
              <w:t>NO2</w:t>
            </w:r>
            <w:r w:rsidRPr="00725F7D">
              <w:rPr>
                <w:color w:val="000000" w:themeColor="text1"/>
                <w:sz w:val="22"/>
                <w:szCs w:val="22"/>
              </w:rPr>
              <w:t xml:space="preserve"> include</w:t>
            </w:r>
            <w:r w:rsidR="00642707" w:rsidRPr="00725F7D">
              <w:rPr>
                <w:color w:val="000000" w:themeColor="text1"/>
                <w:sz w:val="22"/>
                <w:szCs w:val="22"/>
              </w:rPr>
              <w:t>:</w:t>
            </w:r>
            <w:r w:rsidRPr="00725F7D">
              <w:rPr>
                <w:color w:val="000000" w:themeColor="text1"/>
                <w:sz w:val="22"/>
                <w:szCs w:val="22"/>
              </w:rPr>
              <w:t xml:space="preserve"> </w:t>
            </w:r>
          </w:p>
          <w:p w14:paraId="6C8BA0FA" w14:textId="4E6E3A99" w:rsidR="00642707" w:rsidRPr="00725F7D" w:rsidRDefault="00CB5950" w:rsidP="00E011AF">
            <w:pPr>
              <w:pStyle w:val="ListBullet1"/>
              <w:numPr>
                <w:ilvl w:val="0"/>
                <w:numId w:val="72"/>
              </w:numPr>
              <w:jc w:val="left"/>
              <w:rPr>
                <w:color w:val="000000" w:themeColor="text1"/>
                <w:sz w:val="22"/>
                <w:szCs w:val="22"/>
              </w:rPr>
            </w:pPr>
            <w:r w:rsidRPr="00725F7D">
              <w:rPr>
                <w:color w:val="000000" w:themeColor="text1"/>
                <w:sz w:val="22"/>
                <w:szCs w:val="22"/>
              </w:rPr>
              <w:t xml:space="preserve">gas appliances </w:t>
            </w:r>
          </w:p>
          <w:p w14:paraId="61712C65" w14:textId="135969D7" w:rsidR="00642707" w:rsidRPr="00725F7D" w:rsidRDefault="00CB5950" w:rsidP="001A2A6A">
            <w:pPr>
              <w:pStyle w:val="ListBullet1"/>
              <w:jc w:val="left"/>
              <w:rPr>
                <w:color w:val="000000" w:themeColor="text1"/>
                <w:sz w:val="22"/>
                <w:szCs w:val="22"/>
              </w:rPr>
            </w:pPr>
            <w:r w:rsidRPr="00725F7D">
              <w:rPr>
                <w:color w:val="000000" w:themeColor="text1"/>
                <w:sz w:val="22"/>
                <w:szCs w:val="22"/>
              </w:rPr>
              <w:t xml:space="preserve">kerosene heaters </w:t>
            </w:r>
          </w:p>
          <w:p w14:paraId="5E693933" w14:textId="683E264F" w:rsidR="00642707" w:rsidRPr="00725F7D" w:rsidRDefault="00CB5950" w:rsidP="001A2A6A">
            <w:pPr>
              <w:pStyle w:val="ListBullet1"/>
              <w:jc w:val="left"/>
              <w:rPr>
                <w:color w:val="000000" w:themeColor="text1"/>
                <w:sz w:val="22"/>
                <w:szCs w:val="22"/>
              </w:rPr>
            </w:pPr>
            <w:r w:rsidRPr="00725F7D">
              <w:rPr>
                <w:color w:val="000000" w:themeColor="text1"/>
                <w:sz w:val="22"/>
                <w:szCs w:val="22"/>
              </w:rPr>
              <w:t xml:space="preserve">woodstoves </w:t>
            </w:r>
          </w:p>
          <w:p w14:paraId="33EF196D" w14:textId="3350904C" w:rsidR="00CB5950" w:rsidRPr="00725F7D" w:rsidRDefault="00CB5950" w:rsidP="001A2A6A">
            <w:pPr>
              <w:pStyle w:val="ListBullet1"/>
              <w:jc w:val="left"/>
              <w:rPr>
                <w:color w:val="000000" w:themeColor="text1"/>
                <w:sz w:val="22"/>
                <w:szCs w:val="22"/>
              </w:rPr>
            </w:pPr>
            <w:r w:rsidRPr="00725F7D">
              <w:rPr>
                <w:color w:val="000000" w:themeColor="text1"/>
                <w:sz w:val="22"/>
                <w:szCs w:val="22"/>
              </w:rPr>
              <w:t>fireplaces without flues</w:t>
            </w:r>
          </w:p>
          <w:p w14:paraId="58384047" w14:textId="3D1A3167" w:rsidR="00642707" w:rsidRPr="00725F7D" w:rsidRDefault="00CB5950" w:rsidP="001543BA">
            <w:pPr>
              <w:pStyle w:val="TableRow"/>
              <w:rPr>
                <w:color w:val="000000" w:themeColor="text1"/>
                <w:sz w:val="22"/>
                <w:szCs w:val="22"/>
              </w:rPr>
            </w:pPr>
            <w:r w:rsidRPr="00725F7D">
              <w:rPr>
                <w:color w:val="000000" w:themeColor="text1"/>
                <w:sz w:val="22"/>
                <w:szCs w:val="22"/>
              </w:rPr>
              <w:t xml:space="preserve">Ambient air (car exhausts) is a strong contributor to indoor concentrations of </w:t>
            </w:r>
            <w:r w:rsidR="004D6E62">
              <w:rPr>
                <w:color w:val="000000" w:themeColor="text1"/>
                <w:sz w:val="22"/>
                <w:szCs w:val="22"/>
              </w:rPr>
              <w:t>NO2</w:t>
            </w:r>
            <w:r w:rsidRPr="00725F7D">
              <w:rPr>
                <w:color w:val="000000" w:themeColor="text1"/>
                <w:sz w:val="22"/>
                <w:szCs w:val="22"/>
              </w:rPr>
              <w:t xml:space="preserve">. </w:t>
            </w:r>
          </w:p>
          <w:p w14:paraId="7BC954C4" w14:textId="77777777" w:rsidR="00642707" w:rsidRPr="00725F7D" w:rsidRDefault="00CB5950" w:rsidP="001543BA">
            <w:pPr>
              <w:pStyle w:val="TableRow"/>
              <w:rPr>
                <w:color w:val="000000" w:themeColor="text1"/>
                <w:sz w:val="22"/>
                <w:szCs w:val="22"/>
              </w:rPr>
            </w:pPr>
            <w:r w:rsidRPr="00725F7D">
              <w:rPr>
                <w:color w:val="000000" w:themeColor="text1"/>
                <w:sz w:val="22"/>
                <w:szCs w:val="22"/>
              </w:rPr>
              <w:t>The main ambient sources of nitrogen oxides (NO</w:t>
            </w:r>
            <w:r w:rsidRPr="00725F7D">
              <w:rPr>
                <w:color w:val="000000" w:themeColor="text1"/>
                <w:sz w:val="22"/>
                <w:szCs w:val="22"/>
                <w:vertAlign w:val="subscript"/>
              </w:rPr>
              <w:t>x</w:t>
            </w:r>
            <w:r w:rsidRPr="00725F7D">
              <w:rPr>
                <w:color w:val="000000" w:themeColor="text1"/>
                <w:sz w:val="22"/>
                <w:szCs w:val="22"/>
              </w:rPr>
              <w:t>) include</w:t>
            </w:r>
            <w:r w:rsidR="00642707" w:rsidRPr="00725F7D">
              <w:rPr>
                <w:color w:val="000000" w:themeColor="text1"/>
                <w:sz w:val="22"/>
                <w:szCs w:val="22"/>
              </w:rPr>
              <w:t>:</w:t>
            </w:r>
            <w:r w:rsidRPr="00725F7D">
              <w:rPr>
                <w:color w:val="000000" w:themeColor="text1"/>
                <w:sz w:val="22"/>
                <w:szCs w:val="22"/>
              </w:rPr>
              <w:t xml:space="preserve"> </w:t>
            </w:r>
          </w:p>
          <w:p w14:paraId="30D443E1" w14:textId="34BC8728" w:rsidR="00642707" w:rsidRPr="00725F7D" w:rsidRDefault="00CB5950" w:rsidP="00677BE4">
            <w:pPr>
              <w:pStyle w:val="ListBullet1"/>
              <w:rPr>
                <w:color w:val="000000" w:themeColor="text1"/>
              </w:rPr>
            </w:pPr>
            <w:r w:rsidRPr="00725F7D">
              <w:rPr>
                <w:color w:val="000000" w:themeColor="text1"/>
              </w:rPr>
              <w:t>the intrusion of stratospheric NO</w:t>
            </w:r>
            <w:r w:rsidRPr="00725F7D">
              <w:rPr>
                <w:color w:val="000000" w:themeColor="text1"/>
                <w:vertAlign w:val="subscript"/>
              </w:rPr>
              <w:t>x</w:t>
            </w:r>
          </w:p>
          <w:p w14:paraId="73A91783" w14:textId="3F99D150" w:rsidR="00642707" w:rsidRPr="00725F7D" w:rsidRDefault="00CB5950" w:rsidP="00677BE4">
            <w:pPr>
              <w:pStyle w:val="ListBullet1"/>
              <w:rPr>
                <w:color w:val="000000" w:themeColor="text1"/>
              </w:rPr>
            </w:pPr>
            <w:r w:rsidRPr="00725F7D">
              <w:rPr>
                <w:color w:val="000000" w:themeColor="text1"/>
              </w:rPr>
              <w:t>bacterial and volcanic action</w:t>
            </w:r>
          </w:p>
          <w:p w14:paraId="51465824" w14:textId="111C85D1" w:rsidR="00642707" w:rsidRPr="00725F7D" w:rsidRDefault="00CB5950" w:rsidP="00677BE4">
            <w:pPr>
              <w:pStyle w:val="ListBullet1"/>
              <w:rPr>
                <w:color w:val="000000" w:themeColor="text1"/>
              </w:rPr>
            </w:pPr>
            <w:r w:rsidRPr="00725F7D">
              <w:rPr>
                <w:color w:val="000000" w:themeColor="text1"/>
              </w:rPr>
              <w:t xml:space="preserve">lightning </w:t>
            </w:r>
          </w:p>
          <w:p w14:paraId="47E50C80" w14:textId="3D676854" w:rsidR="00642707" w:rsidRPr="00725F7D" w:rsidRDefault="00642707" w:rsidP="00677BE4">
            <w:pPr>
              <w:pStyle w:val="ListBullet1"/>
              <w:rPr>
                <w:color w:val="000000" w:themeColor="text1"/>
              </w:rPr>
            </w:pPr>
            <w:r w:rsidRPr="00725F7D">
              <w:rPr>
                <w:color w:val="000000" w:themeColor="text1"/>
              </w:rPr>
              <w:t>f</w:t>
            </w:r>
            <w:r w:rsidR="00CB5950" w:rsidRPr="00725F7D">
              <w:rPr>
                <w:color w:val="000000" w:themeColor="text1"/>
              </w:rPr>
              <w:t xml:space="preserve">ossil fuel power stations </w:t>
            </w:r>
          </w:p>
          <w:p w14:paraId="6EC1F064" w14:textId="431A3B80" w:rsidR="00642707" w:rsidRPr="00725F7D" w:rsidRDefault="00CB5950" w:rsidP="00677BE4">
            <w:pPr>
              <w:pStyle w:val="ListBullet1"/>
              <w:rPr>
                <w:color w:val="000000" w:themeColor="text1"/>
              </w:rPr>
            </w:pPr>
            <w:r w:rsidRPr="00725F7D">
              <w:rPr>
                <w:color w:val="000000" w:themeColor="text1"/>
              </w:rPr>
              <w:t xml:space="preserve">motor vehicles </w:t>
            </w:r>
          </w:p>
          <w:p w14:paraId="76AF3BAB" w14:textId="05ABDB78" w:rsidR="00CB5950" w:rsidRPr="00725F7D" w:rsidRDefault="00642707" w:rsidP="001543BA">
            <w:pPr>
              <w:pStyle w:val="TableRow"/>
              <w:rPr>
                <w:color w:val="000000" w:themeColor="text1"/>
                <w:sz w:val="22"/>
                <w:szCs w:val="22"/>
              </w:rPr>
            </w:pPr>
            <w:r w:rsidRPr="00725F7D">
              <w:rPr>
                <w:color w:val="000000" w:themeColor="text1"/>
                <w:sz w:val="22"/>
                <w:szCs w:val="22"/>
              </w:rPr>
              <w:t>D</w:t>
            </w:r>
            <w:r w:rsidR="00CB5950" w:rsidRPr="00725F7D">
              <w:rPr>
                <w:color w:val="000000" w:themeColor="text1"/>
                <w:sz w:val="22"/>
                <w:szCs w:val="22"/>
              </w:rPr>
              <w:t xml:space="preserve">omestic combustion appliances emit nitric oxide (NO), which is a reactive compound that is oxidised to </w:t>
            </w:r>
            <w:r w:rsidR="004D6E62">
              <w:rPr>
                <w:color w:val="000000" w:themeColor="text1"/>
                <w:sz w:val="22"/>
                <w:szCs w:val="22"/>
              </w:rPr>
              <w:t>NO2</w:t>
            </w:r>
            <w:r w:rsidR="00CB5950" w:rsidRPr="00725F7D">
              <w:rPr>
                <w:color w:val="000000" w:themeColor="text1"/>
                <w:sz w:val="22"/>
                <w:szCs w:val="22"/>
              </w:rPr>
              <w:t>.</w:t>
            </w:r>
          </w:p>
        </w:tc>
        <w:tc>
          <w:tcPr>
            <w:tcW w:w="6411" w:type="dxa"/>
          </w:tcPr>
          <w:p w14:paraId="3B90FD7E" w14:textId="0472BEA0" w:rsidR="00CB5950" w:rsidRPr="00725F7D" w:rsidRDefault="004D6E62" w:rsidP="001543BA">
            <w:pPr>
              <w:pStyle w:val="TableRow"/>
              <w:rPr>
                <w:color w:val="000000" w:themeColor="text1"/>
                <w:sz w:val="22"/>
                <w:szCs w:val="22"/>
              </w:rPr>
            </w:pPr>
            <w:r>
              <w:rPr>
                <w:color w:val="000000" w:themeColor="text1"/>
                <w:sz w:val="22"/>
                <w:szCs w:val="22"/>
              </w:rPr>
              <w:t>NO2</w:t>
            </w:r>
            <w:r w:rsidR="00CB5950" w:rsidRPr="00725F7D">
              <w:rPr>
                <w:color w:val="000000" w:themeColor="text1"/>
                <w:sz w:val="22"/>
                <w:szCs w:val="22"/>
              </w:rPr>
              <w:t xml:space="preserve"> is an oxidising agent that is highly irritating to mucous membranes, and causes a wide variety of health effects. Most studies demonstrate substantial changes in pulmonary function in normal healthy adults at or above </w:t>
            </w:r>
            <w:r>
              <w:rPr>
                <w:color w:val="000000" w:themeColor="text1"/>
                <w:sz w:val="22"/>
                <w:szCs w:val="22"/>
              </w:rPr>
              <w:t>NO2</w:t>
            </w:r>
            <w:r w:rsidR="00CB5950" w:rsidRPr="00725F7D">
              <w:rPr>
                <w:color w:val="000000" w:themeColor="text1"/>
                <w:sz w:val="22"/>
                <w:szCs w:val="22"/>
              </w:rPr>
              <w:t xml:space="preserve"> concentrations of 2ppm.</w:t>
            </w:r>
          </w:p>
          <w:p w14:paraId="724411DB" w14:textId="77777777" w:rsidR="001A2A6A" w:rsidRPr="00725F7D" w:rsidRDefault="001A2A6A" w:rsidP="001543BA">
            <w:pPr>
              <w:pStyle w:val="TableRow"/>
              <w:rPr>
                <w:color w:val="000000" w:themeColor="text1"/>
                <w:sz w:val="22"/>
                <w:szCs w:val="22"/>
              </w:rPr>
            </w:pPr>
          </w:p>
          <w:p w14:paraId="445993AE" w14:textId="775E287C" w:rsidR="00CB5950" w:rsidRPr="00725F7D" w:rsidRDefault="00CB5950" w:rsidP="001543BA">
            <w:pPr>
              <w:pStyle w:val="TableRow"/>
              <w:rPr>
                <w:color w:val="000000" w:themeColor="text1"/>
                <w:sz w:val="22"/>
                <w:szCs w:val="22"/>
              </w:rPr>
            </w:pPr>
            <w:r w:rsidRPr="00725F7D">
              <w:rPr>
                <w:color w:val="000000" w:themeColor="text1"/>
                <w:sz w:val="22"/>
                <w:szCs w:val="22"/>
              </w:rPr>
              <w:t>Asthmatics appear to be responsive at about 0.5 ppm and subjective complaints have been reported at that level.</w:t>
            </w:r>
          </w:p>
          <w:p w14:paraId="3B8349EF" w14:textId="0B35FABC" w:rsidR="00CB5950" w:rsidRPr="00725F7D" w:rsidRDefault="004D6E62" w:rsidP="001543BA">
            <w:pPr>
              <w:pStyle w:val="TableRow"/>
              <w:rPr>
                <w:color w:val="000000" w:themeColor="text1"/>
                <w:sz w:val="22"/>
                <w:szCs w:val="22"/>
              </w:rPr>
            </w:pPr>
            <w:r>
              <w:rPr>
                <w:color w:val="000000" w:themeColor="text1"/>
                <w:sz w:val="22"/>
                <w:szCs w:val="22"/>
              </w:rPr>
              <w:t>NO2</w:t>
            </w:r>
            <w:r w:rsidR="00CB5950" w:rsidRPr="00725F7D">
              <w:rPr>
                <w:color w:val="000000" w:themeColor="text1"/>
                <w:sz w:val="22"/>
                <w:szCs w:val="22"/>
              </w:rPr>
              <w:t xml:space="preserve"> increases bronchial reactivity as measured by pharmacological bronchoconstrictor agents in normal and asthmatic subjects, even at levels that do not affect pulmonary function directly in the absence of a bronchoconstrictor.</w:t>
            </w:r>
          </w:p>
          <w:p w14:paraId="06615007" w14:textId="77777777" w:rsidR="00642707" w:rsidRPr="00725F7D" w:rsidRDefault="00CB5950" w:rsidP="001543BA">
            <w:pPr>
              <w:pStyle w:val="TableRow"/>
              <w:rPr>
                <w:color w:val="000000" w:themeColor="text1"/>
                <w:sz w:val="22"/>
                <w:szCs w:val="22"/>
              </w:rPr>
            </w:pPr>
            <w:r w:rsidRPr="00725F7D">
              <w:rPr>
                <w:color w:val="000000" w:themeColor="text1"/>
                <w:sz w:val="22"/>
                <w:szCs w:val="22"/>
              </w:rPr>
              <w:t xml:space="preserve">Epidemiological studies suggest that children who are exposed to combustion contaminants from gas stoves have higher rates of respiratory symptoms and illness than other children. </w:t>
            </w:r>
          </w:p>
          <w:p w14:paraId="36B839DB" w14:textId="51436BAC" w:rsidR="00CB5950" w:rsidRPr="00725F7D" w:rsidRDefault="00CB5950" w:rsidP="001543BA">
            <w:pPr>
              <w:pStyle w:val="TableRow"/>
              <w:rPr>
                <w:color w:val="000000" w:themeColor="text1"/>
                <w:sz w:val="22"/>
                <w:szCs w:val="22"/>
              </w:rPr>
            </w:pPr>
            <w:r w:rsidRPr="00725F7D">
              <w:rPr>
                <w:color w:val="000000" w:themeColor="text1"/>
                <w:sz w:val="22"/>
                <w:szCs w:val="22"/>
              </w:rPr>
              <w:t xml:space="preserve">There have been concerns that infants may be at a higher risk of symptoms of high indoor </w:t>
            </w:r>
            <w:r w:rsidR="004D6E62">
              <w:rPr>
                <w:color w:val="000000" w:themeColor="text1"/>
                <w:sz w:val="22"/>
                <w:szCs w:val="22"/>
              </w:rPr>
              <w:t>NO2</w:t>
            </w:r>
            <w:r w:rsidRPr="00725F7D">
              <w:rPr>
                <w:color w:val="000000" w:themeColor="text1"/>
                <w:sz w:val="22"/>
                <w:szCs w:val="22"/>
              </w:rPr>
              <w:t xml:space="preserve"> levels because of their high respiratory rates in relation to body size and because they spend a large proportion of their time indoors.</w:t>
            </w:r>
          </w:p>
        </w:tc>
      </w:tr>
      <w:tr w:rsidR="00725F7D" w:rsidRPr="00725F7D" w14:paraId="6683AC28" w14:textId="77777777" w:rsidTr="00677BE4">
        <w:tc>
          <w:tcPr>
            <w:tcW w:w="2547" w:type="dxa"/>
          </w:tcPr>
          <w:p w14:paraId="3EE0BC7B" w14:textId="77777777" w:rsidR="00CB5950" w:rsidRPr="00725F7D" w:rsidRDefault="00CB5950" w:rsidP="00CB5950">
            <w:pPr>
              <w:pStyle w:val="TableHeader"/>
              <w:jc w:val="left"/>
              <w:rPr>
                <w:rFonts w:cs="Arial"/>
                <w:color w:val="000000" w:themeColor="text1"/>
                <w:sz w:val="22"/>
                <w:szCs w:val="22"/>
              </w:rPr>
            </w:pPr>
            <w:r w:rsidRPr="00725F7D">
              <w:rPr>
                <w:rFonts w:cs="Arial"/>
                <w:bCs/>
                <w:color w:val="000000" w:themeColor="text1"/>
                <w:sz w:val="22"/>
                <w:szCs w:val="22"/>
              </w:rPr>
              <w:t>Formaldehyde</w:t>
            </w:r>
          </w:p>
        </w:tc>
        <w:tc>
          <w:tcPr>
            <w:tcW w:w="5216" w:type="dxa"/>
          </w:tcPr>
          <w:p w14:paraId="0F866883" w14:textId="6895D1F8" w:rsidR="00642707" w:rsidRPr="00725F7D" w:rsidRDefault="00CB5950" w:rsidP="001543BA">
            <w:pPr>
              <w:pStyle w:val="TableRow"/>
              <w:rPr>
                <w:color w:val="000000" w:themeColor="text1"/>
                <w:sz w:val="22"/>
                <w:szCs w:val="22"/>
              </w:rPr>
            </w:pPr>
            <w:r w:rsidRPr="00725F7D">
              <w:rPr>
                <w:color w:val="000000" w:themeColor="text1"/>
                <w:sz w:val="22"/>
                <w:szCs w:val="22"/>
              </w:rPr>
              <w:t>Formaldehyde</w:t>
            </w:r>
            <w:r w:rsidR="001A2A6A" w:rsidRPr="00725F7D">
              <w:rPr>
                <w:color w:val="000000" w:themeColor="text1"/>
                <w:sz w:val="22"/>
                <w:szCs w:val="22"/>
              </w:rPr>
              <w:t>:</w:t>
            </w:r>
            <w:r w:rsidRPr="00725F7D">
              <w:rPr>
                <w:color w:val="000000" w:themeColor="text1"/>
                <w:sz w:val="22"/>
                <w:szCs w:val="22"/>
              </w:rPr>
              <w:t xml:space="preserve"> </w:t>
            </w:r>
          </w:p>
          <w:p w14:paraId="5D376BB6" w14:textId="633D95E4" w:rsidR="00642707" w:rsidRPr="00725F7D" w:rsidRDefault="00CB5950" w:rsidP="00677BE4">
            <w:pPr>
              <w:pStyle w:val="ListBullet1"/>
              <w:jc w:val="left"/>
              <w:rPr>
                <w:color w:val="000000" w:themeColor="text1"/>
                <w:sz w:val="22"/>
                <w:szCs w:val="22"/>
              </w:rPr>
            </w:pPr>
            <w:r w:rsidRPr="00725F7D">
              <w:rPr>
                <w:color w:val="000000" w:themeColor="text1"/>
                <w:sz w:val="22"/>
                <w:szCs w:val="22"/>
              </w:rPr>
              <w:t>is</w:t>
            </w:r>
            <w:r w:rsidR="00642707" w:rsidRPr="00725F7D">
              <w:rPr>
                <w:color w:val="000000" w:themeColor="text1"/>
                <w:sz w:val="22"/>
                <w:szCs w:val="22"/>
              </w:rPr>
              <w:t xml:space="preserve"> </w:t>
            </w:r>
            <w:r w:rsidRPr="00725F7D">
              <w:rPr>
                <w:color w:val="000000" w:themeColor="text1"/>
                <w:sz w:val="22"/>
                <w:szCs w:val="22"/>
              </w:rPr>
              <w:t xml:space="preserve">released from most wood-based materials </w:t>
            </w:r>
          </w:p>
          <w:p w14:paraId="3BDC761A" w14:textId="07A5EF53" w:rsidR="00642707" w:rsidRPr="00725F7D" w:rsidRDefault="00642707" w:rsidP="00677BE4">
            <w:pPr>
              <w:pStyle w:val="ListBullet1"/>
              <w:jc w:val="left"/>
              <w:rPr>
                <w:color w:val="000000" w:themeColor="text1"/>
                <w:sz w:val="22"/>
                <w:szCs w:val="22"/>
              </w:rPr>
            </w:pPr>
            <w:r w:rsidRPr="00725F7D">
              <w:rPr>
                <w:color w:val="000000" w:themeColor="text1"/>
                <w:sz w:val="22"/>
                <w:szCs w:val="22"/>
              </w:rPr>
              <w:t xml:space="preserve">is </w:t>
            </w:r>
            <w:r w:rsidR="00CB5950" w:rsidRPr="00725F7D">
              <w:rPr>
                <w:color w:val="000000" w:themeColor="text1"/>
                <w:sz w:val="22"/>
                <w:szCs w:val="22"/>
              </w:rPr>
              <w:t>used extensively as</w:t>
            </w:r>
            <w:r w:rsidRPr="00725F7D">
              <w:rPr>
                <w:color w:val="000000" w:themeColor="text1"/>
                <w:sz w:val="22"/>
                <w:szCs w:val="22"/>
              </w:rPr>
              <w:t xml:space="preserve"> </w:t>
            </w:r>
            <w:r w:rsidR="00CB5950" w:rsidRPr="00725F7D">
              <w:rPr>
                <w:color w:val="000000" w:themeColor="text1"/>
                <w:sz w:val="22"/>
                <w:szCs w:val="22"/>
              </w:rPr>
              <w:t xml:space="preserve">a preservative, disinfectant and biocide </w:t>
            </w:r>
          </w:p>
          <w:p w14:paraId="4EAB957F" w14:textId="038D40A5" w:rsidR="00CB5950" w:rsidRPr="00725F7D" w:rsidRDefault="00642707" w:rsidP="00677BE4">
            <w:pPr>
              <w:pStyle w:val="ListBullet1"/>
              <w:jc w:val="left"/>
              <w:rPr>
                <w:color w:val="000000" w:themeColor="text1"/>
                <w:sz w:val="22"/>
                <w:szCs w:val="22"/>
              </w:rPr>
            </w:pPr>
            <w:r w:rsidRPr="00725F7D">
              <w:rPr>
                <w:color w:val="000000" w:themeColor="text1"/>
                <w:sz w:val="22"/>
                <w:szCs w:val="22"/>
              </w:rPr>
              <w:t>is</w:t>
            </w:r>
            <w:r w:rsidR="00CB5950" w:rsidRPr="00725F7D">
              <w:rPr>
                <w:color w:val="000000" w:themeColor="text1"/>
                <w:sz w:val="22"/>
                <w:szCs w:val="22"/>
              </w:rPr>
              <w:t xml:space="preserve"> a component of glues, varnishes, printing materials, textile treatments, permanent markers, automotive equipment, and dozens of other products</w:t>
            </w:r>
          </w:p>
          <w:p w14:paraId="0104E525" w14:textId="3757636B" w:rsidR="00642707" w:rsidRPr="00725F7D" w:rsidRDefault="00CB5950" w:rsidP="00677BE4">
            <w:pPr>
              <w:pStyle w:val="ListBullet1"/>
              <w:jc w:val="left"/>
              <w:rPr>
                <w:color w:val="000000" w:themeColor="text1"/>
              </w:rPr>
            </w:pPr>
            <w:r w:rsidRPr="00725F7D">
              <w:rPr>
                <w:color w:val="000000" w:themeColor="text1"/>
                <w:sz w:val="22"/>
                <w:szCs w:val="22"/>
              </w:rPr>
              <w:t>is formed in combustion processes, tobacco smoking in particular</w:t>
            </w:r>
            <w:r w:rsidRPr="00725F7D">
              <w:rPr>
                <w:color w:val="000000" w:themeColor="text1"/>
              </w:rPr>
              <w:t xml:space="preserve"> </w:t>
            </w:r>
          </w:p>
          <w:p w14:paraId="279308AC" w14:textId="3394057E" w:rsidR="00CB5950" w:rsidRPr="00725F7D" w:rsidRDefault="00642707" w:rsidP="00642707">
            <w:pPr>
              <w:pStyle w:val="TableRow"/>
              <w:rPr>
                <w:color w:val="000000" w:themeColor="text1"/>
                <w:sz w:val="22"/>
                <w:szCs w:val="22"/>
              </w:rPr>
            </w:pPr>
            <w:r w:rsidRPr="00725F7D">
              <w:rPr>
                <w:color w:val="000000" w:themeColor="text1"/>
                <w:sz w:val="22"/>
                <w:szCs w:val="22"/>
              </w:rPr>
              <w:t xml:space="preserve">It is formed </w:t>
            </w:r>
            <w:r w:rsidR="00CB5950" w:rsidRPr="00725F7D">
              <w:rPr>
                <w:color w:val="000000" w:themeColor="text1"/>
                <w:sz w:val="22"/>
                <w:szCs w:val="22"/>
              </w:rPr>
              <w:t>by the air chemistry of terpenes, which are contained in fragrances and air fresheners, and in particular as a product of the hydrolysis of formaldehyde based resins (mostly urea formaldehyde, phenol formaldehyde, and melamine formaldehyde) resins.</w:t>
            </w:r>
          </w:p>
          <w:p w14:paraId="54FE8381" w14:textId="77777777" w:rsidR="001A2A6A" w:rsidRPr="00725F7D" w:rsidRDefault="00CB5950" w:rsidP="001A2A6A">
            <w:pPr>
              <w:pStyle w:val="TableRow"/>
              <w:rPr>
                <w:color w:val="000000" w:themeColor="text1"/>
                <w:sz w:val="22"/>
                <w:szCs w:val="22"/>
              </w:rPr>
            </w:pPr>
            <w:r w:rsidRPr="00725F7D">
              <w:rPr>
                <w:color w:val="000000" w:themeColor="text1"/>
                <w:sz w:val="22"/>
                <w:szCs w:val="22"/>
              </w:rPr>
              <w:t>Because of its multitude of indoor sources, formaldehyde is found ubiquitously in almost all indoor environments at levels that exceed outdoor concentrations by an order of magnitude or more.</w:t>
            </w:r>
          </w:p>
          <w:p w14:paraId="48E1E4DA" w14:textId="7A6021D3" w:rsidR="00CB5950" w:rsidRPr="00725F7D" w:rsidRDefault="00CB5950" w:rsidP="001A2A6A">
            <w:pPr>
              <w:pStyle w:val="TableRow"/>
              <w:rPr>
                <w:color w:val="000000" w:themeColor="text1"/>
                <w:sz w:val="22"/>
                <w:szCs w:val="22"/>
              </w:rPr>
            </w:pPr>
            <w:r w:rsidRPr="00725F7D">
              <w:rPr>
                <w:color w:val="000000" w:themeColor="text1"/>
                <w:sz w:val="22"/>
                <w:szCs w:val="22"/>
              </w:rPr>
              <w:t>Indoor concentrations of formaldehyde are influenced by temperature, humidity, ventilation rate, age of the building, product usage, presence of combustion sources, and the smoking habits of occupants.</w:t>
            </w:r>
          </w:p>
        </w:tc>
        <w:tc>
          <w:tcPr>
            <w:tcW w:w="6411" w:type="dxa"/>
          </w:tcPr>
          <w:p w14:paraId="653A5B94" w14:textId="77777777" w:rsidR="00642707" w:rsidRPr="00725F7D" w:rsidRDefault="00CB5950" w:rsidP="001543BA">
            <w:pPr>
              <w:pStyle w:val="TableRow"/>
              <w:rPr>
                <w:color w:val="000000" w:themeColor="text1"/>
                <w:sz w:val="22"/>
                <w:szCs w:val="22"/>
              </w:rPr>
            </w:pPr>
            <w:r w:rsidRPr="00725F7D">
              <w:rPr>
                <w:color w:val="000000" w:themeColor="text1"/>
                <w:sz w:val="22"/>
                <w:szCs w:val="22"/>
              </w:rPr>
              <w:t xml:space="preserve">Formaldehyde has a pungent odour and has irritating properties which cause discomfort. </w:t>
            </w:r>
          </w:p>
          <w:p w14:paraId="1BE946B6" w14:textId="77777777" w:rsidR="001A2A6A" w:rsidRPr="00725F7D" w:rsidRDefault="001A2A6A" w:rsidP="001543BA">
            <w:pPr>
              <w:pStyle w:val="TableRow"/>
              <w:rPr>
                <w:color w:val="000000" w:themeColor="text1"/>
                <w:sz w:val="22"/>
                <w:szCs w:val="22"/>
              </w:rPr>
            </w:pPr>
          </w:p>
          <w:p w14:paraId="1D1569E5" w14:textId="30B7F2C5" w:rsidR="00CB5950" w:rsidRPr="00725F7D" w:rsidRDefault="00CB5950" w:rsidP="001543BA">
            <w:pPr>
              <w:pStyle w:val="TableRow"/>
              <w:rPr>
                <w:color w:val="000000" w:themeColor="text1"/>
                <w:sz w:val="22"/>
                <w:szCs w:val="22"/>
              </w:rPr>
            </w:pPr>
            <w:r w:rsidRPr="00725F7D">
              <w:rPr>
                <w:color w:val="000000" w:themeColor="text1"/>
                <w:sz w:val="22"/>
                <w:szCs w:val="22"/>
              </w:rPr>
              <w:t>The symptoms displayed after short-term exposure to formaldehyde are: irritation of the eyes, nose and throat, together with exposure-dependent discomfort, lachrymation, sneezing, coughing, nausea and dyspnoea. Children have been reported to be more sensitive to formaldehyde exposure.</w:t>
            </w:r>
          </w:p>
          <w:p w14:paraId="5999285D" w14:textId="77777777" w:rsidR="001A2A6A" w:rsidRPr="00725F7D" w:rsidRDefault="001A2A6A" w:rsidP="001543BA">
            <w:pPr>
              <w:pStyle w:val="TableRow"/>
              <w:rPr>
                <w:color w:val="000000" w:themeColor="text1"/>
                <w:sz w:val="22"/>
                <w:szCs w:val="22"/>
              </w:rPr>
            </w:pPr>
          </w:p>
          <w:p w14:paraId="598C42D8" w14:textId="41EDC486" w:rsidR="00CB5950" w:rsidRPr="00725F7D" w:rsidRDefault="00CB5950" w:rsidP="001543BA">
            <w:pPr>
              <w:pStyle w:val="TableRow"/>
              <w:rPr>
                <w:color w:val="000000" w:themeColor="text1"/>
                <w:sz w:val="22"/>
                <w:szCs w:val="22"/>
              </w:rPr>
            </w:pPr>
            <w:r w:rsidRPr="00725F7D">
              <w:rPr>
                <w:color w:val="000000" w:themeColor="text1"/>
                <w:sz w:val="22"/>
                <w:szCs w:val="22"/>
              </w:rPr>
              <w:t xml:space="preserve">In December 2012, the European harmonised classification and labelling system classified formaldehyde as a Category 1B carcinogen. </w:t>
            </w:r>
          </w:p>
          <w:p w14:paraId="7735BC49" w14:textId="77777777" w:rsidR="001A2A6A" w:rsidRPr="00725F7D" w:rsidRDefault="001A2A6A" w:rsidP="001543BA">
            <w:pPr>
              <w:pStyle w:val="TableRow"/>
              <w:rPr>
                <w:color w:val="000000" w:themeColor="text1"/>
                <w:sz w:val="22"/>
                <w:szCs w:val="22"/>
              </w:rPr>
            </w:pPr>
          </w:p>
          <w:p w14:paraId="74ED2B56" w14:textId="18184C59" w:rsidR="00CB5950" w:rsidRPr="00725F7D" w:rsidRDefault="00CB5950" w:rsidP="001543BA">
            <w:pPr>
              <w:pStyle w:val="TableRow"/>
              <w:rPr>
                <w:color w:val="000000" w:themeColor="text1"/>
                <w:sz w:val="22"/>
                <w:szCs w:val="22"/>
              </w:rPr>
            </w:pPr>
            <w:r w:rsidRPr="00725F7D">
              <w:rPr>
                <w:color w:val="000000" w:themeColor="text1"/>
                <w:sz w:val="22"/>
                <w:szCs w:val="22"/>
              </w:rPr>
              <w:t>Note: A Category 1 substance is known or presumed to have carcinogenic/mutagenic potential for humans. For category 1A, the assessment is based primarily on human evidence; for category 1B, the assessment is based primarily on animal evidence.</w:t>
            </w:r>
          </w:p>
          <w:p w14:paraId="4691E825" w14:textId="26A135D6" w:rsidR="00CB5950" w:rsidRPr="00725F7D" w:rsidRDefault="00CB5950" w:rsidP="001A2A6A">
            <w:pPr>
              <w:pStyle w:val="TableRow"/>
              <w:ind w:left="0"/>
              <w:rPr>
                <w:color w:val="000000" w:themeColor="text1"/>
                <w:sz w:val="22"/>
                <w:szCs w:val="22"/>
              </w:rPr>
            </w:pPr>
            <w:r w:rsidRPr="00725F7D">
              <w:rPr>
                <w:color w:val="000000" w:themeColor="text1"/>
                <w:sz w:val="22"/>
                <w:szCs w:val="22"/>
              </w:rPr>
              <w:t>Smoking is not permitted in schools.</w:t>
            </w:r>
          </w:p>
        </w:tc>
      </w:tr>
      <w:tr w:rsidR="00725F7D" w:rsidRPr="00725F7D" w14:paraId="77EC71A0" w14:textId="77777777" w:rsidTr="00677BE4">
        <w:tc>
          <w:tcPr>
            <w:tcW w:w="2547" w:type="dxa"/>
          </w:tcPr>
          <w:p w14:paraId="647056C4" w14:textId="77777777" w:rsidR="00CB5950" w:rsidRPr="00725F7D" w:rsidRDefault="00CB5950" w:rsidP="00CB5950">
            <w:pPr>
              <w:pStyle w:val="TableHeader"/>
              <w:jc w:val="left"/>
              <w:rPr>
                <w:rFonts w:cs="Arial"/>
                <w:color w:val="000000" w:themeColor="text1"/>
                <w:sz w:val="22"/>
                <w:szCs w:val="22"/>
              </w:rPr>
            </w:pPr>
            <w:r w:rsidRPr="00725F7D">
              <w:rPr>
                <w:rFonts w:cs="Arial"/>
                <w:bCs/>
                <w:color w:val="000000" w:themeColor="text1"/>
                <w:sz w:val="22"/>
                <w:szCs w:val="22"/>
              </w:rPr>
              <w:t>Naphthalene</w:t>
            </w:r>
          </w:p>
        </w:tc>
        <w:tc>
          <w:tcPr>
            <w:tcW w:w="5216" w:type="dxa"/>
          </w:tcPr>
          <w:p w14:paraId="44BD8E0C" w14:textId="77777777" w:rsidR="00CB5950" w:rsidRPr="00725F7D" w:rsidRDefault="00CB5950" w:rsidP="001543BA">
            <w:pPr>
              <w:pStyle w:val="TableRow"/>
              <w:rPr>
                <w:color w:val="000000" w:themeColor="text1"/>
                <w:sz w:val="22"/>
                <w:szCs w:val="22"/>
              </w:rPr>
            </w:pPr>
            <w:r w:rsidRPr="00725F7D">
              <w:rPr>
                <w:color w:val="000000" w:themeColor="text1"/>
                <w:sz w:val="22"/>
                <w:szCs w:val="22"/>
              </w:rPr>
              <w:t xml:space="preserve">Naphthalene is an intermediate in the production of phthalate plasticisers, synthetic resins, phthaleins, dyes, pharmaceuticals, preservatives, celluloid, lampblack, smokeless powder, anthraquinone, indigo, perylene, and hydronaphthalenes. </w:t>
            </w:r>
          </w:p>
          <w:p w14:paraId="42788FF7" w14:textId="77777777" w:rsidR="00642707" w:rsidRPr="00725F7D" w:rsidRDefault="00CB5950" w:rsidP="001543BA">
            <w:pPr>
              <w:pStyle w:val="TableRow"/>
              <w:rPr>
                <w:color w:val="000000" w:themeColor="text1"/>
                <w:sz w:val="22"/>
                <w:szCs w:val="22"/>
              </w:rPr>
            </w:pPr>
            <w:r w:rsidRPr="00725F7D">
              <w:rPr>
                <w:color w:val="000000" w:themeColor="text1"/>
                <w:sz w:val="22"/>
                <w:szCs w:val="22"/>
              </w:rPr>
              <w:t xml:space="preserve">Crystalline naphthalene is used as a moth repellent in mothballs and as a solid-block deodoriser for toilets. </w:t>
            </w:r>
          </w:p>
          <w:p w14:paraId="60A74FFD" w14:textId="77777777" w:rsidR="00642707" w:rsidRPr="00725F7D" w:rsidRDefault="00CB5950" w:rsidP="001543BA">
            <w:pPr>
              <w:pStyle w:val="TableRow"/>
              <w:rPr>
                <w:color w:val="000000" w:themeColor="text1"/>
                <w:sz w:val="22"/>
                <w:szCs w:val="22"/>
              </w:rPr>
            </w:pPr>
            <w:r w:rsidRPr="00725F7D">
              <w:rPr>
                <w:color w:val="000000" w:themeColor="text1"/>
                <w:sz w:val="22"/>
                <w:szCs w:val="22"/>
              </w:rPr>
              <w:t xml:space="preserve">It is also used in the production of insecticides. </w:t>
            </w:r>
          </w:p>
          <w:p w14:paraId="3A5A9BFF" w14:textId="77777777" w:rsidR="00642707" w:rsidRPr="00725F7D" w:rsidRDefault="00CB5950" w:rsidP="001543BA">
            <w:pPr>
              <w:pStyle w:val="TableRow"/>
              <w:rPr>
                <w:color w:val="000000" w:themeColor="text1"/>
                <w:sz w:val="22"/>
                <w:szCs w:val="22"/>
              </w:rPr>
            </w:pPr>
            <w:r w:rsidRPr="00725F7D">
              <w:rPr>
                <w:color w:val="000000" w:themeColor="text1"/>
                <w:sz w:val="22"/>
                <w:szCs w:val="22"/>
              </w:rPr>
              <w:t xml:space="preserve">Wood smoke, fuel oil and petrol also contain naphthalene. </w:t>
            </w:r>
          </w:p>
          <w:p w14:paraId="21FF5291" w14:textId="77777777" w:rsidR="00642707" w:rsidRPr="00725F7D" w:rsidRDefault="00CB5950" w:rsidP="001543BA">
            <w:pPr>
              <w:pStyle w:val="TableRow"/>
              <w:rPr>
                <w:color w:val="000000" w:themeColor="text1"/>
                <w:sz w:val="22"/>
                <w:szCs w:val="22"/>
              </w:rPr>
            </w:pPr>
            <w:r w:rsidRPr="00725F7D">
              <w:rPr>
                <w:color w:val="000000" w:themeColor="text1"/>
                <w:sz w:val="22"/>
                <w:szCs w:val="22"/>
              </w:rPr>
              <w:t xml:space="preserve">Naphthalene emissions into the atmosphere mainly originate from fugitive emissions and motor vehicle exhausts. </w:t>
            </w:r>
          </w:p>
          <w:p w14:paraId="36FF2AF7" w14:textId="3616C138" w:rsidR="00CB5950" w:rsidRPr="00725F7D" w:rsidRDefault="00CB5950" w:rsidP="001543BA">
            <w:pPr>
              <w:pStyle w:val="TableRow"/>
              <w:rPr>
                <w:color w:val="000000" w:themeColor="text1"/>
                <w:sz w:val="22"/>
                <w:szCs w:val="22"/>
              </w:rPr>
            </w:pPr>
            <w:r w:rsidRPr="00725F7D">
              <w:rPr>
                <w:color w:val="000000" w:themeColor="text1"/>
                <w:sz w:val="22"/>
                <w:szCs w:val="22"/>
              </w:rPr>
              <w:t>Spills into land and water during the storage, transport and disposal of fuel oil and coal tar are lost and released to the atmosphere due to volatilisation, photolysis, adsorption, and biodegradation.</w:t>
            </w:r>
          </w:p>
          <w:p w14:paraId="76201FF1" w14:textId="77777777" w:rsidR="00CB5950" w:rsidRPr="00725F7D" w:rsidRDefault="00CB5950" w:rsidP="001543BA">
            <w:pPr>
              <w:pStyle w:val="TableRow"/>
              <w:rPr>
                <w:color w:val="000000" w:themeColor="text1"/>
                <w:sz w:val="22"/>
                <w:szCs w:val="22"/>
              </w:rPr>
            </w:pPr>
            <w:r w:rsidRPr="00725F7D">
              <w:rPr>
                <w:color w:val="000000" w:themeColor="text1"/>
                <w:sz w:val="22"/>
                <w:szCs w:val="22"/>
              </w:rPr>
              <w:t>Usual indoor sources of naphthalene are unvented kerosene heaters and tobacco smoke.</w:t>
            </w:r>
          </w:p>
        </w:tc>
        <w:tc>
          <w:tcPr>
            <w:tcW w:w="6411" w:type="dxa"/>
          </w:tcPr>
          <w:p w14:paraId="49765510" w14:textId="77777777" w:rsidR="00CB5950" w:rsidRPr="00725F7D" w:rsidRDefault="00CB5950" w:rsidP="001543BA">
            <w:pPr>
              <w:pStyle w:val="TableRow"/>
              <w:rPr>
                <w:color w:val="000000" w:themeColor="text1"/>
                <w:sz w:val="22"/>
                <w:szCs w:val="22"/>
              </w:rPr>
            </w:pPr>
            <w:r w:rsidRPr="00725F7D">
              <w:rPr>
                <w:color w:val="000000" w:themeColor="text1"/>
                <w:sz w:val="22"/>
                <w:szCs w:val="22"/>
              </w:rPr>
              <w:t>The main health concerns of exposure to naphthalene are respiratory tract lesions, including tumours in the upper respiratory tract.</w:t>
            </w:r>
          </w:p>
          <w:p w14:paraId="7ABF76BE" w14:textId="77777777" w:rsidR="001A2A6A" w:rsidRPr="00725F7D" w:rsidRDefault="001A2A6A" w:rsidP="001543BA">
            <w:pPr>
              <w:pStyle w:val="TableRow"/>
              <w:rPr>
                <w:color w:val="000000" w:themeColor="text1"/>
                <w:sz w:val="22"/>
                <w:szCs w:val="22"/>
              </w:rPr>
            </w:pPr>
          </w:p>
          <w:p w14:paraId="5BAA3209" w14:textId="48623607" w:rsidR="00CB5950" w:rsidRPr="00725F7D" w:rsidRDefault="00CB5950" w:rsidP="001543BA">
            <w:pPr>
              <w:pStyle w:val="TableRow"/>
              <w:rPr>
                <w:color w:val="000000" w:themeColor="text1"/>
                <w:sz w:val="22"/>
                <w:szCs w:val="22"/>
              </w:rPr>
            </w:pPr>
            <w:r w:rsidRPr="00725F7D">
              <w:rPr>
                <w:color w:val="000000" w:themeColor="text1"/>
                <w:sz w:val="22"/>
                <w:szCs w:val="22"/>
              </w:rPr>
              <w:t>Based on the IARC classification, naphthalene is possibly carcinogenic to humans (Group 2B).</w:t>
            </w:r>
          </w:p>
          <w:p w14:paraId="5F5182D8" w14:textId="77777777" w:rsidR="001A2A6A" w:rsidRPr="00725F7D" w:rsidRDefault="001A2A6A" w:rsidP="001543BA">
            <w:pPr>
              <w:pStyle w:val="TableRow"/>
              <w:rPr>
                <w:color w:val="000000" w:themeColor="text1"/>
                <w:sz w:val="22"/>
                <w:szCs w:val="22"/>
              </w:rPr>
            </w:pPr>
          </w:p>
          <w:p w14:paraId="2B4E5A56" w14:textId="2399D372" w:rsidR="00CB5950" w:rsidRPr="00725F7D" w:rsidRDefault="00CB5950" w:rsidP="001543BA">
            <w:pPr>
              <w:pStyle w:val="TableRow"/>
              <w:rPr>
                <w:color w:val="000000" w:themeColor="text1"/>
                <w:sz w:val="22"/>
                <w:szCs w:val="22"/>
              </w:rPr>
            </w:pPr>
            <w:r w:rsidRPr="00725F7D">
              <w:rPr>
                <w:color w:val="000000" w:themeColor="text1"/>
                <w:sz w:val="22"/>
                <w:szCs w:val="22"/>
              </w:rPr>
              <w:t>Smoking is not permitted in schools.</w:t>
            </w:r>
          </w:p>
        </w:tc>
      </w:tr>
      <w:tr w:rsidR="00725F7D" w:rsidRPr="00725F7D" w14:paraId="0CD01CBD" w14:textId="77777777" w:rsidTr="00677BE4">
        <w:tc>
          <w:tcPr>
            <w:tcW w:w="2547" w:type="dxa"/>
          </w:tcPr>
          <w:p w14:paraId="44D005E7" w14:textId="77777777" w:rsidR="00CB5950" w:rsidRPr="00725F7D" w:rsidRDefault="00CB5950" w:rsidP="00CB5950">
            <w:pPr>
              <w:pStyle w:val="TableHeader"/>
              <w:jc w:val="left"/>
              <w:rPr>
                <w:rFonts w:cs="Arial"/>
                <w:color w:val="000000" w:themeColor="text1"/>
                <w:sz w:val="22"/>
                <w:szCs w:val="22"/>
              </w:rPr>
            </w:pPr>
            <w:r w:rsidRPr="00725F7D">
              <w:rPr>
                <w:rFonts w:cs="Arial"/>
                <w:bCs/>
                <w:color w:val="000000" w:themeColor="text1"/>
                <w:sz w:val="22"/>
                <w:szCs w:val="22"/>
              </w:rPr>
              <w:t>Carbon monoxide</w:t>
            </w:r>
          </w:p>
        </w:tc>
        <w:tc>
          <w:tcPr>
            <w:tcW w:w="5216" w:type="dxa"/>
          </w:tcPr>
          <w:p w14:paraId="7B7F55A4" w14:textId="77777777" w:rsidR="00CB5950" w:rsidRPr="00725F7D" w:rsidRDefault="00CB5950" w:rsidP="001543BA">
            <w:pPr>
              <w:pStyle w:val="TableRow"/>
              <w:rPr>
                <w:color w:val="000000" w:themeColor="text1"/>
                <w:sz w:val="22"/>
                <w:szCs w:val="22"/>
              </w:rPr>
            </w:pPr>
            <w:r w:rsidRPr="00725F7D">
              <w:rPr>
                <w:color w:val="000000" w:themeColor="text1"/>
                <w:sz w:val="22"/>
                <w:szCs w:val="22"/>
              </w:rPr>
              <w:t>CO is widely generated indoors by unvented combustion appliances, particularly if they are operated in poorly ventilated rooms.</w:t>
            </w:r>
          </w:p>
          <w:p w14:paraId="3B5C7345" w14:textId="77777777" w:rsidR="001A2A6A" w:rsidRPr="00725F7D" w:rsidRDefault="001A2A6A" w:rsidP="001543BA">
            <w:pPr>
              <w:pStyle w:val="TableRow"/>
              <w:rPr>
                <w:color w:val="000000" w:themeColor="text1"/>
                <w:sz w:val="22"/>
                <w:szCs w:val="22"/>
              </w:rPr>
            </w:pPr>
          </w:p>
          <w:p w14:paraId="5F0575E7" w14:textId="3DA3435F" w:rsidR="00CB5950" w:rsidRPr="00725F7D" w:rsidRDefault="00CB5950" w:rsidP="001543BA">
            <w:pPr>
              <w:pStyle w:val="TableRow"/>
              <w:rPr>
                <w:color w:val="000000" w:themeColor="text1"/>
                <w:sz w:val="22"/>
                <w:szCs w:val="22"/>
              </w:rPr>
            </w:pPr>
            <w:r w:rsidRPr="00725F7D">
              <w:rPr>
                <w:color w:val="000000" w:themeColor="text1"/>
                <w:sz w:val="22"/>
                <w:szCs w:val="22"/>
              </w:rPr>
              <w:t>Tobacco smoke is also an important source of indoor CO pollution.</w:t>
            </w:r>
          </w:p>
        </w:tc>
        <w:tc>
          <w:tcPr>
            <w:tcW w:w="6411" w:type="dxa"/>
          </w:tcPr>
          <w:p w14:paraId="6F890C89" w14:textId="77777777" w:rsidR="00CB5950" w:rsidRPr="00725F7D" w:rsidRDefault="00CB5950" w:rsidP="001543BA">
            <w:pPr>
              <w:pStyle w:val="TableRow"/>
              <w:rPr>
                <w:color w:val="000000" w:themeColor="text1"/>
                <w:sz w:val="22"/>
                <w:szCs w:val="22"/>
              </w:rPr>
            </w:pPr>
            <w:r w:rsidRPr="00725F7D">
              <w:rPr>
                <w:color w:val="000000" w:themeColor="text1"/>
                <w:sz w:val="22"/>
                <w:szCs w:val="22"/>
              </w:rPr>
              <w:t>Exposure to high levels of carbon monoxide is a frequent cause of fatal accidents. At lower levels, exposure leads to reduced exercise ability and increased risk of ischemic heart disease.</w:t>
            </w:r>
          </w:p>
          <w:p w14:paraId="77B2DA01" w14:textId="77777777" w:rsidR="00CB5950" w:rsidRPr="00725F7D" w:rsidRDefault="00CB5950" w:rsidP="001543BA">
            <w:pPr>
              <w:pStyle w:val="TableRow"/>
              <w:rPr>
                <w:color w:val="000000" w:themeColor="text1"/>
                <w:sz w:val="22"/>
                <w:szCs w:val="22"/>
              </w:rPr>
            </w:pPr>
            <w:r w:rsidRPr="00725F7D">
              <w:rPr>
                <w:color w:val="000000" w:themeColor="text1"/>
                <w:sz w:val="22"/>
                <w:szCs w:val="22"/>
              </w:rPr>
              <w:t>Epidemiological studies involving large population groups, where exposures were generally at relatively low carbon monoxide levels, have demonstrated increased incidences of low birth weight, congenital defects, infant and adult mortality, cardiovascular admissions, congestive heart failure, stroke, asthma, tuberculosis and pneumonia (WHO 2010).</w:t>
            </w:r>
          </w:p>
          <w:p w14:paraId="23624A7B" w14:textId="77777777" w:rsidR="00CB5950" w:rsidRPr="00725F7D" w:rsidRDefault="00CB5950" w:rsidP="001543BA">
            <w:pPr>
              <w:pStyle w:val="TableRow"/>
              <w:rPr>
                <w:color w:val="000000" w:themeColor="text1"/>
                <w:sz w:val="22"/>
                <w:szCs w:val="22"/>
              </w:rPr>
            </w:pPr>
            <w:r w:rsidRPr="00725F7D">
              <w:rPr>
                <w:color w:val="000000" w:themeColor="text1"/>
                <w:sz w:val="22"/>
                <w:szCs w:val="22"/>
              </w:rPr>
              <w:t>Smoking is not permitted in schools</w:t>
            </w:r>
          </w:p>
        </w:tc>
      </w:tr>
      <w:tr w:rsidR="00725F7D" w:rsidRPr="00725F7D" w14:paraId="049CAEC4" w14:textId="77777777" w:rsidTr="00677BE4">
        <w:tc>
          <w:tcPr>
            <w:tcW w:w="2547" w:type="dxa"/>
          </w:tcPr>
          <w:p w14:paraId="26EB4026" w14:textId="77777777" w:rsidR="00CB5950" w:rsidRPr="00725F7D" w:rsidRDefault="00CB5950" w:rsidP="00CB5950">
            <w:pPr>
              <w:pStyle w:val="TableHeader"/>
              <w:jc w:val="left"/>
              <w:rPr>
                <w:rFonts w:cs="Arial"/>
                <w:color w:val="000000" w:themeColor="text1"/>
                <w:sz w:val="22"/>
                <w:szCs w:val="22"/>
              </w:rPr>
            </w:pPr>
            <w:r w:rsidRPr="00725F7D">
              <w:rPr>
                <w:rFonts w:cs="Arial"/>
                <w:bCs/>
                <w:color w:val="000000" w:themeColor="text1"/>
                <w:sz w:val="22"/>
                <w:szCs w:val="22"/>
              </w:rPr>
              <w:t>Ozone</w:t>
            </w:r>
          </w:p>
        </w:tc>
        <w:tc>
          <w:tcPr>
            <w:tcW w:w="5216" w:type="dxa"/>
          </w:tcPr>
          <w:p w14:paraId="2A08C234" w14:textId="77777777" w:rsidR="00CB5950" w:rsidRPr="00725F7D" w:rsidRDefault="00CB5950" w:rsidP="001543BA">
            <w:pPr>
              <w:pStyle w:val="TableRow"/>
              <w:rPr>
                <w:color w:val="000000" w:themeColor="text1"/>
                <w:sz w:val="22"/>
                <w:szCs w:val="22"/>
              </w:rPr>
            </w:pPr>
            <w:r w:rsidRPr="00725F7D">
              <w:rPr>
                <w:color w:val="000000" w:themeColor="text1"/>
                <w:sz w:val="22"/>
                <w:szCs w:val="22"/>
              </w:rPr>
              <w:t>Outdoors, particularly in urban settings near areas of high traffic, levels of ozone can become sufficiently elevated to cause health problems, particularly in sensitive individuals, such as elderly people or asthmatics. Since outdoor air is drawn into buildings through ventilation systems or open windows, elevated outdoor ozone levels can cause elevated levels indoors.</w:t>
            </w:r>
          </w:p>
          <w:p w14:paraId="2D0F1AE9" w14:textId="77777777" w:rsidR="00CB5950" w:rsidRPr="00725F7D" w:rsidRDefault="00CB5950" w:rsidP="001543BA">
            <w:pPr>
              <w:pStyle w:val="TableRow"/>
              <w:rPr>
                <w:color w:val="000000" w:themeColor="text1"/>
                <w:sz w:val="22"/>
                <w:szCs w:val="22"/>
              </w:rPr>
            </w:pPr>
            <w:r w:rsidRPr="00725F7D">
              <w:rPr>
                <w:color w:val="000000" w:themeColor="text1"/>
                <w:sz w:val="22"/>
                <w:szCs w:val="22"/>
              </w:rPr>
              <w:t>A number of indoor sources can increase ozone levels even more and have been known to cause respiratory problems.</w:t>
            </w:r>
          </w:p>
          <w:p w14:paraId="1224DCFC" w14:textId="5680709A" w:rsidR="00642707" w:rsidRPr="00725F7D" w:rsidRDefault="00CB5950" w:rsidP="001543BA">
            <w:pPr>
              <w:pStyle w:val="TableRow"/>
              <w:rPr>
                <w:color w:val="000000" w:themeColor="text1"/>
                <w:sz w:val="22"/>
                <w:szCs w:val="22"/>
              </w:rPr>
            </w:pPr>
            <w:r w:rsidRPr="00725F7D">
              <w:rPr>
                <w:color w:val="000000" w:themeColor="text1"/>
                <w:sz w:val="22"/>
                <w:szCs w:val="22"/>
              </w:rPr>
              <w:t>The major indoor sources of ozone are</w:t>
            </w:r>
            <w:r w:rsidR="00642707" w:rsidRPr="00725F7D">
              <w:rPr>
                <w:color w:val="000000" w:themeColor="text1"/>
                <w:sz w:val="22"/>
                <w:szCs w:val="22"/>
              </w:rPr>
              <w:t>:</w:t>
            </w:r>
            <w:r w:rsidRPr="00725F7D">
              <w:rPr>
                <w:color w:val="000000" w:themeColor="text1"/>
                <w:sz w:val="22"/>
                <w:szCs w:val="22"/>
              </w:rPr>
              <w:t xml:space="preserve"> </w:t>
            </w:r>
          </w:p>
          <w:p w14:paraId="23CBF5DE" w14:textId="77777777" w:rsidR="00642707" w:rsidRPr="00725F7D" w:rsidRDefault="00CB5950" w:rsidP="00677BE4">
            <w:pPr>
              <w:pStyle w:val="ListBullet1"/>
              <w:jc w:val="left"/>
              <w:rPr>
                <w:color w:val="000000" w:themeColor="text1"/>
                <w:sz w:val="22"/>
                <w:szCs w:val="22"/>
              </w:rPr>
            </w:pPr>
            <w:r w:rsidRPr="00725F7D">
              <w:rPr>
                <w:color w:val="000000" w:themeColor="text1"/>
                <w:sz w:val="22"/>
                <w:szCs w:val="22"/>
              </w:rPr>
              <w:t>office machinery (particularly electrical equipment)</w:t>
            </w:r>
          </w:p>
          <w:p w14:paraId="1709F30D" w14:textId="05DB2664" w:rsidR="00642707" w:rsidRPr="00725F7D" w:rsidRDefault="00CB5950" w:rsidP="00677BE4">
            <w:pPr>
              <w:pStyle w:val="ListBullet1"/>
              <w:jc w:val="left"/>
              <w:rPr>
                <w:color w:val="000000" w:themeColor="text1"/>
                <w:sz w:val="22"/>
                <w:szCs w:val="22"/>
              </w:rPr>
            </w:pPr>
            <w:r w:rsidRPr="00725F7D">
              <w:rPr>
                <w:color w:val="000000" w:themeColor="text1"/>
                <w:sz w:val="22"/>
                <w:szCs w:val="22"/>
              </w:rPr>
              <w:t>computer terminals</w:t>
            </w:r>
          </w:p>
          <w:p w14:paraId="787B2789" w14:textId="435C6F6B" w:rsidR="00642707" w:rsidRPr="00725F7D" w:rsidRDefault="00CB5950" w:rsidP="00677BE4">
            <w:pPr>
              <w:pStyle w:val="ListBullet1"/>
              <w:jc w:val="left"/>
              <w:rPr>
                <w:color w:val="000000" w:themeColor="text1"/>
                <w:sz w:val="22"/>
                <w:szCs w:val="22"/>
              </w:rPr>
            </w:pPr>
            <w:r w:rsidRPr="00725F7D">
              <w:rPr>
                <w:color w:val="000000" w:themeColor="text1"/>
                <w:sz w:val="22"/>
                <w:szCs w:val="22"/>
              </w:rPr>
              <w:t>laser printer</w:t>
            </w:r>
            <w:r w:rsidR="00642707" w:rsidRPr="00725F7D">
              <w:rPr>
                <w:color w:val="000000" w:themeColor="text1"/>
                <w:sz w:val="22"/>
                <w:szCs w:val="22"/>
              </w:rPr>
              <w:t>s</w:t>
            </w:r>
            <w:r w:rsidRPr="00725F7D">
              <w:rPr>
                <w:color w:val="000000" w:themeColor="text1"/>
                <w:sz w:val="22"/>
                <w:szCs w:val="22"/>
              </w:rPr>
              <w:t xml:space="preserve"> </w:t>
            </w:r>
          </w:p>
          <w:p w14:paraId="39E0077E" w14:textId="4C2B3257" w:rsidR="00642707" w:rsidRPr="00725F7D" w:rsidRDefault="00CB5950" w:rsidP="00677BE4">
            <w:pPr>
              <w:pStyle w:val="ListBullet1"/>
              <w:jc w:val="left"/>
              <w:rPr>
                <w:color w:val="000000" w:themeColor="text1"/>
              </w:rPr>
            </w:pPr>
            <w:r w:rsidRPr="00725F7D">
              <w:rPr>
                <w:color w:val="000000" w:themeColor="text1"/>
                <w:sz w:val="22"/>
                <w:szCs w:val="22"/>
              </w:rPr>
              <w:t>photocopiers</w:t>
            </w:r>
            <w:r w:rsidRPr="00725F7D">
              <w:rPr>
                <w:color w:val="000000" w:themeColor="text1"/>
              </w:rPr>
              <w:t xml:space="preserve"> </w:t>
            </w:r>
          </w:p>
          <w:p w14:paraId="61F45243" w14:textId="2A324DE9" w:rsidR="00F93454" w:rsidRPr="00725F7D" w:rsidRDefault="001A2A6A" w:rsidP="00F93454">
            <w:pPr>
              <w:pStyle w:val="TableRow"/>
              <w:rPr>
                <w:color w:val="000000" w:themeColor="text1"/>
                <w:sz w:val="22"/>
                <w:szCs w:val="22"/>
              </w:rPr>
            </w:pPr>
            <w:r w:rsidRPr="00725F7D">
              <w:rPr>
                <w:color w:val="000000" w:themeColor="text1"/>
                <w:sz w:val="22"/>
                <w:szCs w:val="22"/>
              </w:rPr>
              <w:t>Photocopiers are</w:t>
            </w:r>
            <w:r w:rsidR="00CB5950" w:rsidRPr="00725F7D">
              <w:rPr>
                <w:color w:val="000000" w:themeColor="text1"/>
                <w:sz w:val="22"/>
                <w:szCs w:val="22"/>
              </w:rPr>
              <w:t xml:space="preserve"> usually fitted with carbon filters to minimise emissions. However, without an effective maintenance regime, ozone concentrations can rise to unacceptably high levels.</w:t>
            </w:r>
            <w:r w:rsidR="00F93454" w:rsidRPr="00725F7D">
              <w:rPr>
                <w:color w:val="000000" w:themeColor="text1"/>
                <w:sz w:val="22"/>
                <w:szCs w:val="22"/>
              </w:rPr>
              <w:t xml:space="preserve"> </w:t>
            </w:r>
          </w:p>
          <w:p w14:paraId="7CE1A445" w14:textId="2A3FA4DD" w:rsidR="00CB5950" w:rsidRPr="00725F7D" w:rsidRDefault="00F93454" w:rsidP="001A2A6A">
            <w:pPr>
              <w:pStyle w:val="TableRow"/>
              <w:rPr>
                <w:color w:val="000000" w:themeColor="text1"/>
                <w:sz w:val="22"/>
                <w:szCs w:val="22"/>
              </w:rPr>
            </w:pPr>
            <w:r w:rsidRPr="00725F7D">
              <w:rPr>
                <w:color w:val="000000" w:themeColor="text1"/>
                <w:sz w:val="22"/>
                <w:szCs w:val="22"/>
              </w:rPr>
              <w:t>Ozone is sometimes used for swimming pool water treatment. High densities of such equipment and/or deficiencies in ventilation systems can lead to elevated ozone levels that may cause adverse health effects.</w:t>
            </w:r>
          </w:p>
        </w:tc>
        <w:tc>
          <w:tcPr>
            <w:tcW w:w="6411" w:type="dxa"/>
          </w:tcPr>
          <w:p w14:paraId="7767F2E9" w14:textId="77777777" w:rsidR="00CB5950" w:rsidRPr="00725F7D" w:rsidRDefault="00CB5950" w:rsidP="001543BA">
            <w:pPr>
              <w:pStyle w:val="TableRow"/>
              <w:rPr>
                <w:color w:val="000000" w:themeColor="text1"/>
                <w:sz w:val="22"/>
                <w:szCs w:val="22"/>
              </w:rPr>
            </w:pPr>
            <w:r w:rsidRPr="00725F7D">
              <w:rPr>
                <w:color w:val="000000" w:themeColor="text1"/>
                <w:sz w:val="22"/>
                <w:szCs w:val="22"/>
              </w:rPr>
              <w:t>Being a strong oxidant, ozone can exert various physiological effects on pulmonary (lung) function, including reductions in lung function, air-exchange rates, and airway permeability.</w:t>
            </w:r>
          </w:p>
          <w:p w14:paraId="246DFC05" w14:textId="77777777" w:rsidR="001A2A6A" w:rsidRPr="00725F7D" w:rsidRDefault="001A2A6A" w:rsidP="001543BA">
            <w:pPr>
              <w:pStyle w:val="TableRow"/>
              <w:rPr>
                <w:color w:val="000000" w:themeColor="text1"/>
                <w:sz w:val="22"/>
                <w:szCs w:val="22"/>
              </w:rPr>
            </w:pPr>
          </w:p>
          <w:p w14:paraId="69DEBA9F" w14:textId="6C3E130E" w:rsidR="00CB5950" w:rsidRPr="00725F7D" w:rsidRDefault="00CB5950" w:rsidP="001543BA">
            <w:pPr>
              <w:pStyle w:val="TableRow"/>
              <w:rPr>
                <w:color w:val="000000" w:themeColor="text1"/>
                <w:sz w:val="22"/>
                <w:szCs w:val="22"/>
              </w:rPr>
            </w:pPr>
            <w:r w:rsidRPr="00725F7D">
              <w:rPr>
                <w:color w:val="000000" w:themeColor="text1"/>
                <w:sz w:val="22"/>
                <w:szCs w:val="22"/>
              </w:rPr>
              <w:t>Ozone can also act as an irritant.</w:t>
            </w:r>
          </w:p>
          <w:p w14:paraId="3F258C1F" w14:textId="77777777" w:rsidR="001A2A6A" w:rsidRPr="00725F7D" w:rsidRDefault="001A2A6A" w:rsidP="001543BA">
            <w:pPr>
              <w:pStyle w:val="TableRow"/>
              <w:rPr>
                <w:color w:val="000000" w:themeColor="text1"/>
                <w:sz w:val="22"/>
                <w:szCs w:val="22"/>
              </w:rPr>
            </w:pPr>
          </w:p>
          <w:p w14:paraId="20AA47D8" w14:textId="09FCB7D8" w:rsidR="00CB5950" w:rsidRPr="00725F7D" w:rsidRDefault="00CB5950" w:rsidP="001543BA">
            <w:pPr>
              <w:pStyle w:val="TableRow"/>
              <w:rPr>
                <w:color w:val="000000" w:themeColor="text1"/>
                <w:sz w:val="22"/>
                <w:szCs w:val="22"/>
              </w:rPr>
            </w:pPr>
            <w:r w:rsidRPr="00725F7D">
              <w:rPr>
                <w:color w:val="000000" w:themeColor="text1"/>
                <w:sz w:val="22"/>
                <w:szCs w:val="22"/>
              </w:rPr>
              <w:t>The health impacts of exposure to elevated ozone levels include eye irritation, shortness of breath (dyspnoea), coughing, asthma, excessive mucous production, mucous membrane irritation, and chest pain upon inhalation.</w:t>
            </w:r>
          </w:p>
          <w:p w14:paraId="1611534F" w14:textId="77777777" w:rsidR="001A2A6A" w:rsidRPr="00725F7D" w:rsidRDefault="001A2A6A" w:rsidP="001543BA">
            <w:pPr>
              <w:pStyle w:val="TableRow"/>
              <w:rPr>
                <w:color w:val="000000" w:themeColor="text1"/>
                <w:sz w:val="22"/>
                <w:szCs w:val="22"/>
              </w:rPr>
            </w:pPr>
          </w:p>
          <w:p w14:paraId="3F92FA64" w14:textId="30CF26D4" w:rsidR="00CB5950" w:rsidRPr="00725F7D" w:rsidRDefault="00CB5950" w:rsidP="001543BA">
            <w:pPr>
              <w:pStyle w:val="TableRow"/>
              <w:rPr>
                <w:color w:val="000000" w:themeColor="text1"/>
                <w:sz w:val="22"/>
                <w:szCs w:val="22"/>
              </w:rPr>
            </w:pPr>
            <w:r w:rsidRPr="00725F7D">
              <w:rPr>
                <w:color w:val="000000" w:themeColor="text1"/>
                <w:sz w:val="22"/>
                <w:szCs w:val="22"/>
              </w:rPr>
              <w:t>Subjects such as asthmatics and those with allergic rhinitis may be particularly susceptible to the effects of elevated ozone.</w:t>
            </w:r>
          </w:p>
        </w:tc>
      </w:tr>
      <w:tr w:rsidR="00725F7D" w:rsidRPr="00725F7D" w14:paraId="560CEF46" w14:textId="77777777" w:rsidTr="00677BE4">
        <w:tc>
          <w:tcPr>
            <w:tcW w:w="2547" w:type="dxa"/>
          </w:tcPr>
          <w:p w14:paraId="09E93FEA" w14:textId="77777777" w:rsidR="00CB5950" w:rsidRPr="00725F7D" w:rsidRDefault="00CB5950" w:rsidP="00CB5950">
            <w:pPr>
              <w:pStyle w:val="TableHeader"/>
              <w:jc w:val="left"/>
              <w:rPr>
                <w:rFonts w:cs="Arial"/>
                <w:color w:val="000000" w:themeColor="text1"/>
                <w:sz w:val="22"/>
                <w:szCs w:val="22"/>
              </w:rPr>
            </w:pPr>
            <w:r w:rsidRPr="00725F7D">
              <w:rPr>
                <w:rFonts w:cs="Arial"/>
                <w:bCs/>
                <w:color w:val="000000" w:themeColor="text1"/>
                <w:sz w:val="22"/>
                <w:szCs w:val="22"/>
              </w:rPr>
              <w:t>d-Limonene</w:t>
            </w:r>
          </w:p>
        </w:tc>
        <w:tc>
          <w:tcPr>
            <w:tcW w:w="5216" w:type="dxa"/>
          </w:tcPr>
          <w:p w14:paraId="5445BC03" w14:textId="77777777" w:rsidR="00CB5950" w:rsidRPr="00725F7D" w:rsidRDefault="00CB5950" w:rsidP="001543BA">
            <w:pPr>
              <w:pStyle w:val="TableRow"/>
              <w:rPr>
                <w:color w:val="000000" w:themeColor="text1"/>
                <w:sz w:val="22"/>
                <w:szCs w:val="22"/>
              </w:rPr>
            </w:pPr>
            <w:r w:rsidRPr="00725F7D">
              <w:rPr>
                <w:color w:val="000000" w:themeColor="text1"/>
                <w:sz w:val="22"/>
                <w:szCs w:val="22"/>
              </w:rPr>
              <w:t>There is widespread use of d-Limonene in numerous consumer products used in indoor environments. It is the familiar lemon smell in many cleaning products and fragrances.</w:t>
            </w:r>
          </w:p>
        </w:tc>
        <w:tc>
          <w:tcPr>
            <w:tcW w:w="6411" w:type="dxa"/>
          </w:tcPr>
          <w:p w14:paraId="124AAE49" w14:textId="1D00387D" w:rsidR="00CB5950" w:rsidRPr="00725F7D" w:rsidRDefault="00CB5950" w:rsidP="001543BA">
            <w:pPr>
              <w:pStyle w:val="TableRow"/>
              <w:rPr>
                <w:color w:val="000000" w:themeColor="text1"/>
                <w:sz w:val="22"/>
                <w:szCs w:val="22"/>
              </w:rPr>
            </w:pPr>
            <w:r w:rsidRPr="00725F7D">
              <w:rPr>
                <w:color w:val="000000" w:themeColor="text1"/>
                <w:sz w:val="22"/>
                <w:szCs w:val="22"/>
              </w:rPr>
              <w:t>Potential hazards of exposure to d- Limonene are eye and airway irritation. Scientific findings suggest that reactions between unsaturated volat</w:t>
            </w:r>
            <w:r w:rsidR="00840C49" w:rsidRPr="00725F7D">
              <w:rPr>
                <w:color w:val="000000" w:themeColor="text1"/>
                <w:sz w:val="22"/>
                <w:szCs w:val="22"/>
              </w:rPr>
              <w:t>ile compounds (eg limonene, α</w:t>
            </w:r>
            <w:r w:rsidR="00840C49" w:rsidRPr="00725F7D">
              <w:rPr>
                <w:color w:val="000000" w:themeColor="text1"/>
                <w:sz w:val="22"/>
                <w:szCs w:val="22"/>
              </w:rPr>
              <w:noBreakHyphen/>
            </w:r>
            <w:r w:rsidRPr="00725F7D">
              <w:rPr>
                <w:color w:val="000000" w:themeColor="text1"/>
                <w:sz w:val="22"/>
                <w:szCs w:val="22"/>
              </w:rPr>
              <w:t>pinene, styrene) and ozone or hydroxyl (OH) radicals produce chemically reactive products more likely to be responsible for eye and airway irritation than the chemically non-reactive VOCs usually measured indoors. It is therefore expected that an exacerbation of health effects will follow the concomitant presence of ozone in indoor environments.</w:t>
            </w:r>
          </w:p>
        </w:tc>
      </w:tr>
      <w:tr w:rsidR="00725F7D" w:rsidRPr="00725F7D" w14:paraId="04B3AE05" w14:textId="77777777" w:rsidTr="00677BE4">
        <w:tc>
          <w:tcPr>
            <w:tcW w:w="2547" w:type="dxa"/>
          </w:tcPr>
          <w:p w14:paraId="49443894" w14:textId="77777777" w:rsidR="00CB5950" w:rsidRPr="00725F7D" w:rsidRDefault="00CB5950" w:rsidP="00CB5950">
            <w:pPr>
              <w:pStyle w:val="TableHeader"/>
              <w:jc w:val="left"/>
              <w:rPr>
                <w:rFonts w:cs="Arial"/>
                <w:bCs/>
                <w:color w:val="000000" w:themeColor="text1"/>
                <w:sz w:val="22"/>
                <w:szCs w:val="22"/>
              </w:rPr>
            </w:pPr>
            <w:r w:rsidRPr="00725F7D">
              <w:rPr>
                <w:rFonts w:cs="Arial"/>
                <w:bCs/>
                <w:color w:val="000000" w:themeColor="text1"/>
                <w:sz w:val="22"/>
                <w:szCs w:val="22"/>
              </w:rPr>
              <w:t>Trichloroethylene</w:t>
            </w:r>
          </w:p>
        </w:tc>
        <w:tc>
          <w:tcPr>
            <w:tcW w:w="5216" w:type="dxa"/>
          </w:tcPr>
          <w:p w14:paraId="5C818400" w14:textId="77777777" w:rsidR="00F93454" w:rsidRPr="00725F7D" w:rsidRDefault="00CB5950" w:rsidP="00677BE4">
            <w:pPr>
              <w:pStyle w:val="ListBullet1"/>
              <w:numPr>
                <w:ilvl w:val="0"/>
                <w:numId w:val="0"/>
              </w:numPr>
              <w:ind w:left="709" w:hanging="675"/>
              <w:rPr>
                <w:color w:val="000000" w:themeColor="text1"/>
                <w:sz w:val="22"/>
                <w:szCs w:val="22"/>
              </w:rPr>
            </w:pPr>
            <w:r w:rsidRPr="00725F7D">
              <w:rPr>
                <w:color w:val="000000" w:themeColor="text1"/>
                <w:sz w:val="22"/>
                <w:szCs w:val="22"/>
              </w:rPr>
              <w:t>Consumers may be exposed to TCE by using</w:t>
            </w:r>
            <w:r w:rsidR="00F93454" w:rsidRPr="00725F7D">
              <w:rPr>
                <w:color w:val="000000" w:themeColor="text1"/>
                <w:sz w:val="22"/>
                <w:szCs w:val="22"/>
              </w:rPr>
              <w:t>:</w:t>
            </w:r>
            <w:r w:rsidRPr="00725F7D">
              <w:rPr>
                <w:color w:val="000000" w:themeColor="text1"/>
                <w:sz w:val="22"/>
                <w:szCs w:val="22"/>
              </w:rPr>
              <w:t xml:space="preserve"> </w:t>
            </w:r>
          </w:p>
          <w:p w14:paraId="28CD9A9D" w14:textId="48D279B1" w:rsidR="00F93454" w:rsidRPr="00725F7D" w:rsidRDefault="00CB5950" w:rsidP="00677BE4">
            <w:pPr>
              <w:pStyle w:val="ListBullet1"/>
              <w:jc w:val="left"/>
              <w:rPr>
                <w:color w:val="000000" w:themeColor="text1"/>
                <w:sz w:val="22"/>
                <w:szCs w:val="22"/>
              </w:rPr>
            </w:pPr>
            <w:r w:rsidRPr="00725F7D">
              <w:rPr>
                <w:color w:val="000000" w:themeColor="text1"/>
                <w:sz w:val="22"/>
                <w:szCs w:val="22"/>
              </w:rPr>
              <w:t>wood stains</w:t>
            </w:r>
          </w:p>
          <w:p w14:paraId="7D8BF9E8" w14:textId="4D935F08" w:rsidR="00F93454" w:rsidRPr="00725F7D" w:rsidRDefault="00CB5950" w:rsidP="00677BE4">
            <w:pPr>
              <w:pStyle w:val="ListBullet1"/>
              <w:jc w:val="left"/>
              <w:rPr>
                <w:color w:val="000000" w:themeColor="text1"/>
                <w:sz w:val="22"/>
                <w:szCs w:val="22"/>
              </w:rPr>
            </w:pPr>
            <w:r w:rsidRPr="00725F7D">
              <w:rPr>
                <w:color w:val="000000" w:themeColor="text1"/>
                <w:sz w:val="22"/>
                <w:szCs w:val="22"/>
              </w:rPr>
              <w:t xml:space="preserve">varnishes </w:t>
            </w:r>
          </w:p>
          <w:p w14:paraId="72A4A19C" w14:textId="29B186AE" w:rsidR="00F93454" w:rsidRPr="00725F7D" w:rsidRDefault="00CB5950" w:rsidP="00677BE4">
            <w:pPr>
              <w:pStyle w:val="ListBullet1"/>
              <w:jc w:val="left"/>
              <w:rPr>
                <w:color w:val="000000" w:themeColor="text1"/>
                <w:sz w:val="22"/>
                <w:szCs w:val="22"/>
              </w:rPr>
            </w:pPr>
            <w:r w:rsidRPr="00725F7D">
              <w:rPr>
                <w:color w:val="000000" w:themeColor="text1"/>
                <w:sz w:val="22"/>
                <w:szCs w:val="22"/>
              </w:rPr>
              <w:t xml:space="preserve">finishes </w:t>
            </w:r>
          </w:p>
          <w:p w14:paraId="64E356C0" w14:textId="1A8893B6" w:rsidR="00F93454" w:rsidRPr="00725F7D" w:rsidRDefault="00CB5950" w:rsidP="00677BE4">
            <w:pPr>
              <w:pStyle w:val="ListBullet1"/>
              <w:jc w:val="left"/>
              <w:rPr>
                <w:color w:val="000000" w:themeColor="text1"/>
                <w:sz w:val="22"/>
                <w:szCs w:val="22"/>
              </w:rPr>
            </w:pPr>
            <w:r w:rsidRPr="00725F7D">
              <w:rPr>
                <w:color w:val="000000" w:themeColor="text1"/>
                <w:sz w:val="22"/>
                <w:szCs w:val="22"/>
              </w:rPr>
              <w:t xml:space="preserve">lubricants </w:t>
            </w:r>
          </w:p>
          <w:p w14:paraId="7A1B152F" w14:textId="04976013" w:rsidR="00F93454" w:rsidRPr="00725F7D" w:rsidRDefault="00CB5950" w:rsidP="00677BE4">
            <w:pPr>
              <w:pStyle w:val="ListBullet1"/>
              <w:jc w:val="left"/>
              <w:rPr>
                <w:color w:val="000000" w:themeColor="text1"/>
                <w:sz w:val="22"/>
                <w:szCs w:val="22"/>
              </w:rPr>
            </w:pPr>
            <w:r w:rsidRPr="00725F7D">
              <w:rPr>
                <w:color w:val="000000" w:themeColor="text1"/>
                <w:sz w:val="22"/>
                <w:szCs w:val="22"/>
              </w:rPr>
              <w:t xml:space="preserve">adhesives </w:t>
            </w:r>
          </w:p>
          <w:p w14:paraId="1452E881" w14:textId="3E4D59CC" w:rsidR="00F93454" w:rsidRPr="00725F7D" w:rsidRDefault="00CB5950" w:rsidP="00677BE4">
            <w:pPr>
              <w:pStyle w:val="ListBullet1"/>
              <w:jc w:val="left"/>
              <w:rPr>
                <w:color w:val="000000" w:themeColor="text1"/>
                <w:sz w:val="22"/>
                <w:szCs w:val="22"/>
              </w:rPr>
            </w:pPr>
            <w:r w:rsidRPr="00725F7D">
              <w:rPr>
                <w:color w:val="000000" w:themeColor="text1"/>
                <w:sz w:val="22"/>
                <w:szCs w:val="22"/>
              </w:rPr>
              <w:t xml:space="preserve">typewriter correction fluid </w:t>
            </w:r>
          </w:p>
          <w:p w14:paraId="4901E9A7" w14:textId="387AB6FC" w:rsidR="00F93454" w:rsidRPr="00725F7D" w:rsidRDefault="00CB5950" w:rsidP="00677BE4">
            <w:pPr>
              <w:pStyle w:val="ListBullet1"/>
              <w:jc w:val="left"/>
              <w:rPr>
                <w:color w:val="000000" w:themeColor="text1"/>
                <w:sz w:val="22"/>
                <w:szCs w:val="22"/>
              </w:rPr>
            </w:pPr>
            <w:r w:rsidRPr="00725F7D">
              <w:rPr>
                <w:color w:val="000000" w:themeColor="text1"/>
                <w:sz w:val="22"/>
                <w:szCs w:val="22"/>
              </w:rPr>
              <w:t>paint remover</w:t>
            </w:r>
            <w:r w:rsidR="00F93454" w:rsidRPr="00725F7D">
              <w:rPr>
                <w:color w:val="000000" w:themeColor="text1"/>
                <w:sz w:val="22"/>
                <w:szCs w:val="22"/>
              </w:rPr>
              <w:t>s</w:t>
            </w:r>
            <w:r w:rsidRPr="00725F7D">
              <w:rPr>
                <w:color w:val="000000" w:themeColor="text1"/>
                <w:sz w:val="22"/>
                <w:szCs w:val="22"/>
              </w:rPr>
              <w:t xml:space="preserve"> </w:t>
            </w:r>
          </w:p>
          <w:p w14:paraId="4A873019" w14:textId="56CAAD26" w:rsidR="00F93454" w:rsidRPr="00725F7D" w:rsidRDefault="00CB5950" w:rsidP="00677BE4">
            <w:pPr>
              <w:pStyle w:val="ListBullet1"/>
              <w:jc w:val="left"/>
              <w:rPr>
                <w:color w:val="000000" w:themeColor="text1"/>
                <w:sz w:val="22"/>
                <w:szCs w:val="22"/>
              </w:rPr>
            </w:pPr>
            <w:r w:rsidRPr="00725F7D">
              <w:rPr>
                <w:color w:val="000000" w:themeColor="text1"/>
                <w:sz w:val="22"/>
                <w:szCs w:val="22"/>
              </w:rPr>
              <w:t xml:space="preserve">certain cleaners, where TCE is used as a solvent </w:t>
            </w:r>
          </w:p>
          <w:p w14:paraId="593B7209" w14:textId="2E7B4808" w:rsidR="00CB5950" w:rsidRPr="00725F7D" w:rsidRDefault="00CB5950" w:rsidP="001543BA">
            <w:pPr>
              <w:pStyle w:val="TableRow"/>
              <w:rPr>
                <w:color w:val="000000" w:themeColor="text1"/>
                <w:sz w:val="22"/>
                <w:szCs w:val="22"/>
              </w:rPr>
            </w:pPr>
            <w:r w:rsidRPr="00725F7D">
              <w:rPr>
                <w:color w:val="000000" w:themeColor="text1"/>
                <w:sz w:val="22"/>
                <w:szCs w:val="22"/>
              </w:rPr>
              <w:t>Contaminated water or soil may also contribute to indoor pollution through TCE.</w:t>
            </w:r>
          </w:p>
        </w:tc>
        <w:tc>
          <w:tcPr>
            <w:tcW w:w="6411" w:type="dxa"/>
          </w:tcPr>
          <w:p w14:paraId="5892AF2A" w14:textId="77777777" w:rsidR="00CB5950" w:rsidRPr="00725F7D" w:rsidRDefault="00CB5950" w:rsidP="001543BA">
            <w:pPr>
              <w:pStyle w:val="TableRow"/>
              <w:rPr>
                <w:color w:val="000000" w:themeColor="text1"/>
                <w:sz w:val="22"/>
                <w:szCs w:val="22"/>
              </w:rPr>
            </w:pPr>
            <w:r w:rsidRPr="00725F7D">
              <w:rPr>
                <w:color w:val="000000" w:themeColor="text1"/>
                <w:sz w:val="22"/>
                <w:szCs w:val="22"/>
              </w:rPr>
              <w:t>Exposure to TCE increases the risks of liver, kidney and testicular cancer as well as non-Hodgkin’s lymphoma. Since there is sufficient evidence that TCE is a genotoxic carcinogen, all exposures indoors are considered relevant and no threshold can be determined.</w:t>
            </w:r>
          </w:p>
          <w:p w14:paraId="0E56CDAE" w14:textId="77777777" w:rsidR="00CB5950" w:rsidRPr="00725F7D" w:rsidRDefault="00CB5950" w:rsidP="001543BA">
            <w:pPr>
              <w:pStyle w:val="TableRow"/>
              <w:rPr>
                <w:color w:val="000000" w:themeColor="text1"/>
                <w:sz w:val="22"/>
                <w:szCs w:val="22"/>
              </w:rPr>
            </w:pPr>
            <w:r w:rsidRPr="00725F7D">
              <w:rPr>
                <w:color w:val="000000" w:themeColor="text1"/>
                <w:sz w:val="22"/>
                <w:szCs w:val="22"/>
              </w:rPr>
              <w:t>IARC has classified TCE as probably carcinogenic to humans</w:t>
            </w:r>
          </w:p>
          <w:p w14:paraId="331D4382" w14:textId="77777777" w:rsidR="00CB5950" w:rsidRPr="00725F7D" w:rsidRDefault="00CB5950" w:rsidP="001543BA">
            <w:pPr>
              <w:pStyle w:val="TableRow"/>
              <w:rPr>
                <w:color w:val="000000" w:themeColor="text1"/>
                <w:sz w:val="22"/>
                <w:szCs w:val="22"/>
              </w:rPr>
            </w:pPr>
            <w:r w:rsidRPr="00725F7D">
              <w:rPr>
                <w:color w:val="000000" w:themeColor="text1"/>
                <w:sz w:val="22"/>
                <w:szCs w:val="22"/>
              </w:rPr>
              <w:t>(Group 2A) based on sufficient evidence in animals and limited evidence in humans.</w:t>
            </w:r>
          </w:p>
        </w:tc>
      </w:tr>
      <w:tr w:rsidR="00725F7D" w:rsidRPr="00725F7D" w14:paraId="01E5F57F" w14:textId="77777777" w:rsidTr="00677BE4">
        <w:tc>
          <w:tcPr>
            <w:tcW w:w="2547" w:type="dxa"/>
          </w:tcPr>
          <w:p w14:paraId="7C27967B" w14:textId="77777777" w:rsidR="00CB5950" w:rsidRPr="00725F7D" w:rsidRDefault="00CB5950" w:rsidP="00CB5950">
            <w:pPr>
              <w:pStyle w:val="TableHeader"/>
              <w:jc w:val="left"/>
              <w:rPr>
                <w:rFonts w:cs="Arial"/>
                <w:bCs/>
                <w:color w:val="000000" w:themeColor="text1"/>
                <w:sz w:val="22"/>
                <w:szCs w:val="22"/>
              </w:rPr>
            </w:pPr>
            <w:r w:rsidRPr="00725F7D">
              <w:rPr>
                <w:rFonts w:cs="Arial"/>
                <w:bCs/>
                <w:color w:val="000000" w:themeColor="text1"/>
                <w:sz w:val="22"/>
                <w:szCs w:val="22"/>
              </w:rPr>
              <w:t>Tetrachloroethylene</w:t>
            </w:r>
          </w:p>
        </w:tc>
        <w:tc>
          <w:tcPr>
            <w:tcW w:w="5216" w:type="dxa"/>
          </w:tcPr>
          <w:p w14:paraId="0FFF82AB" w14:textId="77777777" w:rsidR="00F93454" w:rsidRPr="00725F7D" w:rsidRDefault="00CB5950" w:rsidP="001543BA">
            <w:pPr>
              <w:pStyle w:val="TableRow"/>
              <w:rPr>
                <w:color w:val="000000" w:themeColor="text1"/>
                <w:sz w:val="22"/>
                <w:szCs w:val="22"/>
              </w:rPr>
            </w:pPr>
            <w:r w:rsidRPr="00725F7D">
              <w:rPr>
                <w:color w:val="000000" w:themeColor="text1"/>
                <w:sz w:val="22"/>
                <w:szCs w:val="22"/>
              </w:rPr>
              <w:t>Consumer products that may contain TCA include</w:t>
            </w:r>
            <w:r w:rsidR="00F93454" w:rsidRPr="00725F7D">
              <w:rPr>
                <w:color w:val="000000" w:themeColor="text1"/>
                <w:sz w:val="22"/>
                <w:szCs w:val="22"/>
              </w:rPr>
              <w:t>:</w:t>
            </w:r>
            <w:r w:rsidRPr="00725F7D">
              <w:rPr>
                <w:color w:val="000000" w:themeColor="text1"/>
                <w:sz w:val="22"/>
                <w:szCs w:val="22"/>
              </w:rPr>
              <w:t xml:space="preserve"> </w:t>
            </w:r>
          </w:p>
          <w:p w14:paraId="09FBC778" w14:textId="38616F36" w:rsidR="00F93454" w:rsidRPr="00725F7D" w:rsidRDefault="00CB5950" w:rsidP="00677BE4">
            <w:pPr>
              <w:pStyle w:val="ListBullet1"/>
              <w:rPr>
                <w:color w:val="000000" w:themeColor="text1"/>
                <w:sz w:val="22"/>
                <w:szCs w:val="22"/>
              </w:rPr>
            </w:pPr>
            <w:r w:rsidRPr="00725F7D">
              <w:rPr>
                <w:color w:val="000000" w:themeColor="text1"/>
                <w:sz w:val="22"/>
                <w:szCs w:val="22"/>
              </w:rPr>
              <w:t xml:space="preserve">adhesives </w:t>
            </w:r>
          </w:p>
          <w:p w14:paraId="7EB9BF9C" w14:textId="0CF42D62" w:rsidR="00F93454" w:rsidRPr="00725F7D" w:rsidRDefault="00CB5950" w:rsidP="00677BE4">
            <w:pPr>
              <w:pStyle w:val="ListBullet1"/>
              <w:rPr>
                <w:color w:val="000000" w:themeColor="text1"/>
                <w:sz w:val="22"/>
                <w:szCs w:val="22"/>
              </w:rPr>
            </w:pPr>
            <w:r w:rsidRPr="00725F7D">
              <w:rPr>
                <w:color w:val="000000" w:themeColor="text1"/>
                <w:sz w:val="22"/>
                <w:szCs w:val="22"/>
              </w:rPr>
              <w:t xml:space="preserve">fragrances </w:t>
            </w:r>
          </w:p>
          <w:p w14:paraId="30E05B2D" w14:textId="0E7DB603" w:rsidR="00F93454" w:rsidRPr="00725F7D" w:rsidRDefault="00CB5950" w:rsidP="00677BE4">
            <w:pPr>
              <w:pStyle w:val="ListBullet1"/>
              <w:rPr>
                <w:color w:val="000000" w:themeColor="text1"/>
                <w:sz w:val="22"/>
                <w:szCs w:val="22"/>
              </w:rPr>
            </w:pPr>
            <w:r w:rsidRPr="00725F7D">
              <w:rPr>
                <w:color w:val="000000" w:themeColor="text1"/>
                <w:sz w:val="22"/>
                <w:szCs w:val="22"/>
              </w:rPr>
              <w:t xml:space="preserve">spot removers </w:t>
            </w:r>
          </w:p>
          <w:p w14:paraId="357170EB" w14:textId="07BC476B" w:rsidR="00F93454" w:rsidRPr="00725F7D" w:rsidRDefault="00CB5950" w:rsidP="00677BE4">
            <w:pPr>
              <w:pStyle w:val="ListBullet1"/>
              <w:rPr>
                <w:color w:val="000000" w:themeColor="text1"/>
                <w:sz w:val="22"/>
                <w:szCs w:val="22"/>
              </w:rPr>
            </w:pPr>
            <w:r w:rsidRPr="00725F7D">
              <w:rPr>
                <w:color w:val="000000" w:themeColor="text1"/>
                <w:sz w:val="22"/>
                <w:szCs w:val="22"/>
              </w:rPr>
              <w:t xml:space="preserve">stain removers </w:t>
            </w:r>
          </w:p>
          <w:p w14:paraId="61BAF188" w14:textId="5D0C7B6F" w:rsidR="00F93454" w:rsidRPr="00725F7D" w:rsidRDefault="00CB5950" w:rsidP="00677BE4">
            <w:pPr>
              <w:pStyle w:val="ListBullet1"/>
              <w:rPr>
                <w:color w:val="000000" w:themeColor="text1"/>
                <w:sz w:val="22"/>
                <w:szCs w:val="22"/>
              </w:rPr>
            </w:pPr>
            <w:r w:rsidRPr="00725F7D">
              <w:rPr>
                <w:color w:val="000000" w:themeColor="text1"/>
                <w:sz w:val="22"/>
                <w:szCs w:val="22"/>
              </w:rPr>
              <w:t xml:space="preserve">fabric finishes </w:t>
            </w:r>
          </w:p>
          <w:p w14:paraId="0469B726" w14:textId="42E82791" w:rsidR="00F93454" w:rsidRPr="00725F7D" w:rsidRDefault="00CB5950" w:rsidP="00677BE4">
            <w:pPr>
              <w:pStyle w:val="ListBullet1"/>
              <w:rPr>
                <w:color w:val="000000" w:themeColor="text1"/>
                <w:sz w:val="22"/>
                <w:szCs w:val="22"/>
              </w:rPr>
            </w:pPr>
            <w:r w:rsidRPr="00725F7D">
              <w:rPr>
                <w:color w:val="000000" w:themeColor="text1"/>
                <w:sz w:val="22"/>
                <w:szCs w:val="22"/>
              </w:rPr>
              <w:t>water repellents</w:t>
            </w:r>
          </w:p>
          <w:p w14:paraId="54A59FF8" w14:textId="5F42C223" w:rsidR="00F93454" w:rsidRPr="00725F7D" w:rsidRDefault="00CB5950" w:rsidP="00677BE4">
            <w:pPr>
              <w:pStyle w:val="ListBullet1"/>
              <w:rPr>
                <w:color w:val="000000" w:themeColor="text1"/>
                <w:sz w:val="22"/>
                <w:szCs w:val="22"/>
              </w:rPr>
            </w:pPr>
            <w:r w:rsidRPr="00725F7D">
              <w:rPr>
                <w:color w:val="000000" w:themeColor="text1"/>
                <w:sz w:val="22"/>
                <w:szCs w:val="22"/>
              </w:rPr>
              <w:t xml:space="preserve">wood cleaners </w:t>
            </w:r>
          </w:p>
          <w:p w14:paraId="20778EBF" w14:textId="1F1E981A" w:rsidR="00F93454" w:rsidRPr="00725F7D" w:rsidRDefault="00CB5950" w:rsidP="00677BE4">
            <w:pPr>
              <w:pStyle w:val="ListBullet1"/>
              <w:rPr>
                <w:color w:val="000000" w:themeColor="text1"/>
                <w:sz w:val="22"/>
                <w:szCs w:val="22"/>
              </w:rPr>
            </w:pPr>
            <w:r w:rsidRPr="00725F7D">
              <w:rPr>
                <w:color w:val="000000" w:themeColor="text1"/>
                <w:sz w:val="22"/>
                <w:szCs w:val="22"/>
              </w:rPr>
              <w:t>motor vehicle cleaners</w:t>
            </w:r>
          </w:p>
          <w:p w14:paraId="15C4F462" w14:textId="73BDD9AF" w:rsidR="00CB5950" w:rsidRPr="00725F7D" w:rsidRDefault="00CB5950" w:rsidP="00677BE4">
            <w:pPr>
              <w:pStyle w:val="ListBullet1"/>
              <w:rPr>
                <w:color w:val="000000" w:themeColor="text1"/>
                <w:sz w:val="22"/>
                <w:szCs w:val="22"/>
              </w:rPr>
            </w:pPr>
            <w:r w:rsidRPr="00725F7D">
              <w:rPr>
                <w:color w:val="000000" w:themeColor="text1"/>
                <w:sz w:val="22"/>
                <w:szCs w:val="22"/>
              </w:rPr>
              <w:t>dry-cleaned fabrics</w:t>
            </w:r>
          </w:p>
          <w:p w14:paraId="3FE00548" w14:textId="77777777" w:rsidR="00CB5950" w:rsidRPr="00725F7D" w:rsidRDefault="00CB5950" w:rsidP="001543BA">
            <w:pPr>
              <w:pStyle w:val="TableRow"/>
              <w:rPr>
                <w:color w:val="000000" w:themeColor="text1"/>
                <w:sz w:val="22"/>
                <w:szCs w:val="22"/>
              </w:rPr>
            </w:pPr>
            <w:r w:rsidRPr="00725F7D">
              <w:rPr>
                <w:color w:val="000000" w:themeColor="text1"/>
                <w:sz w:val="22"/>
                <w:szCs w:val="22"/>
              </w:rPr>
              <w:t>Consumer products described above are sources of indoor TCA exposure.</w:t>
            </w:r>
          </w:p>
          <w:p w14:paraId="016CA053" w14:textId="77777777" w:rsidR="001A2A6A" w:rsidRPr="00725F7D" w:rsidRDefault="001A2A6A" w:rsidP="001543BA">
            <w:pPr>
              <w:pStyle w:val="TableRow"/>
              <w:rPr>
                <w:color w:val="000000" w:themeColor="text1"/>
                <w:sz w:val="22"/>
                <w:szCs w:val="22"/>
              </w:rPr>
            </w:pPr>
          </w:p>
          <w:p w14:paraId="10375F0B" w14:textId="61E3F64C" w:rsidR="00CB5950" w:rsidRPr="00725F7D" w:rsidRDefault="00CB5950" w:rsidP="001543BA">
            <w:pPr>
              <w:pStyle w:val="TableRow"/>
              <w:rPr>
                <w:color w:val="000000" w:themeColor="text1"/>
                <w:sz w:val="22"/>
                <w:szCs w:val="22"/>
              </w:rPr>
            </w:pPr>
            <w:r w:rsidRPr="00725F7D">
              <w:rPr>
                <w:color w:val="000000" w:themeColor="text1"/>
                <w:sz w:val="22"/>
                <w:szCs w:val="22"/>
              </w:rPr>
              <w:t>Contaminated drinking water may be a source of indoor TCA exposure when taking a shower or washing dishes.</w:t>
            </w:r>
          </w:p>
        </w:tc>
        <w:tc>
          <w:tcPr>
            <w:tcW w:w="6411" w:type="dxa"/>
          </w:tcPr>
          <w:p w14:paraId="3745F234" w14:textId="77777777" w:rsidR="00CB5950" w:rsidRPr="00725F7D" w:rsidRDefault="00CB5950" w:rsidP="001543BA">
            <w:pPr>
              <w:pStyle w:val="TableRow"/>
              <w:rPr>
                <w:color w:val="000000" w:themeColor="text1"/>
                <w:sz w:val="22"/>
                <w:szCs w:val="22"/>
              </w:rPr>
            </w:pPr>
            <w:r w:rsidRPr="00725F7D">
              <w:rPr>
                <w:color w:val="000000" w:themeColor="text1"/>
                <w:sz w:val="22"/>
                <w:szCs w:val="22"/>
              </w:rPr>
              <w:t>Exposure to TCA can affect the central nervous system, eyes, kidney, liver, lungs, mucous membranes and skin.</w:t>
            </w:r>
          </w:p>
          <w:p w14:paraId="16A2BD1E" w14:textId="77777777" w:rsidR="001A2A6A" w:rsidRPr="00725F7D" w:rsidRDefault="001A2A6A" w:rsidP="001543BA">
            <w:pPr>
              <w:pStyle w:val="TableRow"/>
              <w:rPr>
                <w:color w:val="000000" w:themeColor="text1"/>
                <w:sz w:val="22"/>
                <w:szCs w:val="22"/>
              </w:rPr>
            </w:pPr>
          </w:p>
          <w:p w14:paraId="11697A21" w14:textId="3BA3D157" w:rsidR="00CB5950" w:rsidRPr="00725F7D" w:rsidRDefault="00CB5950" w:rsidP="001543BA">
            <w:pPr>
              <w:pStyle w:val="TableRow"/>
              <w:rPr>
                <w:color w:val="000000" w:themeColor="text1"/>
                <w:sz w:val="22"/>
                <w:szCs w:val="22"/>
              </w:rPr>
            </w:pPr>
            <w:r w:rsidRPr="00725F7D">
              <w:rPr>
                <w:color w:val="000000" w:themeColor="text1"/>
                <w:sz w:val="22"/>
                <w:szCs w:val="22"/>
              </w:rPr>
              <w:t>Carcinogenicity is not used as an end-point, since there are no indications that TCA is genotoxic and there is some uncertainty about the epidemiological evidence as well as the relevance of the animal carcinogenicity data to humans. However, because of the remaining uncertainty about the carcinogenicity of TCA, it should be kept under review.</w:t>
            </w:r>
          </w:p>
          <w:p w14:paraId="57D3763E" w14:textId="77777777" w:rsidR="001A2A6A" w:rsidRPr="00725F7D" w:rsidRDefault="001A2A6A" w:rsidP="001A2A6A">
            <w:pPr>
              <w:pStyle w:val="TableRow"/>
              <w:rPr>
                <w:color w:val="000000" w:themeColor="text1"/>
                <w:sz w:val="22"/>
                <w:szCs w:val="22"/>
              </w:rPr>
            </w:pPr>
          </w:p>
          <w:p w14:paraId="1EF6ECC5" w14:textId="5B6F4C6A" w:rsidR="00CB5950" w:rsidRPr="00725F7D" w:rsidRDefault="00CB5950" w:rsidP="001A2A6A">
            <w:pPr>
              <w:pStyle w:val="TableRow"/>
              <w:rPr>
                <w:color w:val="000000" w:themeColor="text1"/>
                <w:sz w:val="22"/>
                <w:szCs w:val="22"/>
              </w:rPr>
            </w:pPr>
            <w:r w:rsidRPr="00725F7D">
              <w:rPr>
                <w:color w:val="000000" w:themeColor="text1"/>
                <w:sz w:val="22"/>
                <w:szCs w:val="22"/>
              </w:rPr>
              <w:t>IARC concluded that there is evidence for consistently positive associations between exposure to TCA and the risks for</w:t>
            </w:r>
            <w:r w:rsidR="001A2A6A" w:rsidRPr="00725F7D">
              <w:rPr>
                <w:color w:val="000000" w:themeColor="text1"/>
                <w:sz w:val="22"/>
                <w:szCs w:val="22"/>
              </w:rPr>
              <w:t xml:space="preserve"> </w:t>
            </w:r>
            <w:r w:rsidRPr="00725F7D">
              <w:rPr>
                <w:color w:val="000000" w:themeColor="text1"/>
                <w:sz w:val="22"/>
                <w:szCs w:val="22"/>
              </w:rPr>
              <w:t>oesophageal and cervical cancer and non-Hodgkin’s lymphoma. TCA is classified by IARC as a Group 2A carcinogen (probably carcinogenic to humans).</w:t>
            </w:r>
          </w:p>
        </w:tc>
      </w:tr>
      <w:tr w:rsidR="00725F7D" w:rsidRPr="00725F7D" w14:paraId="4884720F" w14:textId="77777777" w:rsidTr="00677BE4">
        <w:tc>
          <w:tcPr>
            <w:tcW w:w="2547" w:type="dxa"/>
          </w:tcPr>
          <w:p w14:paraId="6E07B7E4" w14:textId="77777777" w:rsidR="00CB5950" w:rsidRPr="00725F7D" w:rsidRDefault="00CB5950" w:rsidP="00CB5950">
            <w:pPr>
              <w:pStyle w:val="TableHeader"/>
              <w:jc w:val="left"/>
              <w:rPr>
                <w:rFonts w:cs="Arial"/>
                <w:bCs/>
                <w:color w:val="000000" w:themeColor="text1"/>
                <w:sz w:val="22"/>
                <w:szCs w:val="22"/>
              </w:rPr>
            </w:pPr>
            <w:r w:rsidRPr="00725F7D">
              <w:rPr>
                <w:rFonts w:cs="Arial"/>
                <w:bCs/>
                <w:color w:val="000000" w:themeColor="text1"/>
                <w:sz w:val="22"/>
                <w:szCs w:val="22"/>
              </w:rPr>
              <w:t>Radon</w:t>
            </w:r>
          </w:p>
        </w:tc>
        <w:tc>
          <w:tcPr>
            <w:tcW w:w="5216" w:type="dxa"/>
          </w:tcPr>
          <w:p w14:paraId="39268CDC" w14:textId="77777777" w:rsidR="00CB5950" w:rsidRPr="00725F7D" w:rsidRDefault="00CB5950" w:rsidP="001543BA">
            <w:pPr>
              <w:pStyle w:val="TableRow"/>
              <w:rPr>
                <w:color w:val="000000" w:themeColor="text1"/>
                <w:sz w:val="22"/>
                <w:szCs w:val="22"/>
              </w:rPr>
            </w:pPr>
            <w:r w:rsidRPr="00725F7D">
              <w:rPr>
                <w:color w:val="000000" w:themeColor="text1"/>
                <w:sz w:val="22"/>
                <w:szCs w:val="22"/>
              </w:rPr>
              <w:t>The main source of indoor radon is the radon produced by the decay of naturally occurring radium in the soil subjacent to a building.</w:t>
            </w:r>
          </w:p>
        </w:tc>
        <w:tc>
          <w:tcPr>
            <w:tcW w:w="6411" w:type="dxa"/>
          </w:tcPr>
          <w:p w14:paraId="16F6950A" w14:textId="77777777" w:rsidR="00CB5950" w:rsidRPr="00725F7D" w:rsidRDefault="00CB5950" w:rsidP="001543BA">
            <w:pPr>
              <w:pStyle w:val="TableRow"/>
              <w:rPr>
                <w:color w:val="000000" w:themeColor="text1"/>
                <w:sz w:val="22"/>
                <w:szCs w:val="22"/>
              </w:rPr>
            </w:pPr>
            <w:r w:rsidRPr="00725F7D">
              <w:rPr>
                <w:color w:val="000000" w:themeColor="text1"/>
                <w:sz w:val="22"/>
                <w:szCs w:val="22"/>
              </w:rPr>
              <w:t>The most important route of exposure to radon and its decay products is inhalation.</w:t>
            </w:r>
          </w:p>
          <w:p w14:paraId="329ED0B7" w14:textId="77777777" w:rsidR="001A2A6A" w:rsidRPr="00725F7D" w:rsidRDefault="001A2A6A" w:rsidP="001543BA">
            <w:pPr>
              <w:pStyle w:val="TableRow"/>
              <w:rPr>
                <w:color w:val="000000" w:themeColor="text1"/>
                <w:sz w:val="22"/>
                <w:szCs w:val="22"/>
              </w:rPr>
            </w:pPr>
          </w:p>
          <w:p w14:paraId="0CC04E31" w14:textId="66E67837" w:rsidR="00CB5950" w:rsidRPr="00725F7D" w:rsidRDefault="00CB5950" w:rsidP="001543BA">
            <w:pPr>
              <w:pStyle w:val="TableRow"/>
              <w:rPr>
                <w:color w:val="000000" w:themeColor="text1"/>
                <w:sz w:val="22"/>
                <w:szCs w:val="22"/>
              </w:rPr>
            </w:pPr>
            <w:r w:rsidRPr="00725F7D">
              <w:rPr>
                <w:color w:val="000000" w:themeColor="text1"/>
                <w:sz w:val="22"/>
                <w:szCs w:val="22"/>
              </w:rPr>
              <w:t>IARC classified it as a Group 1 human carcinogen in 1988, while the WHO considers it to be the second cause of lung cancer after cigarette smoking.</w:t>
            </w:r>
          </w:p>
        </w:tc>
      </w:tr>
    </w:tbl>
    <w:p w14:paraId="1C189580" w14:textId="77777777" w:rsidR="00CB5950" w:rsidRPr="00725F7D" w:rsidRDefault="00CB5950" w:rsidP="00CB5950">
      <w:pPr>
        <w:autoSpaceDE w:val="0"/>
        <w:autoSpaceDN w:val="0"/>
        <w:adjustRightInd w:val="0"/>
        <w:spacing w:after="0" w:line="240" w:lineRule="auto"/>
        <w:rPr>
          <w:rFonts w:cs="Arial"/>
          <w:color w:val="000000" w:themeColor="text1"/>
          <w:sz w:val="20"/>
          <w:szCs w:val="20"/>
        </w:rPr>
        <w:sectPr w:rsidR="00CB5950" w:rsidRPr="00725F7D" w:rsidSect="001543BA">
          <w:footerReference w:type="default" r:id="rId51"/>
          <w:pgSz w:w="16838" w:h="11906" w:orient="landscape"/>
          <w:pgMar w:top="1440" w:right="1440" w:bottom="1440" w:left="1440" w:header="708" w:footer="708" w:gutter="0"/>
          <w:cols w:space="708"/>
          <w:docGrid w:linePitch="360"/>
        </w:sectPr>
      </w:pPr>
    </w:p>
    <w:p w14:paraId="762C0020" w14:textId="48077676" w:rsidR="00CB5950" w:rsidRPr="00725F7D" w:rsidRDefault="00CB5950" w:rsidP="00216F01">
      <w:pPr>
        <w:pStyle w:val="Heading1"/>
        <w:numPr>
          <w:ilvl w:val="0"/>
          <w:numId w:val="0"/>
        </w:numPr>
        <w:ind w:left="1843" w:hanging="1843"/>
        <w:jc w:val="both"/>
        <w:rPr>
          <w:color w:val="000000" w:themeColor="text1"/>
        </w:rPr>
      </w:pPr>
      <w:bookmarkStart w:id="581" w:name="_Toc519237969"/>
      <w:bookmarkStart w:id="582" w:name="_Ref443909754"/>
      <w:bookmarkStart w:id="583" w:name="_Toc451519025"/>
      <w:r w:rsidRPr="00725F7D">
        <w:rPr>
          <w:color w:val="000000" w:themeColor="text1"/>
        </w:rPr>
        <w:t>Annex C</w:t>
      </w:r>
      <w:r w:rsidR="002D3483" w:rsidRPr="00725F7D">
        <w:rPr>
          <w:color w:val="000000" w:themeColor="text1"/>
        </w:rPr>
        <w:t xml:space="preserve">: </w:t>
      </w:r>
      <w:r w:rsidRPr="00725F7D">
        <w:rPr>
          <w:color w:val="000000" w:themeColor="text1"/>
        </w:rPr>
        <w:t>Guidance on construction products and materials</w:t>
      </w:r>
      <w:bookmarkEnd w:id="581"/>
      <w:r w:rsidRPr="00725F7D">
        <w:rPr>
          <w:color w:val="000000" w:themeColor="text1"/>
        </w:rPr>
        <w:t xml:space="preserve"> </w:t>
      </w:r>
      <w:bookmarkEnd w:id="582"/>
      <w:bookmarkEnd w:id="583"/>
    </w:p>
    <w:p w14:paraId="08E0C79F" w14:textId="0FBEFF13" w:rsidR="008B60A7" w:rsidRPr="00725F7D" w:rsidRDefault="008005A8" w:rsidP="00677BE4">
      <w:pPr>
        <w:jc w:val="left"/>
        <w:rPr>
          <w:color w:val="000000" w:themeColor="text1"/>
        </w:rPr>
      </w:pPr>
      <w:r>
        <w:rPr>
          <w:color w:val="000000" w:themeColor="text1"/>
        </w:rPr>
        <w:t>This a</w:t>
      </w:r>
      <w:r w:rsidR="00CB5950" w:rsidRPr="00725F7D">
        <w:rPr>
          <w:color w:val="000000" w:themeColor="text1"/>
        </w:rPr>
        <w:t>nnex is based on the SINPHONIE project</w:t>
      </w:r>
      <w:r w:rsidR="008B60A7" w:rsidRPr="00725F7D">
        <w:rPr>
          <w:color w:val="000000" w:themeColor="text1"/>
        </w:rPr>
        <w:t>.</w:t>
      </w:r>
      <w:r w:rsidR="00CB5950" w:rsidRPr="00725F7D">
        <w:rPr>
          <w:color w:val="000000" w:themeColor="text1"/>
        </w:rPr>
        <w:t xml:space="preserve"> Due to increasing requirements for energy</w:t>
      </w:r>
      <w:r w:rsidR="008B60A7" w:rsidRPr="00725F7D">
        <w:rPr>
          <w:color w:val="000000" w:themeColor="text1"/>
        </w:rPr>
        <w:t xml:space="preserve"> efficiency</w:t>
      </w:r>
      <w:r w:rsidR="00CB5950" w:rsidRPr="00725F7D">
        <w:rPr>
          <w:color w:val="000000" w:themeColor="text1"/>
        </w:rPr>
        <w:t>, it</w:t>
      </w:r>
      <w:r w:rsidR="008B60A7" w:rsidRPr="00725F7D">
        <w:rPr>
          <w:color w:val="000000" w:themeColor="text1"/>
        </w:rPr>
        <w:t xml:space="preserve"> is necessary</w:t>
      </w:r>
      <w:r w:rsidR="00CB5950" w:rsidRPr="00725F7D">
        <w:rPr>
          <w:color w:val="000000" w:themeColor="text1"/>
        </w:rPr>
        <w:t xml:space="preserve"> to use low-emission construction products and materials in school buildings. </w:t>
      </w:r>
    </w:p>
    <w:p w14:paraId="2F3204E7" w14:textId="77777777" w:rsidR="008B60A7" w:rsidRPr="00725F7D" w:rsidRDefault="00CB5950" w:rsidP="00840C49">
      <w:pPr>
        <w:spacing w:after="120"/>
        <w:jc w:val="left"/>
        <w:rPr>
          <w:color w:val="000000" w:themeColor="text1"/>
        </w:rPr>
      </w:pPr>
      <w:r w:rsidRPr="00725F7D">
        <w:rPr>
          <w:color w:val="000000" w:themeColor="text1"/>
        </w:rPr>
        <w:t>This makes it possible to</w:t>
      </w:r>
      <w:r w:rsidR="008B60A7" w:rsidRPr="00725F7D">
        <w:rPr>
          <w:color w:val="000000" w:themeColor="text1"/>
        </w:rPr>
        <w:t>:</w:t>
      </w:r>
      <w:r w:rsidRPr="00725F7D">
        <w:rPr>
          <w:color w:val="000000" w:themeColor="text1"/>
        </w:rPr>
        <w:t xml:space="preserve"> </w:t>
      </w:r>
    </w:p>
    <w:p w14:paraId="1F1F0D9A" w14:textId="344AEF38" w:rsidR="008B60A7" w:rsidRPr="00725F7D" w:rsidRDefault="00CB5950" w:rsidP="00677BE4">
      <w:pPr>
        <w:pStyle w:val="ListBullet1"/>
        <w:rPr>
          <w:color w:val="000000" w:themeColor="text1"/>
        </w:rPr>
      </w:pPr>
      <w:r w:rsidRPr="00725F7D">
        <w:rPr>
          <w:color w:val="000000" w:themeColor="text1"/>
        </w:rPr>
        <w:t>control indoor air pollution and keep it at levels that minimise the associated risks to the health of school students and staff</w:t>
      </w:r>
    </w:p>
    <w:p w14:paraId="556A5312" w14:textId="0C4D9E35" w:rsidR="008B60A7" w:rsidRPr="00725F7D" w:rsidRDefault="00CB5950" w:rsidP="00677BE4">
      <w:pPr>
        <w:pStyle w:val="ListBullet1"/>
        <w:rPr>
          <w:color w:val="000000" w:themeColor="text1"/>
        </w:rPr>
      </w:pPr>
      <w:r w:rsidRPr="00725F7D">
        <w:rPr>
          <w:color w:val="000000" w:themeColor="text1"/>
        </w:rPr>
        <w:t xml:space="preserve">use ventilation to dilute unacceptable </w:t>
      </w:r>
      <w:r w:rsidR="00021958">
        <w:rPr>
          <w:color w:val="000000" w:themeColor="text1"/>
        </w:rPr>
        <w:t>levels of indoor air pollutants</w:t>
      </w:r>
      <w:r w:rsidRPr="00725F7D">
        <w:rPr>
          <w:color w:val="000000" w:themeColor="text1"/>
        </w:rPr>
        <w:t xml:space="preserve"> </w:t>
      </w:r>
    </w:p>
    <w:p w14:paraId="02B68937" w14:textId="7FE6BF97" w:rsidR="008B60A7" w:rsidRPr="00725F7D" w:rsidRDefault="00CB5950" w:rsidP="00840C49">
      <w:pPr>
        <w:spacing w:after="120"/>
        <w:jc w:val="left"/>
        <w:rPr>
          <w:color w:val="000000" w:themeColor="text1"/>
        </w:rPr>
      </w:pPr>
      <w:r w:rsidRPr="00725F7D">
        <w:rPr>
          <w:color w:val="000000" w:themeColor="text1"/>
        </w:rPr>
        <w:t xml:space="preserve">Significant effort is currently being put into </w:t>
      </w:r>
      <w:r w:rsidR="008B60A7" w:rsidRPr="00725F7D">
        <w:rPr>
          <w:color w:val="000000" w:themeColor="text1"/>
        </w:rPr>
        <w:t>designing</w:t>
      </w:r>
      <w:r w:rsidRPr="00725F7D">
        <w:rPr>
          <w:color w:val="000000" w:themeColor="text1"/>
        </w:rPr>
        <w:t xml:space="preserve"> sustainable </w:t>
      </w:r>
      <w:r w:rsidR="00840C49" w:rsidRPr="00725F7D">
        <w:rPr>
          <w:color w:val="000000" w:themeColor="text1"/>
        </w:rPr>
        <w:t xml:space="preserve">school </w:t>
      </w:r>
      <w:r w:rsidRPr="00725F7D">
        <w:rPr>
          <w:color w:val="000000" w:themeColor="text1"/>
        </w:rPr>
        <w:t xml:space="preserve">buildings. This aims to: </w:t>
      </w:r>
    </w:p>
    <w:p w14:paraId="132FB688" w14:textId="0DB14742" w:rsidR="008B60A7" w:rsidRPr="00725F7D" w:rsidRDefault="00CB5950" w:rsidP="00677BE4">
      <w:pPr>
        <w:pStyle w:val="ListBullet1"/>
        <w:rPr>
          <w:color w:val="000000" w:themeColor="text1"/>
        </w:rPr>
      </w:pPr>
      <w:r w:rsidRPr="00725F7D">
        <w:rPr>
          <w:color w:val="000000" w:themeColor="text1"/>
        </w:rPr>
        <w:t>reduce the overall impact of the built environment on human health and the natural environment by ensuring the efficient use of energy, water and other resource</w:t>
      </w:r>
      <w:r w:rsidR="008B60A7" w:rsidRPr="00725F7D">
        <w:rPr>
          <w:color w:val="000000" w:themeColor="text1"/>
        </w:rPr>
        <w:t>s</w:t>
      </w:r>
    </w:p>
    <w:p w14:paraId="7884EBAF" w14:textId="6507587C" w:rsidR="008B60A7" w:rsidRPr="00725F7D" w:rsidRDefault="00CB5950" w:rsidP="00677BE4">
      <w:pPr>
        <w:pStyle w:val="ListBullet1"/>
        <w:rPr>
          <w:color w:val="000000" w:themeColor="text1"/>
        </w:rPr>
      </w:pPr>
      <w:r w:rsidRPr="00725F7D">
        <w:rPr>
          <w:color w:val="000000" w:themeColor="text1"/>
        </w:rPr>
        <w:t>protect the health of occupants</w:t>
      </w:r>
    </w:p>
    <w:p w14:paraId="5E39E2D6" w14:textId="0A477A7F" w:rsidR="008B60A7" w:rsidRPr="00725F7D" w:rsidRDefault="00CB5950" w:rsidP="00677BE4">
      <w:pPr>
        <w:pStyle w:val="ListBullet1"/>
        <w:rPr>
          <w:color w:val="000000" w:themeColor="text1"/>
        </w:rPr>
      </w:pPr>
      <w:r w:rsidRPr="00725F7D">
        <w:rPr>
          <w:color w:val="000000" w:themeColor="text1"/>
        </w:rPr>
        <w:t xml:space="preserve">improve educational outcomes </w:t>
      </w:r>
    </w:p>
    <w:p w14:paraId="110DC769" w14:textId="73331CE5" w:rsidR="00CB5950" w:rsidRPr="00725F7D" w:rsidRDefault="00CB5950" w:rsidP="00677BE4">
      <w:pPr>
        <w:pStyle w:val="ListBullet1"/>
        <w:rPr>
          <w:color w:val="000000" w:themeColor="text1"/>
        </w:rPr>
      </w:pPr>
      <w:r w:rsidRPr="00725F7D">
        <w:rPr>
          <w:color w:val="000000" w:themeColor="text1"/>
        </w:rPr>
        <w:t xml:space="preserve">reduce waste, pollution and environmental degradation </w:t>
      </w:r>
    </w:p>
    <w:p w14:paraId="58A7BD51" w14:textId="505CA014" w:rsidR="00CB5950" w:rsidRPr="00725F7D" w:rsidRDefault="00CB5950" w:rsidP="00677BE4">
      <w:pPr>
        <w:jc w:val="left"/>
        <w:rPr>
          <w:color w:val="000000" w:themeColor="text1"/>
        </w:rPr>
      </w:pPr>
      <w:r w:rsidRPr="00725F7D">
        <w:rPr>
          <w:color w:val="000000" w:themeColor="text1"/>
        </w:rPr>
        <w:t>The choice of floor covering (wood</w:t>
      </w:r>
      <w:r w:rsidR="008B60A7" w:rsidRPr="00725F7D">
        <w:rPr>
          <w:color w:val="000000" w:themeColor="text1"/>
        </w:rPr>
        <w:t xml:space="preserve"> or </w:t>
      </w:r>
      <w:r w:rsidRPr="00725F7D">
        <w:rPr>
          <w:color w:val="000000" w:themeColor="text1"/>
        </w:rPr>
        <w:t>wood-based products, flexible and ceramic floor coverings) will depend on the intended use of the area and the necessary standard required. For example, ceramic floor coverings should be used anywhere where coverings must prove durable given constant, heavy use and frequent cleaning (eg</w:t>
      </w:r>
      <w:r w:rsidR="008B60A7" w:rsidRPr="00725F7D">
        <w:rPr>
          <w:color w:val="000000" w:themeColor="text1"/>
        </w:rPr>
        <w:t xml:space="preserve"> toilets and changing rooms</w:t>
      </w:r>
      <w:r w:rsidRPr="00725F7D">
        <w:rPr>
          <w:color w:val="000000" w:themeColor="text1"/>
        </w:rPr>
        <w:t xml:space="preserve">). Only floor coverings that can be damp wiped should be used </w:t>
      </w:r>
      <w:r w:rsidR="008B60A7" w:rsidRPr="00725F7D">
        <w:rPr>
          <w:color w:val="000000" w:themeColor="text1"/>
        </w:rPr>
        <w:t xml:space="preserve">in </w:t>
      </w:r>
      <w:r w:rsidRPr="00725F7D">
        <w:rPr>
          <w:color w:val="000000" w:themeColor="text1"/>
        </w:rPr>
        <w:t>new or re</w:t>
      </w:r>
      <w:r w:rsidR="008B60A7" w:rsidRPr="00725F7D">
        <w:rPr>
          <w:color w:val="000000" w:themeColor="text1"/>
        </w:rPr>
        <w:t>furbished</w:t>
      </w:r>
      <w:r w:rsidRPr="00725F7D">
        <w:rPr>
          <w:color w:val="000000" w:themeColor="text1"/>
        </w:rPr>
        <w:t xml:space="preserve"> school buildings.</w:t>
      </w:r>
    </w:p>
    <w:p w14:paraId="3616B2C7" w14:textId="0C7607B8" w:rsidR="00CB5950" w:rsidRPr="00725F7D" w:rsidRDefault="00CB5950" w:rsidP="00677BE4">
      <w:pPr>
        <w:jc w:val="left"/>
        <w:rPr>
          <w:color w:val="000000" w:themeColor="text1"/>
        </w:rPr>
      </w:pPr>
      <w:r w:rsidRPr="00725F7D">
        <w:rPr>
          <w:color w:val="000000" w:themeColor="text1"/>
        </w:rPr>
        <w:t>Textile floor coverings are not recommended because of the comparatively high cost of cleaning (in terms of time and money), and also their considerable contribution to the re-suspension of indoor particulate matter (PM).</w:t>
      </w:r>
    </w:p>
    <w:p w14:paraId="1FD55AC8" w14:textId="77777777" w:rsidR="00CB5950" w:rsidRPr="00725F7D" w:rsidRDefault="00CB5950" w:rsidP="00677BE4">
      <w:pPr>
        <w:jc w:val="left"/>
        <w:rPr>
          <w:color w:val="000000" w:themeColor="text1"/>
        </w:rPr>
      </w:pPr>
      <w:r w:rsidRPr="00725F7D">
        <w:rPr>
          <w:color w:val="000000" w:themeColor="text1"/>
        </w:rPr>
        <w:t>Solvent-free, low-emission floor covering adhesives are preferable for all types of floor coverings (flexible floor coverings, carpets, parquet).</w:t>
      </w:r>
    </w:p>
    <w:p w14:paraId="57086001" w14:textId="2712D944" w:rsidR="00CB5950" w:rsidRPr="00725F7D" w:rsidRDefault="00CB5950" w:rsidP="00677BE4">
      <w:pPr>
        <w:jc w:val="left"/>
        <w:rPr>
          <w:color w:val="000000" w:themeColor="text1"/>
        </w:rPr>
      </w:pPr>
      <w:r w:rsidRPr="00725F7D">
        <w:rPr>
          <w:color w:val="000000" w:themeColor="text1"/>
        </w:rPr>
        <w:t>Only low-formaldehyde or formaldehyde-free eco-labelled furniture products should be used.</w:t>
      </w:r>
    </w:p>
    <w:p w14:paraId="7757ECCA" w14:textId="1925BAC1" w:rsidR="00CB5950" w:rsidRPr="00725F7D" w:rsidRDefault="00CB5950" w:rsidP="00677BE4">
      <w:pPr>
        <w:jc w:val="left"/>
        <w:rPr>
          <w:color w:val="000000" w:themeColor="text1"/>
        </w:rPr>
      </w:pPr>
      <w:r w:rsidRPr="00725F7D">
        <w:rPr>
          <w:color w:val="000000" w:themeColor="text1"/>
        </w:rPr>
        <w:t>Before painting and varnishing, a check should be made as to whether the work requires the use of varnishes, or whether emulsion paints could be used instead. Emulsion and latex paints are suitable for mineral sub</w:t>
      </w:r>
      <w:r w:rsidR="008B60A7" w:rsidRPr="00725F7D">
        <w:rPr>
          <w:color w:val="000000" w:themeColor="text1"/>
        </w:rPr>
        <w:t>-</w:t>
      </w:r>
      <w:r w:rsidRPr="00725F7D">
        <w:rPr>
          <w:color w:val="000000" w:themeColor="text1"/>
        </w:rPr>
        <w:t>surfaces (walls and ceilings).</w:t>
      </w:r>
    </w:p>
    <w:p w14:paraId="0323E6D7" w14:textId="577A48AA" w:rsidR="00CB5950" w:rsidRPr="00725F7D" w:rsidRDefault="00CB5950" w:rsidP="00677BE4">
      <w:pPr>
        <w:jc w:val="left"/>
        <w:rPr>
          <w:color w:val="000000" w:themeColor="text1"/>
        </w:rPr>
      </w:pPr>
      <w:r w:rsidRPr="00725F7D">
        <w:rPr>
          <w:color w:val="000000" w:themeColor="text1"/>
        </w:rPr>
        <w:t>Where possible low</w:t>
      </w:r>
      <w:r w:rsidR="008B60A7" w:rsidRPr="00725F7D">
        <w:rPr>
          <w:color w:val="000000" w:themeColor="text1"/>
        </w:rPr>
        <w:t>-</w:t>
      </w:r>
      <w:r w:rsidRPr="00725F7D">
        <w:rPr>
          <w:color w:val="000000" w:themeColor="text1"/>
        </w:rPr>
        <w:t>solvent paints should be used but where there is a good reason to use a stronger solvent-based paint a considerable period of aeration and ventilation should be provided before occupation by staff and students.</w:t>
      </w:r>
    </w:p>
    <w:p w14:paraId="135B777C" w14:textId="77777777" w:rsidR="00CB5950" w:rsidRPr="00725F7D" w:rsidRDefault="00CB5950" w:rsidP="00677BE4">
      <w:pPr>
        <w:jc w:val="left"/>
        <w:rPr>
          <w:color w:val="000000" w:themeColor="text1"/>
        </w:rPr>
      </w:pPr>
      <w:r w:rsidRPr="00725F7D">
        <w:rPr>
          <w:color w:val="000000" w:themeColor="text1"/>
        </w:rPr>
        <w:t>Low-pollutant varnishes or wood glazes are the most suitable for protecting the surfaces of non-load-bearing timbers in indoor areas (classrooms, offices). Low pollutant varnishes to protect the surfaces of wooden components or objects exposed to the weather are also available on the market.</w:t>
      </w:r>
    </w:p>
    <w:p w14:paraId="37039E6D" w14:textId="77777777" w:rsidR="00CB5950" w:rsidRPr="00725F7D" w:rsidRDefault="00CB5950" w:rsidP="00677BE4">
      <w:pPr>
        <w:jc w:val="left"/>
        <w:rPr>
          <w:color w:val="000000" w:themeColor="text1"/>
        </w:rPr>
      </w:pPr>
      <w:r w:rsidRPr="00725F7D">
        <w:rPr>
          <w:color w:val="000000" w:themeColor="text1"/>
        </w:rPr>
        <w:t>Surface-treating agents with a high solvent content should not be used for varnishing parquet. Water-based surface-treating agents (water seals) based on acrylic or polyurethane resin should be used instead.</w:t>
      </w:r>
    </w:p>
    <w:p w14:paraId="20E185EE" w14:textId="3C91410F" w:rsidR="00CB5950" w:rsidRPr="00725F7D" w:rsidRDefault="00CB5950" w:rsidP="00677BE4">
      <w:pPr>
        <w:jc w:val="left"/>
        <w:rPr>
          <w:color w:val="000000" w:themeColor="text1"/>
        </w:rPr>
      </w:pPr>
      <w:r w:rsidRPr="00725F7D">
        <w:rPr>
          <w:color w:val="000000" w:themeColor="text1"/>
        </w:rPr>
        <w:t>Emulsion paints are suitable for covering large areas of walls, ceilings and façades. Only low-emission wall paints should be used in indoor areas (eg</w:t>
      </w:r>
      <w:r w:rsidR="008B60A7" w:rsidRPr="00725F7D">
        <w:rPr>
          <w:color w:val="000000" w:themeColor="text1"/>
        </w:rPr>
        <w:t> </w:t>
      </w:r>
      <w:r w:rsidRPr="00725F7D">
        <w:rPr>
          <w:color w:val="000000" w:themeColor="text1"/>
        </w:rPr>
        <w:t>matt emulsion paints, silk gloss and gloss latex paints and silicate emulsion paints).</w:t>
      </w:r>
    </w:p>
    <w:p w14:paraId="06DBB622" w14:textId="77777777" w:rsidR="00CB5950" w:rsidRPr="00725F7D" w:rsidRDefault="00CB5950" w:rsidP="00677BE4">
      <w:pPr>
        <w:jc w:val="left"/>
        <w:rPr>
          <w:color w:val="000000" w:themeColor="text1"/>
        </w:rPr>
      </w:pPr>
      <w:r w:rsidRPr="00725F7D">
        <w:rPr>
          <w:color w:val="000000" w:themeColor="text1"/>
        </w:rPr>
        <w:t>Preservatives included in the contents declaration on cans of water-based paints should be noted, to protect allergy sufferers.</w:t>
      </w:r>
    </w:p>
    <w:p w14:paraId="35E6F272" w14:textId="77777777" w:rsidR="00CB5950" w:rsidRPr="00725F7D" w:rsidRDefault="00CB5950" w:rsidP="00677BE4">
      <w:pPr>
        <w:pStyle w:val="ListParagraph"/>
        <w:numPr>
          <w:ilvl w:val="0"/>
          <w:numId w:val="0"/>
        </w:numPr>
        <w:autoSpaceDE w:val="0"/>
        <w:autoSpaceDN w:val="0"/>
        <w:adjustRightInd w:val="0"/>
        <w:spacing w:after="0" w:line="240" w:lineRule="auto"/>
        <w:ind w:left="1800"/>
        <w:jc w:val="left"/>
        <w:rPr>
          <w:color w:val="000000" w:themeColor="text1"/>
        </w:rPr>
      </w:pPr>
    </w:p>
    <w:p w14:paraId="0B989FDF" w14:textId="77777777" w:rsidR="004746B7" w:rsidRPr="00725F7D" w:rsidRDefault="004746B7" w:rsidP="00677BE4">
      <w:pPr>
        <w:spacing w:after="0" w:line="240" w:lineRule="auto"/>
        <w:jc w:val="left"/>
        <w:rPr>
          <w:color w:val="000000" w:themeColor="text1"/>
        </w:rPr>
      </w:pPr>
      <w:r w:rsidRPr="00725F7D">
        <w:rPr>
          <w:color w:val="000000" w:themeColor="text1"/>
        </w:rPr>
        <w:br w:type="page"/>
      </w:r>
    </w:p>
    <w:p w14:paraId="67322701" w14:textId="61587551" w:rsidR="004746B7" w:rsidRPr="00725F7D" w:rsidRDefault="004746B7">
      <w:pPr>
        <w:pStyle w:val="Heading1"/>
        <w:numPr>
          <w:ilvl w:val="0"/>
          <w:numId w:val="0"/>
        </w:numPr>
        <w:rPr>
          <w:color w:val="000000" w:themeColor="text1"/>
        </w:rPr>
      </w:pPr>
      <w:bookmarkStart w:id="584" w:name="_Toc519237970"/>
      <w:r w:rsidRPr="00725F7D">
        <w:rPr>
          <w:color w:val="000000" w:themeColor="text1"/>
        </w:rPr>
        <w:t>Annex D</w:t>
      </w:r>
      <w:r w:rsidR="002D3483" w:rsidRPr="00725F7D">
        <w:rPr>
          <w:color w:val="000000" w:themeColor="text1"/>
        </w:rPr>
        <w:t xml:space="preserve">: </w:t>
      </w:r>
      <w:r w:rsidRPr="00725F7D">
        <w:rPr>
          <w:color w:val="000000" w:themeColor="text1"/>
        </w:rPr>
        <w:t>Definition of opening areas</w:t>
      </w:r>
      <w:bookmarkEnd w:id="584"/>
    </w:p>
    <w:p w14:paraId="3745DCEA" w14:textId="3FE21AFA" w:rsidR="004746B7" w:rsidRPr="00725F7D" w:rsidRDefault="004746B7" w:rsidP="00677BE4">
      <w:pPr>
        <w:jc w:val="left"/>
        <w:rPr>
          <w:color w:val="000000" w:themeColor="text1"/>
        </w:rPr>
        <w:sectPr w:rsidR="004746B7" w:rsidRPr="00725F7D" w:rsidSect="004746B7">
          <w:footerReference w:type="default" r:id="rId52"/>
          <w:footnotePr>
            <w:numFmt w:val="chicago"/>
          </w:footnotePr>
          <w:pgSz w:w="11906" w:h="16838"/>
          <w:pgMar w:top="1440" w:right="1440" w:bottom="1440" w:left="1440" w:header="708" w:footer="708" w:gutter="0"/>
          <w:cols w:space="708"/>
          <w:docGrid w:linePitch="360"/>
        </w:sectPr>
      </w:pPr>
      <w:r w:rsidRPr="00725F7D">
        <w:rPr>
          <w:color w:val="000000" w:themeColor="text1"/>
        </w:rPr>
        <w:t xml:space="preserve">A description of the geometry of an opening and its resistance to airflow are required so that the performance of a system can be established using a modelling tool. The vast majority of ventilation openings in buildings can be described as </w:t>
      </w:r>
      <w:r w:rsidR="00840C49" w:rsidRPr="00725F7D">
        <w:rPr>
          <w:color w:val="000000" w:themeColor="text1"/>
        </w:rPr>
        <w:t>‘</w:t>
      </w:r>
      <w:r w:rsidRPr="00725F7D">
        <w:rPr>
          <w:color w:val="000000" w:themeColor="text1"/>
        </w:rPr>
        <w:t>sharp-edged</w:t>
      </w:r>
      <w:r w:rsidR="00840C49" w:rsidRPr="00725F7D">
        <w:rPr>
          <w:color w:val="000000" w:themeColor="text1"/>
        </w:rPr>
        <w:t>’</w:t>
      </w:r>
      <w:r w:rsidRPr="00725F7D">
        <w:rPr>
          <w:color w:val="000000" w:themeColor="text1"/>
        </w:rPr>
        <w:t xml:space="preserve">. This means that they are thin when compared to their circumference. Figure </w:t>
      </w:r>
      <w:r w:rsidR="00216F01" w:rsidRPr="00725F7D">
        <w:rPr>
          <w:color w:val="000000" w:themeColor="text1"/>
        </w:rPr>
        <w:t>D-</w:t>
      </w:r>
      <w:r w:rsidRPr="00725F7D">
        <w:rPr>
          <w:color w:val="000000" w:themeColor="text1"/>
        </w:rPr>
        <w:t xml:space="preserve">1 shows a perfectly round hole in a thin sheet of metal, known as an orifice, with a thickness </w:t>
      </w:r>
      <m:oMath>
        <m:r>
          <w:rPr>
            <w:rFonts w:ascii="Cambria Math" w:hAnsi="Cambria Math"/>
            <w:color w:val="000000" w:themeColor="text1"/>
          </w:rPr>
          <m:t>L</m:t>
        </m:r>
      </m:oMath>
      <w:r w:rsidRPr="00725F7D">
        <w:rPr>
          <w:color w:val="000000" w:themeColor="text1"/>
        </w:rPr>
        <w:t xml:space="preserve"> (m). It is very easy to measure the diameter, </w:t>
      </w:r>
      <m:oMath>
        <m:r>
          <w:rPr>
            <w:rFonts w:ascii="Cambria Math" w:hAnsi="Cambria Math"/>
            <w:color w:val="000000" w:themeColor="text1"/>
          </w:rPr>
          <m:t>d</m:t>
        </m:r>
      </m:oMath>
      <w:r w:rsidRPr="00725F7D">
        <w:rPr>
          <w:color w:val="000000" w:themeColor="text1"/>
        </w:rPr>
        <w:t xml:space="preserve"> (m), of this opening and to identify it as </w:t>
      </w:r>
      <w:r w:rsidR="00840C49" w:rsidRPr="00725F7D">
        <w:rPr>
          <w:color w:val="000000" w:themeColor="text1"/>
        </w:rPr>
        <w:t>‘</w:t>
      </w:r>
      <w:r w:rsidRPr="00725F7D">
        <w:rPr>
          <w:color w:val="000000" w:themeColor="text1"/>
        </w:rPr>
        <w:t>sharp-edged</w:t>
      </w:r>
      <w:r w:rsidR="00840C49" w:rsidRPr="00725F7D">
        <w:rPr>
          <w:color w:val="000000" w:themeColor="text1"/>
        </w:rPr>
        <w:t>’</w:t>
      </w:r>
      <w:r w:rsidRPr="00725F7D">
        <w:rPr>
          <w:color w:val="000000" w:themeColor="text1"/>
        </w:rPr>
        <w:t xml:space="preserve"> when </w:t>
      </w:r>
      <m:oMath>
        <m:f>
          <m:fPr>
            <m:type m:val="lin"/>
            <m:ctrlPr>
              <w:rPr>
                <w:rFonts w:ascii="Cambria Math" w:hAnsi="Cambria Math"/>
                <w:i/>
                <w:color w:val="000000" w:themeColor="text1"/>
              </w:rPr>
            </m:ctrlPr>
          </m:fPr>
          <m:num>
            <m:r>
              <w:rPr>
                <w:rFonts w:ascii="Cambria Math" w:hAnsi="Cambria Math"/>
                <w:color w:val="000000" w:themeColor="text1"/>
              </w:rPr>
              <m:t>L</m:t>
            </m:r>
          </m:num>
          <m:den>
            <m:r>
              <w:rPr>
                <w:rFonts w:ascii="Cambria Math" w:hAnsi="Cambria Math"/>
                <w:color w:val="000000" w:themeColor="text1"/>
              </w:rPr>
              <m:t>d</m:t>
            </m:r>
          </m:den>
        </m:f>
        <m:r>
          <w:rPr>
            <w:rFonts w:ascii="Cambria Math" w:hAnsi="Cambria Math"/>
            <w:color w:val="000000" w:themeColor="text1"/>
          </w:rPr>
          <m:t>&lt;2</m:t>
        </m:r>
      </m:oMath>
      <w:r w:rsidRPr="00725F7D">
        <w:rPr>
          <w:color w:val="000000" w:themeColor="text1"/>
        </w:rPr>
        <w:t>. It is also easy to calculate its</w:t>
      </w:r>
      <w:r w:rsidRPr="00725F7D">
        <w:rPr>
          <w:i/>
          <w:color w:val="000000" w:themeColor="text1"/>
        </w:rPr>
        <w:t xml:space="preserve"> </w:t>
      </w:r>
      <w:r w:rsidRPr="00725F7D">
        <w:rPr>
          <w:color w:val="000000" w:themeColor="text1"/>
        </w:rPr>
        <w:t xml:space="preserve">area, known as a </w:t>
      </w:r>
      <w:r w:rsidR="00840C49" w:rsidRPr="00725F7D">
        <w:rPr>
          <w:color w:val="000000" w:themeColor="text1"/>
        </w:rPr>
        <w:t>‘</w:t>
      </w:r>
      <w:r w:rsidRPr="00725F7D">
        <w:rPr>
          <w:color w:val="000000" w:themeColor="text1"/>
        </w:rPr>
        <w:t>free</w:t>
      </w:r>
      <w:r w:rsidR="00840C49" w:rsidRPr="00725F7D">
        <w:rPr>
          <w:color w:val="000000" w:themeColor="text1"/>
        </w:rPr>
        <w:t>’</w:t>
      </w:r>
      <w:r w:rsidRPr="00725F7D">
        <w:rPr>
          <w:color w:val="000000" w:themeColor="text1"/>
        </w:rPr>
        <w:t xml:space="preserve"> area because it identifies the area free from obstruction.</w:t>
      </w:r>
    </w:p>
    <w:p w14:paraId="0E38DCD8" w14:textId="77777777" w:rsidR="004746B7" w:rsidRPr="00725F7D" w:rsidRDefault="004746B7" w:rsidP="004746B7">
      <w:pPr>
        <w:spacing w:line="480" w:lineRule="auto"/>
        <w:rPr>
          <w:rFonts w:ascii="Times New Roman" w:hAnsi="Times New Roman"/>
          <w:noProof/>
          <w:color w:val="000000" w:themeColor="text1"/>
        </w:rPr>
      </w:pPr>
      <w:r w:rsidRPr="00725F7D">
        <w:rPr>
          <w:rFonts w:ascii="Times New Roman" w:hAnsi="Times New Roman"/>
          <w:noProof/>
          <w:color w:val="000000" w:themeColor="text1"/>
        </w:rPr>
        <w:drawing>
          <wp:inline distT="0" distB="0" distL="0" distR="0" wp14:anchorId="0591FAB9" wp14:editId="196A7E78">
            <wp:extent cx="2533334" cy="2571429"/>
            <wp:effectExtent l="0" t="0" r="635" b="635"/>
            <wp:docPr id="5" name="Picture 5" descr="Figure D-1 shows a perfectly round hole in a thin sheet of metal" title="Figure D1 showing a sharp edged ori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png"/>
                    <pic:cNvPicPr/>
                  </pic:nvPicPr>
                  <pic:blipFill>
                    <a:blip r:embed="rId53">
                      <a:extLst>
                        <a:ext uri="{28A0092B-C50C-407E-A947-70E740481C1C}">
                          <a14:useLocalDpi xmlns:a14="http://schemas.microsoft.com/office/drawing/2010/main" val="0"/>
                        </a:ext>
                      </a:extLst>
                    </a:blip>
                    <a:stretch>
                      <a:fillRect/>
                    </a:stretch>
                  </pic:blipFill>
                  <pic:spPr>
                    <a:xfrm>
                      <a:off x="0" y="0"/>
                      <a:ext cx="2533334" cy="2571429"/>
                    </a:xfrm>
                    <a:prstGeom prst="rect">
                      <a:avLst/>
                    </a:prstGeom>
                  </pic:spPr>
                </pic:pic>
              </a:graphicData>
            </a:graphic>
          </wp:inline>
        </w:drawing>
      </w:r>
    </w:p>
    <w:p w14:paraId="367D0A29" w14:textId="6CE5CE1D" w:rsidR="004746B7" w:rsidRPr="00725F7D" w:rsidRDefault="004746B7" w:rsidP="004746B7">
      <w:pPr>
        <w:pStyle w:val="Caption"/>
        <w:rPr>
          <w:noProof/>
        </w:rPr>
      </w:pPr>
      <w:r w:rsidRPr="00725F7D">
        <w:rPr>
          <w:noProof/>
        </w:rPr>
        <w:t xml:space="preserve">Figure </w:t>
      </w:r>
      <w:r w:rsidR="00216F01" w:rsidRPr="00725F7D">
        <w:rPr>
          <w:noProof/>
        </w:rPr>
        <w:t>D-</w:t>
      </w:r>
      <w:r w:rsidRPr="00725F7D">
        <w:rPr>
          <w:noProof/>
        </w:rPr>
        <w:t xml:space="preserve">1: A </w:t>
      </w:r>
      <w:r w:rsidR="00840C49" w:rsidRPr="00725F7D">
        <w:rPr>
          <w:noProof/>
        </w:rPr>
        <w:t>‘</w:t>
      </w:r>
      <w:r w:rsidRPr="00725F7D">
        <w:rPr>
          <w:noProof/>
        </w:rPr>
        <w:t>sharp-edged</w:t>
      </w:r>
      <w:r w:rsidR="00840C49" w:rsidRPr="00725F7D">
        <w:rPr>
          <w:noProof/>
        </w:rPr>
        <w:t>’</w:t>
      </w:r>
      <w:r w:rsidRPr="00725F7D">
        <w:rPr>
          <w:noProof/>
        </w:rPr>
        <w:t xml:space="preserve"> orifice</w:t>
      </w:r>
    </w:p>
    <w:p w14:paraId="75FB8981" w14:textId="77777777" w:rsidR="004746B7" w:rsidRPr="00725F7D" w:rsidRDefault="004746B7" w:rsidP="004746B7">
      <w:pPr>
        <w:spacing w:line="480" w:lineRule="auto"/>
        <w:rPr>
          <w:rFonts w:ascii="Times New Roman" w:hAnsi="Times New Roman"/>
          <w:noProof/>
          <w:color w:val="000000" w:themeColor="text1"/>
        </w:rPr>
      </w:pPr>
      <w:r w:rsidRPr="00725F7D">
        <w:rPr>
          <w:rFonts w:ascii="Times New Roman" w:hAnsi="Times New Roman"/>
          <w:noProof/>
          <w:color w:val="000000" w:themeColor="text1"/>
        </w:rPr>
        <w:drawing>
          <wp:inline distT="0" distB="0" distL="0" distR="0" wp14:anchorId="2435CF70" wp14:editId="71F95286">
            <wp:extent cx="2169042" cy="2604525"/>
            <wp:effectExtent l="0" t="0" r="3175" b="5715"/>
            <wp:docPr id="13" name="Picture 13" descr="Where louvre blades are at an angle to the air flow the free area of the opeining varies depending on whether the wiodth of the opening is measured perpendicular to the blades or perpendicular to the face of the louvre panel." title="Figure D2 showing ambiguity in opening fre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png"/>
                    <pic:cNvPicPr/>
                  </pic:nvPicPr>
                  <pic:blipFill>
                    <a:blip r:embed="rId54">
                      <a:extLst>
                        <a:ext uri="{28A0092B-C50C-407E-A947-70E740481C1C}">
                          <a14:useLocalDpi xmlns:a14="http://schemas.microsoft.com/office/drawing/2010/main" val="0"/>
                        </a:ext>
                      </a:extLst>
                    </a:blip>
                    <a:stretch>
                      <a:fillRect/>
                    </a:stretch>
                  </pic:blipFill>
                  <pic:spPr>
                    <a:xfrm>
                      <a:off x="0" y="0"/>
                      <a:ext cx="2168966" cy="2604433"/>
                    </a:xfrm>
                    <a:prstGeom prst="rect">
                      <a:avLst/>
                    </a:prstGeom>
                  </pic:spPr>
                </pic:pic>
              </a:graphicData>
            </a:graphic>
          </wp:inline>
        </w:drawing>
      </w:r>
    </w:p>
    <w:p w14:paraId="4DD7060F" w14:textId="5811ED70" w:rsidR="004746B7" w:rsidRPr="00725F7D" w:rsidRDefault="004746B7" w:rsidP="004746B7">
      <w:pPr>
        <w:pStyle w:val="Caption"/>
        <w:rPr>
          <w:noProof/>
        </w:rPr>
      </w:pPr>
      <w:r w:rsidRPr="00725F7D">
        <w:rPr>
          <w:noProof/>
        </w:rPr>
        <w:t xml:space="preserve">Figure </w:t>
      </w:r>
      <w:r w:rsidR="00216F01" w:rsidRPr="00725F7D">
        <w:rPr>
          <w:noProof/>
        </w:rPr>
        <w:t>D-</w:t>
      </w:r>
      <w:r w:rsidRPr="00725F7D">
        <w:rPr>
          <w:noProof/>
        </w:rPr>
        <w:t xml:space="preserve">2: Ambiguity in opening </w:t>
      </w:r>
      <w:r w:rsidR="00840C49" w:rsidRPr="00725F7D">
        <w:rPr>
          <w:noProof/>
        </w:rPr>
        <w:t>‘</w:t>
      </w:r>
      <w:r w:rsidRPr="00725F7D">
        <w:rPr>
          <w:noProof/>
        </w:rPr>
        <w:t>free</w:t>
      </w:r>
      <w:r w:rsidR="00840C49" w:rsidRPr="00725F7D">
        <w:rPr>
          <w:noProof/>
        </w:rPr>
        <w:t>’</w:t>
      </w:r>
      <w:r w:rsidRPr="00725F7D">
        <w:rPr>
          <w:noProof/>
        </w:rPr>
        <w:t xml:space="preserve"> area</w:t>
      </w:r>
    </w:p>
    <w:p w14:paraId="4D105261" w14:textId="77777777" w:rsidR="004746B7" w:rsidRPr="00725F7D" w:rsidRDefault="004746B7" w:rsidP="004746B7">
      <w:pPr>
        <w:spacing w:line="480" w:lineRule="auto"/>
        <w:rPr>
          <w:rFonts w:ascii="Times New Roman" w:hAnsi="Times New Roman"/>
          <w:color w:val="000000" w:themeColor="text1"/>
          <w:highlight w:val="yellow"/>
        </w:rPr>
        <w:sectPr w:rsidR="004746B7" w:rsidRPr="00725F7D" w:rsidSect="004746B7">
          <w:footnotePr>
            <w:numFmt w:val="chicago"/>
          </w:footnotePr>
          <w:type w:val="continuous"/>
          <w:pgSz w:w="11906" w:h="16838"/>
          <w:pgMar w:top="1440" w:right="1440" w:bottom="1440" w:left="1440" w:header="708" w:footer="708" w:gutter="0"/>
          <w:cols w:num="2" w:space="708"/>
          <w:docGrid w:linePitch="360"/>
        </w:sectPr>
      </w:pPr>
    </w:p>
    <w:p w14:paraId="0635206B" w14:textId="6F3E3B26" w:rsidR="004746B7" w:rsidRPr="00725F7D" w:rsidRDefault="004746B7" w:rsidP="00677BE4">
      <w:pPr>
        <w:jc w:val="left"/>
        <w:rPr>
          <w:color w:val="000000" w:themeColor="text1"/>
        </w:rPr>
      </w:pPr>
      <w:r w:rsidRPr="00725F7D">
        <w:rPr>
          <w:color w:val="000000" w:themeColor="text1"/>
        </w:rPr>
        <w:t xml:space="preserve">Figure </w:t>
      </w:r>
      <w:r w:rsidR="00216F01" w:rsidRPr="00725F7D">
        <w:rPr>
          <w:color w:val="000000" w:themeColor="text1"/>
        </w:rPr>
        <w:t>D-</w:t>
      </w:r>
      <w:r w:rsidRPr="00725F7D">
        <w:rPr>
          <w:color w:val="000000" w:themeColor="text1"/>
        </w:rPr>
        <w:t xml:space="preserve">2 shows a louvered opening where two possible lengths could be used to calculate a </w:t>
      </w:r>
      <w:r w:rsidR="00840C49" w:rsidRPr="00725F7D">
        <w:rPr>
          <w:color w:val="000000" w:themeColor="text1"/>
        </w:rPr>
        <w:t>‘</w:t>
      </w:r>
      <w:r w:rsidRPr="00725F7D">
        <w:rPr>
          <w:color w:val="000000" w:themeColor="text1"/>
        </w:rPr>
        <w:t>free</w:t>
      </w:r>
      <w:r w:rsidR="00840C49" w:rsidRPr="00725F7D">
        <w:rPr>
          <w:color w:val="000000" w:themeColor="text1"/>
        </w:rPr>
        <w:t>’</w:t>
      </w:r>
      <w:r w:rsidRPr="00725F7D">
        <w:rPr>
          <w:color w:val="000000" w:themeColor="text1"/>
        </w:rPr>
        <w:t xml:space="preserve"> area and either can be correct so long </w:t>
      </w:r>
      <w:r w:rsidR="00840C49" w:rsidRPr="00725F7D">
        <w:rPr>
          <w:color w:val="000000" w:themeColor="text1"/>
        </w:rPr>
        <w:t xml:space="preserve">as </w:t>
      </w:r>
      <w:r w:rsidRPr="00725F7D">
        <w:rPr>
          <w:color w:val="000000" w:themeColor="text1"/>
        </w:rPr>
        <w:t xml:space="preserve">the appropriate equation is used and workings are clearly presented. However, this ambiguity makes a </w:t>
      </w:r>
      <w:r w:rsidR="00840C49" w:rsidRPr="00725F7D">
        <w:rPr>
          <w:color w:val="000000" w:themeColor="text1"/>
        </w:rPr>
        <w:t>‘</w:t>
      </w:r>
      <w:r w:rsidRPr="00725F7D">
        <w:rPr>
          <w:color w:val="000000" w:themeColor="text1"/>
        </w:rPr>
        <w:t>free</w:t>
      </w:r>
      <w:r w:rsidR="00840C49" w:rsidRPr="00725F7D">
        <w:rPr>
          <w:color w:val="000000" w:themeColor="text1"/>
        </w:rPr>
        <w:t>’</w:t>
      </w:r>
      <w:r w:rsidRPr="00725F7D">
        <w:rPr>
          <w:color w:val="000000" w:themeColor="text1"/>
        </w:rPr>
        <w:t xml:space="preserve"> area a problematic metric because it has the potential to introduce error into the design process.</w:t>
      </w:r>
    </w:p>
    <w:p w14:paraId="3F295FCB" w14:textId="77777777" w:rsidR="004746B7" w:rsidRPr="00725F7D" w:rsidRDefault="004746B7" w:rsidP="004746B7">
      <w:pPr>
        <w:spacing w:line="480" w:lineRule="auto"/>
        <w:rPr>
          <w:rFonts w:ascii="Times New Roman" w:hAnsi="Times New Roman"/>
          <w:color w:val="000000" w:themeColor="text1"/>
        </w:rPr>
        <w:sectPr w:rsidR="004746B7" w:rsidRPr="00725F7D" w:rsidSect="004746B7">
          <w:footerReference w:type="default" r:id="rId55"/>
          <w:footnotePr>
            <w:numFmt w:val="chicago"/>
          </w:footnotePr>
          <w:type w:val="continuous"/>
          <w:pgSz w:w="11906" w:h="16838"/>
          <w:pgMar w:top="1440" w:right="1440" w:bottom="1440" w:left="1440" w:header="708" w:footer="708" w:gutter="0"/>
          <w:cols w:space="708"/>
          <w:docGrid w:linePitch="360"/>
        </w:sectPr>
      </w:pPr>
    </w:p>
    <w:p w14:paraId="314CCE0E" w14:textId="77777777" w:rsidR="004746B7" w:rsidRPr="00725F7D" w:rsidRDefault="004746B7" w:rsidP="004746B7">
      <w:pPr>
        <w:spacing w:line="480" w:lineRule="auto"/>
        <w:rPr>
          <w:rFonts w:ascii="Times New Roman" w:hAnsi="Times New Roman"/>
          <w:b/>
          <w:color w:val="000000" w:themeColor="text1"/>
        </w:rPr>
      </w:pPr>
      <w:r w:rsidRPr="00725F7D">
        <w:rPr>
          <w:rFonts w:ascii="Times New Roman" w:hAnsi="Times New Roman"/>
          <w:b/>
          <w:noProof/>
          <w:color w:val="000000" w:themeColor="text1"/>
        </w:rPr>
        <w:drawing>
          <wp:inline distT="0" distB="0" distL="0" distR="0" wp14:anchorId="710C8FDB" wp14:editId="20118814">
            <wp:extent cx="2211572" cy="1606022"/>
            <wp:effectExtent l="0" t="0" r="0" b="0"/>
            <wp:docPr id="14" name="Picture 14" descr="The streamlines are closer together upstream of the opening and fan out after the opening" title="D3 Streamlines through a sharp-edged ori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png"/>
                    <pic:cNvPicPr/>
                  </pic:nvPicPr>
                  <pic:blipFill>
                    <a:blip r:embed="rId56">
                      <a:extLst>
                        <a:ext uri="{28A0092B-C50C-407E-A947-70E740481C1C}">
                          <a14:useLocalDpi xmlns:a14="http://schemas.microsoft.com/office/drawing/2010/main" val="0"/>
                        </a:ext>
                      </a:extLst>
                    </a:blip>
                    <a:stretch>
                      <a:fillRect/>
                    </a:stretch>
                  </pic:blipFill>
                  <pic:spPr>
                    <a:xfrm>
                      <a:off x="0" y="0"/>
                      <a:ext cx="2211296" cy="1605822"/>
                    </a:xfrm>
                    <a:prstGeom prst="rect">
                      <a:avLst/>
                    </a:prstGeom>
                  </pic:spPr>
                </pic:pic>
              </a:graphicData>
            </a:graphic>
          </wp:inline>
        </w:drawing>
      </w:r>
    </w:p>
    <w:p w14:paraId="6A89CAB9" w14:textId="1DAE00FB" w:rsidR="004746B7" w:rsidRPr="00725F7D" w:rsidRDefault="004746B7" w:rsidP="00677BE4">
      <w:pPr>
        <w:pStyle w:val="Caption"/>
        <w:jc w:val="left"/>
      </w:pPr>
      <w:r w:rsidRPr="00725F7D">
        <w:t xml:space="preserve">Figure </w:t>
      </w:r>
      <w:r w:rsidR="00216F01" w:rsidRPr="00725F7D">
        <w:t>D-</w:t>
      </w:r>
      <w:r w:rsidRPr="00725F7D">
        <w:t xml:space="preserve">3: Streamlines through a </w:t>
      </w:r>
      <w:r w:rsidR="00840C49" w:rsidRPr="00725F7D">
        <w:t>‘</w:t>
      </w:r>
      <w:r w:rsidRPr="00725F7D">
        <w:t>sharp-edged</w:t>
      </w:r>
      <w:r w:rsidR="00840C49" w:rsidRPr="00725F7D">
        <w:t>’</w:t>
      </w:r>
      <w:r w:rsidRPr="00725F7D">
        <w:t xml:space="preserve"> orifice</w:t>
      </w:r>
    </w:p>
    <w:p w14:paraId="60B90D55" w14:textId="77777777" w:rsidR="002A56A1" w:rsidRPr="00725F7D" w:rsidRDefault="002A56A1" w:rsidP="002A56A1">
      <w:pPr>
        <w:rPr>
          <w:color w:val="000000" w:themeColor="text1"/>
        </w:rPr>
      </w:pPr>
    </w:p>
    <w:p w14:paraId="4332FAAA" w14:textId="77777777" w:rsidR="004746B7" w:rsidRPr="00725F7D" w:rsidRDefault="004746B7" w:rsidP="004746B7">
      <w:pPr>
        <w:spacing w:line="480" w:lineRule="auto"/>
        <w:rPr>
          <w:rFonts w:ascii="Times New Roman" w:hAnsi="Times New Roman"/>
          <w:color w:val="000000" w:themeColor="text1"/>
        </w:rPr>
      </w:pPr>
      <w:r w:rsidRPr="00725F7D">
        <w:rPr>
          <w:rFonts w:ascii="Times New Roman" w:hAnsi="Times New Roman"/>
          <w:noProof/>
          <w:color w:val="000000" w:themeColor="text1"/>
        </w:rPr>
        <w:drawing>
          <wp:inline distT="0" distB="0" distL="0" distR="0" wp14:anchorId="7D8429C7" wp14:editId="1F963F3A">
            <wp:extent cx="3314286" cy="1561905"/>
            <wp:effectExtent l="0" t="0" r="635" b="635"/>
            <wp:docPr id="15" name="Picture 15" descr="The  test chamber is used to measure the effective area of a ventilation opening. A manometer is connected to the inside of the chamber to measure the pressure. A flow meter is placed on the exit of the chanber to measure the air flow rate and a fan is connected to the flow meter to suck aio through the ventilation opening into the chamber." title="D$ Test chamber for measuring effectiv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png"/>
                    <pic:cNvPicPr/>
                  </pic:nvPicPr>
                  <pic:blipFill>
                    <a:blip r:embed="rId57">
                      <a:extLst>
                        <a:ext uri="{28A0092B-C50C-407E-A947-70E740481C1C}">
                          <a14:useLocalDpi xmlns:a14="http://schemas.microsoft.com/office/drawing/2010/main" val="0"/>
                        </a:ext>
                      </a:extLst>
                    </a:blip>
                    <a:stretch>
                      <a:fillRect/>
                    </a:stretch>
                  </pic:blipFill>
                  <pic:spPr>
                    <a:xfrm>
                      <a:off x="0" y="0"/>
                      <a:ext cx="3314286" cy="1561905"/>
                    </a:xfrm>
                    <a:prstGeom prst="rect">
                      <a:avLst/>
                    </a:prstGeom>
                  </pic:spPr>
                </pic:pic>
              </a:graphicData>
            </a:graphic>
          </wp:inline>
        </w:drawing>
      </w:r>
    </w:p>
    <w:p w14:paraId="15C73556" w14:textId="450B54BB" w:rsidR="004746B7" w:rsidRPr="00725F7D" w:rsidRDefault="00D15119" w:rsidP="002A56A1">
      <w:pPr>
        <w:pStyle w:val="Caption"/>
      </w:pPr>
      <w:r w:rsidRPr="00725F7D">
        <w:t xml:space="preserve">Figure </w:t>
      </w:r>
      <w:r w:rsidR="00216F01" w:rsidRPr="00725F7D">
        <w:t>D-</w:t>
      </w:r>
      <w:r w:rsidRPr="00725F7D">
        <w:t>4: Test chamber. A, ventilation opening; B, anemometer; C, flow meter, D, airflow to fan</w:t>
      </w:r>
    </w:p>
    <w:p w14:paraId="1655D519" w14:textId="751E0C13" w:rsidR="004746B7" w:rsidRPr="00725F7D" w:rsidRDefault="004746B7" w:rsidP="004746B7">
      <w:pPr>
        <w:spacing w:line="480" w:lineRule="auto"/>
        <w:rPr>
          <w:rFonts w:ascii="Times New Roman" w:hAnsi="Times New Roman"/>
          <w:color w:val="000000" w:themeColor="text1"/>
          <w:highlight w:val="yellow"/>
        </w:rPr>
      </w:pPr>
    </w:p>
    <w:p w14:paraId="3003D445" w14:textId="31CC4B79" w:rsidR="00410190" w:rsidRPr="00725F7D" w:rsidRDefault="00410190" w:rsidP="00677BE4">
      <w:pPr>
        <w:jc w:val="left"/>
        <w:rPr>
          <w:color w:val="000000" w:themeColor="text1"/>
        </w:rPr>
      </w:pPr>
      <w:r w:rsidRPr="00725F7D">
        <w:rPr>
          <w:color w:val="000000" w:themeColor="text1"/>
        </w:rPr>
        <w:t xml:space="preserve">For turbulent flow through an opening as normally occurs in natural ventilation openings in buildings the airflow is governed by the equation </w:t>
      </w:r>
      <w:r w:rsidR="00F92A62" w:rsidRPr="00725F7D">
        <w:rPr>
          <w:color w:val="000000" w:themeColor="text1"/>
        </w:rPr>
        <w:t>(</w:t>
      </w:r>
      <w:r w:rsidRPr="00725F7D">
        <w:rPr>
          <w:color w:val="000000" w:themeColor="text1"/>
        </w:rPr>
        <w:t>1</w:t>
      </w:r>
      <w:r w:rsidR="00F92A62" w:rsidRPr="00725F7D">
        <w:rPr>
          <w:color w:val="000000" w:themeColor="text1"/>
        </w:rPr>
        <w:t>)</w:t>
      </w:r>
      <w:r w:rsidRPr="00725F7D">
        <w:rPr>
          <w:color w:val="000000" w:themeColor="text1"/>
        </w:rPr>
        <w:t>.</w:t>
      </w:r>
    </w:p>
    <w:p w14:paraId="75DCE40A" w14:textId="77777777" w:rsidR="004746B7" w:rsidRPr="00725F7D" w:rsidRDefault="004746B7" w:rsidP="00677BE4">
      <w:pPr>
        <w:jc w:val="left"/>
        <w:rPr>
          <w:color w:val="000000" w:themeColor="text1"/>
        </w:rPr>
      </w:pPr>
      <w:r w:rsidRPr="00725F7D">
        <w:rPr>
          <w:color w:val="000000" w:themeColor="text1"/>
        </w:rPr>
        <w:t xml:space="preserve">The airflow rate, </w:t>
      </w:r>
      <m:oMath>
        <m:r>
          <w:rPr>
            <w:rFonts w:ascii="Cambria Math" w:hAnsi="Cambria Math"/>
            <w:color w:val="000000" w:themeColor="text1"/>
          </w:rPr>
          <m:t>Q</m:t>
        </m:r>
      </m:oMath>
      <w:r w:rsidRPr="00725F7D">
        <w:rPr>
          <w:color w:val="000000" w:themeColor="text1"/>
        </w:rPr>
        <w:t xml:space="preserve"> (m</w:t>
      </w:r>
      <w:r w:rsidRPr="00725F7D">
        <w:rPr>
          <w:color w:val="000000" w:themeColor="text1"/>
          <w:vertAlign w:val="superscript"/>
        </w:rPr>
        <w:t>3</w:t>
      </w:r>
      <w:r w:rsidRPr="00725F7D">
        <w:rPr>
          <w:color w:val="000000" w:themeColor="text1"/>
        </w:rPr>
        <w:t>/s), through any sharp-edged opening is proportional to its free</w:t>
      </w:r>
      <w:r w:rsidRPr="00725F7D">
        <w:rPr>
          <w:i/>
          <w:color w:val="000000" w:themeColor="text1"/>
        </w:rPr>
        <w:t xml:space="preserve"> </w:t>
      </w:r>
      <w:r w:rsidRPr="00725F7D">
        <w:rPr>
          <w:color w:val="000000" w:themeColor="text1"/>
        </w:rPr>
        <w:t>area,</w:t>
      </w:r>
      <w:r w:rsidRPr="00725F7D">
        <w:rPr>
          <w:i/>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f</m:t>
            </m:r>
          </m:sub>
        </m:sSub>
      </m:oMath>
      <w:r w:rsidRPr="00725F7D">
        <w:rPr>
          <w:color w:val="000000" w:themeColor="text1"/>
        </w:rPr>
        <w:t xml:space="preserve"> (m</w:t>
      </w:r>
      <w:r w:rsidRPr="00725F7D">
        <w:rPr>
          <w:color w:val="000000" w:themeColor="text1"/>
          <w:vertAlign w:val="superscript"/>
        </w:rPr>
        <w:t>2</w:t>
      </w:r>
      <w:r w:rsidRPr="00725F7D">
        <w:rPr>
          <w:color w:val="000000" w:themeColor="text1"/>
        </w:rPr>
        <w:t xml:space="preserve">), the pressure drop across the opening </w:t>
      </w:r>
      <m:oMath>
        <m:r>
          <w:rPr>
            <w:rFonts w:ascii="Cambria Math" w:hAnsi="Cambria Math"/>
            <w:color w:val="000000" w:themeColor="text1"/>
          </w:rPr>
          <m:t>∆P</m:t>
        </m:r>
      </m:oMath>
      <w:r w:rsidRPr="00725F7D">
        <w:rPr>
          <w:color w:val="000000" w:themeColor="text1"/>
        </w:rPr>
        <w:t xml:space="preserve"> (Pa), the density of the air </w:t>
      </w:r>
      <m:oMath>
        <m:r>
          <w:rPr>
            <w:rFonts w:ascii="Cambria Math" w:hAnsi="Cambria Math"/>
            <w:color w:val="000000" w:themeColor="text1"/>
          </w:rPr>
          <m:t>ρ</m:t>
        </m:r>
      </m:oMath>
      <w:r w:rsidRPr="00725F7D">
        <w:rPr>
          <w:color w:val="000000" w:themeColor="text1"/>
        </w:rPr>
        <w:t xml:space="preserve"> (kg/m</w:t>
      </w:r>
      <w:r w:rsidRPr="00725F7D">
        <w:rPr>
          <w:color w:val="000000" w:themeColor="text1"/>
          <w:vertAlign w:val="superscript"/>
        </w:rPr>
        <w:t>3</w:t>
      </w:r>
      <w:r w:rsidRPr="00725F7D">
        <w:rPr>
          <w:color w:val="000000" w:themeColor="text1"/>
        </w:rPr>
        <w:t>), and the shape of the opening.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rmula for the air flow rate Q"/>
        <w:tblDescription w:val="Q equals the discharge coefficient times the effective area times the square root of 2 times the pressure dfifference delta P divided by the density ro "/>
      </w:tblPr>
      <w:tblGrid>
        <w:gridCol w:w="567"/>
        <w:gridCol w:w="7938"/>
        <w:gridCol w:w="567"/>
      </w:tblGrid>
      <w:tr w:rsidR="00725F7D" w:rsidRPr="00725F7D" w14:paraId="62E17867" w14:textId="77777777" w:rsidTr="00E24052">
        <w:trPr>
          <w:tblHeader/>
        </w:trPr>
        <w:tc>
          <w:tcPr>
            <w:tcW w:w="567" w:type="dxa"/>
            <w:vAlign w:val="center"/>
          </w:tcPr>
          <w:p w14:paraId="36254A2C" w14:textId="77777777" w:rsidR="004746B7" w:rsidRPr="00725F7D" w:rsidRDefault="004746B7" w:rsidP="004746B7">
            <w:pPr>
              <w:spacing w:line="480" w:lineRule="auto"/>
              <w:rPr>
                <w:rFonts w:ascii="Times New Roman" w:hAnsi="Times New Roman"/>
                <w:color w:val="000000" w:themeColor="text1"/>
              </w:rPr>
            </w:pPr>
          </w:p>
        </w:tc>
        <w:tc>
          <w:tcPr>
            <w:tcW w:w="7938" w:type="dxa"/>
            <w:vAlign w:val="center"/>
          </w:tcPr>
          <w:p w14:paraId="4F9B3B3F" w14:textId="77777777" w:rsidR="004746B7" w:rsidRPr="00725F7D" w:rsidRDefault="004746B7" w:rsidP="004746B7">
            <w:pPr>
              <w:spacing w:line="480" w:lineRule="auto"/>
              <w:rPr>
                <w:rFonts w:ascii="Times New Roman" w:hAnsi="Times New Roman"/>
                <w:color w:val="000000" w:themeColor="text1"/>
              </w:rPr>
            </w:pPr>
            <m:oMathPara>
              <m:oMath>
                <m:r>
                  <w:rPr>
                    <w:rFonts w:ascii="Cambria Math" w:hAnsi="Cambria Math"/>
                    <w:color w:val="000000" w:themeColor="text1"/>
                  </w:rPr>
                  <m:t>Q=</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f</m:t>
                    </m:r>
                  </m:sub>
                </m:sSub>
                <m:rad>
                  <m:radPr>
                    <m:degHide m:val="1"/>
                    <m:ctrlPr>
                      <w:rPr>
                        <w:rFonts w:ascii="Cambria Math" w:hAnsi="Cambria Math"/>
                        <w:i/>
                        <w:color w:val="000000" w:themeColor="text1"/>
                      </w:rPr>
                    </m:ctrlPr>
                  </m:radPr>
                  <m:deg/>
                  <m:e>
                    <m:f>
                      <m:fPr>
                        <m:ctrlPr>
                          <w:rPr>
                            <w:rFonts w:ascii="Cambria Math" w:hAnsi="Cambria Math"/>
                            <w:i/>
                            <w:color w:val="000000" w:themeColor="text1"/>
                          </w:rPr>
                        </m:ctrlPr>
                      </m:fPr>
                      <m:num>
                        <m:r>
                          <w:rPr>
                            <w:rFonts w:ascii="Cambria Math" w:hAnsi="Cambria Math"/>
                            <w:color w:val="000000" w:themeColor="text1"/>
                          </w:rPr>
                          <m:t>2∆P</m:t>
                        </m:r>
                      </m:num>
                      <m:den>
                        <m:r>
                          <w:rPr>
                            <w:rFonts w:ascii="Cambria Math" w:hAnsi="Cambria Math"/>
                            <w:color w:val="000000" w:themeColor="text1"/>
                          </w:rPr>
                          <m:t>ρ</m:t>
                        </m:r>
                      </m:den>
                    </m:f>
                  </m:e>
                </m:rad>
              </m:oMath>
            </m:oMathPara>
          </w:p>
        </w:tc>
        <w:tc>
          <w:tcPr>
            <w:tcW w:w="567" w:type="dxa"/>
            <w:vAlign w:val="center"/>
          </w:tcPr>
          <w:p w14:paraId="113CC1BF" w14:textId="77777777" w:rsidR="004746B7" w:rsidRPr="00725F7D" w:rsidRDefault="004746B7" w:rsidP="004746B7">
            <w:pPr>
              <w:spacing w:line="480" w:lineRule="auto"/>
              <w:rPr>
                <w:rFonts w:ascii="Times New Roman" w:hAnsi="Times New Roman"/>
                <w:color w:val="000000" w:themeColor="text1"/>
              </w:rPr>
            </w:pPr>
            <w:r w:rsidRPr="00725F7D">
              <w:rPr>
                <w:rFonts w:ascii="Times New Roman" w:hAnsi="Times New Roman"/>
                <w:color w:val="000000" w:themeColor="text1"/>
              </w:rPr>
              <w:t>(1)</w:t>
            </w:r>
          </w:p>
        </w:tc>
      </w:tr>
    </w:tbl>
    <w:p w14:paraId="6E158D1F" w14:textId="2D38195F" w:rsidR="00840C49" w:rsidRPr="00725F7D" w:rsidRDefault="004746B7" w:rsidP="00677BE4">
      <w:pPr>
        <w:jc w:val="left"/>
        <w:rPr>
          <w:rFonts w:eastAsiaTheme="minorEastAsia"/>
          <w:color w:val="000000" w:themeColor="text1"/>
          <w:szCs w:val="20"/>
        </w:rPr>
      </w:pPr>
      <w:r w:rsidRPr="00725F7D">
        <w:rPr>
          <w:color w:val="000000" w:themeColor="text1"/>
        </w:rPr>
        <w:t xml:space="preserve">Here,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sidRPr="00725F7D">
        <w:rPr>
          <w:rFonts w:eastAsiaTheme="minorEastAsia"/>
          <w:color w:val="000000" w:themeColor="text1"/>
        </w:rPr>
        <w:t xml:space="preserve"> </w:t>
      </w:r>
      <w:r w:rsidRPr="00725F7D">
        <w:rPr>
          <w:color w:val="000000" w:themeColor="text1"/>
        </w:rPr>
        <w:t xml:space="preserve">is a dimensionless discharge coefficient </w:t>
      </w:r>
      <w:r w:rsidRPr="00725F7D">
        <w:rPr>
          <w:rFonts w:eastAsiaTheme="minorEastAsia"/>
          <w:color w:val="000000" w:themeColor="text1"/>
        </w:rPr>
        <w:t xml:space="preserve">that accounts for the constriction of streamlines after flow </w:t>
      </w:r>
      <w:r w:rsidR="00070C9B">
        <w:rPr>
          <w:rFonts w:eastAsiaTheme="minorEastAsia"/>
          <w:color w:val="000000" w:themeColor="text1"/>
        </w:rPr>
        <w:t>passes through an opening; see f</w:t>
      </w:r>
      <w:r w:rsidRPr="00725F7D">
        <w:rPr>
          <w:rFonts w:eastAsiaTheme="minorEastAsia"/>
          <w:color w:val="000000" w:themeColor="text1"/>
        </w:rPr>
        <w:t xml:space="preserve">igure </w:t>
      </w:r>
      <w:r w:rsidR="00216F01" w:rsidRPr="00725F7D">
        <w:rPr>
          <w:rFonts w:eastAsiaTheme="minorEastAsia"/>
          <w:color w:val="000000" w:themeColor="text1"/>
        </w:rPr>
        <w:t>D-</w:t>
      </w:r>
      <w:r w:rsidRPr="00725F7D">
        <w:rPr>
          <w:rFonts w:eastAsiaTheme="minorEastAsia"/>
          <w:color w:val="000000" w:themeColor="text1"/>
        </w:rPr>
        <w:t xml:space="preserve">3. Accordingly, </w:t>
      </w:r>
      <m:oMath>
        <m:r>
          <w:rPr>
            <w:rFonts w:ascii="Cambria Math" w:eastAsiaTheme="minorEastAsia" w:hAnsi="Cambria Math"/>
            <w:color w:val="000000" w:themeColor="text1"/>
          </w:rPr>
          <m:t>0&lt;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hAnsi="Cambria Math"/>
            <w:color w:val="000000" w:themeColor="text1"/>
          </w:rPr>
          <m:t>&lt;1</m:t>
        </m:r>
      </m:oMath>
      <w:r w:rsidRPr="00725F7D">
        <w:rPr>
          <w:rFonts w:eastAsiaTheme="minorEastAsia"/>
          <w:color w:val="000000" w:themeColor="text1"/>
        </w:rPr>
        <w:t xml:space="preserve"> and a discharge coefficient, </w:t>
      </w:r>
      <m:oMath>
        <m:sSub>
          <m:sSubPr>
            <m:ctrlPr>
              <w:rPr>
                <w:rFonts w:ascii="Cambria Math" w:hAnsi="Cambria Math"/>
                <w:i/>
                <w:color w:val="000000" w:themeColor="text1"/>
                <w:szCs w:val="20"/>
              </w:rPr>
            </m:ctrlPr>
          </m:sSubPr>
          <m:e>
            <m:r>
              <w:rPr>
                <w:rFonts w:ascii="Cambria Math" w:hAnsi="Cambria Math"/>
                <w:color w:val="000000" w:themeColor="text1"/>
                <w:szCs w:val="20"/>
              </w:rPr>
              <m:t>C</m:t>
            </m:r>
          </m:e>
          <m:sub>
            <m:sSub>
              <m:sSubPr>
                <m:ctrlPr>
                  <w:rPr>
                    <w:rFonts w:ascii="Cambria Math" w:hAnsi="Cambria Math"/>
                    <w:i/>
                    <w:color w:val="000000" w:themeColor="text1"/>
                    <w:szCs w:val="20"/>
                  </w:rPr>
                </m:ctrlPr>
              </m:sSubPr>
              <m:e>
                <m:r>
                  <w:rPr>
                    <w:rFonts w:ascii="Cambria Math" w:hAnsi="Cambria Math"/>
                    <w:color w:val="000000" w:themeColor="text1"/>
                    <w:szCs w:val="20"/>
                  </w:rPr>
                  <m:t>d</m:t>
                </m:r>
              </m:e>
              <m:sub>
                <m:r>
                  <w:rPr>
                    <w:rFonts w:ascii="Cambria Math" w:hAnsi="Cambria Math"/>
                    <w:color w:val="000000" w:themeColor="text1"/>
                    <w:szCs w:val="20"/>
                  </w:rPr>
                  <m:t>o</m:t>
                </m:r>
              </m:sub>
            </m:sSub>
          </m:sub>
        </m:sSub>
      </m:oMath>
      <w:r w:rsidRPr="00725F7D">
        <w:rPr>
          <w:rFonts w:eastAsiaTheme="minorEastAsia"/>
          <w:color w:val="000000" w:themeColor="text1"/>
          <w:szCs w:val="20"/>
        </w:rPr>
        <w:t xml:space="preserve">, </w:t>
      </w:r>
      <w:r w:rsidRPr="00725F7D">
        <w:rPr>
          <w:rFonts w:eastAsiaTheme="minorEastAsia"/>
          <w:color w:val="000000" w:themeColor="text1"/>
        </w:rPr>
        <w:t xml:space="preserve">of the </w:t>
      </w:r>
      <w:r w:rsidRPr="00725F7D">
        <w:rPr>
          <w:rFonts w:eastAsiaTheme="minorEastAsia"/>
          <w:color w:val="000000" w:themeColor="text1"/>
          <w:szCs w:val="20"/>
        </w:rPr>
        <w:t>standard circula</w:t>
      </w:r>
      <w:r w:rsidR="00070C9B">
        <w:rPr>
          <w:rFonts w:eastAsiaTheme="minorEastAsia"/>
          <w:color w:val="000000" w:themeColor="text1"/>
          <w:szCs w:val="20"/>
        </w:rPr>
        <w:t>r sharp-edged orifice shown in f</w:t>
      </w:r>
      <w:r w:rsidRPr="00725F7D">
        <w:rPr>
          <w:rFonts w:eastAsiaTheme="minorEastAsia"/>
          <w:color w:val="000000" w:themeColor="text1"/>
          <w:szCs w:val="20"/>
        </w:rPr>
        <w:t xml:space="preserve">igure </w:t>
      </w:r>
      <w:r w:rsidR="00216F01" w:rsidRPr="00725F7D">
        <w:rPr>
          <w:rFonts w:eastAsiaTheme="minorEastAsia"/>
          <w:color w:val="000000" w:themeColor="text1"/>
          <w:szCs w:val="20"/>
        </w:rPr>
        <w:t>D-</w:t>
      </w:r>
      <w:r w:rsidRPr="00725F7D">
        <w:rPr>
          <w:rFonts w:eastAsiaTheme="minorEastAsia"/>
          <w:color w:val="000000" w:themeColor="text1"/>
          <w:szCs w:val="20"/>
        </w:rPr>
        <w:t xml:space="preserve">1 is often, but not always, given as </w:t>
      </w:r>
      <m:oMath>
        <m:sSub>
          <m:sSubPr>
            <m:ctrlPr>
              <w:rPr>
                <w:rFonts w:ascii="Cambria Math" w:hAnsi="Cambria Math"/>
                <w:i/>
                <w:color w:val="000000" w:themeColor="text1"/>
                <w:szCs w:val="20"/>
              </w:rPr>
            </m:ctrlPr>
          </m:sSubPr>
          <m:e>
            <m:r>
              <w:rPr>
                <w:rFonts w:ascii="Cambria Math" w:hAnsi="Cambria Math"/>
                <w:color w:val="000000" w:themeColor="text1"/>
                <w:szCs w:val="20"/>
              </w:rPr>
              <m:t>C</m:t>
            </m:r>
          </m:e>
          <m:sub>
            <m:sSub>
              <m:sSubPr>
                <m:ctrlPr>
                  <w:rPr>
                    <w:rFonts w:ascii="Cambria Math" w:hAnsi="Cambria Math"/>
                    <w:i/>
                    <w:color w:val="000000" w:themeColor="text1"/>
                    <w:szCs w:val="20"/>
                  </w:rPr>
                </m:ctrlPr>
              </m:sSubPr>
              <m:e>
                <m:r>
                  <w:rPr>
                    <w:rFonts w:ascii="Cambria Math" w:hAnsi="Cambria Math"/>
                    <w:color w:val="000000" w:themeColor="text1"/>
                    <w:szCs w:val="20"/>
                  </w:rPr>
                  <m:t>d</m:t>
                </m:r>
              </m:e>
              <m:sub>
                <m:r>
                  <w:rPr>
                    <w:rFonts w:ascii="Cambria Math" w:hAnsi="Cambria Math"/>
                    <w:color w:val="000000" w:themeColor="text1"/>
                    <w:szCs w:val="20"/>
                  </w:rPr>
                  <m:t>o</m:t>
                </m:r>
              </m:sub>
            </m:sSub>
          </m:sub>
        </m:sSub>
        <m:r>
          <w:rPr>
            <w:rFonts w:ascii="Cambria Math" w:hAnsi="Cambria Math"/>
            <w:color w:val="000000" w:themeColor="text1"/>
            <w:szCs w:val="20"/>
          </w:rPr>
          <m:t>=0.61</m:t>
        </m:r>
      </m:oMath>
      <w:r w:rsidRPr="00725F7D">
        <w:rPr>
          <w:rFonts w:eastAsiaTheme="minorEastAsia"/>
          <w:color w:val="000000" w:themeColor="text1"/>
          <w:szCs w:val="20"/>
        </w:rPr>
        <w:t xml:space="preserve">. </w:t>
      </w:r>
    </w:p>
    <w:p w14:paraId="175E2BC2" w14:textId="77777777" w:rsidR="00840C49" w:rsidRPr="00725F7D" w:rsidRDefault="00840C49">
      <w:pPr>
        <w:spacing w:after="0" w:line="240" w:lineRule="auto"/>
        <w:jc w:val="left"/>
        <w:rPr>
          <w:rFonts w:eastAsiaTheme="minorEastAsia"/>
          <w:color w:val="000000" w:themeColor="text1"/>
          <w:szCs w:val="20"/>
        </w:rPr>
      </w:pPr>
      <w:r w:rsidRPr="00725F7D">
        <w:rPr>
          <w:rFonts w:eastAsiaTheme="minorEastAsia"/>
          <w:color w:val="000000" w:themeColor="text1"/>
          <w:szCs w:val="20"/>
        </w:rPr>
        <w:br w:type="page"/>
      </w:r>
    </w:p>
    <w:p w14:paraId="7ED4F436" w14:textId="6F314B4D" w:rsidR="004746B7" w:rsidRPr="00725F7D" w:rsidRDefault="004746B7" w:rsidP="00677BE4">
      <w:pPr>
        <w:jc w:val="left"/>
        <w:rPr>
          <w:rFonts w:eastAsiaTheme="minorEastAsia"/>
          <w:color w:val="000000" w:themeColor="text1"/>
        </w:rPr>
      </w:pPr>
      <w:r w:rsidRPr="00725F7D">
        <w:rPr>
          <w:rFonts w:eastAsiaTheme="minorEastAsia"/>
          <w:color w:val="000000" w:themeColor="text1"/>
        </w:rPr>
        <w:t xml:space="preserve">For </w:t>
      </w:r>
      <w:r w:rsidR="00840C49" w:rsidRPr="00725F7D">
        <w:rPr>
          <w:rFonts w:eastAsiaTheme="minorEastAsia"/>
          <w:color w:val="000000" w:themeColor="text1"/>
        </w:rPr>
        <w:t>‘</w:t>
      </w:r>
      <w:r w:rsidRPr="00725F7D">
        <w:rPr>
          <w:rFonts w:eastAsiaTheme="minorEastAsia"/>
          <w:color w:val="000000" w:themeColor="text1"/>
        </w:rPr>
        <w:t>sharp-edged</w:t>
      </w:r>
      <w:r w:rsidR="00840C49" w:rsidRPr="00725F7D">
        <w:rPr>
          <w:rFonts w:eastAsiaTheme="minorEastAsia"/>
          <w:color w:val="000000" w:themeColor="text1"/>
        </w:rPr>
        <w:t>’</w:t>
      </w:r>
      <w:r w:rsidRPr="00725F7D">
        <w:rPr>
          <w:rFonts w:eastAsiaTheme="minorEastAsia"/>
          <w:color w:val="000000" w:themeColor="text1"/>
        </w:rPr>
        <w:t xml:space="preserve"> openings with a fixed </w:t>
      </w:r>
      <w:r w:rsidRPr="00725F7D">
        <w:rPr>
          <w:color w:val="000000" w:themeColor="text1"/>
        </w:rPr>
        <w:t>free</w:t>
      </w:r>
      <w:r w:rsidRPr="00725F7D">
        <w:rPr>
          <w:i/>
          <w:color w:val="000000" w:themeColor="text1"/>
        </w:rPr>
        <w:t xml:space="preserve"> </w:t>
      </w:r>
      <w:r w:rsidRPr="00725F7D">
        <w:rPr>
          <w:color w:val="000000" w:themeColor="text1"/>
        </w:rPr>
        <w:t>area,</w:t>
      </w:r>
      <w:r w:rsidRPr="00725F7D">
        <w:rPr>
          <w:rFonts w:eastAsiaTheme="minorEastAsia"/>
          <w:color w:val="000000" w:themeColor="text1"/>
        </w:rPr>
        <w:t xml:space="preserve"> such as a vent, the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sidRPr="00725F7D">
        <w:rPr>
          <w:rFonts w:eastAsiaTheme="minorEastAsia"/>
          <w:color w:val="000000" w:themeColor="text1"/>
        </w:rPr>
        <w:t xml:space="preserve"> can be considered constant in most cases. Then </w:t>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f</m:t>
            </m:r>
          </m:sub>
        </m:sSub>
      </m:oMath>
      <w:r w:rsidRPr="00725F7D">
        <w:rPr>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sidRPr="00725F7D">
        <w:rPr>
          <w:rFonts w:eastAsiaTheme="minorEastAsia"/>
          <w:color w:val="000000" w:themeColor="text1"/>
        </w:rPr>
        <w:t xml:space="preserve"> can be combined into a single term, known as an </w:t>
      </w:r>
      <w:r w:rsidR="00840C49" w:rsidRPr="00725F7D">
        <w:rPr>
          <w:rFonts w:eastAsiaTheme="minorEastAsia"/>
          <w:color w:val="000000" w:themeColor="text1"/>
        </w:rPr>
        <w:t>‘</w:t>
      </w:r>
      <w:r w:rsidRPr="00725F7D">
        <w:rPr>
          <w:rFonts w:eastAsiaTheme="minorEastAsia"/>
          <w:color w:val="000000" w:themeColor="text1"/>
        </w:rPr>
        <w:t>effective</w:t>
      </w:r>
      <w:r w:rsidR="00840C49" w:rsidRPr="00725F7D">
        <w:rPr>
          <w:rFonts w:eastAsiaTheme="minorEastAsia"/>
          <w:color w:val="000000" w:themeColor="text1"/>
        </w:rPr>
        <w:t>’</w:t>
      </w:r>
      <w:r w:rsidRPr="00725F7D">
        <w:rPr>
          <w:rFonts w:eastAsiaTheme="minorEastAsia"/>
          <w:color w:val="000000" w:themeColor="text1"/>
        </w:rPr>
        <w:t xml:space="preserve"> area, </w:t>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eff</m:t>
            </m:r>
          </m:sub>
        </m:sSub>
      </m:oMath>
      <w:r w:rsidRPr="00725F7D">
        <w:rPr>
          <w:rFonts w:eastAsiaTheme="minorEastAsia"/>
          <w:color w:val="000000" w:themeColor="text1"/>
        </w:rPr>
        <w:t xml:space="preserve"> (m</w:t>
      </w:r>
      <w:r w:rsidR="00840C49" w:rsidRPr="00725F7D">
        <w:rPr>
          <w:rFonts w:eastAsiaTheme="minorEastAsia"/>
          <w:color w:val="000000" w:themeColor="text1"/>
          <w:vertAlign w:val="superscript"/>
        </w:rPr>
        <w:t>2</w:t>
      </w:r>
      <w:r w:rsidRPr="00725F7D">
        <w:rPr>
          <w:rFonts w:eastAsiaTheme="minorEastAsia"/>
          <w:color w:val="000000" w:themeColor="text1"/>
        </w:rPr>
        <w:t>) 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rmula for effective area"/>
        <w:tblDescription w:val="Effective area equals the discharge coefficient times the free area."/>
      </w:tblPr>
      <w:tblGrid>
        <w:gridCol w:w="567"/>
        <w:gridCol w:w="7938"/>
        <w:gridCol w:w="567"/>
      </w:tblGrid>
      <w:tr w:rsidR="00725F7D" w:rsidRPr="00725F7D" w14:paraId="473D05FA" w14:textId="77777777" w:rsidTr="00E24052">
        <w:trPr>
          <w:tblHeader/>
        </w:trPr>
        <w:tc>
          <w:tcPr>
            <w:tcW w:w="567" w:type="dxa"/>
            <w:vAlign w:val="center"/>
          </w:tcPr>
          <w:p w14:paraId="4AA9B1EE" w14:textId="77777777" w:rsidR="004746B7" w:rsidRPr="00725F7D" w:rsidRDefault="004746B7" w:rsidP="004746B7">
            <w:pPr>
              <w:spacing w:line="480" w:lineRule="auto"/>
              <w:jc w:val="center"/>
              <w:rPr>
                <w:rFonts w:ascii="Times New Roman" w:hAnsi="Times New Roman"/>
                <w:color w:val="000000" w:themeColor="text1"/>
              </w:rPr>
            </w:pPr>
          </w:p>
        </w:tc>
        <w:tc>
          <w:tcPr>
            <w:tcW w:w="7938" w:type="dxa"/>
            <w:vAlign w:val="center"/>
          </w:tcPr>
          <w:p w14:paraId="6B1BCA1B" w14:textId="77777777" w:rsidR="004746B7" w:rsidRPr="00725F7D" w:rsidRDefault="00483B8B" w:rsidP="004746B7">
            <w:pPr>
              <w:spacing w:line="480" w:lineRule="auto"/>
              <w:jc w:val="center"/>
              <w:rPr>
                <w:rFonts w:ascii="Times New Roman" w:hAnsi="Times New Roman"/>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eff</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f</m:t>
                  </m:r>
                </m:sub>
              </m:sSub>
            </m:oMath>
            <w:r w:rsidR="004746B7" w:rsidRPr="00725F7D">
              <w:rPr>
                <w:rFonts w:ascii="Times New Roman" w:eastAsiaTheme="minorEastAsia" w:hAnsi="Times New Roman"/>
                <w:color w:val="000000" w:themeColor="text1"/>
              </w:rPr>
              <w:t>.</w:t>
            </w:r>
          </w:p>
        </w:tc>
        <w:tc>
          <w:tcPr>
            <w:tcW w:w="567" w:type="dxa"/>
            <w:vAlign w:val="center"/>
          </w:tcPr>
          <w:p w14:paraId="24255510" w14:textId="77777777" w:rsidR="004746B7" w:rsidRPr="00725F7D" w:rsidRDefault="004746B7" w:rsidP="004746B7">
            <w:pPr>
              <w:spacing w:line="480" w:lineRule="auto"/>
              <w:jc w:val="center"/>
              <w:rPr>
                <w:rFonts w:ascii="Times New Roman" w:hAnsi="Times New Roman"/>
                <w:color w:val="000000" w:themeColor="text1"/>
              </w:rPr>
            </w:pPr>
            <w:r w:rsidRPr="00725F7D">
              <w:rPr>
                <w:rFonts w:ascii="Times New Roman" w:hAnsi="Times New Roman"/>
                <w:color w:val="000000" w:themeColor="text1"/>
              </w:rPr>
              <w:t>(2)</w:t>
            </w:r>
          </w:p>
        </w:tc>
      </w:tr>
    </w:tbl>
    <w:p w14:paraId="0B1B2662" w14:textId="4C6B78E1" w:rsidR="004746B7" w:rsidRPr="00725F7D" w:rsidRDefault="004746B7" w:rsidP="00677BE4">
      <w:pPr>
        <w:jc w:val="left"/>
        <w:rPr>
          <w:rFonts w:eastAsiaTheme="minorEastAsia"/>
          <w:color w:val="000000" w:themeColor="text1"/>
        </w:rPr>
      </w:pPr>
      <w:r w:rsidRPr="00725F7D">
        <w:rPr>
          <w:rFonts w:eastAsiaTheme="minorEastAsia"/>
          <w:color w:val="000000" w:themeColor="text1"/>
        </w:rPr>
        <w:t xml:space="preserve">Another approach is to calculate the </w:t>
      </w:r>
      <w:r w:rsidR="00840C49" w:rsidRPr="00725F7D">
        <w:rPr>
          <w:rFonts w:eastAsiaTheme="minorEastAsia"/>
          <w:color w:val="000000" w:themeColor="text1"/>
        </w:rPr>
        <w:t>‘</w:t>
      </w:r>
      <w:r w:rsidRPr="00725F7D">
        <w:rPr>
          <w:rFonts w:eastAsiaTheme="minorEastAsia"/>
          <w:color w:val="000000" w:themeColor="text1"/>
        </w:rPr>
        <w:t>equivalent</w:t>
      </w:r>
      <w:r w:rsidR="00840C49" w:rsidRPr="00725F7D">
        <w:rPr>
          <w:rFonts w:eastAsiaTheme="minorEastAsia"/>
          <w:color w:val="000000" w:themeColor="text1"/>
        </w:rPr>
        <w:t>’</w:t>
      </w:r>
      <w:r w:rsidRPr="00725F7D">
        <w:rPr>
          <w:rFonts w:eastAsiaTheme="minorEastAsia"/>
          <w:i/>
          <w:color w:val="000000" w:themeColor="text1"/>
        </w:rPr>
        <w:t xml:space="preserve"> </w:t>
      </w:r>
      <w:r w:rsidRPr="00725F7D">
        <w:rPr>
          <w:rFonts w:eastAsiaTheme="minorEastAsia"/>
          <w:color w:val="000000" w:themeColor="text1"/>
        </w:rPr>
        <w:t>area,</w:t>
      </w:r>
      <m:oMath>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eq</m:t>
            </m:r>
          </m:sub>
        </m:sSub>
      </m:oMath>
      <w:r w:rsidRPr="00725F7D">
        <w:rPr>
          <w:rFonts w:eastAsiaTheme="minorEastAsia"/>
          <w:color w:val="000000" w:themeColor="text1"/>
        </w:rPr>
        <w:t xml:space="preserve"> (m), of a hypothetical circular </w:t>
      </w:r>
      <w:r w:rsidR="00840C49" w:rsidRPr="00725F7D">
        <w:rPr>
          <w:rFonts w:eastAsiaTheme="minorEastAsia"/>
          <w:color w:val="000000" w:themeColor="text1"/>
        </w:rPr>
        <w:t>‘</w:t>
      </w:r>
      <w:r w:rsidRPr="00725F7D">
        <w:rPr>
          <w:rFonts w:eastAsiaTheme="minorEastAsia"/>
          <w:color w:val="000000" w:themeColor="text1"/>
        </w:rPr>
        <w:t>sharp-edged</w:t>
      </w:r>
      <w:r w:rsidR="00840C49" w:rsidRPr="00725F7D">
        <w:rPr>
          <w:rFonts w:eastAsiaTheme="minorEastAsia"/>
          <w:color w:val="000000" w:themeColor="text1"/>
        </w:rPr>
        <w:t>’</w:t>
      </w:r>
      <w:r w:rsidRPr="00725F7D">
        <w:rPr>
          <w:rFonts w:eastAsiaTheme="minorEastAsia"/>
          <w:color w:val="000000" w:themeColor="text1"/>
        </w:rPr>
        <w:t xml:space="preserve"> orifice that allows air to pass at the same volume flow rate as a ventilation opening with area, </w:t>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f</m:t>
            </m:r>
          </m:sub>
        </m:sSub>
      </m:oMath>
      <w:r w:rsidRPr="00725F7D">
        <w:rPr>
          <w:rFonts w:eastAsiaTheme="minorEastAsia"/>
          <w:color w:val="000000" w:themeColor="text1"/>
        </w:rPr>
        <w:t>, at an identical pressure difference 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rmulas relating Effective area free area and equivalent area"/>
        <w:tblDescription w:val="Equivalent area equals discharge coefficient times free area divided by discharge coefficient for a sharp edged oirifice or Equivaslnet area equals effective area divided by discharge coefficeint for a sharop edged orifice."/>
      </w:tblPr>
      <w:tblGrid>
        <w:gridCol w:w="567"/>
        <w:gridCol w:w="7938"/>
        <w:gridCol w:w="567"/>
      </w:tblGrid>
      <w:tr w:rsidR="00725F7D" w:rsidRPr="00725F7D" w14:paraId="1F3AC8EB" w14:textId="77777777" w:rsidTr="00E24052">
        <w:trPr>
          <w:tblHeader/>
        </w:trPr>
        <w:tc>
          <w:tcPr>
            <w:tcW w:w="567" w:type="dxa"/>
            <w:vAlign w:val="center"/>
          </w:tcPr>
          <w:p w14:paraId="2B9C39EC" w14:textId="77777777" w:rsidR="004746B7" w:rsidRPr="00725F7D" w:rsidRDefault="004746B7" w:rsidP="004746B7">
            <w:pPr>
              <w:spacing w:line="480" w:lineRule="auto"/>
              <w:rPr>
                <w:rFonts w:ascii="Times New Roman" w:hAnsi="Times New Roman"/>
                <w:color w:val="000000" w:themeColor="text1"/>
              </w:rPr>
            </w:pPr>
          </w:p>
        </w:tc>
        <w:tc>
          <w:tcPr>
            <w:tcW w:w="7938" w:type="dxa"/>
            <w:vAlign w:val="center"/>
          </w:tcPr>
          <w:p w14:paraId="2366CEAE" w14:textId="77777777" w:rsidR="004746B7" w:rsidRPr="00725F7D" w:rsidRDefault="00483B8B" w:rsidP="004746B7">
            <w:pPr>
              <w:spacing w:line="480" w:lineRule="auto"/>
              <w:jc w:val="center"/>
              <w:rPr>
                <w:rFonts w:ascii="Times New Roman" w:eastAsia="Calibri" w:hAnsi="Times New Roman"/>
                <w:color w:val="000000" w:themeColor="text1"/>
                <w:szCs w:val="20"/>
              </w:rPr>
            </w:pPr>
            <m:oMathPara>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eq</m:t>
                    </m:r>
                  </m:sub>
                </m:sSub>
                <m:r>
                  <m:rPr>
                    <m:sty m:val="p"/>
                  </m:rPr>
                  <w:rPr>
                    <w:rFonts w:ascii="Cambria Math" w:eastAsiaTheme="minorEastAsia" w:hAnsi="Cambria Math"/>
                    <w:color w:val="000000" w:themeColor="text1"/>
                  </w:rPr>
                  <m:t xml:space="preserve"> </m:t>
                </m:r>
                <m:r>
                  <w:rPr>
                    <w:rFonts w:ascii="Cambria Math" w:hAnsi="Cambria Math"/>
                    <w:color w:val="000000" w:themeColor="text1"/>
                    <w:szCs w:val="20"/>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f</m:t>
                        </m:r>
                      </m:sub>
                    </m:sSub>
                  </m:num>
                  <m:den>
                    <m:sSub>
                      <m:sSubPr>
                        <m:ctrlPr>
                          <w:rPr>
                            <w:rFonts w:ascii="Cambria Math" w:hAnsi="Cambria Math"/>
                            <w:i/>
                            <w:color w:val="000000" w:themeColor="text1"/>
                            <w:szCs w:val="20"/>
                          </w:rPr>
                        </m:ctrlPr>
                      </m:sSubPr>
                      <m:e>
                        <m:r>
                          <w:rPr>
                            <w:rFonts w:ascii="Cambria Math" w:hAnsi="Cambria Math"/>
                            <w:color w:val="000000" w:themeColor="text1"/>
                            <w:szCs w:val="20"/>
                          </w:rPr>
                          <m:t>C</m:t>
                        </m:r>
                      </m:e>
                      <m:sub>
                        <m:sSub>
                          <m:sSubPr>
                            <m:ctrlPr>
                              <w:rPr>
                                <w:rFonts w:ascii="Cambria Math" w:hAnsi="Cambria Math"/>
                                <w:i/>
                                <w:color w:val="000000" w:themeColor="text1"/>
                                <w:szCs w:val="20"/>
                              </w:rPr>
                            </m:ctrlPr>
                          </m:sSubPr>
                          <m:e>
                            <m:r>
                              <w:rPr>
                                <w:rFonts w:ascii="Cambria Math" w:hAnsi="Cambria Math"/>
                                <w:color w:val="000000" w:themeColor="text1"/>
                                <w:szCs w:val="20"/>
                              </w:rPr>
                              <m:t>d</m:t>
                            </m:r>
                          </m:e>
                          <m:sub>
                            <m:r>
                              <w:rPr>
                                <w:rFonts w:ascii="Cambria Math" w:hAnsi="Cambria Math"/>
                                <w:color w:val="000000" w:themeColor="text1"/>
                                <w:szCs w:val="20"/>
                              </w:rPr>
                              <m:t>o</m:t>
                            </m:r>
                          </m:sub>
                        </m:sSub>
                      </m:sub>
                    </m:sSub>
                  </m:den>
                </m:f>
                <m:r>
                  <w:rPr>
                    <w:rFonts w:ascii="Cambria Math" w:hAnsi="Cambria Math"/>
                    <w:color w:val="000000" w:themeColor="text1"/>
                  </w:rPr>
                  <m:t xml:space="preserve"> </m:t>
                </m:r>
                <m:r>
                  <w:rPr>
                    <w:rFonts w:ascii="Cambria Math" w:eastAsia="Calibri" w:hAnsi="Cambria Math"/>
                    <w:color w:val="000000" w:themeColor="text1"/>
                  </w:rPr>
                  <m:t>=</m:t>
                </m:r>
                <m:f>
                  <m:fPr>
                    <m:ctrlPr>
                      <w:rPr>
                        <w:rFonts w:ascii="Cambria Math" w:eastAsia="Calibri"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eff</m:t>
                        </m:r>
                      </m:sub>
                    </m:sSub>
                  </m:num>
                  <m:den>
                    <m:sSub>
                      <m:sSubPr>
                        <m:ctrlPr>
                          <w:rPr>
                            <w:rFonts w:ascii="Cambria Math" w:hAnsi="Cambria Math"/>
                            <w:i/>
                            <w:color w:val="000000" w:themeColor="text1"/>
                            <w:szCs w:val="20"/>
                          </w:rPr>
                        </m:ctrlPr>
                      </m:sSubPr>
                      <m:e>
                        <m:r>
                          <w:rPr>
                            <w:rFonts w:ascii="Cambria Math" w:hAnsi="Cambria Math"/>
                            <w:color w:val="000000" w:themeColor="text1"/>
                            <w:szCs w:val="20"/>
                          </w:rPr>
                          <m:t>C</m:t>
                        </m:r>
                      </m:e>
                      <m:sub>
                        <m:sSub>
                          <m:sSubPr>
                            <m:ctrlPr>
                              <w:rPr>
                                <w:rFonts w:ascii="Cambria Math" w:hAnsi="Cambria Math"/>
                                <w:i/>
                                <w:color w:val="000000" w:themeColor="text1"/>
                                <w:szCs w:val="20"/>
                              </w:rPr>
                            </m:ctrlPr>
                          </m:sSubPr>
                          <m:e>
                            <m:r>
                              <w:rPr>
                                <w:rFonts w:ascii="Cambria Math" w:hAnsi="Cambria Math"/>
                                <w:color w:val="000000" w:themeColor="text1"/>
                                <w:szCs w:val="20"/>
                              </w:rPr>
                              <m:t>d</m:t>
                            </m:r>
                          </m:e>
                          <m:sub>
                            <m:r>
                              <w:rPr>
                                <w:rFonts w:ascii="Cambria Math" w:hAnsi="Cambria Math"/>
                                <w:color w:val="000000" w:themeColor="text1"/>
                                <w:szCs w:val="20"/>
                              </w:rPr>
                              <m:t>o</m:t>
                            </m:r>
                          </m:sub>
                        </m:sSub>
                      </m:sub>
                    </m:sSub>
                  </m:den>
                </m:f>
                <m:r>
                  <w:rPr>
                    <w:rFonts w:ascii="Cambria Math" w:eastAsia="Calibri" w:hAnsi="Cambria Math"/>
                    <w:color w:val="000000" w:themeColor="text1"/>
                  </w:rPr>
                  <m:t>.</m:t>
                </m:r>
              </m:oMath>
            </m:oMathPara>
          </w:p>
        </w:tc>
        <w:tc>
          <w:tcPr>
            <w:tcW w:w="567" w:type="dxa"/>
            <w:vAlign w:val="center"/>
          </w:tcPr>
          <w:p w14:paraId="3A13A8AD" w14:textId="77777777" w:rsidR="004746B7" w:rsidRPr="00725F7D" w:rsidRDefault="004746B7" w:rsidP="004746B7">
            <w:pPr>
              <w:spacing w:line="480" w:lineRule="auto"/>
              <w:rPr>
                <w:rFonts w:ascii="Times New Roman" w:hAnsi="Times New Roman"/>
                <w:color w:val="000000" w:themeColor="text1"/>
              </w:rPr>
            </w:pPr>
            <w:r w:rsidRPr="00725F7D">
              <w:rPr>
                <w:rFonts w:ascii="Times New Roman" w:hAnsi="Times New Roman"/>
                <w:color w:val="000000" w:themeColor="text1"/>
              </w:rPr>
              <w:t>(3)</w:t>
            </w:r>
          </w:p>
        </w:tc>
      </w:tr>
    </w:tbl>
    <w:p w14:paraId="2D3AB192" w14:textId="4C76D67F" w:rsidR="004746B7" w:rsidRPr="00725F7D" w:rsidRDefault="004746B7" w:rsidP="00677BE4">
      <w:pPr>
        <w:jc w:val="left"/>
        <w:rPr>
          <w:rFonts w:eastAsiaTheme="minorEastAsia"/>
          <w:color w:val="000000" w:themeColor="text1"/>
        </w:rPr>
      </w:pPr>
      <w:r w:rsidRPr="00725F7D">
        <w:rPr>
          <w:rFonts w:eastAsiaTheme="minorEastAsia"/>
          <w:color w:val="000000" w:themeColor="text1"/>
        </w:rPr>
        <w:t xml:space="preserve">However, this process could introduce uncertainty into the value of </w:t>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eq</m:t>
            </m:r>
          </m:sub>
        </m:sSub>
      </m:oMath>
      <w:r w:rsidRPr="00725F7D">
        <w:rPr>
          <w:rFonts w:eastAsiaTheme="minorEastAsia"/>
          <w:color w:val="000000" w:themeColor="text1"/>
        </w:rPr>
        <w:t xml:space="preserve"> because there is no standard value of </w:t>
      </w:r>
      <m:oMath>
        <m:sSub>
          <m:sSubPr>
            <m:ctrlPr>
              <w:rPr>
                <w:rFonts w:ascii="Cambria Math" w:hAnsi="Cambria Math"/>
                <w:i/>
                <w:color w:val="000000" w:themeColor="text1"/>
              </w:rPr>
            </m:ctrlPr>
          </m:sSubPr>
          <m:e>
            <m:r>
              <w:rPr>
                <w:rFonts w:ascii="Cambria Math" w:hAnsi="Cambria Math"/>
                <w:color w:val="000000" w:themeColor="text1"/>
              </w:rPr>
              <m:t>C</m:t>
            </m:r>
          </m:e>
          <m:sub>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o</m:t>
                </m:r>
              </m:sub>
            </m:sSub>
          </m:sub>
        </m:sSub>
      </m:oMath>
      <w:r w:rsidRPr="00725F7D">
        <w:rPr>
          <w:rFonts w:eastAsiaTheme="minorEastAsia"/>
          <w:color w:val="000000" w:themeColor="text1"/>
        </w:rPr>
        <w:t xml:space="preserve">. Therefore, </w:t>
      </w:r>
      <w:r w:rsidRPr="00725F7D">
        <w:rPr>
          <w:color w:val="000000" w:themeColor="text1"/>
        </w:rPr>
        <w:t xml:space="preserve">an </w:t>
      </w:r>
      <w:r w:rsidR="00840C49" w:rsidRPr="00725F7D">
        <w:rPr>
          <w:color w:val="000000" w:themeColor="text1"/>
        </w:rPr>
        <w:t>‘</w:t>
      </w:r>
      <w:r w:rsidRPr="00725F7D">
        <w:rPr>
          <w:color w:val="000000" w:themeColor="text1"/>
        </w:rPr>
        <w:t>effective</w:t>
      </w:r>
      <w:r w:rsidR="00840C49" w:rsidRPr="00725F7D">
        <w:rPr>
          <w:color w:val="000000" w:themeColor="text1"/>
        </w:rPr>
        <w:t>’</w:t>
      </w:r>
      <w:r w:rsidRPr="00725F7D">
        <w:rPr>
          <w:i/>
          <w:color w:val="000000" w:themeColor="text1"/>
        </w:rPr>
        <w:t xml:space="preserve"> </w:t>
      </w:r>
      <w:r w:rsidRPr="00725F7D">
        <w:rPr>
          <w:color w:val="000000" w:themeColor="text1"/>
        </w:rPr>
        <w:t>area</w:t>
      </w:r>
      <w:r w:rsidRPr="00725F7D">
        <w:rPr>
          <w:i/>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eff</m:t>
            </m:r>
          </m:sub>
        </m:sSub>
      </m:oMath>
      <w:r w:rsidRPr="00725F7D">
        <w:rPr>
          <w:rFonts w:eastAsiaTheme="minorEastAsia"/>
          <w:color w:val="000000" w:themeColor="text1"/>
        </w:rPr>
        <w:t>,</w:t>
      </w:r>
      <w:r w:rsidRPr="00725F7D">
        <w:rPr>
          <w:color w:val="000000" w:themeColor="text1"/>
        </w:rPr>
        <w:t xml:space="preserve"> is the most parsimonious metric that has the least uncertainty in its value and is the preferred unit of opening area. The area terms defined here agree with those given by Approved Document F.</w:t>
      </w:r>
    </w:p>
    <w:p w14:paraId="3FBAEB7B" w14:textId="74616722" w:rsidR="004746B7" w:rsidRPr="00725F7D" w:rsidRDefault="004746B7" w:rsidP="00677BE4">
      <w:pPr>
        <w:jc w:val="left"/>
        <w:rPr>
          <w:rFonts w:eastAsiaTheme="minorEastAsia"/>
          <w:color w:val="000000" w:themeColor="text1"/>
        </w:rPr>
      </w:pPr>
      <w:r w:rsidRPr="00725F7D">
        <w:rPr>
          <w:rFonts w:eastAsiaTheme="minorEastAsia"/>
          <w:color w:val="000000" w:themeColor="text1"/>
        </w:rPr>
        <w:t xml:space="preserve">The </w:t>
      </w:r>
      <w:r w:rsidR="00840C49" w:rsidRPr="00725F7D">
        <w:rPr>
          <w:rFonts w:eastAsiaTheme="minorEastAsia"/>
          <w:color w:val="000000" w:themeColor="text1"/>
        </w:rPr>
        <w:t>‘</w:t>
      </w:r>
      <w:r w:rsidRPr="00725F7D">
        <w:rPr>
          <w:color w:val="000000" w:themeColor="text1"/>
        </w:rPr>
        <w:t>effective</w:t>
      </w:r>
      <w:r w:rsidR="00840C49" w:rsidRPr="00725F7D">
        <w:rPr>
          <w:color w:val="000000" w:themeColor="text1"/>
        </w:rPr>
        <w:t>’</w:t>
      </w:r>
      <w:r w:rsidRPr="00725F7D">
        <w:rPr>
          <w:i/>
          <w:color w:val="000000" w:themeColor="text1"/>
        </w:rPr>
        <w:t xml:space="preserve"> </w:t>
      </w:r>
      <w:r w:rsidRPr="00725F7D">
        <w:rPr>
          <w:color w:val="000000" w:themeColor="text1"/>
        </w:rPr>
        <w:t xml:space="preserve">area, </w:t>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eff</m:t>
            </m:r>
          </m:sub>
        </m:sSub>
      </m:oMath>
      <w:r w:rsidRPr="00725F7D">
        <w:rPr>
          <w:rFonts w:eastAsiaTheme="minorEastAsia"/>
          <w:color w:val="000000" w:themeColor="text1"/>
        </w:rPr>
        <w:t xml:space="preserve">, for a specific ventilation opening is measured </w:t>
      </w:r>
      <w:r w:rsidR="00070C9B">
        <w:rPr>
          <w:rFonts w:eastAsiaTheme="minorEastAsia"/>
          <w:color w:val="000000" w:themeColor="text1"/>
        </w:rPr>
        <w:t>using a standard test rig (see f</w:t>
      </w:r>
      <w:r w:rsidRPr="00725F7D">
        <w:rPr>
          <w:rFonts w:eastAsiaTheme="minorEastAsia"/>
          <w:color w:val="000000" w:themeColor="text1"/>
        </w:rPr>
        <w:t xml:space="preserve">igure </w:t>
      </w:r>
      <w:r w:rsidR="003A2BD9" w:rsidRPr="00725F7D">
        <w:rPr>
          <w:rFonts w:eastAsiaTheme="minorEastAsia"/>
          <w:color w:val="000000" w:themeColor="text1"/>
        </w:rPr>
        <w:t>D-</w:t>
      </w:r>
      <w:r w:rsidRPr="00725F7D">
        <w:rPr>
          <w:rFonts w:eastAsiaTheme="minorEastAsia"/>
          <w:color w:val="000000" w:themeColor="text1"/>
        </w:rPr>
        <w:t>4) described by EN13141</w:t>
      </w:r>
      <w:r w:rsidR="00696948" w:rsidRPr="00725F7D">
        <w:rPr>
          <w:rFonts w:eastAsiaTheme="minorEastAsia"/>
          <w:color w:val="000000" w:themeColor="text1"/>
        </w:rPr>
        <w:t xml:space="preserve"> Part </w:t>
      </w:r>
      <w:r w:rsidRPr="00725F7D">
        <w:rPr>
          <w:rFonts w:eastAsiaTheme="minorEastAsia"/>
          <w:color w:val="000000" w:themeColor="text1"/>
        </w:rPr>
        <w:t xml:space="preserve">1. It comprises a sealed chamber to which an opening is attached, a fan, a long duct, and an anemometer. The </w:t>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eff</m:t>
            </m:r>
          </m:sub>
        </m:sSub>
      </m:oMath>
      <w:r w:rsidRPr="00725F7D">
        <w:rPr>
          <w:rFonts w:eastAsiaTheme="minorEastAsia"/>
          <w:color w:val="000000" w:themeColor="text1"/>
        </w:rPr>
        <w:t xml:space="preserve"> is measured under still external air conditions with uniform density so that the airflow through the opening is exclusively generated by a fan. The flow rate, </w:t>
      </w:r>
      <m:oMath>
        <m:r>
          <w:rPr>
            <w:rFonts w:ascii="Cambria Math" w:hAnsi="Cambria Math"/>
            <w:color w:val="000000" w:themeColor="text1"/>
          </w:rPr>
          <m:t>Q</m:t>
        </m:r>
      </m:oMath>
      <w:r w:rsidRPr="00725F7D">
        <w:rPr>
          <w:rFonts w:eastAsiaTheme="minorEastAsia"/>
          <w:color w:val="000000" w:themeColor="text1"/>
        </w:rPr>
        <w:t xml:space="preserve">, is systematically varied and </w:t>
      </w:r>
      <m:oMath>
        <m:r>
          <w:rPr>
            <w:rFonts w:ascii="Cambria Math" w:hAnsi="Cambria Math"/>
            <w:color w:val="000000" w:themeColor="text1"/>
          </w:rPr>
          <m:t>∆P</m:t>
        </m:r>
      </m:oMath>
      <w:r w:rsidRPr="00725F7D">
        <w:rPr>
          <w:rFonts w:eastAsiaTheme="minorEastAsia"/>
          <w:color w:val="000000" w:themeColor="text1"/>
        </w:rPr>
        <w:t xml:space="preserve"> is recorded at each interval. </w:t>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eff</m:t>
            </m:r>
          </m:sub>
        </m:sSub>
      </m:oMath>
      <w:r w:rsidRPr="00725F7D">
        <w:rPr>
          <w:rFonts w:eastAsiaTheme="minorEastAsia"/>
          <w:color w:val="000000" w:themeColor="text1"/>
        </w:rPr>
        <w:t xml:space="preserve"> is determined by regression using Equations (1) and (2).</w:t>
      </w:r>
    </w:p>
    <w:p w14:paraId="00E8A56E" w14:textId="6545C9BA" w:rsidR="004746B7" w:rsidRPr="00725F7D" w:rsidRDefault="004746B7" w:rsidP="00677BE4">
      <w:pPr>
        <w:jc w:val="left"/>
        <w:rPr>
          <w:rFonts w:eastAsiaTheme="minorEastAsia"/>
          <w:color w:val="000000" w:themeColor="text1"/>
        </w:rPr>
      </w:pPr>
      <w:r w:rsidRPr="00725F7D">
        <w:rPr>
          <w:rFonts w:eastAsiaTheme="minorEastAsia"/>
          <w:color w:val="000000" w:themeColor="text1"/>
        </w:rPr>
        <w:t xml:space="preserve">Some ventilation openings, such as windows, have a variable </w:t>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f</m:t>
            </m:r>
          </m:sub>
        </m:sSub>
      </m:oMath>
      <w:r w:rsidRPr="00725F7D">
        <w:rPr>
          <w:rFonts w:eastAsiaTheme="minorEastAsia"/>
          <w:color w:val="000000" w:themeColor="text1"/>
        </w:rPr>
        <w:t xml:space="preserve"> and so an indication of the change in </w:t>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eff</m:t>
            </m:r>
          </m:sub>
        </m:sSub>
      </m:oMath>
      <w:r w:rsidRPr="00725F7D">
        <w:rPr>
          <w:rFonts w:eastAsiaTheme="minorEastAsia"/>
          <w:color w:val="000000" w:themeColor="text1"/>
        </w:rPr>
        <w:t xml:space="preserve"> with opening angle should be given. For longer openings that are not </w:t>
      </w:r>
      <w:r w:rsidR="00840C49" w:rsidRPr="00725F7D">
        <w:rPr>
          <w:rFonts w:eastAsiaTheme="minorEastAsia"/>
          <w:color w:val="000000" w:themeColor="text1"/>
        </w:rPr>
        <w:t>‘</w:t>
      </w:r>
      <w:r w:rsidRPr="00725F7D">
        <w:rPr>
          <w:rFonts w:eastAsiaTheme="minorEastAsia"/>
          <w:color w:val="000000" w:themeColor="text1"/>
        </w:rPr>
        <w:t>sharp-edged</w:t>
      </w:r>
      <w:r w:rsidR="00840C49" w:rsidRPr="00725F7D">
        <w:rPr>
          <w:rFonts w:eastAsiaTheme="minorEastAsia"/>
          <w:color w:val="000000" w:themeColor="text1"/>
        </w:rPr>
        <w:t>’</w:t>
      </w:r>
      <w:r w:rsidRPr="00725F7D">
        <w:rPr>
          <w:rFonts w:eastAsiaTheme="minorEastAsia"/>
          <w:color w:val="000000" w:themeColor="text1"/>
        </w:rPr>
        <w:t xml:space="preserve"> (where </w:t>
      </w:r>
      <m:oMath>
        <m:f>
          <m:fPr>
            <m:type m:val="lin"/>
            <m:ctrlPr>
              <w:rPr>
                <w:rFonts w:ascii="Cambria Math" w:hAnsi="Cambria Math"/>
                <w:i/>
                <w:color w:val="000000" w:themeColor="text1"/>
              </w:rPr>
            </m:ctrlPr>
          </m:fPr>
          <m:num>
            <m:r>
              <w:rPr>
                <w:rFonts w:ascii="Cambria Math" w:hAnsi="Cambria Math"/>
                <w:color w:val="000000" w:themeColor="text1"/>
              </w:rPr>
              <m:t>L</m:t>
            </m:r>
          </m:num>
          <m:den>
            <m:r>
              <w:rPr>
                <w:rFonts w:ascii="Cambria Math" w:hAnsi="Cambria Math"/>
                <w:color w:val="000000" w:themeColor="text1"/>
              </w:rPr>
              <m:t>d</m:t>
            </m:r>
          </m:den>
        </m:f>
        <m:r>
          <w:rPr>
            <w:rFonts w:ascii="Cambria Math" w:hAnsi="Cambria Math"/>
            <w:color w:val="000000" w:themeColor="text1"/>
          </w:rPr>
          <m:t>&gt;2</m:t>
        </m:r>
      </m:oMath>
      <w:r w:rsidRPr="00725F7D">
        <w:rPr>
          <w:rFonts w:eastAsiaTheme="minorEastAsia"/>
          <w:color w:val="000000" w:themeColor="text1"/>
        </w:rPr>
        <w:t xml:space="preserve">), such as a stack, or for a </w:t>
      </w:r>
      <w:r w:rsidRPr="00725F7D">
        <w:rPr>
          <w:rFonts w:eastAsiaTheme="minorEastAsia"/>
          <w:i/>
          <w:color w:val="000000" w:themeColor="text1"/>
        </w:rPr>
        <w:t>tortuous</w:t>
      </w:r>
      <w:r w:rsidRPr="00725F7D">
        <w:rPr>
          <w:rFonts w:eastAsiaTheme="minorEastAsia"/>
          <w:color w:val="000000" w:themeColor="text1"/>
        </w:rPr>
        <w:t xml:space="preserve"> opening that contains an insect mesh or an acoustic baffle, </w:t>
      </w:r>
      <w:r w:rsidRPr="00725F7D">
        <w:rPr>
          <w:color w:val="000000" w:themeColor="text1"/>
        </w:rPr>
        <w:t xml:space="preserve">it is unlikely that </w:t>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eff</m:t>
            </m:r>
          </m:sub>
        </m:sSub>
      </m:oMath>
      <w:r w:rsidRPr="00725F7D">
        <w:rPr>
          <w:rFonts w:eastAsiaTheme="minorEastAsia"/>
          <w:color w:val="000000" w:themeColor="text1"/>
        </w:rPr>
        <w:t xml:space="preserve"> can be considered constant over the operational range of pressure differences of the device (normally </w:t>
      </w:r>
      <m:oMath>
        <m:r>
          <w:rPr>
            <w:rFonts w:ascii="Cambria Math" w:hAnsi="Cambria Math"/>
            <w:color w:val="000000" w:themeColor="text1"/>
          </w:rPr>
          <m:t>∆P</m:t>
        </m:r>
      </m:oMath>
      <w:r w:rsidRPr="00725F7D">
        <w:rPr>
          <w:rFonts w:eastAsiaTheme="minorEastAsia"/>
          <w:color w:val="000000" w:themeColor="text1"/>
        </w:rPr>
        <w:t>=0</w:t>
      </w:r>
      <w:r w:rsidR="003A2BD9" w:rsidRPr="00725F7D">
        <w:rPr>
          <w:rFonts w:eastAsiaTheme="minorEastAsia"/>
          <w:color w:val="000000" w:themeColor="text1"/>
        </w:rPr>
        <w:t xml:space="preserve"> </w:t>
      </w:r>
      <w:r w:rsidRPr="00725F7D">
        <w:rPr>
          <w:rFonts w:eastAsiaTheme="minorEastAsia"/>
          <w:color w:val="000000" w:themeColor="text1"/>
        </w:rPr>
        <w:t xml:space="preserve">Pa to </w:t>
      </w:r>
      <m:oMath>
        <m:r>
          <w:rPr>
            <w:rFonts w:ascii="Cambria Math" w:hAnsi="Cambria Math"/>
            <w:color w:val="000000" w:themeColor="text1"/>
          </w:rPr>
          <m:t>∆P</m:t>
        </m:r>
      </m:oMath>
      <w:r w:rsidRPr="00725F7D">
        <w:rPr>
          <w:rFonts w:eastAsiaTheme="minorEastAsia"/>
          <w:color w:val="000000" w:themeColor="text1"/>
        </w:rPr>
        <w:t>=10</w:t>
      </w:r>
      <w:r w:rsidR="003A2BD9" w:rsidRPr="00725F7D">
        <w:rPr>
          <w:rFonts w:eastAsiaTheme="minorEastAsia"/>
          <w:color w:val="000000" w:themeColor="text1"/>
        </w:rPr>
        <w:t xml:space="preserve"> </w:t>
      </w:r>
      <w:r w:rsidRPr="00725F7D">
        <w:rPr>
          <w:rFonts w:eastAsiaTheme="minorEastAsia"/>
          <w:color w:val="000000" w:themeColor="text1"/>
        </w:rPr>
        <w:t xml:space="preserve">Pa) and so a manufacturer should be able </w:t>
      </w:r>
      <w:r w:rsidRPr="00725F7D">
        <w:rPr>
          <w:color w:val="000000" w:themeColor="text1"/>
        </w:rPr>
        <w:t>to demonstrate any variation</w:t>
      </w:r>
      <w:r w:rsidRPr="00725F7D">
        <w:rPr>
          <w:rFonts w:eastAsiaTheme="minorEastAsia"/>
          <w:color w:val="000000" w:themeColor="text1"/>
        </w:rPr>
        <w:t>.</w:t>
      </w:r>
    </w:p>
    <w:p w14:paraId="3F368744" w14:textId="07D1E5EE" w:rsidR="00D776E6" w:rsidRPr="00725F7D" w:rsidRDefault="004746B7" w:rsidP="00840C49">
      <w:pPr>
        <w:jc w:val="left"/>
        <w:rPr>
          <w:rFonts w:eastAsiaTheme="minorEastAsia"/>
          <w:color w:val="000000" w:themeColor="text1"/>
        </w:rPr>
      </w:pPr>
      <w:r w:rsidRPr="00725F7D">
        <w:rPr>
          <w:color w:val="000000" w:themeColor="text1"/>
        </w:rPr>
        <w:t xml:space="preserve">In the absence of empirical data, a calculation tool can be used to estimate </w:t>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eff</m:t>
            </m:r>
          </m:sub>
        </m:sSub>
      </m:oMath>
      <w:r w:rsidRPr="00725F7D">
        <w:rPr>
          <w:rFonts w:eastAsiaTheme="minorEastAsia"/>
          <w:color w:val="000000" w:themeColor="text1"/>
        </w:rPr>
        <w:t xml:space="preserve"> (see the DfE website).</w:t>
      </w:r>
      <w:r w:rsidR="008D0C40" w:rsidRPr="00725F7D">
        <w:rPr>
          <w:rFonts w:eastAsiaTheme="minorEastAsia"/>
          <w:color w:val="000000" w:themeColor="text1"/>
        </w:rPr>
        <w:t xml:space="preserve"> The results will usually err o</w:t>
      </w:r>
      <w:r w:rsidR="005C103A" w:rsidRPr="00725F7D">
        <w:rPr>
          <w:rFonts w:eastAsiaTheme="minorEastAsia"/>
          <w:color w:val="000000" w:themeColor="text1"/>
        </w:rPr>
        <w:t>n</w:t>
      </w:r>
      <w:r w:rsidR="008D0C40" w:rsidRPr="00725F7D">
        <w:rPr>
          <w:rFonts w:eastAsiaTheme="minorEastAsia"/>
          <w:color w:val="000000" w:themeColor="text1"/>
        </w:rPr>
        <w:t xml:space="preserve"> the side of caution and it is preferable for manufacturers to measure the effective area of ventilation openings.</w:t>
      </w:r>
      <w:r w:rsidR="00480CBE" w:rsidRPr="00725F7D">
        <w:rPr>
          <w:rStyle w:val="FootnoteReference"/>
          <w:rFonts w:eastAsiaTheme="minorEastAsia"/>
          <w:color w:val="000000" w:themeColor="text1"/>
        </w:rPr>
        <w:footnoteReference w:id="111"/>
      </w:r>
    </w:p>
    <w:p w14:paraId="459139C1" w14:textId="42AEDD15" w:rsidR="00CB5950" w:rsidRPr="00725F7D" w:rsidRDefault="00CB5950" w:rsidP="006B54A4">
      <w:pPr>
        <w:pStyle w:val="Heading1"/>
        <w:numPr>
          <w:ilvl w:val="0"/>
          <w:numId w:val="0"/>
        </w:numPr>
        <w:rPr>
          <w:color w:val="000000" w:themeColor="text1"/>
        </w:rPr>
      </w:pPr>
      <w:bookmarkStart w:id="585" w:name="_Toc456166090"/>
      <w:bookmarkStart w:id="586" w:name="_Toc456178957"/>
      <w:bookmarkStart w:id="587" w:name="_Toc456179654"/>
      <w:bookmarkStart w:id="588" w:name="_Toc456180353"/>
      <w:bookmarkStart w:id="589" w:name="_Toc456390569"/>
      <w:bookmarkStart w:id="590" w:name="_Toc456998915"/>
      <w:bookmarkStart w:id="591" w:name="_Toc456166091"/>
      <w:bookmarkStart w:id="592" w:name="_Toc456178958"/>
      <w:bookmarkStart w:id="593" w:name="_Toc456179655"/>
      <w:bookmarkStart w:id="594" w:name="_Toc456180354"/>
      <w:bookmarkStart w:id="595" w:name="_Toc456390570"/>
      <w:bookmarkStart w:id="596" w:name="_Toc456998916"/>
      <w:bookmarkStart w:id="597" w:name="_Toc456166092"/>
      <w:bookmarkStart w:id="598" w:name="_Toc456178959"/>
      <w:bookmarkStart w:id="599" w:name="_Toc456179656"/>
      <w:bookmarkStart w:id="600" w:name="_Toc456180355"/>
      <w:bookmarkStart w:id="601" w:name="_Toc456390571"/>
      <w:bookmarkStart w:id="602" w:name="_Toc456998917"/>
      <w:bookmarkStart w:id="603" w:name="_Toc456166093"/>
      <w:bookmarkStart w:id="604" w:name="_Toc456178960"/>
      <w:bookmarkStart w:id="605" w:name="_Toc456179657"/>
      <w:bookmarkStart w:id="606" w:name="_Toc456180356"/>
      <w:bookmarkStart w:id="607" w:name="_Toc456390572"/>
      <w:bookmarkStart w:id="608" w:name="_Toc456998918"/>
      <w:bookmarkStart w:id="609" w:name="_Toc456166094"/>
      <w:bookmarkStart w:id="610" w:name="_Toc456178961"/>
      <w:bookmarkStart w:id="611" w:name="_Toc456179658"/>
      <w:bookmarkStart w:id="612" w:name="_Toc456180357"/>
      <w:bookmarkStart w:id="613" w:name="_Toc456390573"/>
      <w:bookmarkStart w:id="614" w:name="_Toc456998919"/>
      <w:bookmarkStart w:id="615" w:name="_Toc456166095"/>
      <w:bookmarkStart w:id="616" w:name="_Toc456178962"/>
      <w:bookmarkStart w:id="617" w:name="_Toc456179659"/>
      <w:bookmarkStart w:id="618" w:name="_Toc456180358"/>
      <w:bookmarkStart w:id="619" w:name="_Toc456390574"/>
      <w:bookmarkStart w:id="620" w:name="_Toc456998920"/>
      <w:bookmarkStart w:id="621" w:name="_Toc456166096"/>
      <w:bookmarkStart w:id="622" w:name="_Toc456178963"/>
      <w:bookmarkStart w:id="623" w:name="_Toc456179660"/>
      <w:bookmarkStart w:id="624" w:name="_Toc456180359"/>
      <w:bookmarkStart w:id="625" w:name="_Toc456390575"/>
      <w:bookmarkStart w:id="626" w:name="_Toc456998921"/>
      <w:bookmarkStart w:id="627" w:name="_Toc456166097"/>
      <w:bookmarkStart w:id="628" w:name="_Toc456178964"/>
      <w:bookmarkStart w:id="629" w:name="_Toc456179661"/>
      <w:bookmarkStart w:id="630" w:name="_Toc456180360"/>
      <w:bookmarkStart w:id="631" w:name="_Toc456390576"/>
      <w:bookmarkStart w:id="632" w:name="_Toc456998922"/>
      <w:bookmarkStart w:id="633" w:name="_Toc456166098"/>
      <w:bookmarkStart w:id="634" w:name="_Toc456178965"/>
      <w:bookmarkStart w:id="635" w:name="_Toc456179662"/>
      <w:bookmarkStart w:id="636" w:name="_Toc456180361"/>
      <w:bookmarkStart w:id="637" w:name="_Toc456390577"/>
      <w:bookmarkStart w:id="638" w:name="_Toc456998923"/>
      <w:bookmarkStart w:id="639" w:name="_Toc456166099"/>
      <w:bookmarkStart w:id="640" w:name="_Toc456178966"/>
      <w:bookmarkStart w:id="641" w:name="_Toc456179663"/>
      <w:bookmarkStart w:id="642" w:name="_Toc456180362"/>
      <w:bookmarkStart w:id="643" w:name="_Toc456390578"/>
      <w:bookmarkStart w:id="644" w:name="_Toc456998924"/>
      <w:bookmarkStart w:id="645" w:name="_Toc456166100"/>
      <w:bookmarkStart w:id="646" w:name="_Toc456178967"/>
      <w:bookmarkStart w:id="647" w:name="_Toc456179664"/>
      <w:bookmarkStart w:id="648" w:name="_Toc456180363"/>
      <w:bookmarkStart w:id="649" w:name="_Toc456390579"/>
      <w:bookmarkStart w:id="650" w:name="_Toc456998925"/>
      <w:bookmarkStart w:id="651" w:name="_Toc456166101"/>
      <w:bookmarkStart w:id="652" w:name="_Toc456178968"/>
      <w:bookmarkStart w:id="653" w:name="_Toc456179665"/>
      <w:bookmarkStart w:id="654" w:name="_Toc456180364"/>
      <w:bookmarkStart w:id="655" w:name="_Toc456390580"/>
      <w:bookmarkStart w:id="656" w:name="_Toc456998926"/>
      <w:bookmarkStart w:id="657" w:name="_Toc456166102"/>
      <w:bookmarkStart w:id="658" w:name="_Toc456178969"/>
      <w:bookmarkStart w:id="659" w:name="_Toc456179666"/>
      <w:bookmarkStart w:id="660" w:name="_Toc456180365"/>
      <w:bookmarkStart w:id="661" w:name="_Toc456390581"/>
      <w:bookmarkStart w:id="662" w:name="_Toc456998927"/>
      <w:bookmarkStart w:id="663" w:name="_Toc456166103"/>
      <w:bookmarkStart w:id="664" w:name="_Toc456178970"/>
      <w:bookmarkStart w:id="665" w:name="_Toc456179667"/>
      <w:bookmarkStart w:id="666" w:name="_Toc456180366"/>
      <w:bookmarkStart w:id="667" w:name="_Toc456390582"/>
      <w:bookmarkStart w:id="668" w:name="_Toc456998928"/>
      <w:bookmarkStart w:id="669" w:name="_Toc456166104"/>
      <w:bookmarkStart w:id="670" w:name="_Toc456178971"/>
      <w:bookmarkStart w:id="671" w:name="_Toc456179668"/>
      <w:bookmarkStart w:id="672" w:name="_Toc456180367"/>
      <w:bookmarkStart w:id="673" w:name="_Toc456390583"/>
      <w:bookmarkStart w:id="674" w:name="_Toc456998929"/>
      <w:bookmarkStart w:id="675" w:name="_Toc456166105"/>
      <w:bookmarkStart w:id="676" w:name="_Toc456178972"/>
      <w:bookmarkStart w:id="677" w:name="_Toc456179669"/>
      <w:bookmarkStart w:id="678" w:name="_Toc456180368"/>
      <w:bookmarkStart w:id="679" w:name="_Toc456390584"/>
      <w:bookmarkStart w:id="680" w:name="_Toc456998930"/>
      <w:bookmarkStart w:id="681" w:name="_Toc456166106"/>
      <w:bookmarkStart w:id="682" w:name="_Toc456178973"/>
      <w:bookmarkStart w:id="683" w:name="_Toc456179670"/>
      <w:bookmarkStart w:id="684" w:name="_Toc456180369"/>
      <w:bookmarkStart w:id="685" w:name="_Toc456390585"/>
      <w:bookmarkStart w:id="686" w:name="_Toc456998931"/>
      <w:bookmarkStart w:id="687" w:name="_Toc456390587"/>
      <w:bookmarkStart w:id="688" w:name="_Toc456998933"/>
      <w:bookmarkStart w:id="689" w:name="_Toc457556445"/>
      <w:bookmarkStart w:id="690" w:name="_Toc457557122"/>
      <w:bookmarkStart w:id="691" w:name="_Toc457557799"/>
      <w:bookmarkStart w:id="692" w:name="_Toc458080383"/>
      <w:bookmarkStart w:id="693" w:name="_Toc458122801"/>
      <w:bookmarkStart w:id="694" w:name="_Toc458123478"/>
      <w:bookmarkStart w:id="695" w:name="_Toc458124154"/>
      <w:bookmarkStart w:id="696" w:name="_Toc456166109"/>
      <w:bookmarkStart w:id="697" w:name="_Toc456178976"/>
      <w:bookmarkStart w:id="698" w:name="_Toc456179673"/>
      <w:bookmarkStart w:id="699" w:name="_Toc456180372"/>
      <w:bookmarkStart w:id="700" w:name="_Toc456390589"/>
      <w:bookmarkStart w:id="701" w:name="_Toc456998935"/>
      <w:bookmarkStart w:id="702" w:name="_Toc457556447"/>
      <w:bookmarkStart w:id="703" w:name="_Toc457557124"/>
      <w:bookmarkStart w:id="704" w:name="_Toc457557801"/>
      <w:bookmarkStart w:id="705" w:name="_Toc458080385"/>
      <w:bookmarkStart w:id="706" w:name="_Toc458122803"/>
      <w:bookmarkStart w:id="707" w:name="_Toc458123480"/>
      <w:bookmarkStart w:id="708" w:name="_Toc458124156"/>
      <w:bookmarkStart w:id="709" w:name="_Toc456166110"/>
      <w:bookmarkStart w:id="710" w:name="_Toc456178977"/>
      <w:bookmarkStart w:id="711" w:name="_Toc456179674"/>
      <w:bookmarkStart w:id="712" w:name="_Toc456180373"/>
      <w:bookmarkStart w:id="713" w:name="_Toc456390590"/>
      <w:bookmarkStart w:id="714" w:name="_Toc456998936"/>
      <w:bookmarkStart w:id="715" w:name="_Toc457556448"/>
      <w:bookmarkStart w:id="716" w:name="_Toc457557125"/>
      <w:bookmarkStart w:id="717" w:name="_Toc457557802"/>
      <w:bookmarkStart w:id="718" w:name="_Toc458080386"/>
      <w:bookmarkStart w:id="719" w:name="_Toc458122804"/>
      <w:bookmarkStart w:id="720" w:name="_Toc458123481"/>
      <w:bookmarkStart w:id="721" w:name="_Toc458124157"/>
      <w:bookmarkStart w:id="722" w:name="_Toc456166111"/>
      <w:bookmarkStart w:id="723" w:name="_Toc456178978"/>
      <w:bookmarkStart w:id="724" w:name="_Toc456179675"/>
      <w:bookmarkStart w:id="725" w:name="_Toc456180374"/>
      <w:bookmarkStart w:id="726" w:name="_Toc456390591"/>
      <w:bookmarkStart w:id="727" w:name="_Toc456998937"/>
      <w:bookmarkStart w:id="728" w:name="_Toc457556449"/>
      <w:bookmarkStart w:id="729" w:name="_Toc457557126"/>
      <w:bookmarkStart w:id="730" w:name="_Toc457557803"/>
      <w:bookmarkStart w:id="731" w:name="_Toc458080387"/>
      <w:bookmarkStart w:id="732" w:name="_Toc458122805"/>
      <w:bookmarkStart w:id="733" w:name="_Toc458123482"/>
      <w:bookmarkStart w:id="734" w:name="_Toc458124158"/>
      <w:bookmarkStart w:id="735" w:name="_Toc456166112"/>
      <w:bookmarkStart w:id="736" w:name="_Toc456178979"/>
      <w:bookmarkStart w:id="737" w:name="_Toc456179676"/>
      <w:bookmarkStart w:id="738" w:name="_Toc456180375"/>
      <w:bookmarkStart w:id="739" w:name="_Toc456390592"/>
      <w:bookmarkStart w:id="740" w:name="_Toc456998938"/>
      <w:bookmarkStart w:id="741" w:name="_Toc457556450"/>
      <w:bookmarkStart w:id="742" w:name="_Toc457557127"/>
      <w:bookmarkStart w:id="743" w:name="_Toc457557804"/>
      <w:bookmarkStart w:id="744" w:name="_Toc458080388"/>
      <w:bookmarkStart w:id="745" w:name="_Toc458122806"/>
      <w:bookmarkStart w:id="746" w:name="_Toc458123483"/>
      <w:bookmarkStart w:id="747" w:name="_Toc458124159"/>
      <w:bookmarkStart w:id="748" w:name="_Toc456166113"/>
      <w:bookmarkStart w:id="749" w:name="_Toc456178980"/>
      <w:bookmarkStart w:id="750" w:name="_Toc456179677"/>
      <w:bookmarkStart w:id="751" w:name="_Toc456180376"/>
      <w:bookmarkStart w:id="752" w:name="_Toc456390593"/>
      <w:bookmarkStart w:id="753" w:name="_Toc456998939"/>
      <w:bookmarkStart w:id="754" w:name="_Toc457556451"/>
      <w:bookmarkStart w:id="755" w:name="_Toc457557128"/>
      <w:bookmarkStart w:id="756" w:name="_Toc457557805"/>
      <w:bookmarkStart w:id="757" w:name="_Toc458080389"/>
      <w:bookmarkStart w:id="758" w:name="_Toc458122807"/>
      <w:bookmarkStart w:id="759" w:name="_Toc458123484"/>
      <w:bookmarkStart w:id="760" w:name="_Toc458124160"/>
      <w:bookmarkStart w:id="761" w:name="_Toc456166114"/>
      <w:bookmarkStart w:id="762" w:name="_Toc456178981"/>
      <w:bookmarkStart w:id="763" w:name="_Toc456179678"/>
      <w:bookmarkStart w:id="764" w:name="_Toc456180377"/>
      <w:bookmarkStart w:id="765" w:name="_Toc456390594"/>
      <w:bookmarkStart w:id="766" w:name="_Toc456998940"/>
      <w:bookmarkStart w:id="767" w:name="_Toc457556452"/>
      <w:bookmarkStart w:id="768" w:name="_Toc457557129"/>
      <w:bookmarkStart w:id="769" w:name="_Toc457557806"/>
      <w:bookmarkStart w:id="770" w:name="_Toc458080390"/>
      <w:bookmarkStart w:id="771" w:name="_Toc458122808"/>
      <w:bookmarkStart w:id="772" w:name="_Toc458123485"/>
      <w:bookmarkStart w:id="773" w:name="_Toc458124161"/>
      <w:bookmarkStart w:id="774" w:name="_Toc456166115"/>
      <w:bookmarkStart w:id="775" w:name="_Toc456178982"/>
      <w:bookmarkStart w:id="776" w:name="_Toc456179679"/>
      <w:bookmarkStart w:id="777" w:name="_Toc456180378"/>
      <w:bookmarkStart w:id="778" w:name="_Toc456390595"/>
      <w:bookmarkStart w:id="779" w:name="_Toc456998941"/>
      <w:bookmarkStart w:id="780" w:name="_Toc457556453"/>
      <w:bookmarkStart w:id="781" w:name="_Toc457557130"/>
      <w:bookmarkStart w:id="782" w:name="_Toc457557807"/>
      <w:bookmarkStart w:id="783" w:name="_Toc458080391"/>
      <w:bookmarkStart w:id="784" w:name="_Toc458122809"/>
      <w:bookmarkStart w:id="785" w:name="_Toc458123486"/>
      <w:bookmarkStart w:id="786" w:name="_Toc458124162"/>
      <w:bookmarkStart w:id="787" w:name="_Toc456166116"/>
      <w:bookmarkStart w:id="788" w:name="_Toc456178983"/>
      <w:bookmarkStart w:id="789" w:name="_Toc456179680"/>
      <w:bookmarkStart w:id="790" w:name="_Toc456180379"/>
      <w:bookmarkStart w:id="791" w:name="_Toc456390596"/>
      <w:bookmarkStart w:id="792" w:name="_Toc456998942"/>
      <w:bookmarkStart w:id="793" w:name="_Toc457556454"/>
      <w:bookmarkStart w:id="794" w:name="_Toc457557131"/>
      <w:bookmarkStart w:id="795" w:name="_Toc457557808"/>
      <w:bookmarkStart w:id="796" w:name="_Toc458080392"/>
      <w:bookmarkStart w:id="797" w:name="_Toc458122810"/>
      <w:bookmarkStart w:id="798" w:name="_Toc458123487"/>
      <w:bookmarkStart w:id="799" w:name="_Toc458124163"/>
      <w:bookmarkStart w:id="800" w:name="_Toc456166117"/>
      <w:bookmarkStart w:id="801" w:name="_Toc456178984"/>
      <w:bookmarkStart w:id="802" w:name="_Toc456179681"/>
      <w:bookmarkStart w:id="803" w:name="_Toc456180380"/>
      <w:bookmarkStart w:id="804" w:name="_Toc456390597"/>
      <w:bookmarkStart w:id="805" w:name="_Toc456998943"/>
      <w:bookmarkStart w:id="806" w:name="_Toc457556455"/>
      <w:bookmarkStart w:id="807" w:name="_Toc457557132"/>
      <w:bookmarkStart w:id="808" w:name="_Toc457557809"/>
      <w:bookmarkStart w:id="809" w:name="_Toc458080393"/>
      <w:bookmarkStart w:id="810" w:name="_Toc458122811"/>
      <w:bookmarkStart w:id="811" w:name="_Toc458123488"/>
      <w:bookmarkStart w:id="812" w:name="_Toc458124164"/>
      <w:bookmarkStart w:id="813" w:name="_Toc456166118"/>
      <w:bookmarkStart w:id="814" w:name="_Toc456178985"/>
      <w:bookmarkStart w:id="815" w:name="_Toc456179682"/>
      <w:bookmarkStart w:id="816" w:name="_Toc456180381"/>
      <w:bookmarkStart w:id="817" w:name="_Toc456390598"/>
      <w:bookmarkStart w:id="818" w:name="_Toc456998944"/>
      <w:bookmarkStart w:id="819" w:name="_Toc457556456"/>
      <w:bookmarkStart w:id="820" w:name="_Toc457557133"/>
      <w:bookmarkStart w:id="821" w:name="_Toc457557810"/>
      <w:bookmarkStart w:id="822" w:name="_Toc458080394"/>
      <w:bookmarkStart w:id="823" w:name="_Toc458122812"/>
      <w:bookmarkStart w:id="824" w:name="_Toc458123489"/>
      <w:bookmarkStart w:id="825" w:name="_Toc458124165"/>
      <w:bookmarkStart w:id="826" w:name="_Toc456166121"/>
      <w:bookmarkStart w:id="827" w:name="_Toc456178988"/>
      <w:bookmarkStart w:id="828" w:name="_Toc456179685"/>
      <w:bookmarkStart w:id="829" w:name="_Toc456180384"/>
      <w:bookmarkStart w:id="830" w:name="_Toc456390601"/>
      <w:bookmarkStart w:id="831" w:name="_Toc456998947"/>
      <w:bookmarkStart w:id="832" w:name="_Toc457556459"/>
      <w:bookmarkStart w:id="833" w:name="_Toc457557136"/>
      <w:bookmarkStart w:id="834" w:name="_Toc457557813"/>
      <w:bookmarkStart w:id="835" w:name="_Toc458080397"/>
      <w:bookmarkStart w:id="836" w:name="_Toc458122815"/>
      <w:bookmarkStart w:id="837" w:name="_Toc458123492"/>
      <w:bookmarkStart w:id="838" w:name="_Toc458124168"/>
      <w:bookmarkStart w:id="839" w:name="_Toc456166154"/>
      <w:bookmarkStart w:id="840" w:name="_Toc456179021"/>
      <w:bookmarkStart w:id="841" w:name="_Toc456179718"/>
      <w:bookmarkStart w:id="842" w:name="_Toc456180417"/>
      <w:bookmarkStart w:id="843" w:name="_Toc456390634"/>
      <w:bookmarkStart w:id="844" w:name="_Toc456998980"/>
      <w:bookmarkStart w:id="845" w:name="_Toc457556491"/>
      <w:bookmarkStart w:id="846" w:name="_Toc457557168"/>
      <w:bookmarkStart w:id="847" w:name="_Toc457557845"/>
      <w:bookmarkStart w:id="848" w:name="_Toc458080429"/>
      <w:bookmarkStart w:id="849" w:name="_Toc458122847"/>
      <w:bookmarkStart w:id="850" w:name="_Toc458123524"/>
      <w:bookmarkStart w:id="851" w:name="_Toc458124200"/>
      <w:bookmarkStart w:id="852" w:name="_Toc456166155"/>
      <w:bookmarkStart w:id="853" w:name="_Toc456179022"/>
      <w:bookmarkStart w:id="854" w:name="_Toc456179719"/>
      <w:bookmarkStart w:id="855" w:name="_Toc456180418"/>
      <w:bookmarkStart w:id="856" w:name="_Toc456390635"/>
      <w:bookmarkStart w:id="857" w:name="_Toc456998981"/>
      <w:bookmarkStart w:id="858" w:name="_Toc457556492"/>
      <w:bookmarkStart w:id="859" w:name="_Toc457557169"/>
      <w:bookmarkStart w:id="860" w:name="_Toc457557846"/>
      <w:bookmarkStart w:id="861" w:name="_Toc458080430"/>
      <w:bookmarkStart w:id="862" w:name="_Toc458122848"/>
      <w:bookmarkStart w:id="863" w:name="_Toc458123525"/>
      <w:bookmarkStart w:id="864" w:name="_Toc458124201"/>
      <w:bookmarkStart w:id="865" w:name="_Toc456166156"/>
      <w:bookmarkStart w:id="866" w:name="_Toc456179023"/>
      <w:bookmarkStart w:id="867" w:name="_Toc456179720"/>
      <w:bookmarkStart w:id="868" w:name="_Toc456180419"/>
      <w:bookmarkStart w:id="869" w:name="_Toc456390636"/>
      <w:bookmarkStart w:id="870" w:name="_Toc456998982"/>
      <w:bookmarkStart w:id="871" w:name="_Toc457556493"/>
      <w:bookmarkStart w:id="872" w:name="_Toc457557170"/>
      <w:bookmarkStart w:id="873" w:name="_Toc457557847"/>
      <w:bookmarkStart w:id="874" w:name="_Toc458080431"/>
      <w:bookmarkStart w:id="875" w:name="_Toc458122849"/>
      <w:bookmarkStart w:id="876" w:name="_Toc458123526"/>
      <w:bookmarkStart w:id="877" w:name="_Toc458124202"/>
      <w:bookmarkStart w:id="878" w:name="_Toc456166157"/>
      <w:bookmarkStart w:id="879" w:name="_Toc456179024"/>
      <w:bookmarkStart w:id="880" w:name="_Toc456179721"/>
      <w:bookmarkStart w:id="881" w:name="_Toc456180420"/>
      <w:bookmarkStart w:id="882" w:name="_Toc456390637"/>
      <w:bookmarkStart w:id="883" w:name="_Toc456998983"/>
      <w:bookmarkStart w:id="884" w:name="_Toc457556494"/>
      <w:bookmarkStart w:id="885" w:name="_Toc457557171"/>
      <w:bookmarkStart w:id="886" w:name="_Toc457557848"/>
      <w:bookmarkStart w:id="887" w:name="_Toc458080432"/>
      <w:bookmarkStart w:id="888" w:name="_Toc458122850"/>
      <w:bookmarkStart w:id="889" w:name="_Toc458123527"/>
      <w:bookmarkStart w:id="890" w:name="_Toc458124203"/>
      <w:bookmarkStart w:id="891" w:name="_Toc456166158"/>
      <w:bookmarkStart w:id="892" w:name="_Toc456179025"/>
      <w:bookmarkStart w:id="893" w:name="_Toc456179722"/>
      <w:bookmarkStart w:id="894" w:name="_Toc456180421"/>
      <w:bookmarkStart w:id="895" w:name="_Toc456390638"/>
      <w:bookmarkStart w:id="896" w:name="_Toc456998984"/>
      <w:bookmarkStart w:id="897" w:name="_Toc457556495"/>
      <w:bookmarkStart w:id="898" w:name="_Toc457557172"/>
      <w:bookmarkStart w:id="899" w:name="_Toc457557849"/>
      <w:bookmarkStart w:id="900" w:name="_Toc458080433"/>
      <w:bookmarkStart w:id="901" w:name="_Toc458122851"/>
      <w:bookmarkStart w:id="902" w:name="_Toc458123528"/>
      <w:bookmarkStart w:id="903" w:name="_Toc458124204"/>
      <w:bookmarkStart w:id="904" w:name="_Toc456166159"/>
      <w:bookmarkStart w:id="905" w:name="_Toc456179026"/>
      <w:bookmarkStart w:id="906" w:name="_Toc456179723"/>
      <w:bookmarkStart w:id="907" w:name="_Toc456180422"/>
      <w:bookmarkStart w:id="908" w:name="_Toc456390639"/>
      <w:bookmarkStart w:id="909" w:name="_Toc456998985"/>
      <w:bookmarkStart w:id="910" w:name="_Toc457556496"/>
      <w:bookmarkStart w:id="911" w:name="_Toc457557173"/>
      <w:bookmarkStart w:id="912" w:name="_Toc457557850"/>
      <w:bookmarkStart w:id="913" w:name="_Toc458080434"/>
      <w:bookmarkStart w:id="914" w:name="_Toc458122852"/>
      <w:bookmarkStart w:id="915" w:name="_Toc458123529"/>
      <w:bookmarkStart w:id="916" w:name="_Toc458124205"/>
      <w:bookmarkStart w:id="917" w:name="_Toc456166160"/>
      <w:bookmarkStart w:id="918" w:name="_Toc456179027"/>
      <w:bookmarkStart w:id="919" w:name="_Toc456179724"/>
      <w:bookmarkStart w:id="920" w:name="_Toc456180423"/>
      <w:bookmarkStart w:id="921" w:name="_Toc456390640"/>
      <w:bookmarkStart w:id="922" w:name="_Toc456998986"/>
      <w:bookmarkStart w:id="923" w:name="_Toc457556497"/>
      <w:bookmarkStart w:id="924" w:name="_Toc457557174"/>
      <w:bookmarkStart w:id="925" w:name="_Toc457557851"/>
      <w:bookmarkStart w:id="926" w:name="_Toc458080435"/>
      <w:bookmarkStart w:id="927" w:name="_Toc458122853"/>
      <w:bookmarkStart w:id="928" w:name="_Toc458123530"/>
      <w:bookmarkStart w:id="929" w:name="_Toc458124206"/>
      <w:bookmarkStart w:id="930" w:name="_Toc456166161"/>
      <w:bookmarkStart w:id="931" w:name="_Toc456179028"/>
      <w:bookmarkStart w:id="932" w:name="_Toc456179725"/>
      <w:bookmarkStart w:id="933" w:name="_Toc456180424"/>
      <w:bookmarkStart w:id="934" w:name="_Toc456390641"/>
      <w:bookmarkStart w:id="935" w:name="_Toc456998987"/>
      <w:bookmarkStart w:id="936" w:name="_Toc457556498"/>
      <w:bookmarkStart w:id="937" w:name="_Toc457557175"/>
      <w:bookmarkStart w:id="938" w:name="_Toc457557852"/>
      <w:bookmarkStart w:id="939" w:name="_Toc458080436"/>
      <w:bookmarkStart w:id="940" w:name="_Toc458122854"/>
      <w:bookmarkStart w:id="941" w:name="_Toc458123531"/>
      <w:bookmarkStart w:id="942" w:name="_Toc458124207"/>
      <w:bookmarkStart w:id="943" w:name="_Toc456166162"/>
      <w:bookmarkStart w:id="944" w:name="_Toc456179029"/>
      <w:bookmarkStart w:id="945" w:name="_Toc456179726"/>
      <w:bookmarkStart w:id="946" w:name="_Toc456180425"/>
      <w:bookmarkStart w:id="947" w:name="_Toc456390642"/>
      <w:bookmarkStart w:id="948" w:name="_Toc456998988"/>
      <w:bookmarkStart w:id="949" w:name="_Toc457556499"/>
      <w:bookmarkStart w:id="950" w:name="_Toc457557176"/>
      <w:bookmarkStart w:id="951" w:name="_Toc457557853"/>
      <w:bookmarkStart w:id="952" w:name="_Toc458080437"/>
      <w:bookmarkStart w:id="953" w:name="_Toc458122855"/>
      <w:bookmarkStart w:id="954" w:name="_Toc458123532"/>
      <w:bookmarkStart w:id="955" w:name="_Toc458124208"/>
      <w:bookmarkStart w:id="956" w:name="_Toc456166163"/>
      <w:bookmarkStart w:id="957" w:name="_Toc456179030"/>
      <w:bookmarkStart w:id="958" w:name="_Toc456179727"/>
      <w:bookmarkStart w:id="959" w:name="_Toc456180426"/>
      <w:bookmarkStart w:id="960" w:name="_Toc456390643"/>
      <w:bookmarkStart w:id="961" w:name="_Toc456998989"/>
      <w:bookmarkStart w:id="962" w:name="_Toc457556500"/>
      <w:bookmarkStart w:id="963" w:name="_Toc457557177"/>
      <w:bookmarkStart w:id="964" w:name="_Toc457557854"/>
      <w:bookmarkStart w:id="965" w:name="_Toc458080438"/>
      <w:bookmarkStart w:id="966" w:name="_Toc458122856"/>
      <w:bookmarkStart w:id="967" w:name="_Toc458123533"/>
      <w:bookmarkStart w:id="968" w:name="_Toc458124209"/>
      <w:bookmarkStart w:id="969" w:name="_Toc454967285"/>
      <w:bookmarkStart w:id="970" w:name="_Toc455476753"/>
      <w:bookmarkStart w:id="971" w:name="_Toc455481578"/>
      <w:bookmarkStart w:id="972" w:name="_Toc455519960"/>
      <w:bookmarkStart w:id="973" w:name="_Toc456166164"/>
      <w:bookmarkStart w:id="974" w:name="_Toc456179031"/>
      <w:bookmarkStart w:id="975" w:name="_Toc456179728"/>
      <w:bookmarkStart w:id="976" w:name="_Toc456180427"/>
      <w:bookmarkStart w:id="977" w:name="_Toc456390644"/>
      <w:bookmarkStart w:id="978" w:name="_Toc456998990"/>
      <w:bookmarkStart w:id="979" w:name="_Toc457556501"/>
      <w:bookmarkStart w:id="980" w:name="_Toc457557178"/>
      <w:bookmarkStart w:id="981" w:name="_Toc457557855"/>
      <w:bookmarkStart w:id="982" w:name="_Toc458080439"/>
      <w:bookmarkStart w:id="983" w:name="_Toc458122857"/>
      <w:bookmarkStart w:id="984" w:name="_Toc458123534"/>
      <w:bookmarkStart w:id="985" w:name="_Toc458124210"/>
      <w:bookmarkStart w:id="986" w:name="_Toc454967286"/>
      <w:bookmarkStart w:id="987" w:name="_Toc455476754"/>
      <w:bookmarkStart w:id="988" w:name="_Toc455481579"/>
      <w:bookmarkStart w:id="989" w:name="_Toc455519961"/>
      <w:bookmarkStart w:id="990" w:name="_Toc456166165"/>
      <w:bookmarkStart w:id="991" w:name="_Toc456179032"/>
      <w:bookmarkStart w:id="992" w:name="_Toc456179729"/>
      <w:bookmarkStart w:id="993" w:name="_Toc456180428"/>
      <w:bookmarkStart w:id="994" w:name="_Toc456390645"/>
      <w:bookmarkStart w:id="995" w:name="_Toc456998991"/>
      <w:bookmarkStart w:id="996" w:name="_Toc457556502"/>
      <w:bookmarkStart w:id="997" w:name="_Toc457557179"/>
      <w:bookmarkStart w:id="998" w:name="_Toc457557856"/>
      <w:bookmarkStart w:id="999" w:name="_Toc458080440"/>
      <w:bookmarkStart w:id="1000" w:name="_Toc458122858"/>
      <w:bookmarkStart w:id="1001" w:name="_Toc458123535"/>
      <w:bookmarkStart w:id="1002" w:name="_Toc458124211"/>
      <w:bookmarkStart w:id="1003" w:name="_Toc456390660"/>
      <w:bookmarkStart w:id="1004" w:name="_Toc456999006"/>
      <w:bookmarkStart w:id="1005" w:name="_Toc457556517"/>
      <w:bookmarkStart w:id="1006" w:name="_Toc457557194"/>
      <w:bookmarkStart w:id="1007" w:name="_Toc457557871"/>
      <w:bookmarkStart w:id="1008" w:name="_Toc458080455"/>
      <w:bookmarkStart w:id="1009" w:name="_Toc458122873"/>
      <w:bookmarkStart w:id="1010" w:name="_Toc458123550"/>
      <w:bookmarkStart w:id="1011" w:name="_Toc458124226"/>
      <w:bookmarkStart w:id="1012" w:name="_Toc456179048"/>
      <w:bookmarkStart w:id="1013" w:name="_Toc456179745"/>
      <w:bookmarkStart w:id="1014" w:name="_Toc456180443"/>
      <w:bookmarkStart w:id="1015" w:name="_Toc456390661"/>
      <w:bookmarkStart w:id="1016" w:name="_Toc456999007"/>
      <w:bookmarkStart w:id="1017" w:name="_Toc457556518"/>
      <w:bookmarkStart w:id="1018" w:name="_Toc457557195"/>
      <w:bookmarkStart w:id="1019" w:name="_Toc457557872"/>
      <w:bookmarkStart w:id="1020" w:name="_Toc458080456"/>
      <w:bookmarkStart w:id="1021" w:name="_Toc458122874"/>
      <w:bookmarkStart w:id="1022" w:name="_Toc458123551"/>
      <w:bookmarkStart w:id="1023" w:name="_Toc458124227"/>
      <w:bookmarkStart w:id="1024" w:name="_Toc456166179"/>
      <w:bookmarkStart w:id="1025" w:name="_Toc456179049"/>
      <w:bookmarkStart w:id="1026" w:name="_Toc456179746"/>
      <w:bookmarkStart w:id="1027" w:name="_Toc456180444"/>
      <w:bookmarkStart w:id="1028" w:name="_Toc456390662"/>
      <w:bookmarkStart w:id="1029" w:name="_Toc456999008"/>
      <w:bookmarkStart w:id="1030" w:name="_Toc457556519"/>
      <w:bookmarkStart w:id="1031" w:name="_Toc457557196"/>
      <w:bookmarkStart w:id="1032" w:name="_Toc457557873"/>
      <w:bookmarkStart w:id="1033" w:name="_Toc458080457"/>
      <w:bookmarkStart w:id="1034" w:name="_Toc458122875"/>
      <w:bookmarkStart w:id="1035" w:name="_Toc458123552"/>
      <w:bookmarkStart w:id="1036" w:name="_Toc458124228"/>
      <w:bookmarkStart w:id="1037" w:name="_Toc456166180"/>
      <w:bookmarkStart w:id="1038" w:name="_Toc456179050"/>
      <w:bookmarkStart w:id="1039" w:name="_Toc456179747"/>
      <w:bookmarkStart w:id="1040" w:name="_Toc456180445"/>
      <w:bookmarkStart w:id="1041" w:name="_Toc456390663"/>
      <w:bookmarkStart w:id="1042" w:name="_Toc456999009"/>
      <w:bookmarkStart w:id="1043" w:name="_Toc457556520"/>
      <w:bookmarkStart w:id="1044" w:name="_Toc457557197"/>
      <w:bookmarkStart w:id="1045" w:name="_Toc457557874"/>
      <w:bookmarkStart w:id="1046" w:name="_Toc458080458"/>
      <w:bookmarkStart w:id="1047" w:name="_Toc458122876"/>
      <w:bookmarkStart w:id="1048" w:name="_Toc458123553"/>
      <w:bookmarkStart w:id="1049" w:name="_Toc458124229"/>
      <w:bookmarkStart w:id="1050" w:name="_Toc456166181"/>
      <w:bookmarkStart w:id="1051" w:name="_Toc456179051"/>
      <w:bookmarkStart w:id="1052" w:name="_Toc456179748"/>
      <w:bookmarkStart w:id="1053" w:name="_Toc456180446"/>
      <w:bookmarkStart w:id="1054" w:name="_Toc456390664"/>
      <w:bookmarkStart w:id="1055" w:name="_Toc456999010"/>
      <w:bookmarkStart w:id="1056" w:name="_Toc457556521"/>
      <w:bookmarkStart w:id="1057" w:name="_Toc457557198"/>
      <w:bookmarkStart w:id="1058" w:name="_Toc457557875"/>
      <w:bookmarkStart w:id="1059" w:name="_Toc458080459"/>
      <w:bookmarkStart w:id="1060" w:name="_Toc458122877"/>
      <w:bookmarkStart w:id="1061" w:name="_Toc458123554"/>
      <w:bookmarkStart w:id="1062" w:name="_Toc458124230"/>
      <w:bookmarkStart w:id="1063" w:name="_Toc456166182"/>
      <w:bookmarkStart w:id="1064" w:name="_Toc456179052"/>
      <w:bookmarkStart w:id="1065" w:name="_Toc456179749"/>
      <w:bookmarkStart w:id="1066" w:name="_Toc456180447"/>
      <w:bookmarkStart w:id="1067" w:name="_Toc456390665"/>
      <w:bookmarkStart w:id="1068" w:name="_Toc456999011"/>
      <w:bookmarkStart w:id="1069" w:name="_Toc457556522"/>
      <w:bookmarkStart w:id="1070" w:name="_Toc457557199"/>
      <w:bookmarkStart w:id="1071" w:name="_Toc457557876"/>
      <w:bookmarkStart w:id="1072" w:name="_Toc458080460"/>
      <w:bookmarkStart w:id="1073" w:name="_Toc458122878"/>
      <w:bookmarkStart w:id="1074" w:name="_Toc458123555"/>
      <w:bookmarkStart w:id="1075" w:name="_Toc458124231"/>
      <w:bookmarkStart w:id="1076" w:name="_Toc456166183"/>
      <w:bookmarkStart w:id="1077" w:name="_Toc456179053"/>
      <w:bookmarkStart w:id="1078" w:name="_Toc456179750"/>
      <w:bookmarkStart w:id="1079" w:name="_Toc456180448"/>
      <w:bookmarkStart w:id="1080" w:name="_Toc456390666"/>
      <w:bookmarkStart w:id="1081" w:name="_Toc456999012"/>
      <w:bookmarkStart w:id="1082" w:name="_Toc457556523"/>
      <w:bookmarkStart w:id="1083" w:name="_Toc457557200"/>
      <w:bookmarkStart w:id="1084" w:name="_Toc457557877"/>
      <w:bookmarkStart w:id="1085" w:name="_Toc458080461"/>
      <w:bookmarkStart w:id="1086" w:name="_Toc458122879"/>
      <w:bookmarkStart w:id="1087" w:name="_Toc458123556"/>
      <w:bookmarkStart w:id="1088" w:name="_Toc458124232"/>
      <w:bookmarkStart w:id="1089" w:name="_Toc456166184"/>
      <w:bookmarkStart w:id="1090" w:name="_Toc456179054"/>
      <w:bookmarkStart w:id="1091" w:name="_Toc456179751"/>
      <w:bookmarkStart w:id="1092" w:name="_Toc456180449"/>
      <w:bookmarkStart w:id="1093" w:name="_Toc456390667"/>
      <w:bookmarkStart w:id="1094" w:name="_Toc456999013"/>
      <w:bookmarkStart w:id="1095" w:name="_Toc457556524"/>
      <w:bookmarkStart w:id="1096" w:name="_Toc457557201"/>
      <w:bookmarkStart w:id="1097" w:name="_Toc457557878"/>
      <w:bookmarkStart w:id="1098" w:name="_Toc458080462"/>
      <w:bookmarkStart w:id="1099" w:name="_Toc458122880"/>
      <w:bookmarkStart w:id="1100" w:name="_Toc458123557"/>
      <w:bookmarkStart w:id="1101" w:name="_Toc458124233"/>
      <w:bookmarkStart w:id="1102" w:name="_Toc456166185"/>
      <w:bookmarkStart w:id="1103" w:name="_Toc456179055"/>
      <w:bookmarkStart w:id="1104" w:name="_Toc456179752"/>
      <w:bookmarkStart w:id="1105" w:name="_Toc456180450"/>
      <w:bookmarkStart w:id="1106" w:name="_Toc456390668"/>
      <w:bookmarkStart w:id="1107" w:name="_Toc456999014"/>
      <w:bookmarkStart w:id="1108" w:name="_Toc457556525"/>
      <w:bookmarkStart w:id="1109" w:name="_Toc457557202"/>
      <w:bookmarkStart w:id="1110" w:name="_Toc457557879"/>
      <w:bookmarkStart w:id="1111" w:name="_Toc458080463"/>
      <w:bookmarkStart w:id="1112" w:name="_Toc458122881"/>
      <w:bookmarkStart w:id="1113" w:name="_Toc458123558"/>
      <w:bookmarkStart w:id="1114" w:name="_Toc458124234"/>
      <w:bookmarkStart w:id="1115" w:name="_Toc456166186"/>
      <w:bookmarkStart w:id="1116" w:name="_Toc456179056"/>
      <w:bookmarkStart w:id="1117" w:name="_Toc456179753"/>
      <w:bookmarkStart w:id="1118" w:name="_Toc456180451"/>
      <w:bookmarkStart w:id="1119" w:name="_Toc456390669"/>
      <w:bookmarkStart w:id="1120" w:name="_Toc456999015"/>
      <w:bookmarkStart w:id="1121" w:name="_Toc457556526"/>
      <w:bookmarkStart w:id="1122" w:name="_Toc457557203"/>
      <w:bookmarkStart w:id="1123" w:name="_Toc457557880"/>
      <w:bookmarkStart w:id="1124" w:name="_Toc458080464"/>
      <w:bookmarkStart w:id="1125" w:name="_Toc458122882"/>
      <w:bookmarkStart w:id="1126" w:name="_Toc458123559"/>
      <w:bookmarkStart w:id="1127" w:name="_Toc458124235"/>
      <w:bookmarkStart w:id="1128" w:name="_Toc456166187"/>
      <w:bookmarkStart w:id="1129" w:name="_Toc456179057"/>
      <w:bookmarkStart w:id="1130" w:name="_Toc456179754"/>
      <w:bookmarkStart w:id="1131" w:name="_Toc456180452"/>
      <w:bookmarkStart w:id="1132" w:name="_Toc456390670"/>
      <w:bookmarkStart w:id="1133" w:name="_Toc456999016"/>
      <w:bookmarkStart w:id="1134" w:name="_Toc457556527"/>
      <w:bookmarkStart w:id="1135" w:name="_Toc457557204"/>
      <w:bookmarkStart w:id="1136" w:name="_Toc457557881"/>
      <w:bookmarkStart w:id="1137" w:name="_Toc458080465"/>
      <w:bookmarkStart w:id="1138" w:name="_Toc458122883"/>
      <w:bookmarkStart w:id="1139" w:name="_Toc458123560"/>
      <w:bookmarkStart w:id="1140" w:name="_Toc458124236"/>
      <w:bookmarkStart w:id="1141" w:name="_Toc456166188"/>
      <w:bookmarkStart w:id="1142" w:name="_Toc456179058"/>
      <w:bookmarkStart w:id="1143" w:name="_Toc456179755"/>
      <w:bookmarkStart w:id="1144" w:name="_Toc456180453"/>
      <w:bookmarkStart w:id="1145" w:name="_Toc456390671"/>
      <w:bookmarkStart w:id="1146" w:name="_Toc456999017"/>
      <w:bookmarkStart w:id="1147" w:name="_Toc457556528"/>
      <w:bookmarkStart w:id="1148" w:name="_Toc457557205"/>
      <w:bookmarkStart w:id="1149" w:name="_Toc457557882"/>
      <w:bookmarkStart w:id="1150" w:name="_Toc458080466"/>
      <w:bookmarkStart w:id="1151" w:name="_Toc458122884"/>
      <w:bookmarkStart w:id="1152" w:name="_Toc458123561"/>
      <w:bookmarkStart w:id="1153" w:name="_Toc458124237"/>
      <w:bookmarkStart w:id="1154" w:name="_Toc454967306"/>
      <w:bookmarkStart w:id="1155" w:name="_Toc454967307"/>
      <w:bookmarkStart w:id="1156" w:name="_Toc454967308"/>
      <w:bookmarkStart w:id="1157" w:name="_Toc454967313"/>
      <w:bookmarkStart w:id="1158" w:name="_Toc455476778"/>
      <w:bookmarkStart w:id="1159" w:name="_Toc455481603"/>
      <w:bookmarkStart w:id="1160" w:name="_Toc453166676"/>
      <w:bookmarkStart w:id="1161" w:name="_Toc453166869"/>
      <w:bookmarkStart w:id="1162" w:name="_Toc453167047"/>
      <w:bookmarkStart w:id="1163" w:name="_Toc453167225"/>
      <w:bookmarkStart w:id="1164" w:name="_Toc453167354"/>
      <w:bookmarkStart w:id="1165" w:name="_Toc453167454"/>
      <w:bookmarkStart w:id="1166" w:name="_Toc453167554"/>
      <w:bookmarkStart w:id="1167" w:name="_Toc453167654"/>
      <w:bookmarkStart w:id="1168" w:name="_Toc453167728"/>
      <w:bookmarkStart w:id="1169" w:name="_Toc453167803"/>
      <w:bookmarkStart w:id="1170" w:name="_Toc453167890"/>
      <w:bookmarkStart w:id="1171" w:name="_Toc453167971"/>
      <w:bookmarkStart w:id="1172" w:name="_Toc453168064"/>
      <w:bookmarkStart w:id="1173" w:name="_Toc453168139"/>
      <w:bookmarkStart w:id="1174" w:name="_Toc453168214"/>
      <w:bookmarkStart w:id="1175" w:name="_Toc453168545"/>
      <w:bookmarkStart w:id="1176" w:name="_Toc453168716"/>
      <w:bookmarkStart w:id="1177" w:name="_Toc453169917"/>
      <w:bookmarkStart w:id="1178" w:name="_Toc453235564"/>
      <w:bookmarkStart w:id="1179" w:name="_Toc453235649"/>
      <w:bookmarkStart w:id="1180" w:name="_Toc453235734"/>
      <w:bookmarkStart w:id="1181" w:name="_Toc453235824"/>
      <w:bookmarkStart w:id="1182" w:name="_Toc453235914"/>
      <w:bookmarkStart w:id="1183" w:name="_Toc453327996"/>
      <w:bookmarkStart w:id="1184" w:name="_Toc453328123"/>
      <w:bookmarkStart w:id="1185" w:name="_Toc453328186"/>
      <w:bookmarkStart w:id="1186" w:name="_Toc453328249"/>
      <w:bookmarkStart w:id="1187" w:name="_Toc453328324"/>
      <w:bookmarkStart w:id="1188" w:name="_Toc453577963"/>
      <w:bookmarkStart w:id="1189" w:name="_Toc453578205"/>
      <w:bookmarkStart w:id="1190" w:name="_Toc453581969"/>
      <w:bookmarkStart w:id="1191" w:name="_Toc453166678"/>
      <w:bookmarkStart w:id="1192" w:name="_Toc453166871"/>
      <w:bookmarkStart w:id="1193" w:name="_Toc453167049"/>
      <w:bookmarkStart w:id="1194" w:name="_Toc453167227"/>
      <w:bookmarkStart w:id="1195" w:name="_Toc453167356"/>
      <w:bookmarkStart w:id="1196" w:name="_Toc453167456"/>
      <w:bookmarkStart w:id="1197" w:name="_Toc453167556"/>
      <w:bookmarkStart w:id="1198" w:name="_Toc453167656"/>
      <w:bookmarkStart w:id="1199" w:name="_Toc453167730"/>
      <w:bookmarkStart w:id="1200" w:name="_Toc453167805"/>
      <w:bookmarkStart w:id="1201" w:name="_Toc453167892"/>
      <w:bookmarkStart w:id="1202" w:name="_Toc453167973"/>
      <w:bookmarkStart w:id="1203" w:name="_Toc453168066"/>
      <w:bookmarkStart w:id="1204" w:name="_Toc453168141"/>
      <w:bookmarkStart w:id="1205" w:name="_Toc453168216"/>
      <w:bookmarkStart w:id="1206" w:name="_Toc453168547"/>
      <w:bookmarkStart w:id="1207" w:name="_Toc453168718"/>
      <w:bookmarkStart w:id="1208" w:name="_Toc453169919"/>
      <w:bookmarkStart w:id="1209" w:name="_Toc453235566"/>
      <w:bookmarkStart w:id="1210" w:name="_Toc453235651"/>
      <w:bookmarkStart w:id="1211" w:name="_Toc453235736"/>
      <w:bookmarkStart w:id="1212" w:name="_Toc453235826"/>
      <w:bookmarkStart w:id="1213" w:name="_Toc453235916"/>
      <w:bookmarkStart w:id="1214" w:name="_Toc453327998"/>
      <w:bookmarkStart w:id="1215" w:name="_Toc453328125"/>
      <w:bookmarkStart w:id="1216" w:name="_Toc453328188"/>
      <w:bookmarkStart w:id="1217" w:name="_Toc453328251"/>
      <w:bookmarkStart w:id="1218" w:name="_Toc453328326"/>
      <w:bookmarkStart w:id="1219" w:name="_Toc453577841"/>
      <w:bookmarkStart w:id="1220" w:name="_Toc453577904"/>
      <w:bookmarkStart w:id="1221" w:name="_Toc453577965"/>
      <w:bookmarkStart w:id="1222" w:name="_Toc453578207"/>
      <w:bookmarkStart w:id="1223" w:name="_Toc453581971"/>
      <w:bookmarkStart w:id="1224" w:name="_Toc453582075"/>
      <w:bookmarkStart w:id="1225" w:name="_Toc453583159"/>
      <w:bookmarkStart w:id="1226" w:name="_Toc453585017"/>
      <w:bookmarkStart w:id="1227" w:name="_Toc453595158"/>
      <w:bookmarkStart w:id="1228" w:name="_Toc453166679"/>
      <w:bookmarkStart w:id="1229" w:name="_Toc453166872"/>
      <w:bookmarkStart w:id="1230" w:name="_Toc453167050"/>
      <w:bookmarkStart w:id="1231" w:name="_Toc453167228"/>
      <w:bookmarkStart w:id="1232" w:name="_Toc453167357"/>
      <w:bookmarkStart w:id="1233" w:name="_Toc453167457"/>
      <w:bookmarkStart w:id="1234" w:name="_Toc453167557"/>
      <w:bookmarkStart w:id="1235" w:name="_Toc453167657"/>
      <w:bookmarkStart w:id="1236" w:name="_Toc453167731"/>
      <w:bookmarkStart w:id="1237" w:name="_Toc453167806"/>
      <w:bookmarkStart w:id="1238" w:name="_Toc453167893"/>
      <w:bookmarkStart w:id="1239" w:name="_Toc453167974"/>
      <w:bookmarkStart w:id="1240" w:name="_Toc453168067"/>
      <w:bookmarkStart w:id="1241" w:name="_Toc453168142"/>
      <w:bookmarkStart w:id="1242" w:name="_Toc453168217"/>
      <w:bookmarkStart w:id="1243" w:name="_Toc453168548"/>
      <w:bookmarkStart w:id="1244" w:name="_Toc453168719"/>
      <w:bookmarkStart w:id="1245" w:name="_Toc453169920"/>
      <w:bookmarkStart w:id="1246" w:name="_Toc453235567"/>
      <w:bookmarkStart w:id="1247" w:name="_Toc453235652"/>
      <w:bookmarkStart w:id="1248" w:name="_Toc453235737"/>
      <w:bookmarkStart w:id="1249" w:name="_Toc453235827"/>
      <w:bookmarkStart w:id="1250" w:name="_Toc453235917"/>
      <w:bookmarkStart w:id="1251" w:name="_Toc453327999"/>
      <w:bookmarkStart w:id="1252" w:name="_Toc453328126"/>
      <w:bookmarkStart w:id="1253" w:name="_Toc453328189"/>
      <w:bookmarkStart w:id="1254" w:name="_Toc453328252"/>
      <w:bookmarkStart w:id="1255" w:name="_Toc453328327"/>
      <w:bookmarkStart w:id="1256" w:name="_Toc453577842"/>
      <w:bookmarkStart w:id="1257" w:name="_Toc453577905"/>
      <w:bookmarkStart w:id="1258" w:name="_Toc453577966"/>
      <w:bookmarkStart w:id="1259" w:name="_Toc453578208"/>
      <w:bookmarkStart w:id="1260" w:name="_Toc453581972"/>
      <w:bookmarkStart w:id="1261" w:name="_Toc453582076"/>
      <w:bookmarkStart w:id="1262" w:name="_Toc453583160"/>
      <w:bookmarkStart w:id="1263" w:name="_Toc453585018"/>
      <w:bookmarkStart w:id="1264" w:name="_Toc453595159"/>
      <w:bookmarkStart w:id="1265" w:name="_Toc453328127"/>
      <w:bookmarkStart w:id="1266" w:name="_Toc453328328"/>
      <w:bookmarkStart w:id="1267" w:name="_Toc454967321"/>
      <w:bookmarkStart w:id="1268" w:name="_Toc454967322"/>
      <w:bookmarkStart w:id="1269" w:name="_Toc454967323"/>
      <w:bookmarkStart w:id="1270" w:name="_Toc454967324"/>
      <w:bookmarkStart w:id="1271" w:name="_Toc456166210"/>
      <w:bookmarkStart w:id="1272" w:name="_Toc456179077"/>
      <w:bookmarkStart w:id="1273" w:name="_Toc456179774"/>
      <w:bookmarkStart w:id="1274" w:name="_Toc456180472"/>
      <w:bookmarkStart w:id="1275" w:name="_Toc456390694"/>
      <w:bookmarkStart w:id="1276" w:name="_Toc456999040"/>
      <w:bookmarkStart w:id="1277" w:name="_Toc457556548"/>
      <w:bookmarkStart w:id="1278" w:name="_Toc457557225"/>
      <w:bookmarkStart w:id="1279" w:name="_Toc457557902"/>
      <w:bookmarkStart w:id="1280" w:name="_Toc458080486"/>
      <w:bookmarkStart w:id="1281" w:name="_Toc458122904"/>
      <w:bookmarkStart w:id="1282" w:name="_Toc458123580"/>
      <w:bookmarkStart w:id="1283" w:name="_Toc458124256"/>
      <w:bookmarkStart w:id="1284" w:name="_Toc456166211"/>
      <w:bookmarkStart w:id="1285" w:name="_Toc456179078"/>
      <w:bookmarkStart w:id="1286" w:name="_Toc456179775"/>
      <w:bookmarkStart w:id="1287" w:name="_Toc456180473"/>
      <w:bookmarkStart w:id="1288" w:name="_Toc456390695"/>
      <w:bookmarkStart w:id="1289" w:name="_Toc456999041"/>
      <w:bookmarkStart w:id="1290" w:name="_Toc457556549"/>
      <w:bookmarkStart w:id="1291" w:name="_Toc457557226"/>
      <w:bookmarkStart w:id="1292" w:name="_Toc457557903"/>
      <w:bookmarkStart w:id="1293" w:name="_Toc458080487"/>
      <w:bookmarkStart w:id="1294" w:name="_Toc458122905"/>
      <w:bookmarkStart w:id="1295" w:name="_Toc458123581"/>
      <w:bookmarkStart w:id="1296" w:name="_Toc458124257"/>
      <w:bookmarkStart w:id="1297" w:name="_Toc456166212"/>
      <w:bookmarkStart w:id="1298" w:name="_Toc456179079"/>
      <w:bookmarkStart w:id="1299" w:name="_Toc456179776"/>
      <w:bookmarkStart w:id="1300" w:name="_Toc456180474"/>
      <w:bookmarkStart w:id="1301" w:name="_Toc456390696"/>
      <w:bookmarkStart w:id="1302" w:name="_Toc456999042"/>
      <w:bookmarkStart w:id="1303" w:name="_Toc457556550"/>
      <w:bookmarkStart w:id="1304" w:name="_Toc457557227"/>
      <w:bookmarkStart w:id="1305" w:name="_Toc457557904"/>
      <w:bookmarkStart w:id="1306" w:name="_Toc458080488"/>
      <w:bookmarkStart w:id="1307" w:name="_Toc458122906"/>
      <w:bookmarkStart w:id="1308" w:name="_Toc458123582"/>
      <w:bookmarkStart w:id="1309" w:name="_Toc458124258"/>
      <w:bookmarkStart w:id="1310" w:name="_Toc456166213"/>
      <w:bookmarkStart w:id="1311" w:name="_Toc456179080"/>
      <w:bookmarkStart w:id="1312" w:name="_Toc456179777"/>
      <w:bookmarkStart w:id="1313" w:name="_Toc456180475"/>
      <w:bookmarkStart w:id="1314" w:name="_Toc456390697"/>
      <w:bookmarkStart w:id="1315" w:name="_Toc456999043"/>
      <w:bookmarkStart w:id="1316" w:name="_Toc457556551"/>
      <w:bookmarkStart w:id="1317" w:name="_Toc457557228"/>
      <w:bookmarkStart w:id="1318" w:name="_Toc457557905"/>
      <w:bookmarkStart w:id="1319" w:name="_Toc458080489"/>
      <w:bookmarkStart w:id="1320" w:name="_Toc458122907"/>
      <w:bookmarkStart w:id="1321" w:name="_Toc458123583"/>
      <w:bookmarkStart w:id="1322" w:name="_Toc458124259"/>
      <w:bookmarkStart w:id="1323" w:name="_Toc456166214"/>
      <w:bookmarkStart w:id="1324" w:name="_Toc456179081"/>
      <w:bookmarkStart w:id="1325" w:name="_Toc456179778"/>
      <w:bookmarkStart w:id="1326" w:name="_Toc456180476"/>
      <w:bookmarkStart w:id="1327" w:name="_Toc456390698"/>
      <w:bookmarkStart w:id="1328" w:name="_Toc456999044"/>
      <w:bookmarkStart w:id="1329" w:name="_Toc457556552"/>
      <w:bookmarkStart w:id="1330" w:name="_Toc457557229"/>
      <w:bookmarkStart w:id="1331" w:name="_Toc457557906"/>
      <w:bookmarkStart w:id="1332" w:name="_Toc458080490"/>
      <w:bookmarkStart w:id="1333" w:name="_Toc458122908"/>
      <w:bookmarkStart w:id="1334" w:name="_Toc458123584"/>
      <w:bookmarkStart w:id="1335" w:name="_Toc458124260"/>
      <w:bookmarkStart w:id="1336" w:name="_Toc456166215"/>
      <w:bookmarkStart w:id="1337" w:name="_Toc456179082"/>
      <w:bookmarkStart w:id="1338" w:name="_Toc456179779"/>
      <w:bookmarkStart w:id="1339" w:name="_Toc456180477"/>
      <w:bookmarkStart w:id="1340" w:name="_Toc456390699"/>
      <w:bookmarkStart w:id="1341" w:name="_Toc456999045"/>
      <w:bookmarkStart w:id="1342" w:name="_Toc457556553"/>
      <w:bookmarkStart w:id="1343" w:name="_Toc457557230"/>
      <w:bookmarkStart w:id="1344" w:name="_Toc457557907"/>
      <w:bookmarkStart w:id="1345" w:name="_Toc458080491"/>
      <w:bookmarkStart w:id="1346" w:name="_Toc458122909"/>
      <w:bookmarkStart w:id="1347" w:name="_Toc458123585"/>
      <w:bookmarkStart w:id="1348" w:name="_Toc458124261"/>
      <w:bookmarkStart w:id="1349" w:name="_Toc456166216"/>
      <w:bookmarkStart w:id="1350" w:name="_Toc456179083"/>
      <w:bookmarkStart w:id="1351" w:name="_Toc456179780"/>
      <w:bookmarkStart w:id="1352" w:name="_Toc456180478"/>
      <w:bookmarkStart w:id="1353" w:name="_Toc456390700"/>
      <w:bookmarkStart w:id="1354" w:name="_Toc456999046"/>
      <w:bookmarkStart w:id="1355" w:name="_Toc457556554"/>
      <w:bookmarkStart w:id="1356" w:name="_Toc457557231"/>
      <w:bookmarkStart w:id="1357" w:name="_Toc457557908"/>
      <w:bookmarkStart w:id="1358" w:name="_Toc458080492"/>
      <w:bookmarkStart w:id="1359" w:name="_Toc458122910"/>
      <w:bookmarkStart w:id="1360" w:name="_Toc458123586"/>
      <w:bookmarkStart w:id="1361" w:name="_Toc458124262"/>
      <w:bookmarkStart w:id="1362" w:name="_Toc456166217"/>
      <w:bookmarkStart w:id="1363" w:name="_Toc456179084"/>
      <w:bookmarkStart w:id="1364" w:name="_Toc456179781"/>
      <w:bookmarkStart w:id="1365" w:name="_Toc456180479"/>
      <w:bookmarkStart w:id="1366" w:name="_Toc456390701"/>
      <w:bookmarkStart w:id="1367" w:name="_Toc456999047"/>
      <w:bookmarkStart w:id="1368" w:name="_Toc457556555"/>
      <w:bookmarkStart w:id="1369" w:name="_Toc457557232"/>
      <w:bookmarkStart w:id="1370" w:name="_Toc457557909"/>
      <w:bookmarkStart w:id="1371" w:name="_Toc458080493"/>
      <w:bookmarkStart w:id="1372" w:name="_Toc458122911"/>
      <w:bookmarkStart w:id="1373" w:name="_Toc458123587"/>
      <w:bookmarkStart w:id="1374" w:name="_Toc458124263"/>
      <w:bookmarkStart w:id="1375" w:name="_Toc456166218"/>
      <w:bookmarkStart w:id="1376" w:name="_Toc456179085"/>
      <w:bookmarkStart w:id="1377" w:name="_Toc456179782"/>
      <w:bookmarkStart w:id="1378" w:name="_Toc456180480"/>
      <w:bookmarkStart w:id="1379" w:name="_Toc456390702"/>
      <w:bookmarkStart w:id="1380" w:name="_Toc456999048"/>
      <w:bookmarkStart w:id="1381" w:name="_Toc457556556"/>
      <w:bookmarkStart w:id="1382" w:name="_Toc457557233"/>
      <w:bookmarkStart w:id="1383" w:name="_Toc457557910"/>
      <w:bookmarkStart w:id="1384" w:name="_Toc458080494"/>
      <w:bookmarkStart w:id="1385" w:name="_Toc458122912"/>
      <w:bookmarkStart w:id="1386" w:name="_Toc458123588"/>
      <w:bookmarkStart w:id="1387" w:name="_Toc458124264"/>
      <w:bookmarkStart w:id="1388" w:name="_Toc454796568"/>
      <w:bookmarkStart w:id="1389" w:name="_Toc454796626"/>
      <w:bookmarkStart w:id="1390" w:name="_Toc454796570"/>
      <w:bookmarkStart w:id="1391" w:name="_Toc454796628"/>
      <w:bookmarkStart w:id="1392" w:name="_Toc454796571"/>
      <w:bookmarkStart w:id="1393" w:name="_Toc454796629"/>
      <w:bookmarkStart w:id="1394" w:name="_Toc453164119"/>
      <w:bookmarkStart w:id="1395" w:name="_Toc453166706"/>
      <w:bookmarkStart w:id="1396" w:name="_Toc453166899"/>
      <w:bookmarkStart w:id="1397" w:name="_Toc453167077"/>
      <w:bookmarkStart w:id="1398" w:name="_Toc453167255"/>
      <w:bookmarkStart w:id="1399" w:name="_Toc453167359"/>
      <w:bookmarkStart w:id="1400" w:name="_Toc453167459"/>
      <w:bookmarkStart w:id="1401" w:name="_Toc453167559"/>
      <w:bookmarkStart w:id="1402" w:name="_Toc453167659"/>
      <w:bookmarkStart w:id="1403" w:name="_Toc453167733"/>
      <w:bookmarkStart w:id="1404" w:name="_Toc453167808"/>
      <w:bookmarkStart w:id="1405" w:name="_Toc453167895"/>
      <w:bookmarkStart w:id="1406" w:name="_Toc453167976"/>
      <w:bookmarkStart w:id="1407" w:name="_Toc453168069"/>
      <w:bookmarkStart w:id="1408" w:name="_Toc453168144"/>
      <w:bookmarkStart w:id="1409" w:name="_Toc453168219"/>
      <w:bookmarkStart w:id="1410" w:name="_Toc453168558"/>
      <w:bookmarkStart w:id="1411" w:name="_Toc453168729"/>
      <w:bookmarkStart w:id="1412" w:name="_Toc453169930"/>
      <w:bookmarkStart w:id="1413" w:name="_Toc453235577"/>
      <w:bookmarkStart w:id="1414" w:name="_Toc453235662"/>
      <w:bookmarkStart w:id="1415" w:name="_Toc453235747"/>
      <w:bookmarkStart w:id="1416" w:name="_Toc453235837"/>
      <w:bookmarkStart w:id="1417" w:name="_Toc453235927"/>
      <w:bookmarkStart w:id="1418" w:name="_Toc453328001"/>
      <w:bookmarkStart w:id="1419" w:name="_Toc453328128"/>
      <w:bookmarkStart w:id="1420" w:name="_Toc453328191"/>
      <w:bookmarkStart w:id="1421" w:name="_Toc453328254"/>
      <w:bookmarkStart w:id="1422" w:name="_Toc453328329"/>
      <w:bookmarkStart w:id="1423" w:name="_Toc453577844"/>
      <w:bookmarkStart w:id="1424" w:name="_Toc453577915"/>
      <w:bookmarkStart w:id="1425" w:name="_Toc453577968"/>
      <w:bookmarkStart w:id="1426" w:name="_Toc453578210"/>
      <w:bookmarkStart w:id="1427" w:name="_Toc453581974"/>
      <w:bookmarkStart w:id="1428" w:name="_Toc453582078"/>
      <w:bookmarkStart w:id="1429" w:name="_Toc453583162"/>
      <w:bookmarkStart w:id="1430" w:name="_Toc453585020"/>
      <w:bookmarkStart w:id="1431" w:name="_Toc453595161"/>
      <w:bookmarkStart w:id="1432" w:name="_Toc453595301"/>
      <w:bookmarkStart w:id="1433" w:name="_Toc453595454"/>
      <w:bookmarkStart w:id="1434" w:name="_Toc453598204"/>
      <w:bookmarkStart w:id="1435" w:name="_Toc453663718"/>
      <w:bookmarkStart w:id="1436" w:name="_Toc453663841"/>
      <w:bookmarkStart w:id="1437" w:name="_Toc453686770"/>
      <w:bookmarkStart w:id="1438" w:name="_Toc453751353"/>
      <w:bookmarkStart w:id="1439" w:name="_Toc453773849"/>
      <w:bookmarkStart w:id="1440" w:name="_Toc453773928"/>
      <w:bookmarkStart w:id="1441" w:name="_Toc453774055"/>
      <w:bookmarkStart w:id="1442" w:name="_Toc453774303"/>
      <w:bookmarkStart w:id="1443" w:name="_Toc453851138"/>
      <w:bookmarkStart w:id="1444" w:name="_Toc453851470"/>
      <w:bookmarkStart w:id="1445" w:name="_Toc453853861"/>
      <w:bookmarkStart w:id="1446" w:name="_Toc451519026"/>
      <w:bookmarkStart w:id="1447" w:name="_Ref477598902"/>
      <w:bookmarkStart w:id="1448" w:name="_Ref477598910"/>
      <w:bookmarkStart w:id="1449" w:name="_Ref477621144"/>
      <w:bookmarkStart w:id="1450" w:name="_Ref477621156"/>
      <w:bookmarkStart w:id="1451" w:name="_Ref477774948"/>
      <w:bookmarkStart w:id="1452" w:name="_Toc519237971"/>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r w:rsidRPr="00725F7D">
        <w:rPr>
          <w:color w:val="000000" w:themeColor="text1"/>
        </w:rPr>
        <w:t>References</w:t>
      </w:r>
      <w:bookmarkEnd w:id="1446"/>
      <w:bookmarkEnd w:id="1447"/>
      <w:bookmarkEnd w:id="1448"/>
      <w:bookmarkEnd w:id="1449"/>
      <w:bookmarkEnd w:id="1450"/>
      <w:bookmarkEnd w:id="1451"/>
      <w:bookmarkEnd w:id="1452"/>
      <w:r w:rsidRPr="00725F7D">
        <w:rPr>
          <w:color w:val="000000" w:themeColor="text1"/>
        </w:rPr>
        <w:t xml:space="preserve"> </w:t>
      </w:r>
    </w:p>
    <w:p w14:paraId="6F61740E" w14:textId="77777777" w:rsidR="00CB5950" w:rsidRPr="00725F7D" w:rsidRDefault="00CB5950" w:rsidP="00E011AF">
      <w:pPr>
        <w:pStyle w:val="ListParagraph"/>
        <w:numPr>
          <w:ilvl w:val="0"/>
          <w:numId w:val="43"/>
        </w:numPr>
        <w:spacing w:after="120" w:line="240" w:lineRule="auto"/>
        <w:contextualSpacing w:val="0"/>
        <w:jc w:val="left"/>
        <w:rPr>
          <w:color w:val="000000" w:themeColor="text1"/>
        </w:rPr>
      </w:pPr>
      <w:r w:rsidRPr="00725F7D">
        <w:rPr>
          <w:color w:val="000000" w:themeColor="text1"/>
        </w:rPr>
        <w:t>Building Regulations Approved Documents (AD):</w:t>
      </w:r>
    </w:p>
    <w:p w14:paraId="17F29E90" w14:textId="0691504E" w:rsidR="0090401F" w:rsidRPr="00725F7D" w:rsidRDefault="0090401F" w:rsidP="00677BE4">
      <w:pPr>
        <w:spacing w:after="120"/>
        <w:ind w:left="720"/>
        <w:jc w:val="left"/>
        <w:rPr>
          <w:color w:val="000000" w:themeColor="text1"/>
        </w:rPr>
      </w:pPr>
      <w:r w:rsidRPr="00725F7D">
        <w:rPr>
          <w:color w:val="000000" w:themeColor="text1"/>
        </w:rPr>
        <w:t xml:space="preserve">AD B – Fire Safety </w:t>
      </w:r>
    </w:p>
    <w:p w14:paraId="1FE22CAA" w14:textId="2EC80D1A" w:rsidR="00CB5950" w:rsidRPr="00725F7D" w:rsidRDefault="00CB5950" w:rsidP="00677BE4">
      <w:pPr>
        <w:spacing w:after="120"/>
        <w:ind w:left="720"/>
        <w:jc w:val="left"/>
        <w:rPr>
          <w:color w:val="000000" w:themeColor="text1"/>
        </w:rPr>
      </w:pPr>
      <w:r w:rsidRPr="00725F7D">
        <w:rPr>
          <w:color w:val="000000" w:themeColor="text1"/>
        </w:rPr>
        <w:t xml:space="preserve">AD C </w:t>
      </w:r>
      <w:r w:rsidR="0090401F" w:rsidRPr="00725F7D">
        <w:rPr>
          <w:color w:val="000000" w:themeColor="text1"/>
        </w:rPr>
        <w:t>-</w:t>
      </w:r>
      <w:r w:rsidRPr="00725F7D">
        <w:rPr>
          <w:color w:val="000000" w:themeColor="text1"/>
        </w:rPr>
        <w:t xml:space="preserve"> Resistance to contaminants and moisture</w:t>
      </w:r>
    </w:p>
    <w:p w14:paraId="42D82F74" w14:textId="369C52FD" w:rsidR="00CB5950" w:rsidRPr="00725F7D" w:rsidRDefault="00CB5950" w:rsidP="00677BE4">
      <w:pPr>
        <w:spacing w:after="120" w:line="240" w:lineRule="auto"/>
        <w:ind w:left="720"/>
        <w:jc w:val="left"/>
        <w:rPr>
          <w:color w:val="000000" w:themeColor="text1"/>
        </w:rPr>
      </w:pPr>
      <w:r w:rsidRPr="00725F7D">
        <w:rPr>
          <w:color w:val="000000" w:themeColor="text1"/>
        </w:rPr>
        <w:t>AD F</w:t>
      </w:r>
      <w:r w:rsidR="0090401F" w:rsidRPr="00725F7D">
        <w:rPr>
          <w:color w:val="000000" w:themeColor="text1"/>
        </w:rPr>
        <w:t xml:space="preserve"> - </w:t>
      </w:r>
      <w:r w:rsidRPr="00725F7D">
        <w:rPr>
          <w:color w:val="000000" w:themeColor="text1"/>
        </w:rPr>
        <w:t>Ventilation</w:t>
      </w:r>
    </w:p>
    <w:p w14:paraId="76723C72" w14:textId="72590DFC" w:rsidR="0090401F" w:rsidRPr="00725F7D" w:rsidRDefault="0090401F" w:rsidP="00677BE4">
      <w:pPr>
        <w:spacing w:after="120" w:line="240" w:lineRule="auto"/>
        <w:ind w:left="720"/>
        <w:jc w:val="left"/>
        <w:rPr>
          <w:color w:val="000000" w:themeColor="text1"/>
        </w:rPr>
      </w:pPr>
      <w:r w:rsidRPr="00725F7D">
        <w:rPr>
          <w:color w:val="000000" w:themeColor="text1"/>
        </w:rPr>
        <w:t>AD J – Combustion appliances and fuel storage systems</w:t>
      </w:r>
    </w:p>
    <w:p w14:paraId="7AA149BB" w14:textId="0978B2DB" w:rsidR="00CB5950" w:rsidRPr="00725F7D" w:rsidRDefault="00CB5950" w:rsidP="00677BE4">
      <w:pPr>
        <w:spacing w:after="120" w:line="240" w:lineRule="auto"/>
        <w:ind w:left="720"/>
        <w:jc w:val="left"/>
        <w:rPr>
          <w:color w:val="000000" w:themeColor="text1"/>
        </w:rPr>
      </w:pPr>
      <w:r w:rsidRPr="00725F7D">
        <w:rPr>
          <w:color w:val="000000" w:themeColor="text1"/>
        </w:rPr>
        <w:t xml:space="preserve">AD K - Protection from falling, collision and impact, 2013, </w:t>
      </w:r>
      <w:r w:rsidR="001543BA" w:rsidRPr="00725F7D">
        <w:rPr>
          <w:color w:val="000000" w:themeColor="text1"/>
        </w:rPr>
        <w:tab/>
      </w:r>
      <w:r w:rsidR="001543BA" w:rsidRPr="00725F7D">
        <w:rPr>
          <w:color w:val="000000" w:themeColor="text1"/>
        </w:rPr>
        <w:tab/>
      </w:r>
      <w:r w:rsidRPr="00725F7D">
        <w:rPr>
          <w:bCs/>
          <w:color w:val="000000" w:themeColor="text1"/>
        </w:rPr>
        <w:t>ISBN</w:t>
      </w:r>
      <w:r w:rsidRPr="00725F7D">
        <w:rPr>
          <w:b/>
          <w:bCs/>
          <w:color w:val="000000" w:themeColor="text1"/>
        </w:rPr>
        <w:t>:</w:t>
      </w:r>
      <w:r w:rsidRPr="00725F7D">
        <w:rPr>
          <w:color w:val="000000" w:themeColor="text1"/>
        </w:rPr>
        <w:t> 978 1 85946 484</w:t>
      </w:r>
      <w:r w:rsidR="001543BA" w:rsidRPr="00725F7D">
        <w:rPr>
          <w:color w:val="000000" w:themeColor="text1"/>
        </w:rPr>
        <w:t> </w:t>
      </w:r>
      <w:r w:rsidRPr="00725F7D">
        <w:rPr>
          <w:color w:val="000000" w:themeColor="text1"/>
        </w:rPr>
        <w:t>7</w:t>
      </w:r>
    </w:p>
    <w:p w14:paraId="18E3ACE8" w14:textId="77777777" w:rsidR="00A87C3F" w:rsidRPr="00725F7D" w:rsidRDefault="00CB5950" w:rsidP="00677BE4">
      <w:pPr>
        <w:spacing w:after="120" w:line="240" w:lineRule="auto"/>
        <w:ind w:left="720"/>
        <w:jc w:val="left"/>
        <w:rPr>
          <w:color w:val="000000" w:themeColor="text1"/>
        </w:rPr>
      </w:pPr>
      <w:r w:rsidRPr="00725F7D">
        <w:rPr>
          <w:color w:val="000000" w:themeColor="text1"/>
        </w:rPr>
        <w:t>AD L – Conservation of fuel and power</w:t>
      </w:r>
      <w:r w:rsidR="00A87C3F" w:rsidRPr="00725F7D">
        <w:rPr>
          <w:color w:val="000000" w:themeColor="text1"/>
        </w:rPr>
        <w:t xml:space="preserve"> </w:t>
      </w:r>
    </w:p>
    <w:p w14:paraId="18968DE9" w14:textId="73E64DFF" w:rsidR="00CB5950" w:rsidRPr="00725F7D" w:rsidRDefault="00A87C3F" w:rsidP="00677BE4">
      <w:pPr>
        <w:spacing w:after="120" w:line="240" w:lineRule="auto"/>
        <w:ind w:left="720"/>
        <w:jc w:val="left"/>
        <w:rPr>
          <w:color w:val="000000" w:themeColor="text1"/>
        </w:rPr>
      </w:pPr>
      <w:r w:rsidRPr="00725F7D">
        <w:rPr>
          <w:color w:val="000000" w:themeColor="text1"/>
        </w:rPr>
        <w:t xml:space="preserve">Non-Domestic building Service Compliance Guide, ISBN 978 1 85946 535 6, online at </w:t>
      </w:r>
      <w:hyperlink r:id="rId58" w:history="1">
        <w:r w:rsidRPr="00725F7D">
          <w:rPr>
            <w:rStyle w:val="Hyperlink"/>
            <w:color w:val="000000" w:themeColor="text1"/>
          </w:rPr>
          <w:t>gov.uk planning portal building regulations approved documents webpages</w:t>
        </w:r>
      </w:hyperlink>
    </w:p>
    <w:p w14:paraId="704BA363" w14:textId="2B485422" w:rsidR="00A3435B" w:rsidRPr="00725F7D" w:rsidRDefault="00CB5950" w:rsidP="00E011AF">
      <w:pPr>
        <w:pStyle w:val="ListParagraph"/>
        <w:numPr>
          <w:ilvl w:val="0"/>
          <w:numId w:val="43"/>
        </w:numPr>
        <w:autoSpaceDE w:val="0"/>
        <w:autoSpaceDN w:val="0"/>
        <w:adjustRightInd w:val="0"/>
        <w:spacing w:after="120" w:line="240" w:lineRule="auto"/>
        <w:ind w:left="714" w:hanging="357"/>
        <w:contextualSpacing w:val="0"/>
        <w:jc w:val="left"/>
        <w:rPr>
          <w:color w:val="000000" w:themeColor="text1"/>
        </w:rPr>
      </w:pPr>
      <w:r w:rsidRPr="00725F7D">
        <w:rPr>
          <w:color w:val="000000" w:themeColor="text1"/>
        </w:rPr>
        <w:t xml:space="preserve">BR211 – </w:t>
      </w:r>
      <w:r w:rsidR="00A3435B" w:rsidRPr="00725F7D">
        <w:rPr>
          <w:rFonts w:cs="Arial"/>
          <w:color w:val="000000" w:themeColor="text1"/>
        </w:rPr>
        <w:t>Radon: Guidance on protective measures for new buildings</w:t>
      </w:r>
      <w:r w:rsidR="008D0C40" w:rsidRPr="00725F7D">
        <w:rPr>
          <w:rFonts w:cs="Arial"/>
          <w:color w:val="000000" w:themeColor="text1"/>
        </w:rPr>
        <w:t xml:space="preserve">, </w:t>
      </w:r>
      <w:r w:rsidR="00A3435B" w:rsidRPr="00725F7D">
        <w:rPr>
          <w:rFonts w:cs="Arial"/>
          <w:color w:val="000000" w:themeColor="text1"/>
        </w:rPr>
        <w:t>2015 edition</w:t>
      </w:r>
      <w:r w:rsidR="008D0C40" w:rsidRPr="00725F7D">
        <w:rPr>
          <w:rFonts w:cs="Arial"/>
          <w:color w:val="000000" w:themeColor="text1"/>
        </w:rPr>
        <w:t xml:space="preserve">. Available online at the </w:t>
      </w:r>
      <w:hyperlink r:id="rId59" w:history="1">
        <w:r w:rsidR="008D0C40" w:rsidRPr="00725F7D">
          <w:rPr>
            <w:rStyle w:val="Hyperlink"/>
            <w:rFonts w:cs="Arial"/>
            <w:color w:val="000000" w:themeColor="text1"/>
          </w:rPr>
          <w:t>BRE bookshop</w:t>
        </w:r>
      </w:hyperlink>
      <w:r w:rsidR="008D0C40" w:rsidRPr="00725F7D">
        <w:rPr>
          <w:rFonts w:cs="Arial"/>
          <w:color w:val="000000" w:themeColor="text1"/>
          <w:sz w:val="20"/>
          <w:szCs w:val="20"/>
        </w:rPr>
        <w:t>.</w:t>
      </w:r>
    </w:p>
    <w:p w14:paraId="370AF04F" w14:textId="2C063A3B" w:rsidR="00CB5950" w:rsidRPr="00725F7D" w:rsidRDefault="00CB5950" w:rsidP="00E011AF">
      <w:pPr>
        <w:pStyle w:val="ListParagraph"/>
        <w:numPr>
          <w:ilvl w:val="0"/>
          <w:numId w:val="43"/>
        </w:numPr>
        <w:autoSpaceDE w:val="0"/>
        <w:autoSpaceDN w:val="0"/>
        <w:adjustRightInd w:val="0"/>
        <w:spacing w:after="120" w:line="240" w:lineRule="auto"/>
        <w:ind w:left="714" w:hanging="357"/>
        <w:contextualSpacing w:val="0"/>
        <w:jc w:val="left"/>
        <w:rPr>
          <w:color w:val="000000" w:themeColor="text1"/>
        </w:rPr>
      </w:pPr>
      <w:r w:rsidRPr="00725F7D">
        <w:rPr>
          <w:color w:val="000000" w:themeColor="text1"/>
        </w:rPr>
        <w:t>Building Bulletin 93, Acoustic Design of Schools: Performance Standards, Department for Education, 2015</w:t>
      </w:r>
      <w:r w:rsidR="00DA6AE8" w:rsidRPr="00725F7D">
        <w:rPr>
          <w:color w:val="000000" w:themeColor="text1"/>
        </w:rPr>
        <w:t xml:space="preserve">. Available online at </w:t>
      </w:r>
      <w:hyperlink r:id="rId60" w:history="1">
        <w:r w:rsidR="0064552B" w:rsidRPr="00725F7D">
          <w:rPr>
            <w:rStyle w:val="Hyperlink"/>
            <w:color w:val="000000" w:themeColor="text1"/>
          </w:rPr>
          <w:t>gov.uk</w:t>
        </w:r>
      </w:hyperlink>
    </w:p>
    <w:p w14:paraId="78561BEC" w14:textId="654B2652" w:rsidR="00CB5950" w:rsidRPr="00725F7D" w:rsidRDefault="00CB5950" w:rsidP="00E011AF">
      <w:pPr>
        <w:pStyle w:val="ListParagraph"/>
        <w:numPr>
          <w:ilvl w:val="0"/>
          <w:numId w:val="43"/>
        </w:numPr>
        <w:autoSpaceDE w:val="0"/>
        <w:autoSpaceDN w:val="0"/>
        <w:adjustRightInd w:val="0"/>
        <w:spacing w:after="120" w:line="240" w:lineRule="auto"/>
        <w:ind w:left="714" w:hanging="357"/>
        <w:contextualSpacing w:val="0"/>
        <w:jc w:val="left"/>
        <w:rPr>
          <w:color w:val="000000" w:themeColor="text1"/>
        </w:rPr>
      </w:pPr>
      <w:r w:rsidRPr="00725F7D">
        <w:rPr>
          <w:color w:val="000000" w:themeColor="text1"/>
        </w:rPr>
        <w:t>Acoustics of Schools: a design guide, November 2015, the Institute of Acoustics</w:t>
      </w:r>
      <w:r w:rsidR="00007AEC" w:rsidRPr="00725F7D">
        <w:rPr>
          <w:color w:val="000000" w:themeColor="text1"/>
        </w:rPr>
        <w:t xml:space="preserve"> </w:t>
      </w:r>
      <w:r w:rsidRPr="00725F7D">
        <w:rPr>
          <w:color w:val="000000" w:themeColor="text1"/>
        </w:rPr>
        <w:t>(IOA) and the Association of Noise Consultants (ANC).</w:t>
      </w:r>
      <w:r w:rsidRPr="00725F7D" w:rsidDel="00065345">
        <w:rPr>
          <w:color w:val="000000" w:themeColor="text1"/>
        </w:rPr>
        <w:t xml:space="preserve"> </w:t>
      </w:r>
      <w:r w:rsidRPr="00725F7D">
        <w:rPr>
          <w:color w:val="000000" w:themeColor="text1"/>
        </w:rPr>
        <w:t xml:space="preserve">Available from </w:t>
      </w:r>
      <w:hyperlink r:id="rId61" w:history="1">
        <w:r w:rsidR="0064552B" w:rsidRPr="00725F7D">
          <w:rPr>
            <w:rStyle w:val="Hyperlink"/>
            <w:color w:val="000000" w:themeColor="text1"/>
          </w:rPr>
          <w:t>ANC</w:t>
        </w:r>
      </w:hyperlink>
      <w:r w:rsidR="0064552B" w:rsidRPr="00725F7D">
        <w:rPr>
          <w:color w:val="000000" w:themeColor="text1"/>
        </w:rPr>
        <w:t xml:space="preserve"> </w:t>
      </w:r>
      <w:r w:rsidRPr="00725F7D">
        <w:rPr>
          <w:color w:val="000000" w:themeColor="text1"/>
        </w:rPr>
        <w:t xml:space="preserve">or </w:t>
      </w:r>
      <w:hyperlink r:id="rId62" w:history="1">
        <w:r w:rsidR="0064552B" w:rsidRPr="00725F7D">
          <w:rPr>
            <w:rStyle w:val="Hyperlink"/>
            <w:color w:val="000000" w:themeColor="text1"/>
          </w:rPr>
          <w:t>IoA</w:t>
        </w:r>
      </w:hyperlink>
      <w:r w:rsidR="0064552B" w:rsidRPr="00725F7D">
        <w:rPr>
          <w:color w:val="000000" w:themeColor="text1"/>
        </w:rPr>
        <w:t xml:space="preserve"> websites.</w:t>
      </w:r>
    </w:p>
    <w:p w14:paraId="1A7A23F3" w14:textId="77777777" w:rsidR="00CB5950" w:rsidRPr="00725F7D" w:rsidRDefault="00CB5950" w:rsidP="00E011AF">
      <w:pPr>
        <w:pStyle w:val="ListParagraph"/>
        <w:numPr>
          <w:ilvl w:val="0"/>
          <w:numId w:val="43"/>
        </w:numPr>
        <w:spacing w:after="120" w:line="240" w:lineRule="auto"/>
        <w:ind w:left="714" w:hanging="357"/>
        <w:contextualSpacing w:val="0"/>
        <w:jc w:val="left"/>
        <w:rPr>
          <w:color w:val="000000" w:themeColor="text1"/>
        </w:rPr>
      </w:pPr>
      <w:r w:rsidRPr="00725F7D">
        <w:rPr>
          <w:color w:val="000000" w:themeColor="text1"/>
        </w:rPr>
        <w:t>COMEAP (2004). Guidance on the Effects on Health of Indoor Air Pollutants, Committee on the Medical Effects of Air Pollutants, Department of Health, December 2004.</w:t>
      </w:r>
    </w:p>
    <w:p w14:paraId="31D4D5C0" w14:textId="0013ED13" w:rsidR="008718A3" w:rsidRPr="00725F7D" w:rsidRDefault="00CB5950" w:rsidP="00E011AF">
      <w:pPr>
        <w:pStyle w:val="ListParagraph"/>
        <w:numPr>
          <w:ilvl w:val="0"/>
          <w:numId w:val="43"/>
        </w:numPr>
        <w:spacing w:after="120" w:line="240" w:lineRule="auto"/>
        <w:ind w:left="714" w:hanging="357"/>
        <w:contextualSpacing w:val="0"/>
        <w:jc w:val="left"/>
        <w:rPr>
          <w:color w:val="000000" w:themeColor="text1"/>
        </w:rPr>
      </w:pPr>
      <w:r w:rsidRPr="00725F7D">
        <w:rPr>
          <w:color w:val="000000" w:themeColor="text1"/>
        </w:rPr>
        <w:t>Council Directive 99/30/EC of 22 April 1999 relating to limit values for sulphur dioxide, nitrogen dioxide and oxides of nitrogen, particulate matter and lead in ambient air.</w:t>
      </w:r>
    </w:p>
    <w:p w14:paraId="27A7344B" w14:textId="2B2B967B" w:rsidR="008718A3" w:rsidRPr="00725F7D" w:rsidRDefault="008718A3" w:rsidP="00E011AF">
      <w:pPr>
        <w:pStyle w:val="ListParagraph"/>
        <w:numPr>
          <w:ilvl w:val="0"/>
          <w:numId w:val="43"/>
        </w:numPr>
        <w:spacing w:after="120" w:line="240" w:lineRule="auto"/>
        <w:ind w:left="714" w:hanging="357"/>
        <w:contextualSpacing w:val="0"/>
        <w:jc w:val="left"/>
        <w:rPr>
          <w:color w:val="000000" w:themeColor="text1"/>
        </w:rPr>
      </w:pPr>
      <w:r w:rsidRPr="00725F7D">
        <w:rPr>
          <w:color w:val="000000" w:themeColor="text1"/>
        </w:rPr>
        <w:t xml:space="preserve">BS EN 308: 1997, </w:t>
      </w:r>
      <w:r w:rsidRPr="00725F7D">
        <w:rPr>
          <w:rFonts w:cs="Arial"/>
          <w:color w:val="000000" w:themeColor="text1"/>
        </w:rPr>
        <w:t>Heat exchangers. Test procedures for establishing the performance of air to air and flue gases heat recovery devices.</w:t>
      </w:r>
    </w:p>
    <w:p w14:paraId="5900424D" w14:textId="7E1C8856" w:rsidR="00CB5950" w:rsidRPr="00725F7D" w:rsidRDefault="00CB5950" w:rsidP="00E011AF">
      <w:pPr>
        <w:pStyle w:val="ListParagraph"/>
        <w:numPr>
          <w:ilvl w:val="0"/>
          <w:numId w:val="43"/>
        </w:numPr>
        <w:spacing w:after="120" w:line="240" w:lineRule="auto"/>
        <w:ind w:left="714" w:hanging="357"/>
        <w:contextualSpacing w:val="0"/>
        <w:jc w:val="left"/>
        <w:rPr>
          <w:color w:val="000000" w:themeColor="text1"/>
        </w:rPr>
      </w:pPr>
      <w:r w:rsidRPr="00725F7D">
        <w:rPr>
          <w:color w:val="000000" w:themeColor="text1"/>
        </w:rPr>
        <w:t>BS EN 13999-1:2013 Adhesives. Short term method for measuring the emission properties of low-solvent or solvent-free adhesives after application. General procedure.</w:t>
      </w:r>
    </w:p>
    <w:p w14:paraId="79FC6DD8" w14:textId="77777777" w:rsidR="00CB5950" w:rsidRPr="00725F7D" w:rsidRDefault="00CB5950" w:rsidP="00E011AF">
      <w:pPr>
        <w:pStyle w:val="ListParagraph"/>
        <w:numPr>
          <w:ilvl w:val="0"/>
          <w:numId w:val="43"/>
        </w:numPr>
        <w:spacing w:after="120" w:line="240" w:lineRule="auto"/>
        <w:contextualSpacing w:val="0"/>
        <w:jc w:val="left"/>
        <w:rPr>
          <w:color w:val="000000" w:themeColor="text1"/>
        </w:rPr>
      </w:pPr>
      <w:r w:rsidRPr="00725F7D">
        <w:rPr>
          <w:color w:val="000000" w:themeColor="text1"/>
        </w:rPr>
        <w:t>BS EN 13986:2004+A1:2015 Wood-based panels for use in construction. Characteristics, evaluation of conformity and marking.</w:t>
      </w:r>
    </w:p>
    <w:p w14:paraId="640EEA8F" w14:textId="77777777" w:rsidR="00CB5950" w:rsidRPr="00725F7D" w:rsidRDefault="00CB5950" w:rsidP="00E011AF">
      <w:pPr>
        <w:pStyle w:val="ListParagraph"/>
        <w:numPr>
          <w:ilvl w:val="0"/>
          <w:numId w:val="43"/>
        </w:numPr>
        <w:spacing w:after="120" w:line="240" w:lineRule="auto"/>
        <w:contextualSpacing w:val="0"/>
        <w:jc w:val="left"/>
        <w:rPr>
          <w:color w:val="000000" w:themeColor="text1"/>
        </w:rPr>
      </w:pPr>
      <w:r w:rsidRPr="00725F7D">
        <w:rPr>
          <w:color w:val="000000" w:themeColor="text1"/>
        </w:rPr>
        <w:t>BS EN 13964:2004+A1:2006 Suspended ceilings. Requirements and test methods.</w:t>
      </w:r>
    </w:p>
    <w:p w14:paraId="2B4949CA" w14:textId="77777777" w:rsidR="00CB5950" w:rsidRPr="00725F7D" w:rsidRDefault="00CB5950" w:rsidP="00E011AF">
      <w:pPr>
        <w:pStyle w:val="ListParagraph"/>
        <w:numPr>
          <w:ilvl w:val="0"/>
          <w:numId w:val="43"/>
        </w:numPr>
        <w:spacing w:after="120" w:line="240" w:lineRule="auto"/>
        <w:ind w:left="851" w:hanging="491"/>
        <w:contextualSpacing w:val="0"/>
        <w:jc w:val="left"/>
        <w:rPr>
          <w:color w:val="000000" w:themeColor="text1"/>
        </w:rPr>
      </w:pPr>
      <w:r w:rsidRPr="00725F7D">
        <w:rPr>
          <w:color w:val="000000" w:themeColor="text1"/>
        </w:rPr>
        <w:t>BS EN 14080:2013 Timber structures. Glued laminated timber and glued solid timber. Requirements.</w:t>
      </w:r>
    </w:p>
    <w:p w14:paraId="35A09C0E" w14:textId="77777777" w:rsidR="00CB5950" w:rsidRPr="00725F7D" w:rsidRDefault="00CB5950" w:rsidP="00E011AF">
      <w:pPr>
        <w:pStyle w:val="ListParagraph"/>
        <w:numPr>
          <w:ilvl w:val="0"/>
          <w:numId w:val="43"/>
        </w:numPr>
        <w:spacing w:after="120" w:line="240" w:lineRule="auto"/>
        <w:ind w:left="851" w:hanging="491"/>
        <w:contextualSpacing w:val="0"/>
        <w:jc w:val="left"/>
        <w:rPr>
          <w:color w:val="000000" w:themeColor="text1"/>
        </w:rPr>
      </w:pPr>
      <w:r w:rsidRPr="00725F7D">
        <w:rPr>
          <w:color w:val="000000" w:themeColor="text1"/>
        </w:rPr>
        <w:t>BS EN 14342:2013 Wood flooring. Characteristics, evaluation of conformity and marking.</w:t>
      </w:r>
    </w:p>
    <w:p w14:paraId="6D8F9E79" w14:textId="77777777" w:rsidR="00CB5950" w:rsidRPr="00725F7D" w:rsidRDefault="00CB5950" w:rsidP="00E011AF">
      <w:pPr>
        <w:pStyle w:val="ListParagraph"/>
        <w:numPr>
          <w:ilvl w:val="0"/>
          <w:numId w:val="43"/>
        </w:numPr>
        <w:spacing w:after="120" w:line="240" w:lineRule="auto"/>
        <w:ind w:left="851" w:hanging="491"/>
        <w:contextualSpacing w:val="0"/>
        <w:jc w:val="left"/>
        <w:rPr>
          <w:color w:val="000000" w:themeColor="text1"/>
        </w:rPr>
      </w:pPr>
      <w:r w:rsidRPr="00725F7D">
        <w:rPr>
          <w:color w:val="000000" w:themeColor="text1"/>
        </w:rPr>
        <w:t>BS EN 14041:2004 Resilient, textile and laminate floor coverings. Essential characteristics.</w:t>
      </w:r>
    </w:p>
    <w:p w14:paraId="39BF7C8C" w14:textId="77777777" w:rsidR="00CB5950" w:rsidRPr="00725F7D" w:rsidRDefault="00CB5950" w:rsidP="00E011AF">
      <w:pPr>
        <w:pStyle w:val="ListParagraph"/>
        <w:numPr>
          <w:ilvl w:val="0"/>
          <w:numId w:val="43"/>
        </w:numPr>
        <w:spacing w:after="120" w:line="240" w:lineRule="auto"/>
        <w:ind w:left="850" w:hanging="493"/>
        <w:contextualSpacing w:val="0"/>
        <w:jc w:val="left"/>
        <w:rPr>
          <w:color w:val="000000" w:themeColor="text1"/>
        </w:rPr>
      </w:pPr>
      <w:r w:rsidRPr="00725F7D">
        <w:rPr>
          <w:color w:val="000000" w:themeColor="text1"/>
        </w:rPr>
        <w:t>EU Directive 2004/42/CE of the European Parliament and of the Council of 21 April 2004 on the limitation of emissions of volatile organic compounds due to the use of organic solvents in certain paints and varnishes and vehicle refinishing products and amending Directive 1999/13/EC.</w:t>
      </w:r>
    </w:p>
    <w:p w14:paraId="0219D29E" w14:textId="4B339348" w:rsidR="00CB5950" w:rsidRPr="00725F7D" w:rsidRDefault="00CB5950" w:rsidP="00E011AF">
      <w:pPr>
        <w:pStyle w:val="ListParagraph"/>
        <w:numPr>
          <w:ilvl w:val="0"/>
          <w:numId w:val="43"/>
        </w:numPr>
        <w:spacing w:after="120" w:line="240" w:lineRule="auto"/>
        <w:ind w:left="850" w:hanging="493"/>
        <w:contextualSpacing w:val="0"/>
        <w:jc w:val="left"/>
        <w:rPr>
          <w:color w:val="000000" w:themeColor="text1"/>
        </w:rPr>
      </w:pPr>
      <w:r w:rsidRPr="00725F7D">
        <w:rPr>
          <w:color w:val="000000" w:themeColor="text1"/>
        </w:rPr>
        <w:t>IRR99 – Ionising Radiations Regulations HMSO London.</w:t>
      </w:r>
    </w:p>
    <w:p w14:paraId="33B19D03" w14:textId="77777777" w:rsidR="00CB5950" w:rsidRPr="00725F7D" w:rsidRDefault="00CB5950" w:rsidP="00E011AF">
      <w:pPr>
        <w:pStyle w:val="ListParagraph"/>
        <w:numPr>
          <w:ilvl w:val="0"/>
          <w:numId w:val="43"/>
        </w:numPr>
        <w:spacing w:after="120" w:line="240" w:lineRule="auto"/>
        <w:ind w:left="850" w:hanging="493"/>
        <w:contextualSpacing w:val="0"/>
        <w:jc w:val="left"/>
        <w:rPr>
          <w:color w:val="000000" w:themeColor="text1"/>
        </w:rPr>
      </w:pPr>
      <w:r w:rsidRPr="00725F7D">
        <w:rPr>
          <w:color w:val="000000" w:themeColor="text1"/>
        </w:rPr>
        <w:t>ISO 16000-6; 2011. Indoor air -- Part 6: Determination of volatile organic compounds in indoor and test chamber air by active sampling on Tenax TA sorbent, thermal desorption and gas chromatography using MS or MS-FID.</w:t>
      </w:r>
    </w:p>
    <w:p w14:paraId="3FE15CFA" w14:textId="77777777" w:rsidR="00CB5950" w:rsidRPr="00725F7D" w:rsidRDefault="00CB5950" w:rsidP="00E011AF">
      <w:pPr>
        <w:pStyle w:val="ListParagraph"/>
        <w:numPr>
          <w:ilvl w:val="0"/>
          <w:numId w:val="43"/>
        </w:numPr>
        <w:spacing w:after="120" w:line="240" w:lineRule="auto"/>
        <w:ind w:left="850" w:hanging="493"/>
        <w:contextualSpacing w:val="0"/>
        <w:jc w:val="left"/>
        <w:rPr>
          <w:color w:val="000000" w:themeColor="text1"/>
        </w:rPr>
      </w:pPr>
      <w:r w:rsidRPr="00725F7D">
        <w:rPr>
          <w:color w:val="000000" w:themeColor="text1"/>
        </w:rPr>
        <w:t>BS EN 779:2012, Particulate air filters for general ventilation – Determination of the filtration performance</w:t>
      </w:r>
    </w:p>
    <w:p w14:paraId="43B8A7FB" w14:textId="77777777" w:rsidR="00CB5950" w:rsidRPr="00725F7D" w:rsidRDefault="00CB5950" w:rsidP="00E011AF">
      <w:pPr>
        <w:pStyle w:val="ListParagraph"/>
        <w:numPr>
          <w:ilvl w:val="0"/>
          <w:numId w:val="43"/>
        </w:numPr>
        <w:spacing w:after="120" w:line="240" w:lineRule="auto"/>
        <w:ind w:left="850" w:hanging="493"/>
        <w:contextualSpacing w:val="0"/>
        <w:jc w:val="left"/>
        <w:rPr>
          <w:b/>
          <w:color w:val="000000" w:themeColor="text1"/>
        </w:rPr>
      </w:pPr>
      <w:r w:rsidRPr="00725F7D">
        <w:rPr>
          <w:color w:val="000000" w:themeColor="text1"/>
        </w:rPr>
        <w:t>BSEN 13779: 2007,</w:t>
      </w:r>
      <w:r w:rsidRPr="00725F7D">
        <w:rPr>
          <w:b/>
          <w:color w:val="000000" w:themeColor="text1"/>
        </w:rPr>
        <w:t xml:space="preserve"> </w:t>
      </w:r>
      <w:r w:rsidRPr="00725F7D">
        <w:rPr>
          <w:color w:val="000000" w:themeColor="text1"/>
        </w:rPr>
        <w:t>Ventilation for non-residential buildings – Performance requirements for ventilation and room-conditioning systems. This standard is under revision and this document has been updated in line with the drafts: prEN 167983-3, 2014 and the associated Technical guidance in prCEN/TR 16798-4, 2014.</w:t>
      </w:r>
    </w:p>
    <w:p w14:paraId="1E1114C3" w14:textId="77777777" w:rsidR="00CB5950" w:rsidRPr="00725F7D" w:rsidRDefault="00CB5950" w:rsidP="00E011AF">
      <w:pPr>
        <w:pStyle w:val="ListParagraph"/>
        <w:numPr>
          <w:ilvl w:val="0"/>
          <w:numId w:val="43"/>
        </w:numPr>
        <w:spacing w:after="120" w:line="240" w:lineRule="auto"/>
        <w:ind w:left="850" w:hanging="493"/>
        <w:contextualSpacing w:val="0"/>
        <w:jc w:val="left"/>
        <w:rPr>
          <w:color w:val="000000" w:themeColor="text1"/>
        </w:rPr>
      </w:pPr>
      <w:r w:rsidRPr="00725F7D">
        <w:rPr>
          <w:color w:val="000000" w:themeColor="text1"/>
        </w:rPr>
        <w:t>BS EN 15251: 2007,</w:t>
      </w:r>
      <w:r w:rsidRPr="00725F7D">
        <w:rPr>
          <w:b/>
          <w:color w:val="000000" w:themeColor="text1"/>
        </w:rPr>
        <w:t xml:space="preserve"> </w:t>
      </w:r>
      <w:r w:rsidRPr="00725F7D">
        <w:rPr>
          <w:color w:val="000000" w:themeColor="text1"/>
        </w:rPr>
        <w:t>Indoor environmental input parameters for design and assessment of energy performance if buildings addressing indoor air quality, thermal environment, lighting and acoustics. This standard is under revision and this document has been updated in line with the drafts: prEN 167983-1, 2014 and the associated prCEN/TR 16798-2, 2014 which is a draft technical report giving guidance on the application of the revised standards.</w:t>
      </w:r>
    </w:p>
    <w:p w14:paraId="105648BF" w14:textId="77777777" w:rsidR="00CB5950" w:rsidRPr="00725F7D" w:rsidRDefault="00CB5950" w:rsidP="00E011AF">
      <w:pPr>
        <w:pStyle w:val="ListParagraph"/>
        <w:numPr>
          <w:ilvl w:val="0"/>
          <w:numId w:val="43"/>
        </w:numPr>
        <w:spacing w:after="120" w:line="240" w:lineRule="auto"/>
        <w:ind w:left="850" w:hanging="493"/>
        <w:contextualSpacing w:val="0"/>
        <w:jc w:val="left"/>
        <w:rPr>
          <w:color w:val="000000" w:themeColor="text1"/>
        </w:rPr>
      </w:pPr>
      <w:r w:rsidRPr="00725F7D">
        <w:rPr>
          <w:color w:val="000000" w:themeColor="text1"/>
        </w:rPr>
        <w:t>BS EN 1886:2007</w:t>
      </w:r>
      <w:r w:rsidRPr="00725F7D">
        <w:rPr>
          <w:b/>
          <w:color w:val="000000" w:themeColor="text1"/>
        </w:rPr>
        <w:t xml:space="preserve"> </w:t>
      </w:r>
      <w:r w:rsidRPr="00725F7D">
        <w:rPr>
          <w:color w:val="000000" w:themeColor="text1"/>
        </w:rPr>
        <w:t>Ventilation for buildings – Air Handling Units – Mechanical performance</w:t>
      </w:r>
    </w:p>
    <w:p w14:paraId="59317AF0" w14:textId="77777777" w:rsidR="00CB5950" w:rsidRPr="00725F7D" w:rsidRDefault="00CB5950" w:rsidP="00E011AF">
      <w:pPr>
        <w:pStyle w:val="ListParagraph"/>
        <w:numPr>
          <w:ilvl w:val="0"/>
          <w:numId w:val="43"/>
        </w:numPr>
        <w:spacing w:after="120" w:line="240" w:lineRule="auto"/>
        <w:ind w:left="850" w:hanging="493"/>
        <w:contextualSpacing w:val="0"/>
        <w:jc w:val="left"/>
        <w:rPr>
          <w:color w:val="000000" w:themeColor="text1"/>
        </w:rPr>
      </w:pPr>
      <w:r w:rsidRPr="00725F7D">
        <w:rPr>
          <w:color w:val="000000" w:themeColor="text1"/>
        </w:rPr>
        <w:t>BS EN15780 Inspection of air filters, Air Handling Units and ducts</w:t>
      </w:r>
    </w:p>
    <w:p w14:paraId="5A4621D4" w14:textId="77777777" w:rsidR="00CB5950" w:rsidRPr="00725F7D" w:rsidRDefault="00CB5950" w:rsidP="00E011AF">
      <w:pPr>
        <w:pStyle w:val="ListParagraph"/>
        <w:numPr>
          <w:ilvl w:val="0"/>
          <w:numId w:val="43"/>
        </w:numPr>
        <w:spacing w:after="120" w:line="240" w:lineRule="auto"/>
        <w:ind w:left="850" w:hanging="493"/>
        <w:contextualSpacing w:val="0"/>
        <w:jc w:val="left"/>
        <w:rPr>
          <w:color w:val="000000" w:themeColor="text1"/>
        </w:rPr>
      </w:pPr>
      <w:r w:rsidRPr="00725F7D">
        <w:rPr>
          <w:color w:val="000000" w:themeColor="text1"/>
        </w:rPr>
        <w:t>BS 4163 2014: Health and Safety for design and technology in educational and similar establishments – Code of practice.</w:t>
      </w:r>
    </w:p>
    <w:p w14:paraId="4F8C9749" w14:textId="77777777" w:rsidR="00CB5950" w:rsidRPr="00725F7D" w:rsidRDefault="00CB5950" w:rsidP="00E011AF">
      <w:pPr>
        <w:pStyle w:val="ListParagraph"/>
        <w:numPr>
          <w:ilvl w:val="0"/>
          <w:numId w:val="43"/>
        </w:numPr>
        <w:spacing w:after="120" w:line="240" w:lineRule="auto"/>
        <w:ind w:left="850" w:hanging="493"/>
        <w:contextualSpacing w:val="0"/>
        <w:jc w:val="left"/>
        <w:rPr>
          <w:color w:val="000000" w:themeColor="text1"/>
        </w:rPr>
      </w:pPr>
      <w:r w:rsidRPr="00725F7D">
        <w:rPr>
          <w:color w:val="000000" w:themeColor="text1"/>
        </w:rPr>
        <w:t>BS EN 14037-1: 2003: Ceiling mounted radiant panels supplied with water at temperature below 120</w:t>
      </w:r>
      <w:r w:rsidRPr="00725F7D">
        <w:rPr>
          <w:color w:val="000000" w:themeColor="text1"/>
          <w:vertAlign w:val="superscript"/>
        </w:rPr>
        <w:t>o</w:t>
      </w:r>
      <w:r w:rsidRPr="00725F7D">
        <w:rPr>
          <w:color w:val="000000" w:themeColor="text1"/>
        </w:rPr>
        <w:t>C – Part 1: Technical specifications and requirements</w:t>
      </w:r>
    </w:p>
    <w:p w14:paraId="5F949A1E" w14:textId="77777777" w:rsidR="00CB5950" w:rsidRPr="00725F7D" w:rsidRDefault="00CB5950" w:rsidP="00E011AF">
      <w:pPr>
        <w:pStyle w:val="ListParagraph"/>
        <w:numPr>
          <w:ilvl w:val="0"/>
          <w:numId w:val="43"/>
        </w:numPr>
        <w:spacing w:after="120" w:line="240" w:lineRule="auto"/>
        <w:ind w:left="850" w:hanging="493"/>
        <w:contextualSpacing w:val="0"/>
        <w:jc w:val="left"/>
        <w:rPr>
          <w:color w:val="000000" w:themeColor="text1"/>
        </w:rPr>
      </w:pPr>
      <w:r w:rsidRPr="00725F7D">
        <w:rPr>
          <w:color w:val="000000" w:themeColor="text1"/>
        </w:rPr>
        <w:t>BS EN 14037-2: 2003: Ceiling mounted radiant panels supplied with water at temperature below 120</w:t>
      </w:r>
      <w:r w:rsidRPr="00725F7D">
        <w:rPr>
          <w:color w:val="000000" w:themeColor="text1"/>
          <w:vertAlign w:val="superscript"/>
        </w:rPr>
        <w:t>o</w:t>
      </w:r>
      <w:r w:rsidRPr="00725F7D">
        <w:rPr>
          <w:color w:val="000000" w:themeColor="text1"/>
        </w:rPr>
        <w:t>C – Part 2: Test methods for thermal output</w:t>
      </w:r>
    </w:p>
    <w:p w14:paraId="62E95F7E" w14:textId="77777777" w:rsidR="00CB5950" w:rsidRPr="00725F7D" w:rsidRDefault="00CB5950" w:rsidP="00E011AF">
      <w:pPr>
        <w:pStyle w:val="ListParagraph"/>
        <w:numPr>
          <w:ilvl w:val="0"/>
          <w:numId w:val="43"/>
        </w:numPr>
        <w:spacing w:after="120" w:line="240" w:lineRule="auto"/>
        <w:ind w:left="850" w:hanging="493"/>
        <w:contextualSpacing w:val="0"/>
        <w:jc w:val="left"/>
        <w:rPr>
          <w:color w:val="000000" w:themeColor="text1"/>
        </w:rPr>
      </w:pPr>
      <w:r w:rsidRPr="00725F7D">
        <w:rPr>
          <w:color w:val="000000" w:themeColor="text1"/>
        </w:rPr>
        <w:t>BS EN 14037-3: 2003: Ceiling mounted radiant panels supplied with water at temperature below 120</w:t>
      </w:r>
      <w:r w:rsidRPr="00725F7D">
        <w:rPr>
          <w:color w:val="000000" w:themeColor="text1"/>
          <w:vertAlign w:val="superscript"/>
        </w:rPr>
        <w:t>o</w:t>
      </w:r>
      <w:r w:rsidRPr="00725F7D">
        <w:rPr>
          <w:color w:val="000000" w:themeColor="text1"/>
        </w:rPr>
        <w:t>C – Part 3: Rating method and evaluation of radiant thermal output</w:t>
      </w:r>
    </w:p>
    <w:p w14:paraId="2E014283" w14:textId="77777777" w:rsidR="00CB5950" w:rsidRPr="00725F7D" w:rsidRDefault="00CB5950" w:rsidP="00E011AF">
      <w:pPr>
        <w:pStyle w:val="ListParagraph"/>
        <w:numPr>
          <w:ilvl w:val="0"/>
          <w:numId w:val="43"/>
        </w:numPr>
        <w:spacing w:after="120" w:line="240" w:lineRule="auto"/>
        <w:ind w:left="850" w:hanging="493"/>
        <w:contextualSpacing w:val="0"/>
        <w:jc w:val="left"/>
        <w:rPr>
          <w:color w:val="000000" w:themeColor="text1"/>
        </w:rPr>
      </w:pPr>
      <w:r w:rsidRPr="00725F7D">
        <w:rPr>
          <w:color w:val="000000" w:themeColor="text1"/>
        </w:rPr>
        <w:t>BS EN 15377-1:2008 Heating systems in buildings – Design of embedded water based surface heating and cooling systems Part 1: Determination of the heating and cooling capacity</w:t>
      </w:r>
    </w:p>
    <w:p w14:paraId="016157FC" w14:textId="77777777" w:rsidR="00CB5950" w:rsidRPr="00725F7D" w:rsidRDefault="00CB5950" w:rsidP="00E011AF">
      <w:pPr>
        <w:pStyle w:val="ListParagraph"/>
        <w:numPr>
          <w:ilvl w:val="0"/>
          <w:numId w:val="43"/>
        </w:numPr>
        <w:spacing w:after="120" w:line="240" w:lineRule="auto"/>
        <w:ind w:left="850" w:hanging="493"/>
        <w:contextualSpacing w:val="0"/>
        <w:jc w:val="left"/>
        <w:rPr>
          <w:color w:val="000000" w:themeColor="text1"/>
        </w:rPr>
      </w:pPr>
      <w:r w:rsidRPr="00725F7D">
        <w:rPr>
          <w:color w:val="000000" w:themeColor="text1"/>
        </w:rPr>
        <w:t xml:space="preserve">BS 7726: 2001: Ergonomics of the thermal environment: Instruments for measuring physical quantities. </w:t>
      </w:r>
    </w:p>
    <w:p w14:paraId="0E792176" w14:textId="77777777" w:rsidR="00CB5950" w:rsidRPr="00725F7D" w:rsidRDefault="00CB5950" w:rsidP="00E011AF">
      <w:pPr>
        <w:pStyle w:val="ListParagraph"/>
        <w:numPr>
          <w:ilvl w:val="0"/>
          <w:numId w:val="43"/>
        </w:numPr>
        <w:spacing w:after="120" w:line="240" w:lineRule="auto"/>
        <w:ind w:left="850" w:hanging="493"/>
        <w:contextualSpacing w:val="0"/>
        <w:jc w:val="left"/>
        <w:rPr>
          <w:color w:val="000000" w:themeColor="text1"/>
        </w:rPr>
      </w:pPr>
      <w:r w:rsidRPr="00725F7D">
        <w:rPr>
          <w:color w:val="000000" w:themeColor="text1"/>
        </w:rPr>
        <w:t>PD CR 1752:1999, CEN Technical Report Ventilation for buildings – Design criteria for the indoor environment, BSI.</w:t>
      </w:r>
    </w:p>
    <w:p w14:paraId="58056736" w14:textId="77777777" w:rsidR="00CB5950" w:rsidRPr="00725F7D" w:rsidRDefault="00CB5950" w:rsidP="00E011AF">
      <w:pPr>
        <w:pStyle w:val="ListParagraph"/>
        <w:numPr>
          <w:ilvl w:val="0"/>
          <w:numId w:val="43"/>
        </w:numPr>
        <w:spacing w:after="120" w:line="240" w:lineRule="auto"/>
        <w:ind w:left="850" w:hanging="493"/>
        <w:contextualSpacing w:val="0"/>
        <w:jc w:val="left"/>
        <w:rPr>
          <w:color w:val="000000" w:themeColor="text1"/>
        </w:rPr>
      </w:pPr>
      <w:r w:rsidRPr="00725F7D">
        <w:rPr>
          <w:color w:val="000000" w:themeColor="text1"/>
        </w:rPr>
        <w:t>BS EN ISO 7730: 2005, Ergonomics of the thermal environment – Analytical determination and interpretation of thermal comfort using PMV and PPD indices and local thermal comfort criteria.</w:t>
      </w:r>
    </w:p>
    <w:p w14:paraId="62556290" w14:textId="3EE10B4C" w:rsidR="00CB5950" w:rsidRPr="00725F7D" w:rsidRDefault="00CB5950" w:rsidP="00E011AF">
      <w:pPr>
        <w:pStyle w:val="ListParagraph"/>
        <w:numPr>
          <w:ilvl w:val="0"/>
          <w:numId w:val="43"/>
        </w:numPr>
        <w:spacing w:after="120" w:line="240" w:lineRule="auto"/>
        <w:ind w:left="850" w:hanging="493"/>
        <w:contextualSpacing w:val="0"/>
        <w:jc w:val="left"/>
        <w:rPr>
          <w:color w:val="000000" w:themeColor="text1"/>
        </w:rPr>
      </w:pPr>
      <w:r w:rsidRPr="00725F7D">
        <w:rPr>
          <w:color w:val="000000" w:themeColor="text1"/>
        </w:rPr>
        <w:t xml:space="preserve">ISO/TS 14415:2005, 4.2 </w:t>
      </w:r>
      <w:r w:rsidR="007D08A3" w:rsidRPr="007D08A3">
        <w:rPr>
          <w:color w:val="000000" w:themeColor="text1"/>
        </w:rPr>
        <w:t>Ergonomics of the thermal environment – application of international stand</w:t>
      </w:r>
      <w:r w:rsidR="0026458C">
        <w:rPr>
          <w:color w:val="000000" w:themeColor="text1"/>
        </w:rPr>
        <w:t>a</w:t>
      </w:r>
      <w:r w:rsidR="007D08A3" w:rsidRPr="007D08A3">
        <w:rPr>
          <w:color w:val="000000" w:themeColor="text1"/>
        </w:rPr>
        <w:t xml:space="preserve">rds to </w:t>
      </w:r>
      <w:r w:rsidRPr="00725F7D">
        <w:rPr>
          <w:color w:val="000000" w:themeColor="text1"/>
        </w:rPr>
        <w:t>people with special requirements</w:t>
      </w:r>
      <w:r w:rsidR="007D08A3">
        <w:rPr>
          <w:color w:val="000000" w:themeColor="text1"/>
        </w:rPr>
        <w:t>,</w:t>
      </w:r>
      <w:r w:rsidRPr="00725F7D">
        <w:rPr>
          <w:color w:val="000000" w:themeColor="text1"/>
        </w:rPr>
        <w:t xml:space="preserve"> such as those with physical disabilities</w:t>
      </w:r>
    </w:p>
    <w:p w14:paraId="00B30BAD" w14:textId="77777777" w:rsidR="00CB5950" w:rsidRPr="00725F7D" w:rsidRDefault="00CB5950" w:rsidP="00E011AF">
      <w:pPr>
        <w:pStyle w:val="ListParagraph"/>
        <w:numPr>
          <w:ilvl w:val="0"/>
          <w:numId w:val="43"/>
        </w:numPr>
        <w:spacing w:after="120" w:line="240" w:lineRule="auto"/>
        <w:ind w:left="850" w:hanging="493"/>
        <w:contextualSpacing w:val="0"/>
        <w:jc w:val="left"/>
        <w:rPr>
          <w:color w:val="000000" w:themeColor="text1"/>
        </w:rPr>
      </w:pPr>
      <w:r w:rsidRPr="00725F7D">
        <w:rPr>
          <w:color w:val="000000" w:themeColor="text1"/>
        </w:rPr>
        <w:t>Human Thermal Environment, 3</w:t>
      </w:r>
      <w:r w:rsidRPr="00725F7D">
        <w:rPr>
          <w:color w:val="000000" w:themeColor="text1"/>
          <w:vertAlign w:val="superscript"/>
        </w:rPr>
        <w:t>rd</w:t>
      </w:r>
      <w:r w:rsidRPr="00725F7D">
        <w:rPr>
          <w:color w:val="000000" w:themeColor="text1"/>
        </w:rPr>
        <w:t>. Edition, Ken Parsons, 2014</w:t>
      </w:r>
    </w:p>
    <w:p w14:paraId="26712F5C" w14:textId="0F0A0D34" w:rsidR="00CB5950" w:rsidRPr="00725F7D" w:rsidRDefault="00CB5950" w:rsidP="00E011AF">
      <w:pPr>
        <w:pStyle w:val="ListParagraph"/>
        <w:numPr>
          <w:ilvl w:val="0"/>
          <w:numId w:val="43"/>
        </w:numPr>
        <w:spacing w:after="120" w:line="240" w:lineRule="auto"/>
        <w:ind w:left="850" w:hanging="493"/>
        <w:contextualSpacing w:val="0"/>
        <w:jc w:val="left"/>
        <w:rPr>
          <w:color w:val="000000" w:themeColor="text1"/>
        </w:rPr>
      </w:pPr>
      <w:r w:rsidRPr="00725F7D">
        <w:rPr>
          <w:color w:val="000000" w:themeColor="text1"/>
        </w:rPr>
        <w:t>A review of ventilation opening area terminology, B.M.Jones, M.J.Cook, S.D.Fitzgerald, C.R.Iddon, Energy and Buildings 118 (2016) 249-258, 2016</w:t>
      </w:r>
    </w:p>
    <w:p w14:paraId="22BC4C52" w14:textId="77777777" w:rsidR="007355E4" w:rsidRDefault="007355E4" w:rsidP="00677BE4">
      <w:pPr>
        <w:pStyle w:val="ListParagraph"/>
        <w:numPr>
          <w:ilvl w:val="0"/>
          <w:numId w:val="0"/>
        </w:numPr>
        <w:ind w:left="851" w:hanging="491"/>
        <w:jc w:val="left"/>
        <w:rPr>
          <w:b/>
          <w:color w:val="000000" w:themeColor="text1"/>
        </w:rPr>
      </w:pPr>
    </w:p>
    <w:p w14:paraId="5F32A16E" w14:textId="44E866CB" w:rsidR="00CB5950" w:rsidRPr="00725F7D" w:rsidRDefault="00CB5950" w:rsidP="00677BE4">
      <w:pPr>
        <w:pStyle w:val="ListParagraph"/>
        <w:numPr>
          <w:ilvl w:val="0"/>
          <w:numId w:val="0"/>
        </w:numPr>
        <w:ind w:left="851" w:hanging="491"/>
        <w:jc w:val="left"/>
        <w:rPr>
          <w:b/>
          <w:color w:val="000000" w:themeColor="text1"/>
        </w:rPr>
      </w:pPr>
      <w:r w:rsidRPr="00725F7D">
        <w:rPr>
          <w:b/>
          <w:color w:val="000000" w:themeColor="text1"/>
        </w:rPr>
        <w:t>Health and Safety Executive (HSE)</w:t>
      </w:r>
    </w:p>
    <w:p w14:paraId="3467DDF7" w14:textId="77777777" w:rsidR="00CB5950" w:rsidRPr="00725F7D" w:rsidRDefault="00CB5950" w:rsidP="00E011AF">
      <w:pPr>
        <w:pStyle w:val="ListParagraph"/>
        <w:numPr>
          <w:ilvl w:val="0"/>
          <w:numId w:val="43"/>
        </w:numPr>
        <w:spacing w:after="120" w:line="240" w:lineRule="auto"/>
        <w:ind w:left="850" w:hanging="493"/>
        <w:contextualSpacing w:val="0"/>
        <w:jc w:val="left"/>
        <w:rPr>
          <w:color w:val="000000" w:themeColor="text1"/>
        </w:rPr>
      </w:pPr>
      <w:r w:rsidRPr="00725F7D">
        <w:rPr>
          <w:color w:val="000000" w:themeColor="text1"/>
        </w:rPr>
        <w:t>HSG 258, Controlling airborne contaminants at work, A guide to local exhaust ventilation.</w:t>
      </w:r>
    </w:p>
    <w:p w14:paraId="0FBB20E1" w14:textId="0A0481F9" w:rsidR="00CB5950" w:rsidRPr="00725F7D" w:rsidRDefault="00CB5950" w:rsidP="00E011AF">
      <w:pPr>
        <w:pStyle w:val="ListParagraph"/>
        <w:numPr>
          <w:ilvl w:val="0"/>
          <w:numId w:val="43"/>
        </w:numPr>
        <w:spacing w:after="120"/>
        <w:ind w:left="851" w:hanging="491"/>
        <w:contextualSpacing w:val="0"/>
        <w:jc w:val="left"/>
        <w:rPr>
          <w:color w:val="000000" w:themeColor="text1"/>
        </w:rPr>
      </w:pPr>
      <w:r w:rsidRPr="00725F7D">
        <w:rPr>
          <w:color w:val="000000" w:themeColor="text1"/>
        </w:rPr>
        <w:t>HSE L8</w:t>
      </w:r>
      <w:r w:rsidR="007D08A3">
        <w:rPr>
          <w:color w:val="000000" w:themeColor="text1"/>
        </w:rPr>
        <w:t>, Legionnaires disease. The control of legionella bacteria in water systems.</w:t>
      </w:r>
    </w:p>
    <w:p w14:paraId="3F462FD1" w14:textId="0FA94F92" w:rsidR="00CB5950" w:rsidRPr="00725F7D" w:rsidRDefault="00CB5950" w:rsidP="00E011AF">
      <w:pPr>
        <w:pStyle w:val="ListParagraph"/>
        <w:numPr>
          <w:ilvl w:val="0"/>
          <w:numId w:val="43"/>
        </w:numPr>
        <w:spacing w:after="120"/>
        <w:ind w:left="851" w:hanging="491"/>
        <w:contextualSpacing w:val="0"/>
        <w:jc w:val="left"/>
        <w:rPr>
          <w:b/>
          <w:color w:val="000000" w:themeColor="text1"/>
        </w:rPr>
      </w:pPr>
      <w:r w:rsidRPr="00725F7D">
        <w:rPr>
          <w:color w:val="000000" w:themeColor="text1"/>
        </w:rPr>
        <w:t>EUROVENT 4-11</w:t>
      </w:r>
    </w:p>
    <w:p w14:paraId="7212F65E" w14:textId="77777777" w:rsidR="007355E4" w:rsidRDefault="007355E4" w:rsidP="00677BE4">
      <w:pPr>
        <w:pStyle w:val="ListParagraph"/>
        <w:numPr>
          <w:ilvl w:val="0"/>
          <w:numId w:val="0"/>
        </w:numPr>
        <w:ind w:left="851" w:hanging="491"/>
        <w:jc w:val="left"/>
        <w:rPr>
          <w:b/>
          <w:color w:val="000000" w:themeColor="text1"/>
        </w:rPr>
      </w:pPr>
    </w:p>
    <w:p w14:paraId="02A53D0C" w14:textId="54238786" w:rsidR="00CB5950" w:rsidRPr="00725F7D" w:rsidRDefault="00CB5950" w:rsidP="00677BE4">
      <w:pPr>
        <w:pStyle w:val="ListParagraph"/>
        <w:numPr>
          <w:ilvl w:val="0"/>
          <w:numId w:val="0"/>
        </w:numPr>
        <w:ind w:left="851" w:hanging="491"/>
        <w:jc w:val="left"/>
        <w:rPr>
          <w:b/>
          <w:color w:val="000000" w:themeColor="text1"/>
        </w:rPr>
      </w:pPr>
      <w:r w:rsidRPr="00725F7D">
        <w:rPr>
          <w:b/>
          <w:color w:val="000000" w:themeColor="text1"/>
        </w:rPr>
        <w:t xml:space="preserve">CIBSE </w:t>
      </w:r>
    </w:p>
    <w:p w14:paraId="182399DA" w14:textId="77777777" w:rsidR="00CB5950" w:rsidRPr="00725F7D" w:rsidRDefault="00CB5950" w:rsidP="00E011AF">
      <w:pPr>
        <w:pStyle w:val="ListParagraph"/>
        <w:numPr>
          <w:ilvl w:val="0"/>
          <w:numId w:val="43"/>
        </w:numPr>
        <w:spacing w:after="120"/>
        <w:ind w:left="850" w:hanging="493"/>
        <w:contextualSpacing w:val="0"/>
        <w:jc w:val="left"/>
        <w:rPr>
          <w:b/>
          <w:color w:val="000000" w:themeColor="text1"/>
        </w:rPr>
      </w:pPr>
      <w:r w:rsidRPr="00725F7D">
        <w:rPr>
          <w:color w:val="000000" w:themeColor="text1"/>
        </w:rPr>
        <w:t>LG5,</w:t>
      </w:r>
      <w:r w:rsidRPr="00725F7D">
        <w:rPr>
          <w:b/>
          <w:color w:val="000000" w:themeColor="text1"/>
        </w:rPr>
        <w:t xml:space="preserve"> </w:t>
      </w:r>
      <w:r w:rsidRPr="00725F7D">
        <w:rPr>
          <w:color w:val="000000" w:themeColor="text1"/>
        </w:rPr>
        <w:t>Lighting Guide 5, Lighting in Education, 2011, ISBN 9781906846176</w:t>
      </w:r>
    </w:p>
    <w:p w14:paraId="28D20549" w14:textId="77777777" w:rsidR="00CB5950" w:rsidRPr="00725F7D" w:rsidRDefault="00CB5950" w:rsidP="00E011AF">
      <w:pPr>
        <w:pStyle w:val="ListParagraph"/>
        <w:numPr>
          <w:ilvl w:val="0"/>
          <w:numId w:val="43"/>
        </w:numPr>
        <w:spacing w:after="120"/>
        <w:ind w:left="850" w:hanging="493"/>
        <w:contextualSpacing w:val="0"/>
        <w:jc w:val="left"/>
        <w:rPr>
          <w:b/>
          <w:color w:val="000000" w:themeColor="text1"/>
        </w:rPr>
      </w:pPr>
      <w:r w:rsidRPr="00725F7D">
        <w:rPr>
          <w:color w:val="000000" w:themeColor="text1"/>
        </w:rPr>
        <w:t>AM10,</w:t>
      </w:r>
      <w:r w:rsidRPr="00725F7D">
        <w:rPr>
          <w:b/>
          <w:color w:val="000000" w:themeColor="text1"/>
        </w:rPr>
        <w:t xml:space="preserve"> </w:t>
      </w:r>
      <w:r w:rsidRPr="00725F7D">
        <w:rPr>
          <w:color w:val="000000" w:themeColor="text1"/>
        </w:rPr>
        <w:t>Natural ventilation in non-domestic buildings, 2005, ISBN 9781903287569</w:t>
      </w:r>
    </w:p>
    <w:p w14:paraId="1C2177C5" w14:textId="77777777" w:rsidR="00CB5950" w:rsidRPr="00725F7D" w:rsidRDefault="00CB5950" w:rsidP="00E011AF">
      <w:pPr>
        <w:pStyle w:val="ListParagraph"/>
        <w:numPr>
          <w:ilvl w:val="0"/>
          <w:numId w:val="43"/>
        </w:numPr>
        <w:spacing w:after="120" w:line="240" w:lineRule="auto"/>
        <w:ind w:left="850" w:hanging="493"/>
        <w:contextualSpacing w:val="0"/>
        <w:jc w:val="left"/>
        <w:rPr>
          <w:color w:val="000000" w:themeColor="text1"/>
        </w:rPr>
      </w:pPr>
      <w:r w:rsidRPr="00725F7D">
        <w:rPr>
          <w:color w:val="000000" w:themeColor="text1"/>
        </w:rPr>
        <w:t>AM13,</w:t>
      </w:r>
      <w:r w:rsidRPr="00725F7D">
        <w:rPr>
          <w:b/>
          <w:color w:val="000000" w:themeColor="text1"/>
        </w:rPr>
        <w:t xml:space="preserve"> </w:t>
      </w:r>
      <w:r w:rsidRPr="00725F7D">
        <w:rPr>
          <w:color w:val="000000" w:themeColor="text1"/>
        </w:rPr>
        <w:t>Mixed Mode Ventilation, Applications Manual AM13, CIBSE (2000). Bookshop: ISBN 1 903287 01 4</w:t>
      </w:r>
    </w:p>
    <w:p w14:paraId="4AFC8786" w14:textId="77777777" w:rsidR="00CB5950" w:rsidRPr="00725F7D" w:rsidRDefault="00CB5950" w:rsidP="00E011AF">
      <w:pPr>
        <w:pStyle w:val="ListParagraph"/>
        <w:numPr>
          <w:ilvl w:val="0"/>
          <w:numId w:val="43"/>
        </w:numPr>
        <w:spacing w:after="120"/>
        <w:ind w:left="851" w:hanging="491"/>
        <w:contextualSpacing w:val="0"/>
        <w:jc w:val="left"/>
        <w:rPr>
          <w:b/>
          <w:color w:val="000000" w:themeColor="text1"/>
        </w:rPr>
      </w:pPr>
      <w:r w:rsidRPr="00725F7D">
        <w:rPr>
          <w:color w:val="000000" w:themeColor="text1"/>
        </w:rPr>
        <w:t>AM15,</w:t>
      </w:r>
      <w:r w:rsidRPr="00725F7D">
        <w:rPr>
          <w:b/>
          <w:color w:val="000000" w:themeColor="text1"/>
        </w:rPr>
        <w:t xml:space="preserve"> </w:t>
      </w:r>
      <w:r w:rsidRPr="00725F7D">
        <w:rPr>
          <w:color w:val="000000" w:themeColor="text1"/>
        </w:rPr>
        <w:t>Biomass Heating Application Manual, 2014</w:t>
      </w:r>
    </w:p>
    <w:p w14:paraId="54E7FA0B" w14:textId="77777777" w:rsidR="00CB5950" w:rsidRPr="00725F7D" w:rsidRDefault="00CB5950" w:rsidP="00E011AF">
      <w:pPr>
        <w:pStyle w:val="ListParagraph"/>
        <w:numPr>
          <w:ilvl w:val="0"/>
          <w:numId w:val="43"/>
        </w:numPr>
        <w:spacing w:after="120"/>
        <w:ind w:left="851" w:hanging="491"/>
        <w:contextualSpacing w:val="0"/>
        <w:jc w:val="left"/>
        <w:rPr>
          <w:b/>
          <w:color w:val="000000" w:themeColor="text1"/>
        </w:rPr>
      </w:pPr>
      <w:r w:rsidRPr="00725F7D">
        <w:rPr>
          <w:color w:val="000000" w:themeColor="text1"/>
        </w:rPr>
        <w:t>TM13,</w:t>
      </w:r>
      <w:r w:rsidRPr="00725F7D">
        <w:rPr>
          <w:b/>
          <w:color w:val="000000" w:themeColor="text1"/>
        </w:rPr>
        <w:t xml:space="preserve"> </w:t>
      </w:r>
      <w:r w:rsidRPr="00725F7D">
        <w:rPr>
          <w:color w:val="000000" w:themeColor="text1"/>
          <w:sz w:val="26"/>
          <w:szCs w:val="26"/>
        </w:rPr>
        <w:t xml:space="preserve">Minimising the Risk </w:t>
      </w:r>
      <w:r w:rsidRPr="00725F7D">
        <w:rPr>
          <w:color w:val="000000" w:themeColor="text1"/>
          <w:sz w:val="26"/>
          <w:szCs w:val="26"/>
          <w:lang w:val="en"/>
        </w:rPr>
        <w:t>of Legionnaires' Disease, 2013</w:t>
      </w:r>
    </w:p>
    <w:p w14:paraId="62705415" w14:textId="77777777" w:rsidR="00CB5950" w:rsidRPr="00725F7D" w:rsidRDefault="00CB5950" w:rsidP="00E011AF">
      <w:pPr>
        <w:pStyle w:val="ListParagraph"/>
        <w:numPr>
          <w:ilvl w:val="0"/>
          <w:numId w:val="43"/>
        </w:numPr>
        <w:spacing w:after="120"/>
        <w:ind w:left="851" w:hanging="491"/>
        <w:contextualSpacing w:val="0"/>
        <w:jc w:val="left"/>
        <w:rPr>
          <w:b/>
          <w:color w:val="000000" w:themeColor="text1"/>
        </w:rPr>
      </w:pPr>
      <w:r w:rsidRPr="00725F7D">
        <w:rPr>
          <w:color w:val="000000" w:themeColor="text1"/>
        </w:rPr>
        <w:t>TM21,</w:t>
      </w:r>
      <w:r w:rsidRPr="00725F7D">
        <w:rPr>
          <w:b/>
          <w:color w:val="000000" w:themeColor="text1"/>
        </w:rPr>
        <w:t xml:space="preserve"> </w:t>
      </w:r>
      <w:r w:rsidRPr="00725F7D">
        <w:rPr>
          <w:color w:val="000000" w:themeColor="text1"/>
        </w:rPr>
        <w:t>Minimising Pollution at Air Intakes, 1999, ISBN 0 900953 91 8</w:t>
      </w:r>
    </w:p>
    <w:p w14:paraId="0A568C8A" w14:textId="77777777" w:rsidR="00CB5950" w:rsidRPr="00725F7D" w:rsidRDefault="00CB5950" w:rsidP="00E011AF">
      <w:pPr>
        <w:pStyle w:val="ListParagraph"/>
        <w:numPr>
          <w:ilvl w:val="0"/>
          <w:numId w:val="43"/>
        </w:numPr>
        <w:spacing w:after="120"/>
        <w:ind w:left="851" w:hanging="491"/>
        <w:contextualSpacing w:val="0"/>
        <w:jc w:val="left"/>
        <w:rPr>
          <w:b/>
          <w:color w:val="000000" w:themeColor="text1"/>
        </w:rPr>
      </w:pPr>
      <w:r w:rsidRPr="00725F7D">
        <w:rPr>
          <w:color w:val="000000" w:themeColor="text1"/>
        </w:rPr>
        <w:t>TM49, Design Summer Years for London, 2014</w:t>
      </w:r>
    </w:p>
    <w:p w14:paraId="355A349E" w14:textId="77777777" w:rsidR="00CB5950" w:rsidRPr="00725F7D" w:rsidRDefault="00CB5950" w:rsidP="00E011AF">
      <w:pPr>
        <w:pStyle w:val="ListParagraph"/>
        <w:numPr>
          <w:ilvl w:val="0"/>
          <w:numId w:val="43"/>
        </w:numPr>
        <w:spacing w:after="120"/>
        <w:ind w:left="851" w:hanging="491"/>
        <w:contextualSpacing w:val="0"/>
        <w:jc w:val="left"/>
        <w:rPr>
          <w:b/>
          <w:color w:val="000000" w:themeColor="text1"/>
        </w:rPr>
      </w:pPr>
      <w:r w:rsidRPr="00725F7D">
        <w:rPr>
          <w:color w:val="000000" w:themeColor="text1"/>
        </w:rPr>
        <w:t>TM50,</w:t>
      </w:r>
      <w:r w:rsidRPr="00725F7D">
        <w:rPr>
          <w:b/>
          <w:color w:val="000000" w:themeColor="text1"/>
        </w:rPr>
        <w:t xml:space="preserve"> </w:t>
      </w:r>
      <w:r w:rsidRPr="00725F7D">
        <w:rPr>
          <w:color w:val="000000" w:themeColor="text1"/>
        </w:rPr>
        <w:t>Energy Efficiency in Commercial Kitchens. 2009, ISBN 9781906846053</w:t>
      </w:r>
    </w:p>
    <w:p w14:paraId="60A16ADC" w14:textId="77777777" w:rsidR="00CB5950" w:rsidRPr="00725F7D" w:rsidRDefault="00CB5950" w:rsidP="00E011AF">
      <w:pPr>
        <w:pStyle w:val="ListParagraph"/>
        <w:numPr>
          <w:ilvl w:val="0"/>
          <w:numId w:val="43"/>
        </w:numPr>
        <w:spacing w:after="120" w:line="240" w:lineRule="auto"/>
        <w:ind w:left="850" w:hanging="493"/>
        <w:contextualSpacing w:val="0"/>
        <w:jc w:val="left"/>
        <w:rPr>
          <w:b/>
          <w:color w:val="000000" w:themeColor="text1"/>
        </w:rPr>
      </w:pPr>
      <w:r w:rsidRPr="00725F7D">
        <w:rPr>
          <w:color w:val="000000" w:themeColor="text1"/>
        </w:rPr>
        <w:t>TM52,</w:t>
      </w:r>
      <w:r w:rsidRPr="00725F7D">
        <w:rPr>
          <w:b/>
          <w:color w:val="000000" w:themeColor="text1"/>
        </w:rPr>
        <w:t xml:space="preserve"> </w:t>
      </w:r>
      <w:r w:rsidRPr="00725F7D">
        <w:rPr>
          <w:color w:val="000000" w:themeColor="text1"/>
        </w:rPr>
        <w:t>The Limits of Thermal Comfort: Avoiding Overheating in European Buildings, 2013, ISBN 978 1 906846 34 3</w:t>
      </w:r>
      <w:r w:rsidRPr="00725F7D">
        <w:rPr>
          <w:b/>
          <w:color w:val="000000" w:themeColor="text1"/>
        </w:rPr>
        <w:t xml:space="preserve"> </w:t>
      </w:r>
    </w:p>
    <w:p w14:paraId="2B8D757B" w14:textId="77777777" w:rsidR="00CB5950" w:rsidRPr="00725F7D" w:rsidRDefault="00CB5950" w:rsidP="00E011AF">
      <w:pPr>
        <w:pStyle w:val="ListParagraph"/>
        <w:numPr>
          <w:ilvl w:val="0"/>
          <w:numId w:val="43"/>
        </w:numPr>
        <w:spacing w:after="120" w:line="240" w:lineRule="auto"/>
        <w:ind w:left="850" w:hanging="493"/>
        <w:contextualSpacing w:val="0"/>
        <w:jc w:val="left"/>
        <w:rPr>
          <w:b/>
          <w:color w:val="000000" w:themeColor="text1"/>
        </w:rPr>
      </w:pPr>
      <w:r w:rsidRPr="00725F7D">
        <w:rPr>
          <w:color w:val="000000" w:themeColor="text1"/>
        </w:rPr>
        <w:t>TM57, Integrated School Design,</w:t>
      </w:r>
      <w:r w:rsidRPr="00725F7D">
        <w:rPr>
          <w:b/>
          <w:color w:val="000000" w:themeColor="text1"/>
        </w:rPr>
        <w:t xml:space="preserve"> </w:t>
      </w:r>
      <w:r w:rsidRPr="00725F7D">
        <w:rPr>
          <w:color w:val="000000" w:themeColor="text1"/>
        </w:rPr>
        <w:t>2015, ISBN 978 1 906846 5 34, Guidance on how to approach the environmental design of educational buildings.</w:t>
      </w:r>
    </w:p>
    <w:p w14:paraId="6CE0B750" w14:textId="77777777" w:rsidR="00CB5950" w:rsidRPr="00725F7D" w:rsidRDefault="00CB5950" w:rsidP="00E011AF">
      <w:pPr>
        <w:pStyle w:val="ListParagraph"/>
        <w:numPr>
          <w:ilvl w:val="0"/>
          <w:numId w:val="43"/>
        </w:numPr>
        <w:spacing w:after="120" w:line="240" w:lineRule="auto"/>
        <w:ind w:left="850" w:hanging="493"/>
        <w:contextualSpacing w:val="0"/>
        <w:jc w:val="left"/>
        <w:rPr>
          <w:b/>
          <w:color w:val="000000" w:themeColor="text1"/>
        </w:rPr>
      </w:pPr>
      <w:r w:rsidRPr="00725F7D">
        <w:rPr>
          <w:color w:val="000000" w:themeColor="text1"/>
        </w:rPr>
        <w:t>KS16,</w:t>
      </w:r>
      <w:r w:rsidRPr="00725F7D">
        <w:rPr>
          <w:b/>
          <w:color w:val="000000" w:themeColor="text1"/>
        </w:rPr>
        <w:t xml:space="preserve"> </w:t>
      </w:r>
      <w:r w:rsidRPr="00725F7D">
        <w:rPr>
          <w:color w:val="000000" w:themeColor="text1"/>
        </w:rPr>
        <w:t>How to Manage Overheating in Buildings (CIBSE Knowledge Series 16), 2010, ISBN 978 1 906846 14 5</w:t>
      </w:r>
    </w:p>
    <w:p w14:paraId="133E31BB" w14:textId="6D5E590C" w:rsidR="00CB5950" w:rsidRPr="00725F7D" w:rsidRDefault="00CB5950" w:rsidP="00E011AF">
      <w:pPr>
        <w:pStyle w:val="ListParagraph"/>
        <w:numPr>
          <w:ilvl w:val="0"/>
          <w:numId w:val="43"/>
        </w:numPr>
        <w:spacing w:after="120" w:line="240" w:lineRule="auto"/>
        <w:ind w:left="850" w:hanging="493"/>
        <w:contextualSpacing w:val="0"/>
        <w:jc w:val="left"/>
        <w:rPr>
          <w:b/>
          <w:color w:val="000000" w:themeColor="text1"/>
        </w:rPr>
      </w:pPr>
      <w:r w:rsidRPr="00725F7D">
        <w:rPr>
          <w:color w:val="000000" w:themeColor="text1"/>
        </w:rPr>
        <w:t>KS17, Indoor Air Quality and Ventilation (CIBSE Knowledge Series 17), 2011, ISBN 978 1 906846 19 0</w:t>
      </w:r>
      <w:r w:rsidR="00007AEC" w:rsidRPr="00725F7D">
        <w:rPr>
          <w:color w:val="000000" w:themeColor="text1"/>
        </w:rPr>
        <w:t>.</w:t>
      </w:r>
    </w:p>
    <w:p w14:paraId="3272A4F1" w14:textId="77777777" w:rsidR="007355E4" w:rsidRDefault="007355E4" w:rsidP="00677BE4">
      <w:pPr>
        <w:pStyle w:val="ListParagraph"/>
        <w:numPr>
          <w:ilvl w:val="0"/>
          <w:numId w:val="0"/>
        </w:numPr>
        <w:ind w:left="851" w:hanging="491"/>
        <w:jc w:val="left"/>
        <w:rPr>
          <w:b/>
          <w:color w:val="000000" w:themeColor="text1"/>
        </w:rPr>
      </w:pPr>
    </w:p>
    <w:p w14:paraId="540699D1" w14:textId="7D8D57EA" w:rsidR="00CB5950" w:rsidRPr="00725F7D" w:rsidRDefault="00CB5950" w:rsidP="00677BE4">
      <w:pPr>
        <w:pStyle w:val="ListParagraph"/>
        <w:numPr>
          <w:ilvl w:val="0"/>
          <w:numId w:val="0"/>
        </w:numPr>
        <w:ind w:left="851" w:hanging="491"/>
        <w:jc w:val="left"/>
        <w:rPr>
          <w:b/>
          <w:color w:val="000000" w:themeColor="text1"/>
        </w:rPr>
      </w:pPr>
      <w:r w:rsidRPr="00725F7D">
        <w:rPr>
          <w:b/>
          <w:color w:val="000000" w:themeColor="text1"/>
        </w:rPr>
        <w:t>ASHRAE</w:t>
      </w:r>
    </w:p>
    <w:p w14:paraId="1C47BA53" w14:textId="77777777" w:rsidR="00CB5950" w:rsidRPr="00725F7D" w:rsidRDefault="00CB5950" w:rsidP="00E011AF">
      <w:pPr>
        <w:pStyle w:val="ListParagraph"/>
        <w:numPr>
          <w:ilvl w:val="0"/>
          <w:numId w:val="43"/>
        </w:numPr>
        <w:spacing w:after="120" w:line="240" w:lineRule="auto"/>
        <w:ind w:left="850" w:hanging="493"/>
        <w:contextualSpacing w:val="0"/>
        <w:jc w:val="left"/>
        <w:rPr>
          <w:color w:val="000000" w:themeColor="text1"/>
        </w:rPr>
      </w:pPr>
      <w:r w:rsidRPr="00725F7D">
        <w:rPr>
          <w:color w:val="000000" w:themeColor="text1"/>
        </w:rPr>
        <w:t>ANSI/ASHRAE Standard 55 - 2013 Thermal Environmental Conditions for Human Occupancy.</w:t>
      </w:r>
    </w:p>
    <w:p w14:paraId="06C3BC00" w14:textId="77777777" w:rsidR="00CB5950" w:rsidRPr="00725F7D" w:rsidRDefault="00CB5950" w:rsidP="00E011AF">
      <w:pPr>
        <w:pStyle w:val="ListParagraph"/>
        <w:numPr>
          <w:ilvl w:val="0"/>
          <w:numId w:val="43"/>
        </w:numPr>
        <w:spacing w:after="120"/>
        <w:ind w:left="850" w:hanging="493"/>
        <w:contextualSpacing w:val="0"/>
        <w:jc w:val="left"/>
        <w:rPr>
          <w:color w:val="000000" w:themeColor="text1"/>
        </w:rPr>
      </w:pPr>
      <w:r w:rsidRPr="00725F7D">
        <w:rPr>
          <w:color w:val="000000" w:themeColor="text1"/>
        </w:rPr>
        <w:t xml:space="preserve">ANSI/ASHRAE Standard 62.1 – 2013 Ventilation for Acceptable Indoor Air Quality </w:t>
      </w:r>
    </w:p>
    <w:p w14:paraId="1E10082B" w14:textId="77777777" w:rsidR="00CB5950" w:rsidRPr="00725F7D" w:rsidRDefault="00CB5950" w:rsidP="00E011AF">
      <w:pPr>
        <w:pStyle w:val="ListParagraph"/>
        <w:numPr>
          <w:ilvl w:val="0"/>
          <w:numId w:val="43"/>
        </w:numPr>
        <w:spacing w:after="120" w:line="240" w:lineRule="auto"/>
        <w:ind w:left="850" w:hanging="493"/>
        <w:contextualSpacing w:val="0"/>
        <w:jc w:val="left"/>
        <w:rPr>
          <w:b/>
          <w:color w:val="000000" w:themeColor="text1"/>
        </w:rPr>
      </w:pPr>
      <w:r w:rsidRPr="00725F7D">
        <w:rPr>
          <w:color w:val="000000" w:themeColor="text1"/>
        </w:rPr>
        <w:t>ANSI/ASHRAE Standard 62.1 – 2015 Supplement Addenda a, c, j, k, q, r and s, to 62.1 – 2013.</w:t>
      </w:r>
    </w:p>
    <w:p w14:paraId="48146A5D" w14:textId="77777777" w:rsidR="007355E4" w:rsidRDefault="007355E4" w:rsidP="00677BE4">
      <w:pPr>
        <w:pStyle w:val="ListParagraph"/>
        <w:numPr>
          <w:ilvl w:val="0"/>
          <w:numId w:val="0"/>
        </w:numPr>
        <w:spacing w:after="0"/>
        <w:ind w:left="850" w:hanging="493"/>
        <w:jc w:val="left"/>
        <w:rPr>
          <w:b/>
          <w:color w:val="000000" w:themeColor="text1"/>
        </w:rPr>
      </w:pPr>
    </w:p>
    <w:p w14:paraId="68162DFD" w14:textId="478157DC" w:rsidR="00CB5950" w:rsidRPr="00725F7D" w:rsidRDefault="00CB5950" w:rsidP="00677BE4">
      <w:pPr>
        <w:pStyle w:val="ListParagraph"/>
        <w:numPr>
          <w:ilvl w:val="0"/>
          <w:numId w:val="0"/>
        </w:numPr>
        <w:spacing w:after="0"/>
        <w:ind w:left="850" w:hanging="493"/>
        <w:jc w:val="left"/>
        <w:rPr>
          <w:color w:val="000000" w:themeColor="text1"/>
        </w:rPr>
      </w:pPr>
      <w:r w:rsidRPr="00725F7D">
        <w:rPr>
          <w:b/>
          <w:color w:val="000000" w:themeColor="text1"/>
        </w:rPr>
        <w:t>CLEAPSS documents</w:t>
      </w:r>
      <w:r w:rsidR="005156A6" w:rsidRPr="00725F7D">
        <w:rPr>
          <w:b/>
          <w:color w:val="000000" w:themeColor="text1"/>
        </w:rPr>
        <w:t xml:space="preserve">: </w:t>
      </w:r>
      <w:r w:rsidR="005156A6" w:rsidRPr="00725F7D">
        <w:rPr>
          <w:color w:val="000000" w:themeColor="text1"/>
        </w:rPr>
        <w:t>Design and Technology documents</w:t>
      </w:r>
      <w:r w:rsidRPr="00725F7D">
        <w:rPr>
          <w:color w:val="000000" w:themeColor="text1"/>
        </w:rPr>
        <w:t xml:space="preserve"> are available from </w:t>
      </w:r>
      <w:hyperlink r:id="rId63" w:history="1">
        <w:r w:rsidR="005156A6" w:rsidRPr="00725F7D">
          <w:rPr>
            <w:rStyle w:val="Hyperlink"/>
            <w:color w:val="000000" w:themeColor="text1"/>
          </w:rPr>
          <w:t>http://www.cleapss.org.uk/</w:t>
        </w:r>
      </w:hyperlink>
      <w:r w:rsidR="005156A6" w:rsidRPr="00725F7D">
        <w:rPr>
          <w:color w:val="000000" w:themeColor="text1"/>
        </w:rPr>
        <w:t xml:space="preserve"> and Science documents are available from </w:t>
      </w:r>
      <w:hyperlink r:id="rId64" w:history="1">
        <w:r w:rsidR="005156A6" w:rsidRPr="00725F7D">
          <w:rPr>
            <w:rStyle w:val="Hyperlink"/>
            <w:color w:val="000000" w:themeColor="text1"/>
          </w:rPr>
          <w:t>http://science.cleapss.org.uk/</w:t>
        </w:r>
      </w:hyperlink>
      <w:r w:rsidR="005156A6" w:rsidRPr="00725F7D">
        <w:rPr>
          <w:color w:val="000000" w:themeColor="text1"/>
        </w:rPr>
        <w:t xml:space="preserve"> </w:t>
      </w:r>
      <w:r w:rsidRPr="00725F7D">
        <w:rPr>
          <w:color w:val="000000" w:themeColor="text1"/>
        </w:rPr>
        <w:t>[Not all documents are available to non-members]</w:t>
      </w:r>
    </w:p>
    <w:p w14:paraId="3436E081" w14:textId="0B7FF1EF" w:rsidR="00CB5950" w:rsidRPr="00725F7D" w:rsidRDefault="00CB5950" w:rsidP="00E011AF">
      <w:pPr>
        <w:pStyle w:val="FootnoteText"/>
        <w:numPr>
          <w:ilvl w:val="0"/>
          <w:numId w:val="43"/>
        </w:numPr>
        <w:spacing w:after="120"/>
        <w:ind w:left="850" w:hanging="493"/>
        <w:jc w:val="left"/>
        <w:rPr>
          <w:rFonts w:cs="Arial"/>
          <w:color w:val="000000" w:themeColor="text1"/>
          <w:sz w:val="24"/>
          <w:szCs w:val="24"/>
        </w:rPr>
      </w:pPr>
      <w:r w:rsidRPr="00725F7D">
        <w:rPr>
          <w:rFonts w:cs="Arial"/>
          <w:color w:val="000000" w:themeColor="text1"/>
          <w:sz w:val="24"/>
          <w:szCs w:val="24"/>
        </w:rPr>
        <w:t>CLEAPSS guidance L225 - LEV in Design and Technology (March 2003), available to CLEAPSS members only.</w:t>
      </w:r>
    </w:p>
    <w:p w14:paraId="0726886B" w14:textId="77777777" w:rsidR="007355E4" w:rsidRDefault="007355E4" w:rsidP="00677BE4">
      <w:pPr>
        <w:pStyle w:val="FootnoteText"/>
        <w:ind w:left="851" w:hanging="491"/>
        <w:jc w:val="left"/>
        <w:rPr>
          <w:rFonts w:cs="Arial"/>
          <w:b/>
          <w:color w:val="000000" w:themeColor="text1"/>
          <w:sz w:val="24"/>
          <w:szCs w:val="24"/>
        </w:rPr>
      </w:pPr>
    </w:p>
    <w:p w14:paraId="384F8E1B" w14:textId="723F72DD" w:rsidR="00CB5950" w:rsidRPr="00725F7D" w:rsidRDefault="00CB5950" w:rsidP="00677BE4">
      <w:pPr>
        <w:pStyle w:val="FootnoteText"/>
        <w:ind w:left="851" w:hanging="491"/>
        <w:jc w:val="left"/>
        <w:rPr>
          <w:rFonts w:cs="Arial"/>
          <w:b/>
          <w:color w:val="000000" w:themeColor="text1"/>
          <w:sz w:val="24"/>
          <w:szCs w:val="24"/>
        </w:rPr>
      </w:pPr>
      <w:r w:rsidRPr="00725F7D">
        <w:rPr>
          <w:rFonts w:cs="Arial"/>
          <w:b/>
          <w:color w:val="000000" w:themeColor="text1"/>
          <w:sz w:val="24"/>
          <w:szCs w:val="24"/>
        </w:rPr>
        <w:t>References on Fume Cupboards</w:t>
      </w:r>
    </w:p>
    <w:p w14:paraId="7D87293E" w14:textId="230992C5" w:rsidR="00977C3C" w:rsidRPr="00725F7D" w:rsidRDefault="00CB5950" w:rsidP="00E011AF">
      <w:pPr>
        <w:pStyle w:val="FootnoteText"/>
        <w:numPr>
          <w:ilvl w:val="0"/>
          <w:numId w:val="43"/>
        </w:numPr>
        <w:spacing w:after="120"/>
        <w:ind w:left="850" w:hanging="493"/>
        <w:jc w:val="left"/>
        <w:rPr>
          <w:rFonts w:cs="Arial"/>
          <w:color w:val="000000" w:themeColor="text1"/>
          <w:sz w:val="24"/>
          <w:szCs w:val="24"/>
        </w:rPr>
      </w:pPr>
      <w:r w:rsidRPr="00725F7D">
        <w:rPr>
          <w:color w:val="000000" w:themeColor="text1"/>
          <w:sz w:val="24"/>
          <w:szCs w:val="24"/>
        </w:rPr>
        <w:t xml:space="preserve">G9a, Fume Cupboards in Schools, CLEAPSS, 2014, </w:t>
      </w:r>
      <w:r w:rsidR="00C441F3" w:rsidRPr="00725F7D">
        <w:rPr>
          <w:color w:val="000000" w:themeColor="text1"/>
          <w:sz w:val="24"/>
          <w:szCs w:val="24"/>
        </w:rPr>
        <w:t xml:space="preserve">(Supersedes DfEE, Building Bulletin 88) </w:t>
      </w:r>
      <w:r w:rsidRPr="00725F7D">
        <w:rPr>
          <w:color w:val="000000" w:themeColor="text1"/>
          <w:sz w:val="24"/>
          <w:szCs w:val="24"/>
        </w:rPr>
        <w:t>available from</w:t>
      </w:r>
      <w:r w:rsidRPr="00725F7D">
        <w:rPr>
          <w:color w:val="000000" w:themeColor="text1"/>
        </w:rPr>
        <w:t xml:space="preserve"> </w:t>
      </w:r>
      <w:hyperlink r:id="rId65" w:history="1">
        <w:r w:rsidR="0024116A" w:rsidRPr="00725F7D">
          <w:rPr>
            <w:rStyle w:val="Hyperlink"/>
            <w:color w:val="000000" w:themeColor="text1"/>
          </w:rPr>
          <w:t>cleapss website</w:t>
        </w:r>
      </w:hyperlink>
    </w:p>
    <w:p w14:paraId="27182AE3" w14:textId="77777777" w:rsidR="00977C3C" w:rsidRPr="00725F7D" w:rsidRDefault="00977C3C" w:rsidP="00E011AF">
      <w:pPr>
        <w:pStyle w:val="FootnoteText"/>
        <w:numPr>
          <w:ilvl w:val="0"/>
          <w:numId w:val="43"/>
        </w:numPr>
        <w:spacing w:after="120"/>
        <w:ind w:left="850" w:hanging="493"/>
        <w:jc w:val="left"/>
        <w:rPr>
          <w:rFonts w:cs="Arial"/>
          <w:color w:val="000000" w:themeColor="text1"/>
        </w:rPr>
      </w:pPr>
      <w:r w:rsidRPr="00725F7D">
        <w:rPr>
          <w:color w:val="000000" w:themeColor="text1"/>
          <w:sz w:val="24"/>
          <w:szCs w:val="24"/>
        </w:rPr>
        <w:t>BS EN 14175, Fume cupboards. Type test methods</w:t>
      </w:r>
    </w:p>
    <w:p w14:paraId="7CAE9DE7" w14:textId="77777777" w:rsidR="00977C3C" w:rsidRPr="00725F7D" w:rsidRDefault="00977C3C" w:rsidP="00E011AF">
      <w:pPr>
        <w:pStyle w:val="FootnoteText"/>
        <w:numPr>
          <w:ilvl w:val="0"/>
          <w:numId w:val="43"/>
        </w:numPr>
        <w:spacing w:after="120"/>
        <w:ind w:left="850" w:hanging="493"/>
        <w:jc w:val="left"/>
        <w:rPr>
          <w:rFonts w:cs="Arial"/>
          <w:color w:val="000000" w:themeColor="text1"/>
        </w:rPr>
      </w:pPr>
      <w:r w:rsidRPr="00725F7D">
        <w:rPr>
          <w:color w:val="000000" w:themeColor="text1"/>
          <w:kern w:val="36"/>
          <w:sz w:val="24"/>
          <w:szCs w:val="24"/>
        </w:rPr>
        <w:t>BS EN 14175-2:2003</w:t>
      </w:r>
      <w:r w:rsidRPr="00725F7D">
        <w:rPr>
          <w:color w:val="000000" w:themeColor="text1"/>
          <w:sz w:val="24"/>
          <w:szCs w:val="24"/>
        </w:rPr>
        <w:t xml:space="preserve"> Fume cupboards. Safety and performance requirements</w:t>
      </w:r>
    </w:p>
    <w:p w14:paraId="7DC0E164" w14:textId="77777777" w:rsidR="000716A1" w:rsidRPr="00725F7D" w:rsidRDefault="00977C3C" w:rsidP="00E011AF">
      <w:pPr>
        <w:pStyle w:val="FootnoteText"/>
        <w:numPr>
          <w:ilvl w:val="0"/>
          <w:numId w:val="43"/>
        </w:numPr>
        <w:spacing w:after="120"/>
        <w:ind w:left="850" w:hanging="493"/>
        <w:jc w:val="left"/>
        <w:rPr>
          <w:rFonts w:cs="Arial"/>
          <w:color w:val="000000" w:themeColor="text1"/>
        </w:rPr>
      </w:pPr>
      <w:r w:rsidRPr="00725F7D">
        <w:rPr>
          <w:color w:val="000000" w:themeColor="text1"/>
          <w:sz w:val="24"/>
          <w:szCs w:val="24"/>
        </w:rPr>
        <w:t>BS EN 14175-3: Recommendations for the exchange of information and recommendations for installation</w:t>
      </w:r>
    </w:p>
    <w:p w14:paraId="683EA280" w14:textId="2C5CC366" w:rsidR="00977C3C" w:rsidRPr="00725F7D" w:rsidRDefault="00977C3C" w:rsidP="00E011AF">
      <w:pPr>
        <w:pStyle w:val="FootnoteText"/>
        <w:numPr>
          <w:ilvl w:val="0"/>
          <w:numId w:val="43"/>
        </w:numPr>
        <w:spacing w:after="120"/>
        <w:ind w:left="850" w:hanging="493"/>
        <w:jc w:val="left"/>
        <w:rPr>
          <w:rFonts w:cs="Arial"/>
          <w:color w:val="000000" w:themeColor="text1"/>
        </w:rPr>
      </w:pPr>
      <w:r w:rsidRPr="00725F7D">
        <w:rPr>
          <w:color w:val="000000" w:themeColor="text1"/>
          <w:sz w:val="24"/>
          <w:szCs w:val="24"/>
        </w:rPr>
        <w:t>BS EN 14175 – 5.</w:t>
      </w:r>
    </w:p>
    <w:p w14:paraId="69D3360C" w14:textId="4F2F3127" w:rsidR="00977C3C" w:rsidRPr="00725F7D" w:rsidRDefault="00977C3C" w:rsidP="00E011AF">
      <w:pPr>
        <w:pStyle w:val="FootnoteText"/>
        <w:numPr>
          <w:ilvl w:val="0"/>
          <w:numId w:val="43"/>
        </w:numPr>
        <w:spacing w:after="120"/>
        <w:ind w:left="850" w:hanging="493"/>
        <w:jc w:val="left"/>
        <w:rPr>
          <w:rFonts w:cs="Arial"/>
          <w:color w:val="000000" w:themeColor="text1"/>
          <w:sz w:val="24"/>
          <w:szCs w:val="24"/>
        </w:rPr>
      </w:pPr>
      <w:r w:rsidRPr="00725F7D">
        <w:rPr>
          <w:rStyle w:val="Emphasis"/>
          <w:rFonts w:cs="Arial"/>
          <w:i w:val="0"/>
          <w:color w:val="000000" w:themeColor="text1"/>
          <w:sz w:val="24"/>
          <w:szCs w:val="24"/>
        </w:rPr>
        <w:t>ASHRAE Handbook</w:t>
      </w:r>
      <w:r w:rsidR="00A87C3F" w:rsidRPr="00725F7D">
        <w:rPr>
          <w:rStyle w:val="Emphasis"/>
          <w:rFonts w:cs="Arial"/>
          <w:i w:val="0"/>
          <w:color w:val="000000" w:themeColor="text1"/>
          <w:sz w:val="24"/>
          <w:szCs w:val="24"/>
        </w:rPr>
        <w:t xml:space="preserve"> - </w:t>
      </w:r>
      <w:r w:rsidRPr="00725F7D">
        <w:rPr>
          <w:rStyle w:val="Emphasis"/>
          <w:rFonts w:cs="Arial"/>
          <w:i w:val="0"/>
          <w:color w:val="000000" w:themeColor="text1"/>
          <w:sz w:val="24"/>
          <w:szCs w:val="24"/>
        </w:rPr>
        <w:t>HVAC Applications, Chapter 45,</w:t>
      </w:r>
      <w:r w:rsidRPr="00725F7D">
        <w:rPr>
          <w:rStyle w:val="Emphasis"/>
          <w:rFonts w:cs="Arial"/>
          <w:color w:val="000000" w:themeColor="text1"/>
          <w:sz w:val="24"/>
          <w:szCs w:val="24"/>
        </w:rPr>
        <w:t xml:space="preserve"> </w:t>
      </w:r>
      <w:r w:rsidRPr="00725F7D">
        <w:rPr>
          <w:color w:val="000000" w:themeColor="text1"/>
          <w:sz w:val="24"/>
          <w:szCs w:val="24"/>
        </w:rPr>
        <w:t>Building Air Intake and Exhaust Design</w:t>
      </w:r>
      <w:r w:rsidR="003A2BD9" w:rsidRPr="00725F7D">
        <w:rPr>
          <w:color w:val="000000" w:themeColor="text1"/>
          <w:sz w:val="24"/>
          <w:szCs w:val="24"/>
        </w:rPr>
        <w:t>.</w:t>
      </w:r>
    </w:p>
    <w:p w14:paraId="0B31237F" w14:textId="7A97A9CE" w:rsidR="00CB5950" w:rsidRPr="00725F7D" w:rsidRDefault="00977C3C" w:rsidP="00E011AF">
      <w:pPr>
        <w:pStyle w:val="FootnoteText"/>
        <w:numPr>
          <w:ilvl w:val="0"/>
          <w:numId w:val="43"/>
        </w:numPr>
        <w:spacing w:after="120"/>
        <w:ind w:left="850" w:hanging="493"/>
        <w:jc w:val="left"/>
        <w:rPr>
          <w:rFonts w:cs="Arial"/>
          <w:color w:val="000000" w:themeColor="text1"/>
          <w:sz w:val="24"/>
          <w:szCs w:val="24"/>
        </w:rPr>
      </w:pPr>
      <w:r w:rsidRPr="00725F7D">
        <w:rPr>
          <w:color w:val="000000" w:themeColor="text1"/>
          <w:sz w:val="24"/>
          <w:szCs w:val="24"/>
        </w:rPr>
        <w:t>HSG 258, Controlling airborne contaminants at work, A guide to local exhaust ventilation.</w:t>
      </w:r>
    </w:p>
    <w:p w14:paraId="3A540752" w14:textId="77777777" w:rsidR="007355E4" w:rsidRDefault="007355E4" w:rsidP="00677BE4">
      <w:pPr>
        <w:pStyle w:val="ListParagraph"/>
        <w:numPr>
          <w:ilvl w:val="0"/>
          <w:numId w:val="0"/>
        </w:numPr>
        <w:ind w:left="851" w:hanging="491"/>
        <w:jc w:val="left"/>
        <w:rPr>
          <w:b/>
          <w:color w:val="000000" w:themeColor="text1"/>
        </w:rPr>
      </w:pPr>
    </w:p>
    <w:p w14:paraId="5AF52A64" w14:textId="6DED0E8C" w:rsidR="00CB5950" w:rsidRPr="00725F7D" w:rsidRDefault="00CB5950" w:rsidP="00677BE4">
      <w:pPr>
        <w:pStyle w:val="ListParagraph"/>
        <w:numPr>
          <w:ilvl w:val="0"/>
          <w:numId w:val="0"/>
        </w:numPr>
        <w:ind w:left="851" w:hanging="491"/>
        <w:jc w:val="left"/>
        <w:rPr>
          <w:b/>
          <w:color w:val="000000" w:themeColor="text1"/>
        </w:rPr>
      </w:pPr>
      <w:r w:rsidRPr="00725F7D">
        <w:rPr>
          <w:b/>
          <w:color w:val="000000" w:themeColor="text1"/>
        </w:rPr>
        <w:t>References on swimming pools</w:t>
      </w:r>
    </w:p>
    <w:p w14:paraId="0A6836BE" w14:textId="5259A8F8" w:rsidR="00CB5950" w:rsidRPr="00725F7D" w:rsidRDefault="00CB5950" w:rsidP="00E011AF">
      <w:pPr>
        <w:pStyle w:val="ListParagraph"/>
        <w:numPr>
          <w:ilvl w:val="0"/>
          <w:numId w:val="43"/>
        </w:numPr>
        <w:spacing w:after="120"/>
        <w:ind w:left="850" w:hanging="493"/>
        <w:contextualSpacing w:val="0"/>
        <w:jc w:val="left"/>
        <w:rPr>
          <w:i/>
          <w:color w:val="000000" w:themeColor="text1"/>
        </w:rPr>
      </w:pPr>
      <w:r w:rsidRPr="00725F7D">
        <w:rPr>
          <w:color w:val="000000" w:themeColor="text1"/>
        </w:rPr>
        <w:t>Sports Council (1994)</w:t>
      </w:r>
      <w:r w:rsidR="003A2BD9" w:rsidRPr="00725F7D">
        <w:rPr>
          <w:color w:val="000000" w:themeColor="text1"/>
        </w:rPr>
        <w:t>,</w:t>
      </w:r>
      <w:r w:rsidRPr="00725F7D">
        <w:rPr>
          <w:color w:val="000000" w:themeColor="text1"/>
        </w:rPr>
        <w:t xml:space="preserve"> Small Public Indoor Pools</w:t>
      </w:r>
      <w:r w:rsidR="003A2BD9" w:rsidRPr="00725F7D">
        <w:rPr>
          <w:color w:val="000000" w:themeColor="text1"/>
        </w:rPr>
        <w:t>.</w:t>
      </w:r>
      <w:r w:rsidRPr="00725F7D">
        <w:rPr>
          <w:i/>
          <w:color w:val="000000" w:themeColor="text1"/>
        </w:rPr>
        <w:t xml:space="preserve"> </w:t>
      </w:r>
    </w:p>
    <w:p w14:paraId="5B08C687" w14:textId="5A2B86F7" w:rsidR="00CB5950" w:rsidRPr="00725F7D" w:rsidRDefault="00CB5950" w:rsidP="00E011AF">
      <w:pPr>
        <w:pStyle w:val="ListParagraph"/>
        <w:numPr>
          <w:ilvl w:val="0"/>
          <w:numId w:val="43"/>
        </w:numPr>
        <w:spacing w:after="120" w:line="240" w:lineRule="auto"/>
        <w:ind w:left="850" w:hanging="493"/>
        <w:contextualSpacing w:val="0"/>
        <w:jc w:val="left"/>
        <w:rPr>
          <w:color w:val="000000" w:themeColor="text1"/>
        </w:rPr>
      </w:pPr>
      <w:r w:rsidRPr="00725F7D">
        <w:rPr>
          <w:color w:val="000000" w:themeColor="text1"/>
        </w:rPr>
        <w:t>Perrin GA, (1980)</w:t>
      </w:r>
      <w:r w:rsidR="003A2BD9" w:rsidRPr="00725F7D">
        <w:rPr>
          <w:color w:val="000000" w:themeColor="text1"/>
        </w:rPr>
        <w:t>,</w:t>
      </w:r>
      <w:r w:rsidRPr="00725F7D">
        <w:rPr>
          <w:color w:val="000000" w:themeColor="text1"/>
        </w:rPr>
        <w:t xml:space="preserve"> Sports Halls and Swimming Pools: A Design and Briefing Guide, ISBN 0 4191 1140 9, London: Spon</w:t>
      </w:r>
    </w:p>
    <w:p w14:paraId="7AB50906" w14:textId="28646843" w:rsidR="00CB5950" w:rsidRPr="00725F7D" w:rsidRDefault="00CB5950" w:rsidP="00E011AF">
      <w:pPr>
        <w:pStyle w:val="ListParagraph"/>
        <w:numPr>
          <w:ilvl w:val="0"/>
          <w:numId w:val="43"/>
        </w:numPr>
        <w:spacing w:after="120" w:line="240" w:lineRule="auto"/>
        <w:ind w:left="850" w:hanging="493"/>
        <w:contextualSpacing w:val="0"/>
        <w:jc w:val="left"/>
        <w:rPr>
          <w:color w:val="000000" w:themeColor="text1"/>
        </w:rPr>
      </w:pPr>
      <w:r w:rsidRPr="00725F7D">
        <w:rPr>
          <w:color w:val="000000" w:themeColor="text1"/>
        </w:rPr>
        <w:t>Swimming Pool Water: Treatment and Quality Standards: ISBN 0 951 7007 66, www.pwtag.org</w:t>
      </w:r>
    </w:p>
    <w:p w14:paraId="0E281F2C" w14:textId="77777777" w:rsidR="00CB5950" w:rsidRPr="00725F7D" w:rsidRDefault="00CB5950" w:rsidP="00E011AF">
      <w:pPr>
        <w:pStyle w:val="ListParagraph"/>
        <w:numPr>
          <w:ilvl w:val="0"/>
          <w:numId w:val="43"/>
        </w:numPr>
        <w:spacing w:after="120" w:line="240" w:lineRule="auto"/>
        <w:ind w:left="850" w:hanging="493"/>
        <w:contextualSpacing w:val="0"/>
        <w:jc w:val="left"/>
        <w:rPr>
          <w:rFonts w:eastAsia="MS Mincho"/>
          <w:color w:val="000000" w:themeColor="text1"/>
        </w:rPr>
      </w:pPr>
      <w:r w:rsidRPr="00725F7D">
        <w:rPr>
          <w:color w:val="000000" w:themeColor="text1"/>
        </w:rPr>
        <w:t>Sports Council (1996), Handbook of Sports and Recreational Building Design, Volume 3: I</w:t>
      </w:r>
      <w:r w:rsidRPr="00725F7D">
        <w:rPr>
          <w:rFonts w:eastAsia="MS Mincho"/>
          <w:color w:val="000000" w:themeColor="text1"/>
        </w:rPr>
        <w:t>ce rinks and swimming pools, Edited by Geraint John and Kit Campbell, 2</w:t>
      </w:r>
      <w:r w:rsidRPr="00725F7D">
        <w:rPr>
          <w:rFonts w:eastAsia="MS Mincho"/>
          <w:color w:val="000000" w:themeColor="text1"/>
          <w:vertAlign w:val="superscript"/>
        </w:rPr>
        <w:t>nd</w:t>
      </w:r>
      <w:r w:rsidRPr="00725F7D">
        <w:rPr>
          <w:rFonts w:eastAsia="MS Mincho"/>
          <w:color w:val="000000" w:themeColor="text1"/>
        </w:rPr>
        <w:t xml:space="preserve"> Edition, ISBN 0-7506-2256-3, Oxford: Butterworth Heinemann </w:t>
      </w:r>
    </w:p>
    <w:p w14:paraId="3440955B" w14:textId="70F41962" w:rsidR="00CB5950" w:rsidRPr="00725F7D" w:rsidRDefault="00CB5950" w:rsidP="00E011AF">
      <w:pPr>
        <w:pStyle w:val="ListParagraph"/>
        <w:numPr>
          <w:ilvl w:val="0"/>
          <w:numId w:val="43"/>
        </w:numPr>
        <w:spacing w:after="120" w:line="240" w:lineRule="auto"/>
        <w:ind w:left="850" w:hanging="493"/>
        <w:contextualSpacing w:val="0"/>
        <w:jc w:val="left"/>
        <w:rPr>
          <w:rFonts w:eastAsia="MS Mincho"/>
          <w:color w:val="000000" w:themeColor="text1"/>
        </w:rPr>
      </w:pPr>
      <w:r w:rsidRPr="00725F7D">
        <w:rPr>
          <w:rFonts w:eastAsia="MS Mincho"/>
          <w:color w:val="000000" w:themeColor="text1"/>
        </w:rPr>
        <w:t xml:space="preserve">Publicly Available Specification PAS39:2003 Management of public swimming pools - Water treatment systems, water treatment plant and heating and ventilation systems - Code of practice. From </w:t>
      </w:r>
      <w:r w:rsidRPr="00725F7D">
        <w:rPr>
          <w:color w:val="000000" w:themeColor="text1"/>
        </w:rPr>
        <w:t>020 8896 9001 or</w:t>
      </w:r>
      <w:r w:rsidR="00CE6880" w:rsidRPr="00725F7D">
        <w:rPr>
          <w:color w:val="000000" w:themeColor="text1"/>
        </w:rPr>
        <w:t xml:space="preserve"> </w:t>
      </w:r>
      <w:hyperlink r:id="rId66" w:history="1">
        <w:r w:rsidR="003A2BD9" w:rsidRPr="00725F7D">
          <w:rPr>
            <w:rStyle w:val="Hyperlink"/>
            <w:color w:val="000000" w:themeColor="text1"/>
          </w:rPr>
          <w:t>orders@bsi</w:t>
        </w:r>
        <w:r w:rsidR="003A2BD9" w:rsidRPr="00725F7D">
          <w:rPr>
            <w:rStyle w:val="Hyperlink"/>
            <w:color w:val="000000" w:themeColor="text1"/>
          </w:rPr>
          <w:noBreakHyphen/>
          <w:t>global.com</w:t>
        </w:r>
      </w:hyperlink>
    </w:p>
    <w:p w14:paraId="305D604D" w14:textId="77777777" w:rsidR="007355E4" w:rsidRDefault="007355E4" w:rsidP="00677BE4">
      <w:pPr>
        <w:pStyle w:val="ListParagraph"/>
        <w:numPr>
          <w:ilvl w:val="0"/>
          <w:numId w:val="0"/>
        </w:numPr>
        <w:ind w:left="851" w:hanging="491"/>
        <w:jc w:val="left"/>
        <w:rPr>
          <w:b/>
          <w:color w:val="000000" w:themeColor="text1"/>
        </w:rPr>
      </w:pPr>
    </w:p>
    <w:p w14:paraId="2CAE8AA4" w14:textId="249CD9D4" w:rsidR="00CB5950" w:rsidRPr="00725F7D" w:rsidRDefault="00CB5950" w:rsidP="00677BE4">
      <w:pPr>
        <w:pStyle w:val="ListParagraph"/>
        <w:numPr>
          <w:ilvl w:val="0"/>
          <w:numId w:val="0"/>
        </w:numPr>
        <w:ind w:left="851" w:hanging="491"/>
        <w:jc w:val="left"/>
        <w:rPr>
          <w:b/>
          <w:color w:val="000000" w:themeColor="text1"/>
        </w:rPr>
      </w:pPr>
      <w:r w:rsidRPr="00725F7D">
        <w:rPr>
          <w:b/>
          <w:color w:val="000000" w:themeColor="text1"/>
        </w:rPr>
        <w:t xml:space="preserve">References on Local Exhaust Ventilation </w:t>
      </w:r>
    </w:p>
    <w:p w14:paraId="50C6F428" w14:textId="106FAF18" w:rsidR="0026378B" w:rsidRPr="00725F7D" w:rsidRDefault="00CB5950" w:rsidP="00E011AF">
      <w:pPr>
        <w:pStyle w:val="ListParagraph"/>
        <w:numPr>
          <w:ilvl w:val="0"/>
          <w:numId w:val="43"/>
        </w:numPr>
        <w:spacing w:after="120" w:line="240" w:lineRule="auto"/>
        <w:ind w:left="850" w:hanging="493"/>
        <w:contextualSpacing w:val="0"/>
        <w:jc w:val="left"/>
        <w:rPr>
          <w:color w:val="000000" w:themeColor="text1"/>
        </w:rPr>
      </w:pPr>
      <w:r w:rsidRPr="00725F7D">
        <w:rPr>
          <w:color w:val="000000" w:themeColor="text1"/>
        </w:rPr>
        <w:t>Health and Safety Executive (1993)</w:t>
      </w:r>
      <w:r w:rsidR="003A2BD9" w:rsidRPr="00725F7D">
        <w:rPr>
          <w:color w:val="000000" w:themeColor="text1"/>
        </w:rPr>
        <w:t>,</w:t>
      </w:r>
      <w:r w:rsidRPr="00725F7D">
        <w:rPr>
          <w:color w:val="000000" w:themeColor="text1"/>
        </w:rPr>
        <w:t xml:space="preserve"> Introduction to Local Exhaust Ventilation, HS(G) 37</w:t>
      </w:r>
      <w:r w:rsidRPr="00725F7D">
        <w:rPr>
          <w:i/>
          <w:color w:val="000000" w:themeColor="text1"/>
        </w:rPr>
        <w:t xml:space="preserve">, </w:t>
      </w:r>
      <w:r w:rsidRPr="00725F7D">
        <w:rPr>
          <w:color w:val="000000" w:themeColor="text1"/>
        </w:rPr>
        <w:t xml:space="preserve">London: HSE Books. ISBN 0 11 882134 2 </w:t>
      </w:r>
      <w:r w:rsidR="00FF0ED6" w:rsidRPr="00725F7D">
        <w:rPr>
          <w:color w:val="000000" w:themeColor="text1"/>
        </w:rPr>
        <w:t>–</w:t>
      </w:r>
      <w:r w:rsidRPr="00725F7D">
        <w:rPr>
          <w:color w:val="000000" w:themeColor="text1"/>
        </w:rPr>
        <w:t xml:space="preserve"> </w:t>
      </w:r>
      <w:r w:rsidR="00FF0ED6" w:rsidRPr="00725F7D">
        <w:rPr>
          <w:color w:val="000000" w:themeColor="text1"/>
        </w:rPr>
        <w:t xml:space="preserve">online at the </w:t>
      </w:r>
      <w:hyperlink r:id="rId67" w:history="1">
        <w:r w:rsidR="00FF0ED6" w:rsidRPr="00725F7D">
          <w:rPr>
            <w:rStyle w:val="Hyperlink"/>
            <w:color w:val="000000" w:themeColor="text1"/>
          </w:rPr>
          <w:t>HSE</w:t>
        </w:r>
        <w:r w:rsidR="003A2BD9" w:rsidRPr="00725F7D">
          <w:rPr>
            <w:rStyle w:val="Hyperlink"/>
            <w:color w:val="000000" w:themeColor="text1"/>
          </w:rPr>
          <w:t> </w:t>
        </w:r>
        <w:r w:rsidR="00FF0ED6" w:rsidRPr="00725F7D">
          <w:rPr>
            <w:rStyle w:val="Hyperlink"/>
            <w:color w:val="000000" w:themeColor="text1"/>
          </w:rPr>
          <w:t>LEV</w:t>
        </w:r>
        <w:r w:rsidR="003A2BD9" w:rsidRPr="00725F7D">
          <w:rPr>
            <w:rStyle w:val="Hyperlink"/>
            <w:color w:val="000000" w:themeColor="text1"/>
          </w:rPr>
          <w:t> </w:t>
        </w:r>
        <w:r w:rsidR="00FF0ED6" w:rsidRPr="00725F7D">
          <w:rPr>
            <w:rStyle w:val="Hyperlink"/>
            <w:color w:val="000000" w:themeColor="text1"/>
          </w:rPr>
          <w:t>webpage</w:t>
        </w:r>
      </w:hyperlink>
    </w:p>
    <w:p w14:paraId="6D6B068F" w14:textId="0185ECDC" w:rsidR="00CB5950" w:rsidRPr="00725F7D" w:rsidRDefault="00CB5950" w:rsidP="00E011AF">
      <w:pPr>
        <w:pStyle w:val="ListParagraph"/>
        <w:numPr>
          <w:ilvl w:val="0"/>
          <w:numId w:val="43"/>
        </w:numPr>
        <w:spacing w:after="120" w:line="240" w:lineRule="auto"/>
        <w:ind w:left="850" w:hanging="493"/>
        <w:contextualSpacing w:val="0"/>
        <w:jc w:val="left"/>
        <w:rPr>
          <w:i/>
          <w:color w:val="000000" w:themeColor="text1"/>
        </w:rPr>
      </w:pPr>
      <w:r w:rsidRPr="00725F7D">
        <w:rPr>
          <w:color w:val="000000" w:themeColor="text1"/>
        </w:rPr>
        <w:t>Health and Safety Executive (1998)</w:t>
      </w:r>
      <w:r w:rsidR="003A2BD9" w:rsidRPr="00725F7D">
        <w:rPr>
          <w:color w:val="000000" w:themeColor="text1"/>
        </w:rPr>
        <w:t>,</w:t>
      </w:r>
      <w:r w:rsidRPr="00725F7D">
        <w:rPr>
          <w:color w:val="000000" w:themeColor="text1"/>
        </w:rPr>
        <w:t xml:space="preserve"> Maintenance, Examination and Testing of Local Exhaust Ventilation, HS(G) 54</w:t>
      </w:r>
      <w:r w:rsidRPr="00725F7D">
        <w:rPr>
          <w:i/>
          <w:color w:val="000000" w:themeColor="text1"/>
        </w:rPr>
        <w:t xml:space="preserve">, </w:t>
      </w:r>
      <w:r w:rsidRPr="00725F7D">
        <w:rPr>
          <w:color w:val="000000" w:themeColor="text1"/>
        </w:rPr>
        <w:t>London: HSE Books. ISBN 07176 1485 9</w:t>
      </w:r>
    </w:p>
    <w:p w14:paraId="3DE77CFB" w14:textId="40D00D5C" w:rsidR="00CB5950" w:rsidRPr="00725F7D" w:rsidRDefault="00CB5950" w:rsidP="00E011AF">
      <w:pPr>
        <w:pStyle w:val="ListParagraph"/>
        <w:numPr>
          <w:ilvl w:val="0"/>
          <w:numId w:val="43"/>
        </w:numPr>
        <w:spacing w:after="120" w:line="240" w:lineRule="auto"/>
        <w:ind w:left="850" w:hanging="493"/>
        <w:contextualSpacing w:val="0"/>
        <w:jc w:val="left"/>
        <w:rPr>
          <w:color w:val="000000" w:themeColor="text1"/>
          <w:u w:val="single"/>
        </w:rPr>
      </w:pPr>
      <w:r w:rsidRPr="00725F7D">
        <w:rPr>
          <w:color w:val="000000" w:themeColor="text1"/>
        </w:rPr>
        <w:t>Health and Safety Executive (2003)</w:t>
      </w:r>
      <w:r w:rsidR="003A2BD9" w:rsidRPr="00725F7D">
        <w:rPr>
          <w:color w:val="000000" w:themeColor="text1"/>
        </w:rPr>
        <w:t>,</w:t>
      </w:r>
      <w:r w:rsidRPr="00725F7D">
        <w:rPr>
          <w:color w:val="000000" w:themeColor="text1"/>
        </w:rPr>
        <w:t xml:space="preserve"> COSHH Essentials Easy Steps to Control Health Risks from Chemicals, HS(G) 193 </w:t>
      </w:r>
      <w:r w:rsidR="00FF0ED6" w:rsidRPr="00725F7D">
        <w:rPr>
          <w:color w:val="000000" w:themeColor="text1"/>
        </w:rPr>
        <w:t>–</w:t>
      </w:r>
      <w:r w:rsidRPr="00725F7D">
        <w:rPr>
          <w:color w:val="000000" w:themeColor="text1"/>
        </w:rPr>
        <w:t xml:space="preserve"> </w:t>
      </w:r>
      <w:r w:rsidR="00FF0ED6" w:rsidRPr="00725F7D">
        <w:rPr>
          <w:color w:val="000000" w:themeColor="text1"/>
        </w:rPr>
        <w:t xml:space="preserve">on line at </w:t>
      </w:r>
      <w:hyperlink r:id="rId68" w:history="1">
        <w:r w:rsidR="00FF0ED6" w:rsidRPr="00725F7D">
          <w:rPr>
            <w:rStyle w:val="Hyperlink"/>
            <w:color w:val="000000" w:themeColor="text1"/>
          </w:rPr>
          <w:t>the HSE COSHH Essentials webpage</w:t>
        </w:r>
      </w:hyperlink>
    </w:p>
    <w:p w14:paraId="74B28BB6" w14:textId="77777777" w:rsidR="00CB5950" w:rsidRPr="00725F7D" w:rsidRDefault="00CB5950" w:rsidP="00E011AF">
      <w:pPr>
        <w:pStyle w:val="ListParagraph"/>
        <w:numPr>
          <w:ilvl w:val="0"/>
          <w:numId w:val="43"/>
        </w:numPr>
        <w:spacing w:after="120" w:line="240" w:lineRule="auto"/>
        <w:ind w:left="850" w:hanging="493"/>
        <w:contextualSpacing w:val="0"/>
        <w:jc w:val="left"/>
        <w:rPr>
          <w:color w:val="000000" w:themeColor="text1"/>
        </w:rPr>
      </w:pPr>
      <w:r w:rsidRPr="00725F7D">
        <w:rPr>
          <w:color w:val="000000" w:themeColor="text1"/>
        </w:rPr>
        <w:t xml:space="preserve">Industrial Ventilation: A Manual of Recommended Practice, 24th Edition, American Conference of Government Industrial Hygienists - </w:t>
      </w:r>
      <w:hyperlink r:id="rId69" w:history="1">
        <w:r w:rsidRPr="00725F7D">
          <w:rPr>
            <w:rStyle w:val="Hyperlink"/>
            <w:color w:val="000000" w:themeColor="text1"/>
          </w:rPr>
          <w:t>www.acgih.org</w:t>
        </w:r>
      </w:hyperlink>
    </w:p>
    <w:p w14:paraId="00A6BFDB" w14:textId="41BB2512" w:rsidR="00CB5950" w:rsidRPr="00725F7D" w:rsidRDefault="00CB5950" w:rsidP="00E011AF">
      <w:pPr>
        <w:pStyle w:val="ListParagraph"/>
        <w:numPr>
          <w:ilvl w:val="0"/>
          <w:numId w:val="43"/>
        </w:numPr>
        <w:spacing w:after="120" w:line="240" w:lineRule="auto"/>
        <w:ind w:left="850" w:hanging="493"/>
        <w:contextualSpacing w:val="0"/>
        <w:jc w:val="left"/>
        <w:rPr>
          <w:color w:val="000000" w:themeColor="text1"/>
        </w:rPr>
      </w:pPr>
      <w:r w:rsidRPr="00725F7D">
        <w:rPr>
          <w:color w:val="000000" w:themeColor="text1"/>
        </w:rPr>
        <w:t>British Standards Institute (2000)</w:t>
      </w:r>
      <w:r w:rsidR="003A2BD9" w:rsidRPr="00725F7D">
        <w:rPr>
          <w:color w:val="000000" w:themeColor="text1"/>
        </w:rPr>
        <w:t>,</w:t>
      </w:r>
      <w:r w:rsidRPr="00725F7D">
        <w:rPr>
          <w:color w:val="000000" w:themeColor="text1"/>
        </w:rPr>
        <w:t xml:space="preserve"> BS 4163</w:t>
      </w:r>
      <w:r w:rsidR="003A2BD9" w:rsidRPr="00725F7D">
        <w:rPr>
          <w:color w:val="000000" w:themeColor="text1"/>
        </w:rPr>
        <w:t>,</w:t>
      </w:r>
      <w:r w:rsidRPr="00725F7D">
        <w:rPr>
          <w:color w:val="000000" w:themeColor="text1"/>
        </w:rPr>
        <w:t xml:space="preserve"> Health and Safety for Design and Technology in Schools and Similar Establishments – Code of Practice (AMD 11025), London: British Standards Institution Bookshop. Revision expected publication date September 2014.</w:t>
      </w:r>
    </w:p>
    <w:p w14:paraId="2FEF593A" w14:textId="77777777" w:rsidR="007355E4" w:rsidRDefault="007355E4" w:rsidP="00677BE4">
      <w:pPr>
        <w:spacing w:after="0"/>
        <w:ind w:left="714" w:hanging="357"/>
        <w:jc w:val="left"/>
        <w:rPr>
          <w:b/>
          <w:color w:val="000000" w:themeColor="text1"/>
        </w:rPr>
      </w:pPr>
    </w:p>
    <w:p w14:paraId="3934B4B5" w14:textId="1F0C24E0" w:rsidR="00922ECD" w:rsidRPr="00725F7D" w:rsidRDefault="00922ECD" w:rsidP="00677BE4">
      <w:pPr>
        <w:spacing w:after="0"/>
        <w:ind w:left="714" w:hanging="357"/>
        <w:jc w:val="left"/>
        <w:rPr>
          <w:b/>
          <w:color w:val="000000" w:themeColor="text1"/>
        </w:rPr>
      </w:pPr>
      <w:r w:rsidRPr="00725F7D">
        <w:rPr>
          <w:b/>
          <w:color w:val="000000" w:themeColor="text1"/>
        </w:rPr>
        <w:t xml:space="preserve">References on Kitchen Ventilation </w:t>
      </w:r>
    </w:p>
    <w:p w14:paraId="4A42B95D" w14:textId="77777777" w:rsidR="00922ECD" w:rsidRPr="00725F7D" w:rsidRDefault="00922ECD" w:rsidP="00E011AF">
      <w:pPr>
        <w:pStyle w:val="ListParagraph"/>
        <w:numPr>
          <w:ilvl w:val="0"/>
          <w:numId w:val="43"/>
        </w:numPr>
        <w:spacing w:after="120"/>
        <w:contextualSpacing w:val="0"/>
        <w:jc w:val="left"/>
        <w:rPr>
          <w:color w:val="000000" w:themeColor="text1"/>
        </w:rPr>
      </w:pPr>
      <w:r w:rsidRPr="00725F7D">
        <w:rPr>
          <w:color w:val="000000" w:themeColor="text1"/>
        </w:rPr>
        <w:t>DW/172: Specification for Kitchen Ventilation Systems</w:t>
      </w:r>
    </w:p>
    <w:p w14:paraId="7CCDF854" w14:textId="77777777" w:rsidR="00922ECD" w:rsidRPr="00725F7D" w:rsidRDefault="00922ECD" w:rsidP="00E011AF">
      <w:pPr>
        <w:pStyle w:val="ListParagraph"/>
        <w:numPr>
          <w:ilvl w:val="0"/>
          <w:numId w:val="43"/>
        </w:numPr>
        <w:spacing w:after="120"/>
        <w:contextualSpacing w:val="0"/>
        <w:jc w:val="left"/>
        <w:rPr>
          <w:color w:val="000000" w:themeColor="text1"/>
        </w:rPr>
      </w:pPr>
      <w:r w:rsidRPr="00725F7D">
        <w:rPr>
          <w:color w:val="000000" w:themeColor="text1"/>
        </w:rPr>
        <w:t>DW/144: Specification for Sheet Metal Ductwork</w:t>
      </w:r>
    </w:p>
    <w:p w14:paraId="04BC9CAA" w14:textId="77777777" w:rsidR="00922ECD" w:rsidRPr="00725F7D" w:rsidRDefault="00922ECD" w:rsidP="00E011AF">
      <w:pPr>
        <w:pStyle w:val="ListParagraph"/>
        <w:numPr>
          <w:ilvl w:val="0"/>
          <w:numId w:val="43"/>
        </w:numPr>
        <w:spacing w:after="120" w:line="240" w:lineRule="auto"/>
        <w:ind w:left="714" w:hanging="357"/>
        <w:contextualSpacing w:val="0"/>
        <w:jc w:val="left"/>
        <w:rPr>
          <w:color w:val="000000" w:themeColor="text1"/>
        </w:rPr>
      </w:pPr>
      <w:r w:rsidRPr="00725F7D">
        <w:rPr>
          <w:color w:val="000000" w:themeColor="text1"/>
        </w:rPr>
        <w:t>BS 6173: Specification for installation and maintenance of gas-fired catering appliances for use in all types of catering establishments</w:t>
      </w:r>
    </w:p>
    <w:p w14:paraId="52D2D9D5" w14:textId="77777777" w:rsidR="00922ECD" w:rsidRPr="00725F7D" w:rsidRDefault="00922ECD" w:rsidP="00E011AF">
      <w:pPr>
        <w:pStyle w:val="ListParagraph"/>
        <w:numPr>
          <w:ilvl w:val="0"/>
          <w:numId w:val="43"/>
        </w:numPr>
        <w:spacing w:after="120"/>
        <w:contextualSpacing w:val="0"/>
        <w:jc w:val="left"/>
        <w:rPr>
          <w:color w:val="000000" w:themeColor="text1"/>
        </w:rPr>
      </w:pPr>
      <w:r w:rsidRPr="00725F7D">
        <w:rPr>
          <w:color w:val="000000" w:themeColor="text1"/>
        </w:rPr>
        <w:t>BS 5440: Flueing and ventilation for gas appliances of rated input not exceeding 70 kW net</w:t>
      </w:r>
    </w:p>
    <w:p w14:paraId="7DFBA36E" w14:textId="77777777" w:rsidR="00922ECD" w:rsidRPr="00725F7D" w:rsidRDefault="00922ECD" w:rsidP="00E011AF">
      <w:pPr>
        <w:pStyle w:val="ListParagraph"/>
        <w:numPr>
          <w:ilvl w:val="0"/>
          <w:numId w:val="43"/>
        </w:numPr>
        <w:spacing w:after="120"/>
        <w:contextualSpacing w:val="0"/>
        <w:jc w:val="left"/>
        <w:rPr>
          <w:color w:val="000000" w:themeColor="text1"/>
        </w:rPr>
      </w:pPr>
      <w:r w:rsidRPr="00725F7D">
        <w:rPr>
          <w:color w:val="000000" w:themeColor="text1"/>
        </w:rPr>
        <w:t>HSE Catering Information Sheet No 10: Ventilation in catering kitchens</w:t>
      </w:r>
    </w:p>
    <w:p w14:paraId="39B9B81C" w14:textId="77777777" w:rsidR="00922ECD" w:rsidRPr="00725F7D" w:rsidRDefault="00922ECD" w:rsidP="00E011AF">
      <w:pPr>
        <w:pStyle w:val="ListParagraph"/>
        <w:numPr>
          <w:ilvl w:val="0"/>
          <w:numId w:val="43"/>
        </w:numPr>
        <w:spacing w:after="120"/>
        <w:contextualSpacing w:val="0"/>
        <w:jc w:val="left"/>
        <w:rPr>
          <w:color w:val="000000" w:themeColor="text1"/>
        </w:rPr>
      </w:pPr>
      <w:r w:rsidRPr="00725F7D">
        <w:rPr>
          <w:color w:val="000000" w:themeColor="text1"/>
        </w:rPr>
        <w:t>HSE Catering Information Sheet No 23: Ventilation in catering kitchens</w:t>
      </w:r>
    </w:p>
    <w:p w14:paraId="24D8DB79" w14:textId="77777777" w:rsidR="00922ECD" w:rsidRPr="00725F7D" w:rsidRDefault="00922ECD" w:rsidP="00E011AF">
      <w:pPr>
        <w:pStyle w:val="ListParagraph"/>
        <w:numPr>
          <w:ilvl w:val="0"/>
          <w:numId w:val="43"/>
        </w:numPr>
        <w:spacing w:after="120"/>
        <w:contextualSpacing w:val="0"/>
        <w:jc w:val="left"/>
        <w:rPr>
          <w:color w:val="000000" w:themeColor="text1"/>
        </w:rPr>
      </w:pPr>
      <w:r w:rsidRPr="00725F7D">
        <w:rPr>
          <w:color w:val="000000" w:themeColor="text1"/>
        </w:rPr>
        <w:t>HSE L56: Gas safety (Installation and Use)</w:t>
      </w:r>
    </w:p>
    <w:p w14:paraId="2E686782" w14:textId="77777777" w:rsidR="00922ECD" w:rsidRPr="00725F7D" w:rsidRDefault="00922ECD" w:rsidP="00E011AF">
      <w:pPr>
        <w:pStyle w:val="ListParagraph"/>
        <w:numPr>
          <w:ilvl w:val="0"/>
          <w:numId w:val="43"/>
        </w:numPr>
        <w:spacing w:after="120"/>
        <w:contextualSpacing w:val="0"/>
        <w:jc w:val="left"/>
        <w:rPr>
          <w:color w:val="000000" w:themeColor="text1"/>
        </w:rPr>
      </w:pPr>
      <w:r w:rsidRPr="00725F7D">
        <w:rPr>
          <w:color w:val="000000" w:themeColor="text1"/>
        </w:rPr>
        <w:t>CIBSE TM 50: Energy Efficiency in Commercial Kitchens</w:t>
      </w:r>
    </w:p>
    <w:p w14:paraId="7657A2B1" w14:textId="77777777" w:rsidR="00922ECD" w:rsidRPr="00725F7D" w:rsidRDefault="00922ECD" w:rsidP="00E011AF">
      <w:pPr>
        <w:pStyle w:val="ListParagraph"/>
        <w:numPr>
          <w:ilvl w:val="0"/>
          <w:numId w:val="43"/>
        </w:numPr>
        <w:spacing w:after="120"/>
        <w:contextualSpacing w:val="0"/>
        <w:jc w:val="left"/>
        <w:rPr>
          <w:color w:val="000000" w:themeColor="text1"/>
        </w:rPr>
      </w:pPr>
      <w:r w:rsidRPr="00725F7D">
        <w:rPr>
          <w:color w:val="000000" w:themeColor="text1"/>
        </w:rPr>
        <w:t>IGEM UP11: Gas installations for educational establishments</w:t>
      </w:r>
    </w:p>
    <w:p w14:paraId="1B09508C" w14:textId="77777777" w:rsidR="00922ECD" w:rsidRPr="00725F7D" w:rsidRDefault="00922ECD" w:rsidP="00E011AF">
      <w:pPr>
        <w:pStyle w:val="ListParagraph"/>
        <w:numPr>
          <w:ilvl w:val="0"/>
          <w:numId w:val="43"/>
        </w:numPr>
        <w:spacing w:after="120" w:line="240" w:lineRule="auto"/>
        <w:ind w:left="714" w:hanging="357"/>
        <w:contextualSpacing w:val="0"/>
        <w:jc w:val="left"/>
        <w:rPr>
          <w:color w:val="000000" w:themeColor="text1"/>
        </w:rPr>
      </w:pPr>
      <w:r w:rsidRPr="00725F7D">
        <w:rPr>
          <w:color w:val="000000" w:themeColor="text1"/>
        </w:rPr>
        <w:t>IGEM UP19: Design, specification and application of interlock devices used within commercial and industrial applications including catering</w:t>
      </w:r>
    </w:p>
    <w:p w14:paraId="4F63C23B" w14:textId="77777777" w:rsidR="00922ECD" w:rsidRPr="00725F7D" w:rsidRDefault="00922ECD" w:rsidP="00E011AF">
      <w:pPr>
        <w:pStyle w:val="ListParagraph"/>
        <w:numPr>
          <w:ilvl w:val="0"/>
          <w:numId w:val="43"/>
        </w:numPr>
        <w:spacing w:after="120"/>
        <w:contextualSpacing w:val="0"/>
        <w:jc w:val="left"/>
        <w:rPr>
          <w:color w:val="000000" w:themeColor="text1"/>
        </w:rPr>
      </w:pPr>
      <w:r w:rsidRPr="00725F7D">
        <w:rPr>
          <w:color w:val="000000" w:themeColor="text1"/>
        </w:rPr>
        <w:t>CIBSE TM 42: Fan Application Guide.</w:t>
      </w:r>
    </w:p>
    <w:p w14:paraId="0B1155F0" w14:textId="0DF5637B" w:rsidR="00922ECD" w:rsidRPr="00725F7D" w:rsidRDefault="00922ECD" w:rsidP="00E011AF">
      <w:pPr>
        <w:pStyle w:val="CopyrightSpacing"/>
        <w:numPr>
          <w:ilvl w:val="0"/>
          <w:numId w:val="43"/>
        </w:numPr>
        <w:spacing w:before="0" w:line="240" w:lineRule="auto"/>
        <w:ind w:left="714" w:hanging="357"/>
        <w:jc w:val="left"/>
        <w:rPr>
          <w:color w:val="000000" w:themeColor="text1"/>
        </w:rPr>
      </w:pPr>
      <w:r w:rsidRPr="00725F7D">
        <w:rPr>
          <w:color w:val="000000" w:themeColor="text1"/>
        </w:rPr>
        <w:t xml:space="preserve">Guidance on the Control of Odour and Noise from Commercial Kitchen Exhaust </w:t>
      </w:r>
      <w:r w:rsidR="000716A1" w:rsidRPr="00725F7D">
        <w:rPr>
          <w:color w:val="000000" w:themeColor="text1"/>
        </w:rPr>
        <w:t>Systems</w:t>
      </w:r>
      <w:r w:rsidRPr="00725F7D">
        <w:rPr>
          <w:color w:val="000000" w:themeColor="text1"/>
        </w:rPr>
        <w:t>, DEFRA, 2005</w:t>
      </w:r>
    </w:p>
    <w:p w14:paraId="0E4423C7" w14:textId="12FBF6E1" w:rsidR="00922ECD" w:rsidRPr="00725F7D" w:rsidRDefault="00922ECD" w:rsidP="00E011AF">
      <w:pPr>
        <w:pStyle w:val="CopyrightSpacing"/>
        <w:numPr>
          <w:ilvl w:val="0"/>
          <w:numId w:val="43"/>
        </w:numPr>
        <w:spacing w:before="0"/>
        <w:ind w:left="714" w:hanging="357"/>
        <w:jc w:val="left"/>
        <w:rPr>
          <w:color w:val="000000" w:themeColor="text1"/>
        </w:rPr>
      </w:pPr>
      <w:r w:rsidRPr="00725F7D">
        <w:rPr>
          <w:color w:val="000000" w:themeColor="text1"/>
        </w:rPr>
        <w:t xml:space="preserve">Reference on Food </w:t>
      </w:r>
      <w:r w:rsidR="000716A1" w:rsidRPr="00725F7D">
        <w:rPr>
          <w:color w:val="000000" w:themeColor="text1"/>
        </w:rPr>
        <w:t>Technology</w:t>
      </w:r>
      <w:r w:rsidRPr="00725F7D">
        <w:rPr>
          <w:color w:val="000000" w:themeColor="text1"/>
        </w:rPr>
        <w:t xml:space="preserve"> </w:t>
      </w:r>
      <w:r w:rsidR="000716A1" w:rsidRPr="00725F7D">
        <w:rPr>
          <w:color w:val="000000" w:themeColor="text1"/>
        </w:rPr>
        <w:t>rooms</w:t>
      </w:r>
    </w:p>
    <w:p w14:paraId="643D8D15" w14:textId="77777777" w:rsidR="007355E4" w:rsidRPr="007355E4" w:rsidRDefault="00221E5F" w:rsidP="007355E4">
      <w:pPr>
        <w:pStyle w:val="CopyrightSpacing"/>
        <w:numPr>
          <w:ilvl w:val="0"/>
          <w:numId w:val="43"/>
        </w:numPr>
        <w:spacing w:before="0" w:line="240" w:lineRule="auto"/>
        <w:ind w:left="714" w:hanging="357"/>
        <w:jc w:val="left"/>
        <w:rPr>
          <w:b/>
          <w:color w:val="000000" w:themeColor="text1"/>
        </w:rPr>
      </w:pPr>
      <w:r w:rsidRPr="00725F7D">
        <w:rPr>
          <w:color w:val="000000" w:themeColor="text1"/>
        </w:rPr>
        <w:t>BS 6172: Specification for installation, servicing and maintenance of domestic gas cooking appliances</w:t>
      </w:r>
    </w:p>
    <w:p w14:paraId="29F462F2" w14:textId="77777777" w:rsidR="007355E4" w:rsidRPr="007355E4" w:rsidRDefault="007355E4" w:rsidP="007355E4">
      <w:pPr>
        <w:pStyle w:val="CopyrightSpacing"/>
        <w:numPr>
          <w:ilvl w:val="0"/>
          <w:numId w:val="43"/>
        </w:numPr>
        <w:spacing w:before="0" w:line="240" w:lineRule="auto"/>
        <w:ind w:left="714" w:hanging="357"/>
        <w:jc w:val="left"/>
        <w:rPr>
          <w:b/>
          <w:color w:val="000000" w:themeColor="text1"/>
        </w:rPr>
      </w:pPr>
      <w:r w:rsidRPr="00FA4157">
        <w:t>BS EN 16282-2 – ‘Equipment for commercial kitchens - Components for ventilation of commercial kitchens - Part 2: Kitchen ventilation hoods; design and safety requirements’</w:t>
      </w:r>
    </w:p>
    <w:p w14:paraId="3FA31D3B" w14:textId="183F2478" w:rsidR="007355E4" w:rsidRPr="007355E4" w:rsidRDefault="007355E4" w:rsidP="007355E4">
      <w:pPr>
        <w:pStyle w:val="CopyrightSpacing"/>
        <w:numPr>
          <w:ilvl w:val="0"/>
          <w:numId w:val="43"/>
        </w:numPr>
        <w:spacing w:before="0" w:line="240" w:lineRule="auto"/>
        <w:ind w:left="714" w:hanging="357"/>
        <w:jc w:val="left"/>
        <w:rPr>
          <w:b/>
          <w:color w:val="000000" w:themeColor="text1"/>
        </w:rPr>
      </w:pPr>
      <w:r w:rsidRPr="00FA4157">
        <w:t>BS EN 16282-3 – ‘Equipment for commercial kitchens - Components for ventilation in commercial kitchens - Part 3: Kitchen ventilation ceilings; Design and safety requirements’</w:t>
      </w:r>
    </w:p>
    <w:p w14:paraId="143AC4E2" w14:textId="77777777" w:rsidR="007355E4" w:rsidRDefault="007355E4" w:rsidP="00677BE4">
      <w:pPr>
        <w:pStyle w:val="ListParagraph"/>
        <w:numPr>
          <w:ilvl w:val="0"/>
          <w:numId w:val="0"/>
        </w:numPr>
        <w:ind w:left="851" w:hanging="491"/>
        <w:jc w:val="left"/>
        <w:rPr>
          <w:b/>
          <w:color w:val="000000" w:themeColor="text1"/>
        </w:rPr>
      </w:pPr>
    </w:p>
    <w:p w14:paraId="181AD60E" w14:textId="6E46265E" w:rsidR="00CB5950" w:rsidRPr="00725F7D" w:rsidRDefault="00CB5950" w:rsidP="00677BE4">
      <w:pPr>
        <w:pStyle w:val="ListParagraph"/>
        <w:numPr>
          <w:ilvl w:val="0"/>
          <w:numId w:val="0"/>
        </w:numPr>
        <w:ind w:left="851" w:hanging="491"/>
        <w:jc w:val="left"/>
        <w:rPr>
          <w:b/>
          <w:color w:val="000000" w:themeColor="text1"/>
        </w:rPr>
      </w:pPr>
      <w:r w:rsidRPr="00725F7D">
        <w:rPr>
          <w:b/>
          <w:color w:val="000000" w:themeColor="text1"/>
        </w:rPr>
        <w:t>B&amp;ES</w:t>
      </w:r>
      <w:r w:rsidRPr="00725F7D">
        <w:rPr>
          <w:color w:val="000000" w:themeColor="text1"/>
        </w:rPr>
        <w:t xml:space="preserve"> (Building and Engineering Services association, formerly HVCA)</w:t>
      </w:r>
    </w:p>
    <w:p w14:paraId="589291FB" w14:textId="5B4527A6" w:rsidR="00CB5950" w:rsidRPr="00725F7D" w:rsidRDefault="00CB5950" w:rsidP="00E011AF">
      <w:pPr>
        <w:pStyle w:val="ListParagraph"/>
        <w:numPr>
          <w:ilvl w:val="0"/>
          <w:numId w:val="43"/>
        </w:numPr>
        <w:spacing w:after="120"/>
        <w:ind w:left="850" w:hanging="493"/>
        <w:contextualSpacing w:val="0"/>
        <w:jc w:val="left"/>
        <w:rPr>
          <w:color w:val="000000" w:themeColor="text1"/>
        </w:rPr>
      </w:pPr>
      <w:r w:rsidRPr="00725F7D">
        <w:rPr>
          <w:color w:val="000000" w:themeColor="text1"/>
        </w:rPr>
        <w:t>S</w:t>
      </w:r>
      <w:r w:rsidR="00922ECD" w:rsidRPr="00725F7D">
        <w:rPr>
          <w:color w:val="000000" w:themeColor="text1"/>
        </w:rPr>
        <w:t xml:space="preserve">pecification </w:t>
      </w:r>
      <w:r w:rsidRPr="00725F7D">
        <w:rPr>
          <w:color w:val="000000" w:themeColor="text1"/>
        </w:rPr>
        <w:t xml:space="preserve"> for </w:t>
      </w:r>
      <w:r w:rsidR="00922ECD" w:rsidRPr="00725F7D">
        <w:rPr>
          <w:color w:val="000000" w:themeColor="text1"/>
        </w:rPr>
        <w:t>K</w:t>
      </w:r>
      <w:r w:rsidRPr="00725F7D">
        <w:rPr>
          <w:color w:val="000000" w:themeColor="text1"/>
        </w:rPr>
        <w:t xml:space="preserve">itchen </w:t>
      </w:r>
      <w:r w:rsidR="00922ECD" w:rsidRPr="00725F7D">
        <w:rPr>
          <w:color w:val="000000" w:themeColor="text1"/>
        </w:rPr>
        <w:t>V</w:t>
      </w:r>
      <w:r w:rsidRPr="00725F7D">
        <w:rPr>
          <w:color w:val="000000" w:themeColor="text1"/>
        </w:rPr>
        <w:t xml:space="preserve">entilation </w:t>
      </w:r>
      <w:r w:rsidR="00922ECD" w:rsidRPr="00725F7D">
        <w:rPr>
          <w:color w:val="000000" w:themeColor="text1"/>
        </w:rPr>
        <w:t>S</w:t>
      </w:r>
      <w:r w:rsidRPr="00725F7D">
        <w:rPr>
          <w:color w:val="000000" w:themeColor="text1"/>
        </w:rPr>
        <w:t>ystems, DW/17</w:t>
      </w:r>
      <w:r w:rsidR="00922ECD" w:rsidRPr="00725F7D">
        <w:rPr>
          <w:color w:val="000000" w:themeColor="text1"/>
        </w:rPr>
        <w:t>2</w:t>
      </w:r>
    </w:p>
    <w:p w14:paraId="09F726B0" w14:textId="070EE8BE" w:rsidR="00CB5950" w:rsidRPr="00725F7D" w:rsidRDefault="00CB5950" w:rsidP="00E011AF">
      <w:pPr>
        <w:pStyle w:val="ListParagraph"/>
        <w:numPr>
          <w:ilvl w:val="0"/>
          <w:numId w:val="43"/>
        </w:numPr>
        <w:spacing w:after="120" w:line="240" w:lineRule="auto"/>
        <w:ind w:left="850" w:hanging="493"/>
        <w:contextualSpacing w:val="0"/>
        <w:jc w:val="left"/>
        <w:rPr>
          <w:color w:val="000000" w:themeColor="text1"/>
        </w:rPr>
      </w:pPr>
      <w:r w:rsidRPr="00725F7D">
        <w:rPr>
          <w:color w:val="000000" w:themeColor="text1"/>
        </w:rPr>
        <w:t xml:space="preserve">TR19, </w:t>
      </w:r>
      <w:r w:rsidRPr="00725F7D">
        <w:rPr>
          <w:color w:val="000000" w:themeColor="text1"/>
          <w:lang w:val="en"/>
        </w:rPr>
        <w:t>Guide to Good Practice: Internal Cleanliness of Ventilation Systems,</w:t>
      </w:r>
      <w:r w:rsidRPr="00725F7D">
        <w:rPr>
          <w:color w:val="000000" w:themeColor="text1"/>
        </w:rPr>
        <w:t xml:space="preserve"> ISBN 0 903783 35 5, 2005</w:t>
      </w:r>
    </w:p>
    <w:p w14:paraId="175B1231" w14:textId="60ADCFD3" w:rsidR="00922ECD" w:rsidRDefault="00922ECD" w:rsidP="00E011AF">
      <w:pPr>
        <w:pStyle w:val="ListParagraph"/>
        <w:numPr>
          <w:ilvl w:val="0"/>
          <w:numId w:val="43"/>
        </w:numPr>
        <w:spacing w:after="120"/>
        <w:ind w:left="850" w:hanging="493"/>
        <w:contextualSpacing w:val="0"/>
        <w:jc w:val="left"/>
        <w:rPr>
          <w:color w:val="000000" w:themeColor="text1"/>
        </w:rPr>
      </w:pPr>
      <w:r w:rsidRPr="00725F7D">
        <w:rPr>
          <w:color w:val="000000" w:themeColor="text1"/>
        </w:rPr>
        <w:t>Specification for Sheet Metal Ductwork, DW/144</w:t>
      </w:r>
    </w:p>
    <w:p w14:paraId="070AA99F" w14:textId="77777777" w:rsidR="007355E4" w:rsidRPr="00725F7D" w:rsidRDefault="007355E4" w:rsidP="007355E4">
      <w:pPr>
        <w:pStyle w:val="ListParagraph"/>
        <w:numPr>
          <w:ilvl w:val="0"/>
          <w:numId w:val="0"/>
        </w:numPr>
        <w:spacing w:after="120"/>
        <w:ind w:left="850"/>
        <w:contextualSpacing w:val="0"/>
        <w:jc w:val="left"/>
        <w:rPr>
          <w:color w:val="000000" w:themeColor="text1"/>
        </w:rPr>
      </w:pPr>
    </w:p>
    <w:p w14:paraId="6993D74C" w14:textId="77777777" w:rsidR="00CB5950" w:rsidRPr="00725F7D" w:rsidRDefault="00CB5950" w:rsidP="00677BE4">
      <w:pPr>
        <w:pStyle w:val="ListParagraph"/>
        <w:numPr>
          <w:ilvl w:val="0"/>
          <w:numId w:val="0"/>
        </w:numPr>
        <w:ind w:left="851" w:hanging="491"/>
        <w:jc w:val="left"/>
        <w:rPr>
          <w:color w:val="000000" w:themeColor="text1"/>
        </w:rPr>
      </w:pPr>
      <w:r w:rsidRPr="00725F7D">
        <w:rPr>
          <w:b/>
          <w:color w:val="000000" w:themeColor="text1"/>
        </w:rPr>
        <w:t>REHVA</w:t>
      </w:r>
      <w:r w:rsidRPr="00725F7D">
        <w:rPr>
          <w:color w:val="000000" w:themeColor="text1"/>
        </w:rPr>
        <w:t xml:space="preserve"> </w:t>
      </w:r>
    </w:p>
    <w:p w14:paraId="789D96C1" w14:textId="00441471" w:rsidR="001543BA" w:rsidRPr="00725F7D" w:rsidRDefault="00CB5950" w:rsidP="00E011AF">
      <w:pPr>
        <w:pStyle w:val="ListParagraph"/>
        <w:numPr>
          <w:ilvl w:val="0"/>
          <w:numId w:val="43"/>
        </w:numPr>
        <w:spacing w:after="120" w:line="240" w:lineRule="auto"/>
        <w:ind w:left="850" w:hanging="493"/>
        <w:contextualSpacing w:val="0"/>
        <w:jc w:val="left"/>
        <w:rPr>
          <w:color w:val="000000" w:themeColor="text1"/>
        </w:rPr>
      </w:pPr>
      <w:r w:rsidRPr="00725F7D">
        <w:rPr>
          <w:color w:val="000000" w:themeColor="text1"/>
        </w:rPr>
        <w:t>Guidebook No.7</w:t>
      </w:r>
      <w:r w:rsidR="00CB4237" w:rsidRPr="00725F7D">
        <w:rPr>
          <w:color w:val="000000" w:themeColor="text1"/>
        </w:rPr>
        <w:t>,</w:t>
      </w:r>
      <w:r w:rsidRPr="00725F7D">
        <w:rPr>
          <w:color w:val="000000" w:themeColor="text1"/>
        </w:rPr>
        <w:t xml:space="preserve"> Low Temperature Heating and High Temperature Cooling, Jan Babiak, Bjaren W. Olesen, Dusan Petras, ISBN 2-9600468-6-2, 2007 </w:t>
      </w:r>
    </w:p>
    <w:p w14:paraId="239837B7" w14:textId="241CCF29" w:rsidR="00CB4237" w:rsidRPr="00725F7D" w:rsidRDefault="00CB5950" w:rsidP="00E011AF">
      <w:pPr>
        <w:pStyle w:val="ListParagraph"/>
        <w:numPr>
          <w:ilvl w:val="0"/>
          <w:numId w:val="43"/>
        </w:numPr>
        <w:spacing w:after="120"/>
        <w:ind w:left="851" w:hanging="491"/>
        <w:contextualSpacing w:val="0"/>
        <w:jc w:val="left"/>
        <w:rPr>
          <w:color w:val="000000" w:themeColor="text1"/>
        </w:rPr>
      </w:pPr>
      <w:r w:rsidRPr="00725F7D">
        <w:rPr>
          <w:color w:val="000000" w:themeColor="text1"/>
        </w:rPr>
        <w:t>Guidebook No.11</w:t>
      </w:r>
      <w:r w:rsidR="00CB4237" w:rsidRPr="00725F7D">
        <w:rPr>
          <w:color w:val="000000" w:themeColor="text1"/>
        </w:rPr>
        <w:t>,</w:t>
      </w:r>
      <w:r w:rsidRPr="00725F7D">
        <w:rPr>
          <w:color w:val="000000" w:themeColor="text1"/>
        </w:rPr>
        <w:t xml:space="preserve"> Air filtration in HVAC Systems, 2010</w:t>
      </w:r>
    </w:p>
    <w:p w14:paraId="4ED0DD89" w14:textId="77777777" w:rsidR="00CB4237" w:rsidRPr="00725F7D" w:rsidRDefault="00CB4237" w:rsidP="00E011AF">
      <w:pPr>
        <w:pStyle w:val="ListParagraph"/>
        <w:numPr>
          <w:ilvl w:val="0"/>
          <w:numId w:val="43"/>
        </w:numPr>
        <w:spacing w:after="120"/>
        <w:contextualSpacing w:val="0"/>
        <w:jc w:val="left"/>
        <w:rPr>
          <w:color w:val="000000" w:themeColor="text1"/>
        </w:rPr>
      </w:pPr>
      <w:r w:rsidRPr="00725F7D">
        <w:rPr>
          <w:color w:val="000000" w:themeColor="text1"/>
        </w:rPr>
        <w:t>Guidebook No.12, How to integrate solar shading in sustainable building</w:t>
      </w:r>
    </w:p>
    <w:p w14:paraId="60E718EB" w14:textId="77777777" w:rsidR="007355E4" w:rsidRDefault="007355E4" w:rsidP="00677BE4">
      <w:pPr>
        <w:pStyle w:val="ListParagraph"/>
        <w:numPr>
          <w:ilvl w:val="0"/>
          <w:numId w:val="0"/>
        </w:numPr>
        <w:spacing w:after="0"/>
        <w:ind w:firstLine="357"/>
        <w:contextualSpacing w:val="0"/>
        <w:jc w:val="left"/>
        <w:rPr>
          <w:b/>
          <w:color w:val="000000" w:themeColor="text1"/>
        </w:rPr>
      </w:pPr>
    </w:p>
    <w:p w14:paraId="20244771" w14:textId="767E2890" w:rsidR="00CB4237" w:rsidRPr="00725F7D" w:rsidRDefault="00534193" w:rsidP="00677BE4">
      <w:pPr>
        <w:pStyle w:val="ListParagraph"/>
        <w:numPr>
          <w:ilvl w:val="0"/>
          <w:numId w:val="0"/>
        </w:numPr>
        <w:spacing w:after="0"/>
        <w:ind w:firstLine="357"/>
        <w:contextualSpacing w:val="0"/>
        <w:jc w:val="left"/>
        <w:rPr>
          <w:b/>
          <w:color w:val="000000" w:themeColor="text1"/>
        </w:rPr>
      </w:pPr>
      <w:r w:rsidRPr="00725F7D">
        <w:rPr>
          <w:b/>
          <w:color w:val="000000" w:themeColor="text1"/>
        </w:rPr>
        <w:t>BBSA (British Blind and Shutter Association)</w:t>
      </w:r>
    </w:p>
    <w:p w14:paraId="3D12E3F6" w14:textId="77777777" w:rsidR="00FF15DF" w:rsidRPr="00725F7D" w:rsidRDefault="00534193" w:rsidP="00E011AF">
      <w:pPr>
        <w:pStyle w:val="ListParagraph"/>
        <w:numPr>
          <w:ilvl w:val="0"/>
          <w:numId w:val="43"/>
        </w:numPr>
        <w:spacing w:after="120"/>
        <w:contextualSpacing w:val="0"/>
        <w:jc w:val="left"/>
        <w:rPr>
          <w:color w:val="000000" w:themeColor="text1"/>
        </w:rPr>
      </w:pPr>
      <w:r w:rsidRPr="00725F7D">
        <w:rPr>
          <w:color w:val="000000" w:themeColor="text1"/>
        </w:rPr>
        <w:t xml:space="preserve">Guide to Low Energy Shading, </w:t>
      </w:r>
      <w:r w:rsidR="00CB4237" w:rsidRPr="00725F7D">
        <w:rPr>
          <w:color w:val="000000" w:themeColor="text1"/>
        </w:rPr>
        <w:t>BBSA, 2015</w:t>
      </w:r>
    </w:p>
    <w:p w14:paraId="20ADCDEF" w14:textId="77777777" w:rsidR="00FF15DF" w:rsidRPr="00725F7D" w:rsidRDefault="00FF15DF">
      <w:pPr>
        <w:spacing w:after="0" w:line="240" w:lineRule="auto"/>
        <w:jc w:val="left"/>
        <w:rPr>
          <w:color w:val="000000" w:themeColor="text1"/>
        </w:rPr>
      </w:pPr>
      <w:r w:rsidRPr="00725F7D">
        <w:rPr>
          <w:color w:val="000000" w:themeColor="text1"/>
        </w:rPr>
        <w:br w:type="page"/>
      </w:r>
    </w:p>
    <w:bookmarkEnd w:id="15"/>
    <w:bookmarkEnd w:id="16"/>
    <w:bookmarkEnd w:id="17"/>
    <w:p w14:paraId="47276EA2" w14:textId="45E51458" w:rsidR="00C56F0E" w:rsidRPr="00C56F0E" w:rsidRDefault="00AF28C7" w:rsidP="00C56F0E">
      <w:pPr>
        <w:tabs>
          <w:tab w:val="right" w:pos="9498"/>
        </w:tabs>
        <w:spacing w:after="120"/>
        <w:ind w:left="360"/>
        <w:jc w:val="left"/>
        <w:rPr>
          <w:color w:val="000000" w:themeColor="text1"/>
        </w:rPr>
      </w:pPr>
      <w:r w:rsidRPr="00725F7D">
        <w:rPr>
          <w:color w:val="000000" w:themeColor="text1"/>
        </w:rPr>
        <w:tab/>
      </w:r>
    </w:p>
    <w:p w14:paraId="7D02DC31" w14:textId="1D39A2CE" w:rsidR="00C56F0E" w:rsidRPr="00C56F0E" w:rsidRDefault="00C56F0E" w:rsidP="00C56F0E">
      <w:pPr>
        <w:pStyle w:val="CopyrightSpacing"/>
        <w:jc w:val="left"/>
        <w:rPr>
          <w:color w:val="000000" w:themeColor="text1"/>
        </w:rPr>
      </w:pPr>
      <w:r>
        <w:rPr>
          <w:color w:val="231F20"/>
        </w:rPr>
        <w:t>© Crown copyright</w:t>
      </w:r>
      <w:r>
        <w:rPr>
          <w:color w:val="231F20"/>
          <w:spacing w:val="-9"/>
        </w:rPr>
        <w:t xml:space="preserve"> </w:t>
      </w:r>
      <w:r>
        <w:rPr>
          <w:color w:val="231F20"/>
        </w:rPr>
        <w:t>2017</w:t>
      </w:r>
    </w:p>
    <w:p w14:paraId="71C65203" w14:textId="77777777" w:rsidR="00C56F0E" w:rsidRDefault="00C56F0E" w:rsidP="00C56F0E">
      <w:pPr>
        <w:pStyle w:val="BodyText"/>
        <w:spacing w:before="125" w:line="249" w:lineRule="auto"/>
        <w:ind w:right="106"/>
        <w:jc w:val="left"/>
      </w:pPr>
      <w:r>
        <w:rPr>
          <w:color w:val="231F20"/>
          <w:spacing w:val="-8"/>
        </w:rPr>
        <w:t xml:space="preserve">You </w:t>
      </w:r>
      <w:r>
        <w:rPr>
          <w:color w:val="231F20"/>
        </w:rPr>
        <w:t>may re-use this information (excluding logos) free of charge in any format or medium, under the terms of the Open Government</w:t>
      </w:r>
      <w:r>
        <w:rPr>
          <w:color w:val="231F20"/>
          <w:spacing w:val="-18"/>
        </w:rPr>
        <w:t xml:space="preserve"> </w:t>
      </w:r>
      <w:r>
        <w:rPr>
          <w:color w:val="231F20"/>
        </w:rPr>
        <w:t>Licence.</w:t>
      </w:r>
    </w:p>
    <w:p w14:paraId="60453400" w14:textId="77777777" w:rsidR="00C56F0E" w:rsidRDefault="00C56F0E" w:rsidP="00C56F0E">
      <w:pPr>
        <w:pStyle w:val="BodyText"/>
        <w:spacing w:before="114"/>
        <w:ind w:right="106"/>
        <w:jc w:val="left"/>
      </w:pPr>
      <w:r>
        <w:rPr>
          <w:color w:val="231F20"/>
          <w:spacing w:val="-14"/>
        </w:rPr>
        <w:t xml:space="preserve">To </w:t>
      </w:r>
      <w:r>
        <w:rPr>
          <w:color w:val="231F20"/>
        </w:rPr>
        <w:t>view this</w:t>
      </w:r>
      <w:r>
        <w:rPr>
          <w:color w:val="231F20"/>
          <w:spacing w:val="5"/>
        </w:rPr>
        <w:t xml:space="preserve"> </w:t>
      </w:r>
      <w:r>
        <w:rPr>
          <w:color w:val="231F20"/>
        </w:rPr>
        <w:t>licence,</w:t>
      </w:r>
    </w:p>
    <w:p w14:paraId="59E8C807" w14:textId="77777777" w:rsidR="00C56F0E" w:rsidRDefault="00C56F0E" w:rsidP="00C56F0E">
      <w:pPr>
        <w:pStyle w:val="BodyText"/>
        <w:spacing w:line="249" w:lineRule="auto"/>
        <w:ind w:right="2175"/>
        <w:jc w:val="left"/>
      </w:pPr>
      <w:r>
        <w:rPr>
          <w:color w:val="231F20"/>
        </w:rPr>
        <w:t>visit</w:t>
      </w:r>
      <w:r>
        <w:rPr>
          <w:color w:val="231F20"/>
          <w:spacing w:val="-33"/>
        </w:rPr>
        <w:t xml:space="preserve"> </w:t>
      </w:r>
      <w:hyperlink r:id="rId70">
        <w:r>
          <w:rPr>
            <w:color w:val="231F20"/>
          </w:rPr>
          <w:t>http://www.nationalarchives.gov.uk/doc/open-government-licence/</w:t>
        </w:r>
      </w:hyperlink>
      <w:r>
        <w:rPr>
          <w:color w:val="231F20"/>
        </w:rPr>
        <w:t xml:space="preserve"> </w:t>
      </w:r>
      <w:r>
        <w:rPr>
          <w:color w:val="231F20"/>
          <w:spacing w:val="-1"/>
        </w:rPr>
        <w:t>or</w:t>
      </w:r>
      <w:r>
        <w:rPr>
          <w:color w:val="231F20"/>
          <w:spacing w:val="28"/>
        </w:rPr>
        <w:t xml:space="preserve"> </w:t>
      </w:r>
      <w:hyperlink r:id="rId71">
        <w:r>
          <w:rPr>
            <w:color w:val="231F20"/>
            <w:spacing w:val="-2"/>
          </w:rPr>
          <w:t>e-mail:psi@nationalarchives.gsi.gov.uk.</w:t>
        </w:r>
      </w:hyperlink>
    </w:p>
    <w:p w14:paraId="524EA130" w14:textId="77777777" w:rsidR="00C56F0E" w:rsidRDefault="00C56F0E" w:rsidP="00C56F0E">
      <w:pPr>
        <w:pStyle w:val="BodyText"/>
        <w:spacing w:before="114"/>
        <w:ind w:right="106"/>
        <w:jc w:val="left"/>
        <w:rPr>
          <w:rFonts w:cs="Arial"/>
        </w:rPr>
      </w:pPr>
      <w:r>
        <w:rPr>
          <w:color w:val="231F20"/>
        </w:rPr>
        <w:t>Where we have identified any third party copyright information you will need to</w:t>
      </w:r>
      <w:r>
        <w:rPr>
          <w:color w:val="231F20"/>
          <w:spacing w:val="-2"/>
        </w:rPr>
        <w:t xml:space="preserve"> </w:t>
      </w:r>
      <w:r>
        <w:rPr>
          <w:color w:val="231F20"/>
        </w:rPr>
        <w:t>obtain</w:t>
      </w:r>
    </w:p>
    <w:p w14:paraId="2D8A96D0" w14:textId="77777777" w:rsidR="00C56F0E" w:rsidRDefault="00C56F0E" w:rsidP="00C56F0E">
      <w:pPr>
        <w:pStyle w:val="BodyText"/>
        <w:ind w:right="106"/>
      </w:pPr>
      <w:r>
        <w:rPr>
          <w:color w:val="231F20"/>
        </w:rPr>
        <w:t>permission from the copyright holders</w:t>
      </w:r>
      <w:r>
        <w:rPr>
          <w:color w:val="231F20"/>
          <w:spacing w:val="-18"/>
        </w:rPr>
        <w:t xml:space="preserve"> </w:t>
      </w:r>
      <w:r>
        <w:rPr>
          <w:color w:val="231F20"/>
        </w:rPr>
        <w:t>concerned.</w:t>
      </w:r>
    </w:p>
    <w:p w14:paraId="38C88460" w14:textId="77777777" w:rsidR="00C56F0E" w:rsidRDefault="00C56F0E" w:rsidP="00C56F0E">
      <w:pPr>
        <w:pStyle w:val="BodyText"/>
        <w:spacing w:before="125"/>
        <w:ind w:right="106"/>
        <w:rPr>
          <w:rFonts w:cs="Arial"/>
        </w:rPr>
      </w:pPr>
      <w:r>
        <w:rPr>
          <w:color w:val="231F20"/>
        </w:rPr>
        <w:t>This document is also available from our website</w:t>
      </w:r>
      <w:r>
        <w:rPr>
          <w:color w:val="231F20"/>
          <w:spacing w:val="-19"/>
        </w:rPr>
        <w:t xml:space="preserve"> </w:t>
      </w:r>
      <w:r>
        <w:rPr>
          <w:color w:val="231F20"/>
        </w:rPr>
        <w:t>gov.uk/esfa.</w:t>
      </w:r>
    </w:p>
    <w:p w14:paraId="451E048F" w14:textId="77777777" w:rsidR="009F41B6" w:rsidRPr="00725F7D" w:rsidRDefault="009F41B6" w:rsidP="0090521B">
      <w:pPr>
        <w:pStyle w:val="CopyrightBox"/>
        <w:rPr>
          <w:color w:val="000000" w:themeColor="text1"/>
        </w:rPr>
      </w:pPr>
    </w:p>
    <w:sectPr w:rsidR="009F41B6" w:rsidRPr="00725F7D" w:rsidSect="004C09FF">
      <w:footerReference w:type="default" r:id="rId72"/>
      <w:pgSz w:w="11906" w:h="16838"/>
      <w:pgMar w:top="1134" w:right="1276" w:bottom="1134" w:left="1134" w:header="709" w:footer="709" w:gutter="0"/>
      <w:cols w:space="113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82663" w14:textId="77777777" w:rsidR="002761CF" w:rsidRDefault="002761CF" w:rsidP="009F41B6">
      <w:r>
        <w:separator/>
      </w:r>
    </w:p>
    <w:p w14:paraId="0DE557BE" w14:textId="77777777" w:rsidR="002761CF" w:rsidRDefault="002761CF" w:rsidP="009F41B6"/>
  </w:endnote>
  <w:endnote w:type="continuationSeparator" w:id="0">
    <w:p w14:paraId="3BDD4929" w14:textId="77777777" w:rsidR="002761CF" w:rsidRDefault="002761CF" w:rsidP="009F41B6">
      <w:r>
        <w:continuationSeparator/>
      </w:r>
    </w:p>
    <w:p w14:paraId="334C799F" w14:textId="77777777" w:rsidR="002761CF" w:rsidRDefault="002761CF" w:rsidP="009F41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ivers (W1)">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font>
  <w:font w:name="Gotham-Book">
    <w:panose1 w:val="00000000000000000000"/>
    <w:charset w:val="00"/>
    <w:family w:val="auto"/>
    <w:notTrueType/>
    <w:pitch w:val="default"/>
    <w:sig w:usb0="00000003" w:usb1="00000000" w:usb2="00000000" w:usb3="00000000" w:csb0="00000001" w:csb1="00000000"/>
  </w:font>
  <w:font w:name="Arial Bold">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FrutigerLTStd-Light">
    <w:altName w:val="Yu Gothic"/>
    <w:panose1 w:val="00000000000000000000"/>
    <w:charset w:val="A1"/>
    <w:family w:val="swiss"/>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440D4" w14:textId="77777777" w:rsidR="002761CF" w:rsidRDefault="002761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4586683"/>
      <w:docPartObj>
        <w:docPartGallery w:val="Page Numbers (Bottom of Page)"/>
        <w:docPartUnique/>
      </w:docPartObj>
    </w:sdtPr>
    <w:sdtEndPr>
      <w:rPr>
        <w:noProof/>
      </w:rPr>
    </w:sdtEndPr>
    <w:sdtContent>
      <w:p w14:paraId="191C4CD8" w14:textId="6EBCE8B4" w:rsidR="002761CF" w:rsidRDefault="002761CF">
        <w:pPr>
          <w:pStyle w:val="Footer"/>
          <w:jc w:val="center"/>
        </w:pPr>
        <w:r>
          <w:fldChar w:fldCharType="begin"/>
        </w:r>
        <w:r>
          <w:instrText xml:space="preserve"> PAGE   \* MERGEFORMAT </w:instrText>
        </w:r>
        <w:r>
          <w:fldChar w:fldCharType="separate"/>
        </w:r>
        <w:r w:rsidR="00D11B82">
          <w:rPr>
            <w:noProof/>
          </w:rPr>
          <w:t>106</w:t>
        </w:r>
        <w:r>
          <w:rPr>
            <w:noProof/>
          </w:rPr>
          <w:fldChar w:fldCharType="end"/>
        </w:r>
      </w:p>
    </w:sdtContent>
  </w:sdt>
  <w:p w14:paraId="0CF14FF8" w14:textId="77777777" w:rsidR="002761CF" w:rsidRDefault="002761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E2042" w14:textId="77777777" w:rsidR="002761CF" w:rsidRDefault="002761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79799"/>
      <w:docPartObj>
        <w:docPartGallery w:val="Page Numbers (Bottom of Page)"/>
        <w:docPartUnique/>
      </w:docPartObj>
    </w:sdtPr>
    <w:sdtEndPr>
      <w:rPr>
        <w:noProof/>
      </w:rPr>
    </w:sdtEndPr>
    <w:sdtContent>
      <w:p w14:paraId="369EF092" w14:textId="193D6A5C" w:rsidR="002761CF" w:rsidRDefault="002761CF">
        <w:pPr>
          <w:pStyle w:val="Footer"/>
          <w:jc w:val="center"/>
        </w:pPr>
        <w:r>
          <w:fldChar w:fldCharType="begin"/>
        </w:r>
        <w:r>
          <w:instrText xml:space="preserve"> PAGE   \* MERGEFORMAT </w:instrText>
        </w:r>
        <w:r>
          <w:fldChar w:fldCharType="separate"/>
        </w:r>
        <w:r w:rsidR="00D11B82">
          <w:rPr>
            <w:noProof/>
          </w:rPr>
          <w:t>149</w:t>
        </w:r>
        <w:r>
          <w:rPr>
            <w:noProof/>
          </w:rPr>
          <w:fldChar w:fldCharType="end"/>
        </w:r>
      </w:p>
    </w:sdtContent>
  </w:sdt>
  <w:p w14:paraId="5D5D7B91" w14:textId="77777777" w:rsidR="002761CF" w:rsidRDefault="002761C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2632097"/>
      <w:docPartObj>
        <w:docPartGallery w:val="Page Numbers (Bottom of Page)"/>
        <w:docPartUnique/>
      </w:docPartObj>
    </w:sdtPr>
    <w:sdtEndPr>
      <w:rPr>
        <w:rFonts w:ascii="Times New Roman" w:hAnsi="Times New Roman"/>
        <w:noProof/>
      </w:rPr>
    </w:sdtEndPr>
    <w:sdtContent>
      <w:p w14:paraId="0B2B3194" w14:textId="6B2FFD93" w:rsidR="002761CF" w:rsidRPr="004C0B4B" w:rsidRDefault="002761CF">
        <w:pPr>
          <w:pStyle w:val="Footer"/>
          <w:jc w:val="center"/>
          <w:rPr>
            <w:rFonts w:ascii="Times New Roman" w:hAnsi="Times New Roman"/>
          </w:rPr>
        </w:pPr>
        <w:r w:rsidRPr="004C0B4B">
          <w:rPr>
            <w:rFonts w:ascii="Times New Roman" w:hAnsi="Times New Roman"/>
          </w:rPr>
          <w:fldChar w:fldCharType="begin"/>
        </w:r>
        <w:r w:rsidRPr="004C0B4B">
          <w:rPr>
            <w:rFonts w:ascii="Times New Roman" w:hAnsi="Times New Roman"/>
          </w:rPr>
          <w:instrText xml:space="preserve"> PAGE   \* MERGEFORMAT </w:instrText>
        </w:r>
        <w:r w:rsidRPr="004C0B4B">
          <w:rPr>
            <w:rFonts w:ascii="Times New Roman" w:hAnsi="Times New Roman"/>
          </w:rPr>
          <w:fldChar w:fldCharType="separate"/>
        </w:r>
        <w:r w:rsidR="00D11B82">
          <w:rPr>
            <w:rFonts w:ascii="Times New Roman" w:hAnsi="Times New Roman"/>
            <w:noProof/>
          </w:rPr>
          <w:t>152</w:t>
        </w:r>
        <w:r w:rsidRPr="004C0B4B">
          <w:rPr>
            <w:rFonts w:ascii="Times New Roman" w:hAnsi="Times New Roman"/>
            <w:noProof/>
          </w:rPr>
          <w:fldChar w:fldCharType="end"/>
        </w:r>
      </w:p>
    </w:sdtContent>
  </w:sdt>
  <w:p w14:paraId="1319B9DC" w14:textId="77777777" w:rsidR="002761CF" w:rsidRDefault="002761C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7206899"/>
      <w:docPartObj>
        <w:docPartGallery w:val="Page Numbers (Bottom of Page)"/>
        <w:docPartUnique/>
      </w:docPartObj>
    </w:sdtPr>
    <w:sdtEndPr>
      <w:rPr>
        <w:rFonts w:ascii="Times New Roman" w:hAnsi="Times New Roman"/>
        <w:noProof/>
      </w:rPr>
    </w:sdtEndPr>
    <w:sdtContent>
      <w:p w14:paraId="45863E9B" w14:textId="6AE9E7BF" w:rsidR="002761CF" w:rsidRPr="004C0B4B" w:rsidRDefault="002761CF">
        <w:pPr>
          <w:pStyle w:val="Footer"/>
          <w:jc w:val="center"/>
          <w:rPr>
            <w:rFonts w:ascii="Times New Roman" w:hAnsi="Times New Roman"/>
          </w:rPr>
        </w:pPr>
        <w:r w:rsidRPr="004C0B4B">
          <w:rPr>
            <w:rFonts w:ascii="Times New Roman" w:hAnsi="Times New Roman"/>
          </w:rPr>
          <w:fldChar w:fldCharType="begin"/>
        </w:r>
        <w:r w:rsidRPr="004C0B4B">
          <w:rPr>
            <w:rFonts w:ascii="Times New Roman" w:hAnsi="Times New Roman"/>
          </w:rPr>
          <w:instrText xml:space="preserve"> PAGE   \* MERGEFORMAT </w:instrText>
        </w:r>
        <w:r w:rsidRPr="004C0B4B">
          <w:rPr>
            <w:rFonts w:ascii="Times New Roman" w:hAnsi="Times New Roman"/>
          </w:rPr>
          <w:fldChar w:fldCharType="separate"/>
        </w:r>
        <w:r>
          <w:rPr>
            <w:rFonts w:ascii="Times New Roman" w:hAnsi="Times New Roman"/>
            <w:noProof/>
          </w:rPr>
          <w:t>168</w:t>
        </w:r>
        <w:r w:rsidRPr="004C0B4B">
          <w:rPr>
            <w:rFonts w:ascii="Times New Roman" w:hAnsi="Times New Roman"/>
            <w:noProof/>
          </w:rPr>
          <w:fldChar w:fldCharType="end"/>
        </w:r>
      </w:p>
    </w:sdtContent>
  </w:sdt>
  <w:p w14:paraId="4A1CA23D" w14:textId="77777777" w:rsidR="002761CF" w:rsidRDefault="002761C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312125"/>
      <w:docPartObj>
        <w:docPartGallery w:val="Page Numbers (Bottom of Page)"/>
        <w:docPartUnique/>
      </w:docPartObj>
    </w:sdtPr>
    <w:sdtEndPr>
      <w:rPr>
        <w:noProof/>
      </w:rPr>
    </w:sdtEndPr>
    <w:sdtContent>
      <w:p w14:paraId="02CC50FD" w14:textId="02B557D2" w:rsidR="002761CF" w:rsidRDefault="002761CF" w:rsidP="005A65F5">
        <w:pPr>
          <w:pStyle w:val="Footer"/>
          <w:ind w:firstLine="4513"/>
        </w:pPr>
        <w:r>
          <w:fldChar w:fldCharType="begin"/>
        </w:r>
        <w:r>
          <w:instrText xml:space="preserve"> PAGE   \* MERGEFORMAT </w:instrText>
        </w:r>
        <w:r>
          <w:fldChar w:fldCharType="separate"/>
        </w:r>
        <w:r w:rsidR="00D11B82">
          <w:rPr>
            <w:noProof/>
          </w:rPr>
          <w:t>160</w:t>
        </w:r>
        <w:r>
          <w:rPr>
            <w:noProof/>
          </w:rPr>
          <w:fldChar w:fldCharType="end"/>
        </w:r>
      </w:p>
    </w:sdtContent>
  </w:sdt>
  <w:p w14:paraId="5CA2FE09" w14:textId="77777777" w:rsidR="002761CF" w:rsidRDefault="002761C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5A3A9C" w14:textId="77777777" w:rsidR="002761CF" w:rsidRDefault="002761CF" w:rsidP="009F41B6">
      <w:r>
        <w:separator/>
      </w:r>
    </w:p>
  </w:footnote>
  <w:footnote w:type="continuationSeparator" w:id="0">
    <w:p w14:paraId="629FCBF4" w14:textId="77777777" w:rsidR="002761CF" w:rsidRDefault="002761CF" w:rsidP="009F41B6">
      <w:r>
        <w:continuationSeparator/>
      </w:r>
    </w:p>
    <w:p w14:paraId="276042E2" w14:textId="77777777" w:rsidR="002761CF" w:rsidRDefault="002761CF" w:rsidP="009F41B6"/>
  </w:footnote>
  <w:footnote w:id="1">
    <w:p w14:paraId="39804E32" w14:textId="67E1D55D" w:rsidR="002761CF" w:rsidRPr="004E7508" w:rsidRDefault="002761CF" w:rsidP="00AF77CC">
      <w:pPr>
        <w:pStyle w:val="FootnoteText"/>
        <w:jc w:val="left"/>
      </w:pPr>
      <w:r w:rsidRPr="00DC0E39">
        <w:rPr>
          <w:rStyle w:val="FootnoteReference"/>
          <w:color w:val="000000" w:themeColor="text1"/>
        </w:rPr>
        <w:footnoteRef/>
      </w:r>
      <w:r>
        <w:t xml:space="preserve"> ’AM10: Natural Ventilation in Non-Domestic Buildings’, CIBSE, September 2005 gives more information on mechanical, natural, hybrid and mixed mode ventilation online at the </w:t>
      </w:r>
      <w:hyperlink r:id="rId1" w:history="1">
        <w:r w:rsidRPr="005E6E52">
          <w:rPr>
            <w:rStyle w:val="Hyperlink"/>
            <w:color w:val="000000" w:themeColor="text1"/>
            <w:sz w:val="20"/>
          </w:rPr>
          <w:t>CIBSE website</w:t>
        </w:r>
      </w:hyperlink>
    </w:p>
  </w:footnote>
  <w:footnote w:id="2">
    <w:p w14:paraId="06492073" w14:textId="7CA10E3B" w:rsidR="002761CF" w:rsidRDefault="002761CF" w:rsidP="00241645">
      <w:pPr>
        <w:pStyle w:val="CommentText"/>
        <w:jc w:val="left"/>
      </w:pPr>
      <w:r w:rsidRPr="00DC0E39">
        <w:rPr>
          <w:rStyle w:val="FootnoteReference"/>
          <w:rFonts w:cs="Arial"/>
          <w:color w:val="000000" w:themeColor="text1"/>
        </w:rPr>
        <w:footnoteRef/>
      </w:r>
      <w:r>
        <w:t xml:space="preserve"> ‘</w:t>
      </w:r>
      <w:r w:rsidRPr="00DC0E39">
        <w:rPr>
          <w:rFonts w:cs="Arial"/>
        </w:rPr>
        <w:t>Overheating in homes the big picture</w:t>
      </w:r>
      <w:r>
        <w:rPr>
          <w:rFonts w:cs="Arial"/>
        </w:rPr>
        <w:t>’, The Zero Carbon Hub, June 2015, online at</w:t>
      </w:r>
      <w:r w:rsidRPr="00DC0E39">
        <w:rPr>
          <w:rFonts w:cs="Arial"/>
        </w:rPr>
        <w:t xml:space="preserve"> </w:t>
      </w:r>
      <w:hyperlink r:id="rId2" w:history="1">
        <w:r w:rsidRPr="005E6E52">
          <w:rPr>
            <w:rStyle w:val="Hyperlink"/>
            <w:rFonts w:cs="Arial"/>
            <w:color w:val="000000" w:themeColor="text1"/>
            <w:sz w:val="20"/>
          </w:rPr>
          <w:t>the zero carbon hub website</w:t>
        </w:r>
      </w:hyperlink>
    </w:p>
  </w:footnote>
  <w:footnote w:id="3">
    <w:p w14:paraId="28D9368B" w14:textId="6FF0EFF4" w:rsidR="002761CF" w:rsidRDefault="002761CF" w:rsidP="00F418FB">
      <w:pPr>
        <w:pStyle w:val="FootnoteText"/>
        <w:jc w:val="left"/>
      </w:pPr>
      <w:r w:rsidRPr="00DC0E39">
        <w:rPr>
          <w:rStyle w:val="FootnoteReference"/>
          <w:color w:val="000000" w:themeColor="text1"/>
        </w:rPr>
        <w:footnoteRef/>
      </w:r>
      <w:r>
        <w:t xml:space="preserve"> </w:t>
      </w:r>
      <w:r>
        <w:rPr>
          <w:rFonts w:cs="Arial"/>
          <w:color w:val="222222"/>
        </w:rPr>
        <w:t xml:space="preserve">Montazami, Azadeh, Mark Gaterell, and Fergus Nicol. "A comprehensive review of environmental design in UK schools: History, conflicts and solutions." </w:t>
      </w:r>
      <w:r>
        <w:rPr>
          <w:rFonts w:cs="Arial"/>
          <w:i/>
          <w:iCs/>
          <w:color w:val="222222"/>
        </w:rPr>
        <w:t>Renewable and Sustainable Energy Reviews</w:t>
      </w:r>
      <w:r>
        <w:rPr>
          <w:rFonts w:cs="Arial"/>
          <w:color w:val="222222"/>
        </w:rPr>
        <w:t> 46, (2015): 249-264.</w:t>
      </w:r>
    </w:p>
  </w:footnote>
  <w:footnote w:id="4">
    <w:p w14:paraId="300E38C8" w14:textId="47E368BB" w:rsidR="002761CF" w:rsidRPr="00DC0E39" w:rsidRDefault="002761CF" w:rsidP="000A386D">
      <w:pPr>
        <w:pStyle w:val="FootnoteText"/>
      </w:pPr>
      <w:r>
        <w:rPr>
          <w:rStyle w:val="FootnoteReference"/>
        </w:rPr>
        <w:footnoteRef/>
      </w:r>
      <w:r>
        <w:t xml:space="preserve"> ‘</w:t>
      </w:r>
      <w:r w:rsidRPr="00DC0E39">
        <w:t>TM57</w:t>
      </w:r>
      <w:r>
        <w:t xml:space="preserve">: Integrated School Design’, 2015 online at </w:t>
      </w:r>
      <w:hyperlink r:id="rId3" w:history="1">
        <w:r w:rsidRPr="005E6E52">
          <w:rPr>
            <w:rStyle w:val="Hyperlink"/>
            <w:color w:val="000000" w:themeColor="text1"/>
            <w:sz w:val="20"/>
          </w:rPr>
          <w:t>CIBSE</w:t>
        </w:r>
      </w:hyperlink>
      <w:r>
        <w:t>,</w:t>
      </w:r>
      <w:r w:rsidDel="00DA6AE8">
        <w:t xml:space="preserve"> </w:t>
      </w:r>
      <w:r>
        <w:t xml:space="preserve">contains </w:t>
      </w:r>
      <w:r w:rsidRPr="00DC0E39">
        <w:t>a discussion of some of the design conflicts and ideas to resolve them.</w:t>
      </w:r>
    </w:p>
  </w:footnote>
  <w:footnote w:id="5">
    <w:p w14:paraId="65925DAA" w14:textId="0714065B" w:rsidR="002761CF" w:rsidRDefault="002761CF" w:rsidP="000F7144">
      <w:pPr>
        <w:pStyle w:val="FootnoteText"/>
      </w:pPr>
      <w:r>
        <w:rPr>
          <w:rStyle w:val="FootnoteReference"/>
        </w:rPr>
        <w:footnoteRef/>
      </w:r>
      <w:r>
        <w:t xml:space="preserve"> See </w:t>
      </w:r>
      <w:r>
        <w:fldChar w:fldCharType="begin"/>
      </w:r>
      <w:r>
        <w:instrText xml:space="preserve"> REF _Ref477598910 \h </w:instrText>
      </w:r>
      <w:r>
        <w:fldChar w:fldCharType="separate"/>
      </w:r>
      <w:r w:rsidRPr="001543BA">
        <w:t>References</w:t>
      </w:r>
      <w:r>
        <w:fldChar w:fldCharType="end"/>
      </w:r>
      <w:r>
        <w:t xml:space="preserve"> section, Refs. 3 and 4. </w:t>
      </w:r>
    </w:p>
  </w:footnote>
  <w:footnote w:id="6">
    <w:p w14:paraId="7AD134E9" w14:textId="6F40B666" w:rsidR="002761CF" w:rsidRDefault="002761CF">
      <w:pPr>
        <w:pStyle w:val="FootnoteText"/>
      </w:pPr>
      <w:r>
        <w:rPr>
          <w:rStyle w:val="FootnoteReference"/>
        </w:rPr>
        <w:footnoteRef/>
      </w:r>
      <w:r>
        <w:t xml:space="preserve"> Lighting Guide 5 (LG5), ‘Lighting in Education’, October 2011, online at</w:t>
      </w:r>
      <w:r w:rsidRPr="00942E95">
        <w:t xml:space="preserve"> </w:t>
      </w:r>
      <w:hyperlink r:id="rId4" w:history="1">
        <w:r w:rsidRPr="005E6E52">
          <w:rPr>
            <w:rStyle w:val="Hyperlink"/>
            <w:color w:val="000000" w:themeColor="text1"/>
            <w:sz w:val="20"/>
          </w:rPr>
          <w:t>CIBSE</w:t>
        </w:r>
      </w:hyperlink>
    </w:p>
  </w:footnote>
  <w:footnote w:id="7">
    <w:p w14:paraId="3CFCAEFA" w14:textId="625928F7" w:rsidR="002761CF" w:rsidRDefault="002761CF">
      <w:pPr>
        <w:pStyle w:val="FootnoteText"/>
      </w:pPr>
      <w:r>
        <w:rPr>
          <w:rStyle w:val="FootnoteReference"/>
        </w:rPr>
        <w:footnoteRef/>
      </w:r>
      <w:r>
        <w:t xml:space="preserve"> ‘Baseline designs for schools: guidance’, Education Funding Agency, May 2014, online at </w:t>
      </w:r>
      <w:hyperlink r:id="rId5" w:history="1">
        <w:r w:rsidRPr="005E6E52">
          <w:rPr>
            <w:rStyle w:val="Hyperlink"/>
            <w:color w:val="000000" w:themeColor="text1"/>
            <w:sz w:val="20"/>
          </w:rPr>
          <w:t>GOV.UK</w:t>
        </w:r>
      </w:hyperlink>
    </w:p>
  </w:footnote>
  <w:footnote w:id="8">
    <w:p w14:paraId="213676CF" w14:textId="6F3DD4A8" w:rsidR="002761CF" w:rsidRPr="00B52C4F" w:rsidRDefault="002761CF" w:rsidP="009A1D44">
      <w:pPr>
        <w:autoSpaceDE w:val="0"/>
        <w:autoSpaceDN w:val="0"/>
        <w:adjustRightInd w:val="0"/>
        <w:spacing w:after="0" w:line="240" w:lineRule="auto"/>
        <w:rPr>
          <w:rFonts w:cs="Arial"/>
          <w:color w:val="818386"/>
        </w:rPr>
      </w:pPr>
      <w:r w:rsidRPr="00DC0E39">
        <w:rPr>
          <w:rStyle w:val="FootnoteReference"/>
          <w:sz w:val="20"/>
          <w:szCs w:val="20"/>
        </w:rPr>
        <w:footnoteRef/>
      </w:r>
      <w:r>
        <w:t xml:space="preserve"> ‘</w:t>
      </w:r>
      <w:r w:rsidRPr="00AC60DD">
        <w:rPr>
          <w:rFonts w:cs="Arial"/>
          <w:color w:val="000000" w:themeColor="text1"/>
          <w:sz w:val="20"/>
        </w:rPr>
        <w:t>International Performance Measurement &amp; Verification Protocol, Concepts and Practices for Improved Indoor Environmental Quality, Volume II, Revised March 2002, DOE/GO-102002-1517</w:t>
      </w:r>
      <w:r>
        <w:rPr>
          <w:rFonts w:cs="Arial"/>
          <w:color w:val="000000" w:themeColor="text1"/>
          <w:sz w:val="20"/>
        </w:rPr>
        <w:t>’</w:t>
      </w:r>
      <w:r w:rsidRPr="00AC60DD">
        <w:rPr>
          <w:rFonts w:cs="Arial"/>
          <w:color w:val="000000" w:themeColor="text1"/>
          <w:sz w:val="20"/>
        </w:rPr>
        <w:t xml:space="preserve">, International Performance Measurement &amp; Verification Protocol Committee </w:t>
      </w:r>
      <w:r>
        <w:rPr>
          <w:rFonts w:cs="Arial"/>
          <w:color w:val="000000" w:themeColor="text1"/>
          <w:sz w:val="20"/>
        </w:rPr>
        <w:t>online at</w:t>
      </w:r>
      <w:r w:rsidRPr="00AC60DD">
        <w:rPr>
          <w:rFonts w:cs="Arial"/>
          <w:color w:val="000000" w:themeColor="text1"/>
          <w:sz w:val="20"/>
        </w:rPr>
        <w:t xml:space="preserve"> </w:t>
      </w:r>
      <w:hyperlink r:id="rId6" w:history="1">
        <w:r w:rsidRPr="005E6E52">
          <w:rPr>
            <w:rStyle w:val="Hyperlink"/>
            <w:rFonts w:cs="Arial"/>
            <w:color w:val="000000" w:themeColor="text1"/>
            <w:sz w:val="20"/>
          </w:rPr>
          <w:t>the ipmvp website</w:t>
        </w:r>
      </w:hyperlink>
    </w:p>
  </w:footnote>
  <w:footnote w:id="9">
    <w:p w14:paraId="6E9A389C" w14:textId="48DDC217" w:rsidR="002761CF" w:rsidRDefault="002761CF" w:rsidP="009A1D44">
      <w:pPr>
        <w:pStyle w:val="FootnoteText"/>
      </w:pPr>
      <w:r>
        <w:rPr>
          <w:rStyle w:val="FootnoteReference"/>
        </w:rPr>
        <w:footnoteRef/>
      </w:r>
      <w:r>
        <w:t xml:space="preserve"> </w:t>
      </w:r>
      <w:r>
        <w:rPr>
          <w:noProof/>
        </w:rPr>
        <w:t xml:space="preserve">See information online at the </w:t>
      </w:r>
      <w:hyperlink r:id="rId7" w:history="1">
        <w:r w:rsidRPr="005E6E52">
          <w:rPr>
            <w:rStyle w:val="Hyperlink"/>
            <w:noProof/>
            <w:color w:val="000000" w:themeColor="text1"/>
            <w:sz w:val="20"/>
          </w:rPr>
          <w:t>Government Soft Landings</w:t>
        </w:r>
      </w:hyperlink>
      <w:r>
        <w:rPr>
          <w:noProof/>
        </w:rPr>
        <w:t xml:space="preserve"> website. </w:t>
      </w:r>
    </w:p>
  </w:footnote>
  <w:footnote w:id="10">
    <w:p w14:paraId="3E1035B7" w14:textId="596BCE7C" w:rsidR="002761CF" w:rsidRDefault="002761CF">
      <w:pPr>
        <w:pStyle w:val="FootnoteText"/>
      </w:pPr>
      <w:r>
        <w:rPr>
          <w:rStyle w:val="FootnoteReference"/>
        </w:rPr>
        <w:footnoteRef/>
      </w:r>
      <w:r>
        <w:t xml:space="preserve"> For information on the ESFA’s BPE methodology for schools, See ESFA: </w:t>
      </w:r>
      <w:r w:rsidR="0026458C">
        <w:t>Output</w:t>
      </w:r>
      <w:r>
        <w:t xml:space="preserve"> Specification, Generic Design Brief, 2017, section 2.15.</w:t>
      </w:r>
    </w:p>
  </w:footnote>
  <w:footnote w:id="11">
    <w:p w14:paraId="76CE251C" w14:textId="291B08FA" w:rsidR="002761CF" w:rsidRDefault="002761CF" w:rsidP="00331DA8">
      <w:pPr>
        <w:pStyle w:val="FootnoteText"/>
        <w:jc w:val="left"/>
      </w:pPr>
      <w:r>
        <w:rPr>
          <w:rStyle w:val="FootnoteReference"/>
        </w:rPr>
        <w:footnoteRef/>
      </w:r>
      <w:r>
        <w:t xml:space="preserve"> ‘Approved Document F: Means of Ventilation’, The Building Regulations, 2010, online at </w:t>
      </w:r>
      <w:hyperlink r:id="rId8" w:history="1">
        <w:r w:rsidRPr="005E6E52">
          <w:rPr>
            <w:rStyle w:val="Hyperlink"/>
            <w:color w:val="000000" w:themeColor="text1"/>
            <w:sz w:val="20"/>
          </w:rPr>
          <w:t>www.GOV.UK</w:t>
        </w:r>
      </w:hyperlink>
    </w:p>
  </w:footnote>
  <w:footnote w:id="12">
    <w:p w14:paraId="224F4540" w14:textId="29190204" w:rsidR="002761CF" w:rsidRDefault="002761CF" w:rsidP="00216F01">
      <w:pPr>
        <w:pStyle w:val="FootnoteText"/>
        <w:jc w:val="left"/>
      </w:pPr>
      <w:r>
        <w:rPr>
          <w:rStyle w:val="FootnoteReference"/>
        </w:rPr>
        <w:footnoteRef/>
      </w:r>
      <w:r>
        <w:t xml:space="preserve"> </w:t>
      </w:r>
      <w:r w:rsidRPr="00AA0FAC">
        <w:t>Non Domestic building Service Compliance Guide</w:t>
      </w:r>
      <w:r>
        <w:t xml:space="preserve"> online at  </w:t>
      </w:r>
      <w:hyperlink r:id="rId9" w:history="1">
        <w:r w:rsidRPr="005E6E52">
          <w:rPr>
            <w:rStyle w:val="Hyperlink"/>
            <w:color w:val="000000" w:themeColor="text1"/>
            <w:sz w:val="20"/>
          </w:rPr>
          <w:t>www.GOV.UK</w:t>
        </w:r>
      </w:hyperlink>
    </w:p>
  </w:footnote>
  <w:footnote w:id="13">
    <w:p w14:paraId="661BCC13" w14:textId="376B6743" w:rsidR="002761CF" w:rsidRDefault="002761CF">
      <w:pPr>
        <w:pStyle w:val="FootnoteText"/>
      </w:pPr>
      <w:r>
        <w:rPr>
          <w:rStyle w:val="FootnoteReference"/>
        </w:rPr>
        <w:footnoteRef/>
      </w:r>
      <w:r>
        <w:t xml:space="preserve"> ‘Approved Document C: Site Preparation and Resistance to Contaminates and Moisture’, The Building Regulations 2010, online at:</w:t>
      </w:r>
      <w:r w:rsidRPr="00785127">
        <w:t xml:space="preserve"> </w:t>
      </w:r>
      <w:hyperlink r:id="rId10" w:history="1">
        <w:r w:rsidRPr="005E6E52">
          <w:rPr>
            <w:rStyle w:val="Hyperlink"/>
            <w:color w:val="000000" w:themeColor="text1"/>
            <w:sz w:val="20"/>
          </w:rPr>
          <w:t>www.GOV.UK</w:t>
        </w:r>
      </w:hyperlink>
    </w:p>
  </w:footnote>
  <w:footnote w:id="14">
    <w:p w14:paraId="3D989493" w14:textId="7146AA3A" w:rsidR="002761CF" w:rsidRDefault="002761CF" w:rsidP="00880FAA">
      <w:pPr>
        <w:pStyle w:val="FootnoteText"/>
      </w:pPr>
      <w:r>
        <w:rPr>
          <w:rStyle w:val="FootnoteReference"/>
        </w:rPr>
        <w:footnoteRef/>
      </w:r>
      <w:r>
        <w:t xml:space="preserve"> See legal advice on ionising radiation on the </w:t>
      </w:r>
      <w:hyperlink r:id="rId11" w:history="1">
        <w:r w:rsidRPr="005E6E52">
          <w:rPr>
            <w:rStyle w:val="Hyperlink"/>
            <w:color w:val="000000" w:themeColor="text1"/>
            <w:sz w:val="20"/>
          </w:rPr>
          <w:t>hse website</w:t>
        </w:r>
      </w:hyperlink>
    </w:p>
  </w:footnote>
  <w:footnote w:id="15">
    <w:p w14:paraId="0FC824B0" w14:textId="6051C48F" w:rsidR="002761CF" w:rsidRDefault="002761CF">
      <w:pPr>
        <w:pStyle w:val="FootnoteText"/>
      </w:pPr>
      <w:r>
        <w:rPr>
          <w:rStyle w:val="FootnoteReference"/>
        </w:rPr>
        <w:footnoteRef/>
      </w:r>
      <w:r>
        <w:t xml:space="preserve"> See BRE reports BR211, “</w:t>
      </w:r>
      <w:r w:rsidRPr="00002EC6">
        <w:t>Radon: Guidance on protective measures for new buildings</w:t>
      </w:r>
      <w:r>
        <w:t>” and FB 41 “</w:t>
      </w:r>
      <w:r w:rsidRPr="003C050E">
        <w:t>Radon in the workplace: A guide for building owners and managers: Second edition</w:t>
      </w:r>
      <w:r>
        <w:t>”.</w:t>
      </w:r>
    </w:p>
  </w:footnote>
  <w:footnote w:id="16">
    <w:p w14:paraId="607C4CD1" w14:textId="0A396817" w:rsidR="002761CF" w:rsidRDefault="002761CF">
      <w:pPr>
        <w:pStyle w:val="FootnoteText"/>
      </w:pPr>
      <w:r>
        <w:rPr>
          <w:rStyle w:val="FootnoteReference"/>
        </w:rPr>
        <w:footnoteRef/>
      </w:r>
      <w:r>
        <w:t xml:space="preserve"> Online at the PHE UK radon </w:t>
      </w:r>
      <w:hyperlink r:id="rId12" w:history="1">
        <w:r w:rsidRPr="005E6E52">
          <w:rPr>
            <w:rStyle w:val="Hyperlink"/>
            <w:color w:val="000000" w:themeColor="text1"/>
            <w:sz w:val="20"/>
          </w:rPr>
          <w:t>webpage</w:t>
        </w:r>
      </w:hyperlink>
      <w:r>
        <w:t xml:space="preserve"> </w:t>
      </w:r>
    </w:p>
  </w:footnote>
  <w:footnote w:id="17">
    <w:p w14:paraId="57BB9A2C" w14:textId="641ABA99" w:rsidR="002761CF" w:rsidRDefault="002761CF">
      <w:pPr>
        <w:pStyle w:val="FootnoteText"/>
      </w:pPr>
      <w:r>
        <w:rPr>
          <w:rStyle w:val="FootnoteReference"/>
        </w:rPr>
        <w:footnoteRef/>
      </w:r>
      <w:r>
        <w:t xml:space="preserve"> Online at the HSE ionising radiation </w:t>
      </w:r>
      <w:hyperlink r:id="rId13" w:history="1">
        <w:r w:rsidRPr="005E6E52">
          <w:rPr>
            <w:rStyle w:val="Hyperlink"/>
            <w:color w:val="000000" w:themeColor="text1"/>
            <w:sz w:val="20"/>
          </w:rPr>
          <w:t>webpage</w:t>
        </w:r>
      </w:hyperlink>
      <w:r>
        <w:t xml:space="preserve"> and the radiation toolbox </w:t>
      </w:r>
      <w:hyperlink r:id="rId14" w:history="1">
        <w:r w:rsidRPr="005E6E52">
          <w:rPr>
            <w:rStyle w:val="Hyperlink"/>
            <w:color w:val="000000" w:themeColor="text1"/>
            <w:sz w:val="20"/>
          </w:rPr>
          <w:t>webpage</w:t>
        </w:r>
      </w:hyperlink>
    </w:p>
  </w:footnote>
  <w:footnote w:id="18">
    <w:p w14:paraId="07AE4F03" w14:textId="19280D53" w:rsidR="002761CF" w:rsidRDefault="002761CF">
      <w:pPr>
        <w:pStyle w:val="FootnoteText"/>
      </w:pPr>
      <w:r>
        <w:rPr>
          <w:rStyle w:val="FootnoteReference"/>
        </w:rPr>
        <w:footnoteRef/>
      </w:r>
      <w:r>
        <w:t xml:space="preserve"> As defined by the Building Regulations, Regulations 5 and 6.</w:t>
      </w:r>
    </w:p>
  </w:footnote>
  <w:footnote w:id="19">
    <w:p w14:paraId="481B62F5" w14:textId="65841E4A" w:rsidR="002761CF" w:rsidRPr="000C507B" w:rsidRDefault="002761CF" w:rsidP="00A81D44">
      <w:pPr>
        <w:spacing w:after="0"/>
        <w:rPr>
          <w:rStyle w:val="FootnoteReference"/>
          <w:sz w:val="20"/>
          <w:szCs w:val="20"/>
        </w:rPr>
      </w:pPr>
      <w:r w:rsidRPr="000C507B">
        <w:rPr>
          <w:rStyle w:val="FootnoteReference"/>
          <w:sz w:val="20"/>
          <w:szCs w:val="20"/>
        </w:rPr>
        <w:footnoteRef/>
      </w:r>
      <w:r w:rsidRPr="000C507B">
        <w:rPr>
          <w:rStyle w:val="FootnoteReference"/>
          <w:sz w:val="20"/>
          <w:szCs w:val="20"/>
        </w:rPr>
        <w:t xml:space="preserve"> </w:t>
      </w:r>
      <w:r w:rsidRPr="000C507B">
        <w:rPr>
          <w:sz w:val="20"/>
          <w:szCs w:val="20"/>
        </w:rPr>
        <w:t>The Building Regulations 2010 No. 2214,</w:t>
      </w:r>
      <w:r>
        <w:rPr>
          <w:sz w:val="20"/>
          <w:szCs w:val="20"/>
        </w:rPr>
        <w:t xml:space="preserve"> online at</w:t>
      </w:r>
      <w:r w:rsidRPr="000C507B">
        <w:rPr>
          <w:sz w:val="20"/>
          <w:szCs w:val="20"/>
        </w:rPr>
        <w:t xml:space="preserve"> </w:t>
      </w:r>
      <w:hyperlink r:id="rId15" w:history="1">
        <w:r w:rsidRPr="005E6E52">
          <w:rPr>
            <w:rStyle w:val="Hyperlink"/>
            <w:color w:val="000000" w:themeColor="text1"/>
            <w:sz w:val="20"/>
            <w:szCs w:val="20"/>
          </w:rPr>
          <w:t>www.legislation.GOV.UK</w:t>
        </w:r>
      </w:hyperlink>
    </w:p>
  </w:footnote>
  <w:footnote w:id="20">
    <w:p w14:paraId="1CA81C5E" w14:textId="4081A03F" w:rsidR="002761CF" w:rsidRDefault="002761CF" w:rsidP="00880FAA">
      <w:pPr>
        <w:pStyle w:val="FootnoteText"/>
      </w:pPr>
      <w:r>
        <w:rPr>
          <w:rStyle w:val="FootnoteReference"/>
        </w:rPr>
        <w:footnoteRef/>
      </w:r>
      <w:r>
        <w:t xml:space="preserve"> See </w:t>
      </w:r>
      <w:r w:rsidRPr="004D48CD">
        <w:rPr>
          <w:color w:val="000000" w:themeColor="text1"/>
          <w:u w:val="single"/>
        </w:rPr>
        <w:fldChar w:fldCharType="begin"/>
      </w:r>
      <w:r w:rsidRPr="004D48CD">
        <w:rPr>
          <w:color w:val="000000" w:themeColor="text1"/>
          <w:u w:val="single"/>
        </w:rPr>
        <w:instrText xml:space="preserve"> REF _Ref477621156 \h  \* MERGEFORMAT </w:instrText>
      </w:r>
      <w:r w:rsidRPr="004D48CD">
        <w:rPr>
          <w:color w:val="000000" w:themeColor="text1"/>
          <w:u w:val="single"/>
        </w:rPr>
      </w:r>
      <w:r w:rsidRPr="004D48CD">
        <w:rPr>
          <w:color w:val="000000" w:themeColor="text1"/>
          <w:u w:val="single"/>
        </w:rPr>
        <w:fldChar w:fldCharType="separate"/>
      </w:r>
      <w:r w:rsidRPr="004D48CD">
        <w:rPr>
          <w:color w:val="000000" w:themeColor="text1"/>
          <w:u w:val="single"/>
        </w:rPr>
        <w:t>Reference</w:t>
      </w:r>
      <w:r>
        <w:rPr>
          <w:color w:val="000000" w:themeColor="text1"/>
          <w:u w:val="single"/>
        </w:rPr>
        <w:t>s section, ref</w:t>
      </w:r>
      <w:r w:rsidRPr="004D48CD">
        <w:rPr>
          <w:color w:val="000000" w:themeColor="text1"/>
          <w:u w:val="single"/>
        </w:rPr>
        <w:fldChar w:fldCharType="end"/>
      </w:r>
      <w:r>
        <w:rPr>
          <w:color w:val="000000" w:themeColor="text1"/>
          <w:u w:val="single"/>
        </w:rPr>
        <w:t>.</w:t>
      </w:r>
      <w:r w:rsidRPr="004D48CD">
        <w:rPr>
          <w:color w:val="000000" w:themeColor="text1"/>
          <w:u w:val="single"/>
        </w:rPr>
        <w:t xml:space="preserve"> </w:t>
      </w:r>
      <w:r w:rsidRPr="005E6E52">
        <w:rPr>
          <w:color w:val="000000" w:themeColor="text1"/>
          <w:u w:val="single"/>
        </w:rPr>
        <w:t>1</w:t>
      </w:r>
      <w:r>
        <w:t xml:space="preserve"> for titles of Approved Documents in support of Building Regulations.</w:t>
      </w:r>
    </w:p>
  </w:footnote>
  <w:footnote w:id="21">
    <w:p w14:paraId="12CDE355" w14:textId="46ABD999" w:rsidR="002761CF" w:rsidRDefault="002761CF" w:rsidP="00A81D44">
      <w:pPr>
        <w:pStyle w:val="FootnoteText"/>
      </w:pPr>
      <w:r>
        <w:rPr>
          <w:rStyle w:val="FootnoteReference"/>
        </w:rPr>
        <w:footnoteRef/>
      </w:r>
      <w:r>
        <w:t xml:space="preserve"> See the </w:t>
      </w:r>
      <w:r w:rsidRPr="003B62FB">
        <w:t xml:space="preserve">competent person scheme current schemes webpage </w:t>
      </w:r>
      <w:r>
        <w:t xml:space="preserve">online at </w:t>
      </w:r>
      <w:hyperlink r:id="rId16" w:history="1">
        <w:r w:rsidRPr="005E6E52">
          <w:rPr>
            <w:rStyle w:val="Hyperlink"/>
            <w:color w:val="000000" w:themeColor="text1"/>
            <w:sz w:val="20"/>
          </w:rPr>
          <w:t>www.GOV.UK</w:t>
        </w:r>
        <w:r>
          <w:rPr>
            <w:rStyle w:val="Hyperlink"/>
            <w:sz w:val="20"/>
          </w:rPr>
          <w:t xml:space="preserve"> </w:t>
        </w:r>
      </w:hyperlink>
    </w:p>
  </w:footnote>
  <w:footnote w:id="22">
    <w:p w14:paraId="201E4B98" w14:textId="487561CA" w:rsidR="002761CF" w:rsidRDefault="002761CF">
      <w:pPr>
        <w:pStyle w:val="FootnoteText"/>
      </w:pPr>
      <w:r>
        <w:rPr>
          <w:rStyle w:val="FootnoteReference"/>
        </w:rPr>
        <w:footnoteRef/>
      </w:r>
      <w:r>
        <w:t xml:space="preserve"> See Section 8.1 for modelling assumptions including the occupied period</w:t>
      </w:r>
    </w:p>
  </w:footnote>
  <w:footnote w:id="23">
    <w:p w14:paraId="65C84345" w14:textId="0A868BDE" w:rsidR="002761CF" w:rsidRDefault="002761CF">
      <w:pPr>
        <w:pStyle w:val="FootnoteText"/>
      </w:pPr>
      <w:r>
        <w:rPr>
          <w:rStyle w:val="FootnoteReference"/>
        </w:rPr>
        <w:footnoteRef/>
      </w:r>
      <w:r>
        <w:t xml:space="preserve"> </w:t>
      </w:r>
      <w:r w:rsidRPr="00E606F7">
        <w:t>See Table 6.7 for definitions of categories</w:t>
      </w:r>
      <w:r>
        <w:t>.</w:t>
      </w:r>
    </w:p>
  </w:footnote>
  <w:footnote w:id="24">
    <w:p w14:paraId="3F2A7E29" w14:textId="431C470D" w:rsidR="002761CF" w:rsidRDefault="002761CF">
      <w:pPr>
        <w:pStyle w:val="FootnoteText"/>
      </w:pPr>
      <w:r>
        <w:rPr>
          <w:rStyle w:val="FootnoteReference"/>
        </w:rPr>
        <w:footnoteRef/>
      </w:r>
      <w:r>
        <w:t xml:space="preserve"> See section </w:t>
      </w:r>
      <w:r>
        <w:fldChar w:fldCharType="begin"/>
      </w:r>
      <w:r>
        <w:instrText xml:space="preserve"> REF _Ref443909012 \w \h </w:instrText>
      </w:r>
      <w:r>
        <w:fldChar w:fldCharType="separate"/>
      </w:r>
      <w:r>
        <w:t>5</w:t>
      </w:r>
      <w:r>
        <w:fldChar w:fldCharType="end"/>
      </w:r>
      <w:r>
        <w:t xml:space="preserve"> for more information.</w:t>
      </w:r>
    </w:p>
  </w:footnote>
  <w:footnote w:id="25">
    <w:p w14:paraId="417C999C" w14:textId="77777777" w:rsidR="002761CF" w:rsidRPr="006041DA" w:rsidRDefault="002761CF" w:rsidP="006041DA">
      <w:pPr>
        <w:pStyle w:val="FootnoteText"/>
      </w:pPr>
      <w:r w:rsidRPr="006041DA">
        <w:rPr>
          <w:rStyle w:val="FootnoteReference"/>
        </w:rPr>
        <w:footnoteRef/>
      </w:r>
      <w:r w:rsidRPr="006041DA">
        <w:t xml:space="preserve"> See CLEAPSS Model Risk Assessments and CLEAPSS Guide G225 </w:t>
      </w:r>
      <w:r w:rsidRPr="006041DA">
        <w:rPr>
          <w:color w:val="000000" w:themeColor="text1"/>
        </w:rPr>
        <w:t>Local Exhaust Ventilation in D&amp;T.</w:t>
      </w:r>
    </w:p>
  </w:footnote>
  <w:footnote w:id="26">
    <w:p w14:paraId="6575545B" w14:textId="42630E00" w:rsidR="002761CF" w:rsidRPr="006041DA" w:rsidRDefault="002761CF" w:rsidP="004D5C33">
      <w:pPr>
        <w:autoSpaceDE w:val="0"/>
        <w:autoSpaceDN w:val="0"/>
        <w:adjustRightInd w:val="0"/>
        <w:spacing w:after="0" w:line="240" w:lineRule="auto"/>
        <w:rPr>
          <w:rStyle w:val="FootnoteReference"/>
          <w:sz w:val="19"/>
          <w:vertAlign w:val="baseline"/>
        </w:rPr>
      </w:pPr>
      <w:r w:rsidRPr="006041DA">
        <w:rPr>
          <w:rStyle w:val="FootnoteReference"/>
          <w:sz w:val="20"/>
          <w:szCs w:val="20"/>
        </w:rPr>
        <w:footnoteRef/>
      </w:r>
      <w:r w:rsidRPr="006041DA">
        <w:rPr>
          <w:rStyle w:val="FootnoteReference"/>
          <w:sz w:val="20"/>
          <w:szCs w:val="20"/>
        </w:rPr>
        <w:t xml:space="preserve"> </w:t>
      </w:r>
      <w:r w:rsidRPr="006041DA">
        <w:rPr>
          <w:rStyle w:val="FootnoteReference"/>
          <w:sz w:val="20"/>
          <w:szCs w:val="20"/>
          <w:vertAlign w:val="baseline"/>
        </w:rPr>
        <w:t>Health and Safety Executive, Control of Substances Hazardous to Health (COSHH) Regulations 2002</w:t>
      </w:r>
      <w:r>
        <w:rPr>
          <w:rStyle w:val="FootnoteReference"/>
          <w:sz w:val="20"/>
          <w:szCs w:val="20"/>
          <w:vertAlign w:val="baseline"/>
        </w:rPr>
        <w:t xml:space="preserve">, </w:t>
      </w:r>
      <w:r w:rsidRPr="006041DA">
        <w:rPr>
          <w:sz w:val="20"/>
          <w:szCs w:val="20"/>
        </w:rPr>
        <w:t xml:space="preserve"> </w:t>
      </w:r>
      <w:hyperlink r:id="rId17" w:history="1">
        <w:r w:rsidRPr="005E6E52">
          <w:rPr>
            <w:rStyle w:val="Hyperlink"/>
            <w:color w:val="000000" w:themeColor="text1"/>
            <w:sz w:val="20"/>
            <w:szCs w:val="20"/>
          </w:rPr>
          <w:t>- www.hse.GOV.UK/coshh</w:t>
        </w:r>
      </w:hyperlink>
      <w:r w:rsidRPr="00740340">
        <w:rPr>
          <w:rStyle w:val="Hyperlink"/>
          <w:color w:val="000000" w:themeColor="text1"/>
          <w:sz w:val="20"/>
          <w:szCs w:val="20"/>
          <w:u w:val="none"/>
        </w:rPr>
        <w:t>.</w:t>
      </w:r>
    </w:p>
  </w:footnote>
  <w:footnote w:id="27">
    <w:p w14:paraId="1A03C9CC" w14:textId="1133EE10" w:rsidR="002761CF" w:rsidRDefault="002761CF">
      <w:pPr>
        <w:pStyle w:val="FootnoteText"/>
      </w:pPr>
      <w:r>
        <w:rPr>
          <w:rStyle w:val="FootnoteReference"/>
        </w:rPr>
        <w:footnoteRef/>
      </w:r>
      <w:r>
        <w:t xml:space="preserve"> </w:t>
      </w:r>
      <w:r>
        <w:rPr>
          <w:rFonts w:cs="Arial"/>
          <w:szCs w:val="19"/>
        </w:rPr>
        <w:t>See section 5.8 for guidance on LEV.</w:t>
      </w:r>
    </w:p>
  </w:footnote>
  <w:footnote w:id="28">
    <w:p w14:paraId="4AB80281" w14:textId="75212709" w:rsidR="002761CF" w:rsidRDefault="002761CF">
      <w:pPr>
        <w:pStyle w:val="FootnoteText"/>
      </w:pPr>
      <w:r>
        <w:rPr>
          <w:rStyle w:val="FootnoteReference"/>
        </w:rPr>
        <w:footnoteRef/>
      </w:r>
      <w:r>
        <w:t xml:space="preserve"> Further guidance on local extract ventilation is given in section </w:t>
      </w:r>
      <w:r>
        <w:fldChar w:fldCharType="begin"/>
      </w:r>
      <w:r>
        <w:instrText xml:space="preserve"> REF _Ref476232573 \r \h  \* MERGEFORMAT </w:instrText>
      </w:r>
      <w:r>
        <w:fldChar w:fldCharType="separate"/>
      </w:r>
      <w:r>
        <w:t>5.2</w:t>
      </w:r>
      <w:r>
        <w:fldChar w:fldCharType="end"/>
      </w:r>
      <w:r>
        <w:t>.</w:t>
      </w:r>
    </w:p>
  </w:footnote>
  <w:footnote w:id="29">
    <w:p w14:paraId="4B5AAC90" w14:textId="42AA1596" w:rsidR="002761CF" w:rsidRDefault="002761CF" w:rsidP="0087458F">
      <w:pPr>
        <w:pStyle w:val="FootnoteText"/>
      </w:pPr>
      <w:r>
        <w:rPr>
          <w:rStyle w:val="FootnoteReference"/>
        </w:rPr>
        <w:footnoteRef/>
      </w:r>
      <w:r>
        <w:t xml:space="preserve"> See section </w:t>
      </w:r>
      <w:r>
        <w:fldChar w:fldCharType="begin"/>
      </w:r>
      <w:r>
        <w:instrText xml:space="preserve"> REF _Ref476232648 \r \h  \* MERGEFORMAT </w:instrText>
      </w:r>
      <w:r>
        <w:fldChar w:fldCharType="separate"/>
      </w:r>
      <w:r>
        <w:t>6</w:t>
      </w:r>
      <w:r>
        <w:fldChar w:fldCharType="end"/>
      </w:r>
      <w:r>
        <w:t xml:space="preserve"> for extra guidance on this.</w:t>
      </w:r>
    </w:p>
  </w:footnote>
  <w:footnote w:id="30">
    <w:p w14:paraId="60E4C945" w14:textId="4FAEAFB2" w:rsidR="002761CF" w:rsidRDefault="002761CF">
      <w:pPr>
        <w:pStyle w:val="FootnoteText"/>
      </w:pPr>
      <w:r>
        <w:rPr>
          <w:rStyle w:val="FootnoteReference"/>
        </w:rPr>
        <w:footnoteRef/>
      </w:r>
      <w:r>
        <w:t xml:space="preserve"> GSIUR online at gov.uk legislation </w:t>
      </w:r>
      <w:hyperlink r:id="rId18" w:history="1">
        <w:r w:rsidRPr="005E6E52">
          <w:rPr>
            <w:rStyle w:val="Hyperlink"/>
            <w:color w:val="000000" w:themeColor="text1"/>
            <w:sz w:val="20"/>
          </w:rPr>
          <w:t>website</w:t>
        </w:r>
      </w:hyperlink>
    </w:p>
  </w:footnote>
  <w:footnote w:id="31">
    <w:p w14:paraId="6BD8C87A" w14:textId="7F43FF6F" w:rsidR="002761CF" w:rsidRPr="003C5469" w:rsidRDefault="002761CF" w:rsidP="00216F01">
      <w:pPr>
        <w:autoSpaceDE w:val="0"/>
        <w:autoSpaceDN w:val="0"/>
        <w:adjustRightInd w:val="0"/>
        <w:spacing w:after="0"/>
        <w:jc w:val="left"/>
        <w:rPr>
          <w:rStyle w:val="FootnoteReference"/>
          <w:sz w:val="20"/>
          <w:szCs w:val="20"/>
        </w:rPr>
      </w:pPr>
      <w:r w:rsidRPr="00CB1987">
        <w:rPr>
          <w:rStyle w:val="FootnoteReference"/>
          <w:sz w:val="20"/>
          <w:szCs w:val="20"/>
        </w:rPr>
        <w:footnoteRef/>
      </w:r>
      <w:r w:rsidRPr="00CB1987">
        <w:t xml:space="preserve"> </w:t>
      </w:r>
      <w:r>
        <w:rPr>
          <w:rStyle w:val="FootnoteReference"/>
          <w:sz w:val="20"/>
          <w:szCs w:val="20"/>
          <w:vertAlign w:val="baseline"/>
        </w:rPr>
        <w:t>I</w:t>
      </w:r>
      <w:r>
        <w:rPr>
          <w:sz w:val="20"/>
          <w:szCs w:val="20"/>
        </w:rPr>
        <w:t xml:space="preserve">GEM </w:t>
      </w:r>
      <w:r w:rsidRPr="00CB1987">
        <w:rPr>
          <w:rStyle w:val="FootnoteReference"/>
          <w:sz w:val="20"/>
          <w:szCs w:val="20"/>
          <w:vertAlign w:val="baseline"/>
        </w:rPr>
        <w:t>UP</w:t>
      </w:r>
      <w:r>
        <w:rPr>
          <w:rStyle w:val="FootnoteReference"/>
          <w:sz w:val="20"/>
          <w:szCs w:val="20"/>
          <w:vertAlign w:val="baseline"/>
        </w:rPr>
        <w:t xml:space="preserve"> </w:t>
      </w:r>
      <w:r w:rsidRPr="00CB1987">
        <w:rPr>
          <w:rStyle w:val="FootnoteReference"/>
          <w:sz w:val="20"/>
          <w:szCs w:val="20"/>
          <w:vertAlign w:val="baseline"/>
        </w:rPr>
        <w:t>11: Gas Installations for Educational Establishment</w:t>
      </w:r>
      <w:r w:rsidRPr="00CB1987">
        <w:rPr>
          <w:sz w:val="20"/>
          <w:szCs w:val="20"/>
        </w:rPr>
        <w:t>s</w:t>
      </w:r>
      <w:r>
        <w:rPr>
          <w:sz w:val="20"/>
          <w:szCs w:val="20"/>
        </w:rPr>
        <w:t xml:space="preserve"> online at the</w:t>
      </w:r>
      <w:r w:rsidRPr="00CB1987">
        <w:rPr>
          <w:sz w:val="20"/>
          <w:szCs w:val="20"/>
        </w:rPr>
        <w:t xml:space="preserve"> </w:t>
      </w:r>
      <w:hyperlink r:id="rId19" w:history="1">
        <w:r w:rsidRPr="005E6E52">
          <w:rPr>
            <w:rStyle w:val="Hyperlink"/>
            <w:color w:val="000000" w:themeColor="text1"/>
            <w:sz w:val="20"/>
            <w:szCs w:val="20"/>
          </w:rPr>
          <w:t>IGEM website</w:t>
        </w:r>
      </w:hyperlink>
    </w:p>
    <w:p w14:paraId="768FEB34" w14:textId="77777777" w:rsidR="002761CF" w:rsidRDefault="002761CF" w:rsidP="006041DA">
      <w:pPr>
        <w:pStyle w:val="FootnoteText"/>
      </w:pPr>
    </w:p>
  </w:footnote>
  <w:footnote w:id="32">
    <w:p w14:paraId="0A3F169D" w14:textId="4BCFF090" w:rsidR="002761CF" w:rsidRPr="00C03053" w:rsidRDefault="002761CF" w:rsidP="006041DA">
      <w:pPr>
        <w:autoSpaceDE w:val="0"/>
        <w:autoSpaceDN w:val="0"/>
        <w:rPr>
          <w:color w:val="1F4E79"/>
          <w:lang w:eastAsia="en-US"/>
        </w:rPr>
      </w:pPr>
      <w:r>
        <w:rPr>
          <w:rStyle w:val="FootnoteReference"/>
        </w:rPr>
        <w:footnoteRef/>
      </w:r>
      <w:r>
        <w:t xml:space="preserve"> </w:t>
      </w:r>
      <w:r w:rsidRPr="00CB1987">
        <w:rPr>
          <w:color w:val="000000" w:themeColor="text1"/>
          <w:sz w:val="20"/>
          <w:szCs w:val="20"/>
          <w:lang w:eastAsia="en-US"/>
        </w:rPr>
        <w:t>BS EN 45544</w:t>
      </w:r>
      <w:r>
        <w:rPr>
          <w:color w:val="000000" w:themeColor="text1"/>
          <w:sz w:val="20"/>
          <w:szCs w:val="20"/>
          <w:lang w:eastAsia="en-US"/>
        </w:rPr>
        <w:t xml:space="preserve"> Part </w:t>
      </w:r>
      <w:r w:rsidRPr="00CB1987">
        <w:rPr>
          <w:color w:val="000000" w:themeColor="text1"/>
          <w:sz w:val="20"/>
          <w:szCs w:val="20"/>
          <w:lang w:eastAsia="en-US"/>
        </w:rPr>
        <w:t>3</w:t>
      </w:r>
      <w:r w:rsidRPr="00CB1987">
        <w:rPr>
          <w:color w:val="1F4E79"/>
          <w:sz w:val="20"/>
          <w:szCs w:val="20"/>
          <w:lang w:eastAsia="en-US"/>
        </w:rPr>
        <w:t xml:space="preserve">, </w:t>
      </w:r>
      <w:r w:rsidRPr="00CB1987">
        <w:rPr>
          <w:iCs/>
          <w:color w:val="000000" w:themeColor="text1"/>
          <w:sz w:val="20"/>
          <w:szCs w:val="20"/>
          <w:lang w:eastAsia="en-US"/>
        </w:rPr>
        <w:t>Workplace atmospheres - Electrical apparatus used for the direct detection and direct concentration measurement of toxic gases and vapours - Part 3: Performance requirements for apparatus used for general gas detection.</w:t>
      </w:r>
      <w:r w:rsidRPr="00C03053">
        <w:rPr>
          <w:i/>
          <w:iCs/>
          <w:color w:val="1F4E79"/>
          <w:sz w:val="20"/>
          <w:szCs w:val="20"/>
          <w:lang w:eastAsia="en-US"/>
        </w:rPr>
        <w:t xml:space="preserve"> </w:t>
      </w:r>
    </w:p>
    <w:p w14:paraId="31534E17" w14:textId="77777777" w:rsidR="002761CF" w:rsidRDefault="002761CF" w:rsidP="006041DA">
      <w:pPr>
        <w:pStyle w:val="FootnoteText"/>
      </w:pPr>
    </w:p>
  </w:footnote>
  <w:footnote w:id="33">
    <w:p w14:paraId="4C3BEE0D" w14:textId="63BBB216" w:rsidR="002761CF" w:rsidRDefault="002761CF" w:rsidP="00271A95">
      <w:pPr>
        <w:pStyle w:val="FootnoteText"/>
        <w:jc w:val="left"/>
      </w:pPr>
      <w:r>
        <w:rPr>
          <w:rStyle w:val="FootnoteReference"/>
        </w:rPr>
        <w:footnoteRef/>
      </w:r>
      <w:r>
        <w:t xml:space="preserve"> </w:t>
      </w:r>
      <w:r w:rsidRPr="00271A95">
        <w:rPr>
          <w:sz w:val="18"/>
          <w:szCs w:val="18"/>
        </w:rPr>
        <w:t xml:space="preserve">IGEM UP 16 </w:t>
      </w:r>
      <w:r>
        <w:rPr>
          <w:sz w:val="18"/>
          <w:szCs w:val="18"/>
        </w:rPr>
        <w:t>‘</w:t>
      </w:r>
      <w:r w:rsidRPr="00271A95">
        <w:rPr>
          <w:sz w:val="18"/>
          <w:szCs w:val="18"/>
        </w:rPr>
        <w:t>Design for Natural Gas installations on industrial and commercial premises with respect to hazardous area classification and preparation of risk assessments</w:t>
      </w:r>
      <w:r>
        <w:rPr>
          <w:sz w:val="18"/>
          <w:szCs w:val="18"/>
        </w:rPr>
        <w:t>’.</w:t>
      </w:r>
    </w:p>
  </w:footnote>
  <w:footnote w:id="34">
    <w:p w14:paraId="115DCEB3" w14:textId="1C9F2FC4" w:rsidR="002761CF" w:rsidRPr="0069134B" w:rsidRDefault="002761CF" w:rsidP="0069134B">
      <w:pPr>
        <w:autoSpaceDE w:val="0"/>
        <w:autoSpaceDN w:val="0"/>
        <w:adjustRightInd w:val="0"/>
        <w:spacing w:after="0"/>
        <w:rPr>
          <w:vertAlign w:val="superscript"/>
        </w:rPr>
      </w:pPr>
      <w:r>
        <w:rPr>
          <w:rStyle w:val="FootnoteReference"/>
        </w:rPr>
        <w:footnoteRef/>
      </w:r>
      <w:r>
        <w:t xml:space="preserve"> </w:t>
      </w:r>
      <w:r w:rsidRPr="0050615A">
        <w:rPr>
          <w:rStyle w:val="FootnoteReference"/>
          <w:sz w:val="22"/>
          <w:szCs w:val="22"/>
          <w:vertAlign w:val="baseline"/>
        </w:rPr>
        <w:t>I</w:t>
      </w:r>
      <w:r w:rsidRPr="0050615A">
        <w:rPr>
          <w:rStyle w:val="FootnoteReference"/>
          <w:sz w:val="20"/>
          <w:szCs w:val="20"/>
          <w:vertAlign w:val="baseline"/>
        </w:rPr>
        <w:t>nstitute of Gas Engineers and Managers</w:t>
      </w:r>
      <w:r>
        <w:rPr>
          <w:rStyle w:val="FootnoteReference"/>
          <w:sz w:val="20"/>
          <w:szCs w:val="20"/>
          <w:vertAlign w:val="baseline"/>
        </w:rPr>
        <w:t>,</w:t>
      </w:r>
      <w:r w:rsidRPr="0050615A">
        <w:rPr>
          <w:rStyle w:val="FootnoteReference"/>
          <w:sz w:val="20"/>
          <w:szCs w:val="20"/>
          <w:vertAlign w:val="baseline"/>
        </w:rPr>
        <w:t xml:space="preserve"> UP</w:t>
      </w:r>
      <w:r>
        <w:rPr>
          <w:sz w:val="20"/>
          <w:szCs w:val="20"/>
        </w:rPr>
        <w:t xml:space="preserve"> </w:t>
      </w:r>
      <w:r w:rsidRPr="0050615A">
        <w:rPr>
          <w:rStyle w:val="FootnoteReference"/>
          <w:sz w:val="20"/>
          <w:szCs w:val="20"/>
          <w:vertAlign w:val="baseline"/>
        </w:rPr>
        <w:t>11: Gas Installations for Educational Establishment</w:t>
      </w:r>
      <w:r w:rsidRPr="008E5EBE">
        <w:rPr>
          <w:sz w:val="20"/>
          <w:szCs w:val="20"/>
        </w:rPr>
        <w:t>s</w:t>
      </w:r>
      <w:r w:rsidRPr="005E13C9">
        <w:rPr>
          <w:rStyle w:val="FootnoteReference"/>
          <w:sz w:val="20"/>
          <w:szCs w:val="20"/>
        </w:rPr>
        <w:t>.</w:t>
      </w:r>
      <w:r w:rsidRPr="005E13C9">
        <w:rPr>
          <w:sz w:val="20"/>
          <w:szCs w:val="20"/>
        </w:rPr>
        <w:t xml:space="preserve"> </w:t>
      </w:r>
      <w:hyperlink r:id="rId20" w:history="1">
        <w:r w:rsidRPr="005E6E52">
          <w:rPr>
            <w:rStyle w:val="Hyperlink"/>
            <w:color w:val="000000" w:themeColor="text1"/>
            <w:sz w:val="20"/>
            <w:szCs w:val="20"/>
          </w:rPr>
          <w:t>- www.igem.org.uk/Publications_Information.html</w:t>
        </w:r>
      </w:hyperlink>
      <w:r w:rsidRPr="005E6E52">
        <w:rPr>
          <w:rStyle w:val="FootnoteReference"/>
          <w:color w:val="000000" w:themeColor="text1"/>
          <w:vertAlign w:val="baseline"/>
        </w:rPr>
        <w:t>.</w:t>
      </w:r>
    </w:p>
  </w:footnote>
  <w:footnote w:id="35">
    <w:p w14:paraId="33587AFE" w14:textId="7A1C719E" w:rsidR="002761CF" w:rsidRDefault="002761CF">
      <w:pPr>
        <w:pStyle w:val="FootnoteText"/>
      </w:pPr>
      <w:r>
        <w:rPr>
          <w:rStyle w:val="FootnoteReference"/>
        </w:rPr>
        <w:footnoteRef/>
      </w:r>
      <w:r>
        <w:t xml:space="preserve"> See section 7.</w:t>
      </w:r>
    </w:p>
  </w:footnote>
  <w:footnote w:id="36">
    <w:p w14:paraId="7D8B40AB" w14:textId="1965EEEF" w:rsidR="002761CF" w:rsidRDefault="002761CF">
      <w:pPr>
        <w:pStyle w:val="FootnoteText"/>
      </w:pPr>
      <w:r>
        <w:rPr>
          <w:rStyle w:val="FootnoteReference"/>
        </w:rPr>
        <w:footnoteRef/>
      </w:r>
      <w:r>
        <w:t xml:space="preserve"> See BB93, 2015 and IoA and ANC Acoustic design of schools: a design guide, 2015.</w:t>
      </w:r>
    </w:p>
  </w:footnote>
  <w:footnote w:id="37">
    <w:p w14:paraId="614C877B" w14:textId="77777777" w:rsidR="002761CF" w:rsidRDefault="002761CF" w:rsidP="00C24E9E">
      <w:pPr>
        <w:pStyle w:val="FootnoteText"/>
      </w:pPr>
      <w:r>
        <w:rPr>
          <w:rStyle w:val="FootnoteReference"/>
        </w:rPr>
        <w:footnoteRef/>
      </w:r>
      <w:r>
        <w:t xml:space="preserve"> A Acred ‘Back to Basics’, CIBSE Journal September 2015;</w:t>
      </w:r>
    </w:p>
    <w:p w14:paraId="4FF66F52" w14:textId="77777777" w:rsidR="002761CF" w:rsidRDefault="002761CF" w:rsidP="00C24E9E">
      <w:pPr>
        <w:pStyle w:val="FootnoteText"/>
      </w:pPr>
      <w:r>
        <w:t>A Acred &amp; GR Hunt (2013) ‘Multiple flow regimes in stack ventilation of multi-storey atrium buildings’, International Journal of Ventilation 12-1, 11-40;</w:t>
      </w:r>
    </w:p>
    <w:p w14:paraId="3C197D5F" w14:textId="77777777" w:rsidR="002761CF" w:rsidRDefault="002761CF" w:rsidP="00C24E9E">
      <w:pPr>
        <w:pStyle w:val="FootnoteText"/>
      </w:pPr>
      <w:r>
        <w:t>A Acred &amp; GR Hunt (2014) ‘Stack ventilation in multi-storey atrium buildings: a dimensionless design approach’. Building and Environment 72, 44-52.</w:t>
      </w:r>
    </w:p>
    <w:p w14:paraId="38EB8486" w14:textId="4330CD53" w:rsidR="002761CF" w:rsidRDefault="002761CF" w:rsidP="00C24E9E">
      <w:pPr>
        <w:pStyle w:val="FootnoteText"/>
      </w:pPr>
      <w:r>
        <w:t xml:space="preserve">See also </w:t>
      </w:r>
      <w:r w:rsidRPr="00AD01C5">
        <w:rPr>
          <w:rStyle w:val="FootnoteReference"/>
          <w:vertAlign w:val="baseline"/>
        </w:rPr>
        <w:t>CIBSE AM10</w:t>
      </w:r>
      <w:r>
        <w:t xml:space="preserve"> online at </w:t>
      </w:r>
      <w:hyperlink r:id="rId21" w:history="1">
        <w:r w:rsidRPr="005E6E52">
          <w:rPr>
            <w:rStyle w:val="Hyperlink"/>
            <w:color w:val="000000" w:themeColor="text1"/>
            <w:sz w:val="20"/>
          </w:rPr>
          <w:t>CIBSE</w:t>
        </w:r>
      </w:hyperlink>
      <w:r>
        <w:t xml:space="preserve"> website.</w:t>
      </w:r>
    </w:p>
    <w:p w14:paraId="3E47C872" w14:textId="77777777" w:rsidR="002761CF" w:rsidRDefault="002761CF" w:rsidP="00C24E9E">
      <w:pPr>
        <w:pStyle w:val="FootnoteText"/>
      </w:pPr>
    </w:p>
    <w:p w14:paraId="62E186FE" w14:textId="77777777" w:rsidR="002761CF" w:rsidRPr="00203820" w:rsidRDefault="002761CF" w:rsidP="00C24E9E">
      <w:pPr>
        <w:pStyle w:val="FootnoteText"/>
        <w:rPr>
          <w:b/>
          <w:i/>
        </w:rPr>
      </w:pPr>
    </w:p>
  </w:footnote>
  <w:footnote w:id="38">
    <w:p w14:paraId="75218305" w14:textId="7A2E54DB" w:rsidR="002761CF" w:rsidRPr="001D38AB" w:rsidRDefault="002761CF" w:rsidP="00121436">
      <w:pPr>
        <w:pStyle w:val="FootnoteText"/>
        <w:tabs>
          <w:tab w:val="left" w:pos="3969"/>
        </w:tabs>
        <w:spacing w:after="120"/>
        <w:rPr>
          <w:rStyle w:val="FootnoteReference"/>
          <w:vertAlign w:val="baseline"/>
        </w:rPr>
      </w:pPr>
      <w:r w:rsidRPr="001D38AB">
        <w:rPr>
          <w:rStyle w:val="FootnoteReference"/>
        </w:rPr>
        <w:footnoteRef/>
      </w:r>
      <w:r w:rsidRPr="001D38AB">
        <w:rPr>
          <w:rStyle w:val="FootnoteReference"/>
        </w:rPr>
        <w:t xml:space="preserve"> </w:t>
      </w:r>
      <w:r w:rsidRPr="001D38AB">
        <w:rPr>
          <w:rStyle w:val="FootnoteReference"/>
          <w:vertAlign w:val="baseline"/>
        </w:rPr>
        <w:t xml:space="preserve">For Air Quality Management Areas see: </w:t>
      </w:r>
      <w:hyperlink r:id="rId22" w:history="1">
        <w:r w:rsidRPr="005E6E52">
          <w:rPr>
            <w:rStyle w:val="Hyperlink"/>
            <w:color w:val="000000" w:themeColor="text1"/>
            <w:sz w:val="20"/>
          </w:rPr>
          <w:t xml:space="preserve">the DEFRA UK Air </w:t>
        </w:r>
      </w:hyperlink>
      <w:r w:rsidRPr="00922A58">
        <w:rPr>
          <w:rStyle w:val="Hyperlink"/>
          <w:color w:val="000000" w:themeColor="text1"/>
          <w:sz w:val="20"/>
          <w:u w:val="none"/>
        </w:rPr>
        <w:t>web</w:t>
      </w:r>
      <w:r>
        <w:rPr>
          <w:rStyle w:val="Hyperlink"/>
          <w:color w:val="000000" w:themeColor="text1"/>
          <w:sz w:val="20"/>
          <w:u w:val="none"/>
        </w:rPr>
        <w:t>s</w:t>
      </w:r>
      <w:r w:rsidRPr="00922A58">
        <w:rPr>
          <w:rStyle w:val="Hyperlink"/>
          <w:color w:val="000000" w:themeColor="text1"/>
          <w:sz w:val="20"/>
          <w:u w:val="none"/>
        </w:rPr>
        <w:t>ite.</w:t>
      </w:r>
    </w:p>
  </w:footnote>
  <w:footnote w:id="39">
    <w:p w14:paraId="21AC5D3D" w14:textId="77777777" w:rsidR="002761CF" w:rsidRPr="001D38AB" w:rsidRDefault="002761CF" w:rsidP="00121436">
      <w:pPr>
        <w:pStyle w:val="FootnoteText"/>
        <w:spacing w:after="120"/>
        <w:rPr>
          <w:lang w:val="nl-NL"/>
        </w:rPr>
      </w:pPr>
      <w:r w:rsidRPr="001D38AB">
        <w:rPr>
          <w:rStyle w:val="FootnoteReference"/>
        </w:rPr>
        <w:footnoteRef/>
      </w:r>
      <w:r w:rsidRPr="001D38AB">
        <w:rPr>
          <w:rStyle w:val="FootnoteReference"/>
          <w:lang w:val="nl-NL"/>
        </w:rPr>
        <w:t xml:space="preserve"> </w:t>
      </w:r>
      <w:hyperlink r:id="rId23" w:history="1">
        <w:r w:rsidRPr="001D38AB">
          <w:rPr>
            <w:rStyle w:val="FootnoteReference"/>
            <w:vertAlign w:val="baseline"/>
            <w:lang w:val="nl-NL"/>
          </w:rPr>
          <w:t>Air Quality Management (2002</w:t>
        </w:r>
      </w:hyperlink>
      <w:r w:rsidRPr="001D38AB">
        <w:rPr>
          <w:rStyle w:val="FootnoteReference"/>
          <w:vertAlign w:val="baseline"/>
          <w:lang w:val="nl-NL"/>
        </w:rPr>
        <w:t>). Air Quality Strategy Wallchart – Summary of Proposed Objectives in  the Latest Consultation, November 2002. G</w:t>
      </w:r>
      <w:r w:rsidRPr="001D38AB">
        <w:rPr>
          <w:lang w:val="nl-NL"/>
        </w:rPr>
        <w:t>ee</w:t>
      </w:r>
      <w:r w:rsidRPr="001D38AB">
        <w:rPr>
          <w:rStyle w:val="FootnoteReference"/>
          <w:vertAlign w:val="baseline"/>
          <w:lang w:val="nl-NL"/>
        </w:rPr>
        <w:t xml:space="preserve"> Publishing.</w:t>
      </w:r>
    </w:p>
  </w:footnote>
  <w:footnote w:id="40">
    <w:p w14:paraId="4C19FDD8" w14:textId="77777777" w:rsidR="002761CF" w:rsidRPr="001D38AB" w:rsidRDefault="002761CF" w:rsidP="00E2724B">
      <w:pPr>
        <w:spacing w:line="240" w:lineRule="auto"/>
        <w:rPr>
          <w:rStyle w:val="FootnoteReference"/>
          <w:sz w:val="20"/>
          <w:szCs w:val="20"/>
          <w:vertAlign w:val="baseline"/>
        </w:rPr>
      </w:pPr>
      <w:r w:rsidRPr="002D3CE4">
        <w:rPr>
          <w:rStyle w:val="FootnoteReference"/>
          <w:sz w:val="20"/>
          <w:szCs w:val="20"/>
        </w:rPr>
        <w:footnoteRef/>
      </w:r>
      <w:r w:rsidRPr="002D3CE4">
        <w:rPr>
          <w:rStyle w:val="FootnoteReference"/>
          <w:sz w:val="20"/>
          <w:szCs w:val="20"/>
        </w:rPr>
        <w:t xml:space="preserve"> </w:t>
      </w:r>
      <w:r w:rsidRPr="001D38AB">
        <w:rPr>
          <w:rStyle w:val="FootnoteReference"/>
          <w:sz w:val="20"/>
          <w:szCs w:val="20"/>
          <w:vertAlign w:val="baseline"/>
        </w:rPr>
        <w:t>Chartered Institute of Building Services Engineers (1999). CIBSE Technical Memorandum TM21 on Minimising Pollution at Air Intakes, CIBSE Bookshop: ISBN 0 900953 91 8.</w:t>
      </w:r>
    </w:p>
    <w:p w14:paraId="1C2C213C" w14:textId="77777777" w:rsidR="002761CF" w:rsidRPr="00521C1F" w:rsidRDefault="002761CF" w:rsidP="00E2724B">
      <w:pPr>
        <w:pStyle w:val="BREbodytext"/>
        <w:spacing w:line="240" w:lineRule="auto"/>
        <w:rPr>
          <w:sz w:val="19"/>
          <w:szCs w:val="19"/>
        </w:rPr>
      </w:pPr>
    </w:p>
    <w:p w14:paraId="6403C580" w14:textId="77777777" w:rsidR="002761CF" w:rsidRDefault="002761CF" w:rsidP="00E2724B">
      <w:pPr>
        <w:pStyle w:val="FootnoteText"/>
      </w:pPr>
    </w:p>
  </w:footnote>
  <w:footnote w:id="41">
    <w:p w14:paraId="1E0BBEBC" w14:textId="22E5CFC3" w:rsidR="002761CF" w:rsidRDefault="002761CF">
      <w:pPr>
        <w:pStyle w:val="FootnoteText"/>
      </w:pPr>
      <w:r>
        <w:rPr>
          <w:rStyle w:val="FootnoteReference"/>
        </w:rPr>
        <w:footnoteRef/>
      </w:r>
      <w:r>
        <w:t xml:space="preserve"> DW/172: Specification for Kitchen Ventilation Systems, online at </w:t>
      </w:r>
      <w:hyperlink r:id="rId24" w:history="1">
        <w:r w:rsidRPr="005E6E52">
          <w:rPr>
            <w:rStyle w:val="Hyperlink"/>
            <w:color w:val="000000" w:themeColor="text1"/>
            <w:sz w:val="20"/>
          </w:rPr>
          <w:t>BSRIA bookshop</w:t>
        </w:r>
      </w:hyperlink>
      <w:r>
        <w:t xml:space="preserve"> website.</w:t>
      </w:r>
    </w:p>
  </w:footnote>
  <w:footnote w:id="42">
    <w:p w14:paraId="358FB4EB" w14:textId="7B470C60" w:rsidR="002761CF" w:rsidRPr="00AC60DD" w:rsidRDefault="002761CF" w:rsidP="004E32C6">
      <w:pPr>
        <w:pStyle w:val="FootnoteText"/>
        <w:spacing w:after="80"/>
        <w:rPr>
          <w:rStyle w:val="FootnoteReference"/>
        </w:rPr>
      </w:pPr>
      <w:r w:rsidRPr="00D761D7">
        <w:rPr>
          <w:rStyle w:val="FootnoteReference"/>
        </w:rPr>
        <w:footnoteRef/>
      </w:r>
      <w:r w:rsidRPr="00D761D7">
        <w:rPr>
          <w:rStyle w:val="FootnoteReference"/>
        </w:rPr>
        <w:t xml:space="preserve"> </w:t>
      </w:r>
      <w:r w:rsidRPr="00CB1987">
        <w:rPr>
          <w:rStyle w:val="FootnoteReference"/>
          <w:vertAlign w:val="baseline"/>
        </w:rPr>
        <w:t xml:space="preserve">For Air Quality Management Areas </w:t>
      </w:r>
      <w:r>
        <w:t>look online at</w:t>
      </w:r>
      <w:r w:rsidRPr="00CB1987">
        <w:rPr>
          <w:rStyle w:val="FootnoteReference"/>
          <w:vertAlign w:val="baseline"/>
        </w:rPr>
        <w:t xml:space="preserve"> </w:t>
      </w:r>
      <w:hyperlink r:id="rId25" w:history="1">
        <w:r w:rsidRPr="005E6E52">
          <w:rPr>
            <w:rStyle w:val="Hyperlink"/>
            <w:color w:val="000000" w:themeColor="text1"/>
            <w:sz w:val="20"/>
          </w:rPr>
          <w:t xml:space="preserve">the DEFRA UK-Air </w:t>
        </w:r>
      </w:hyperlink>
      <w:r w:rsidRPr="006C31AB">
        <w:rPr>
          <w:rStyle w:val="Hyperlink"/>
          <w:color w:val="000000" w:themeColor="text1"/>
          <w:sz w:val="20"/>
          <w:u w:val="none"/>
        </w:rPr>
        <w:t>website</w:t>
      </w:r>
      <w:r>
        <w:rPr>
          <w:rStyle w:val="Hyperlink"/>
          <w:color w:val="000000" w:themeColor="text1"/>
          <w:sz w:val="20"/>
          <w:u w:val="none"/>
        </w:rPr>
        <w:t>.</w:t>
      </w:r>
    </w:p>
  </w:footnote>
  <w:footnote w:id="43">
    <w:p w14:paraId="15FBE525" w14:textId="77777777" w:rsidR="002761CF" w:rsidRPr="001D38AB" w:rsidRDefault="002761CF" w:rsidP="006C31AB">
      <w:pPr>
        <w:pStyle w:val="FootnoteText"/>
        <w:spacing w:after="120"/>
        <w:rPr>
          <w:lang w:val="nl-NL"/>
        </w:rPr>
      </w:pPr>
      <w:r>
        <w:rPr>
          <w:rStyle w:val="FootnoteReference"/>
        </w:rPr>
        <w:footnoteRef/>
      </w:r>
      <w:r>
        <w:t xml:space="preserve"> </w:t>
      </w:r>
      <w:hyperlink r:id="rId26" w:history="1">
        <w:r w:rsidRPr="001D38AB">
          <w:rPr>
            <w:rStyle w:val="FootnoteReference"/>
            <w:vertAlign w:val="baseline"/>
            <w:lang w:val="nl-NL"/>
          </w:rPr>
          <w:t>Air Quality Management (2002</w:t>
        </w:r>
      </w:hyperlink>
      <w:r w:rsidRPr="001D38AB">
        <w:rPr>
          <w:rStyle w:val="FootnoteReference"/>
          <w:vertAlign w:val="baseline"/>
          <w:lang w:val="nl-NL"/>
        </w:rPr>
        <w:t>). Air Quality Strategy Wallchart – Summary of Proposed Objectives in  the Latest Consultation, November 2002. G</w:t>
      </w:r>
      <w:r w:rsidRPr="001D38AB">
        <w:rPr>
          <w:lang w:val="nl-NL"/>
        </w:rPr>
        <w:t>ee</w:t>
      </w:r>
      <w:r w:rsidRPr="001D38AB">
        <w:rPr>
          <w:rStyle w:val="FootnoteReference"/>
          <w:vertAlign w:val="baseline"/>
          <w:lang w:val="nl-NL"/>
        </w:rPr>
        <w:t xml:space="preserve"> Publishing.</w:t>
      </w:r>
    </w:p>
    <w:p w14:paraId="3D5518DB" w14:textId="23162351" w:rsidR="002761CF" w:rsidRDefault="002761CF">
      <w:pPr>
        <w:pStyle w:val="FootnoteText"/>
      </w:pPr>
    </w:p>
  </w:footnote>
  <w:footnote w:id="44">
    <w:p w14:paraId="6933E6DA" w14:textId="0834A69C" w:rsidR="002761CF" w:rsidRDefault="002761CF">
      <w:pPr>
        <w:pStyle w:val="FootnoteText"/>
      </w:pPr>
      <w:r>
        <w:rPr>
          <w:rStyle w:val="FootnoteReference"/>
        </w:rPr>
        <w:footnoteRef/>
      </w:r>
      <w:r>
        <w:t xml:space="preserve"> </w:t>
      </w:r>
      <w:r w:rsidRPr="00677BE4">
        <w:rPr>
          <w:sz w:val="18"/>
          <w:szCs w:val="18"/>
        </w:rPr>
        <w:t>Technical</w:t>
      </w:r>
      <w:r>
        <w:t xml:space="preserve"> Annex 2I: ‘Controls’ to the EFSA Output Specification: Generic Design Brief provides the EFSA recommended specification for controls including recommended control strategies for ventilation systems.</w:t>
      </w:r>
    </w:p>
  </w:footnote>
  <w:footnote w:id="45">
    <w:p w14:paraId="377D7E5B" w14:textId="77777777" w:rsidR="002761CF" w:rsidRDefault="002761CF" w:rsidP="00BE009F">
      <w:pPr>
        <w:pStyle w:val="FootnoteText"/>
      </w:pPr>
      <w:r>
        <w:rPr>
          <w:rStyle w:val="FootnoteReference"/>
        </w:rPr>
        <w:footnoteRef/>
      </w:r>
      <w:r>
        <w:t xml:space="preserve"> </w:t>
      </w:r>
      <w:r w:rsidRPr="00FB1DDF">
        <w:rPr>
          <w:rFonts w:cs="Arial"/>
          <w:bCs/>
          <w:color w:val="000000" w:themeColor="text1"/>
          <w:kern w:val="36"/>
        </w:rPr>
        <w:t xml:space="preserve">BS EN 1751:2014 </w:t>
      </w:r>
      <w:r w:rsidRPr="005A698E">
        <w:rPr>
          <w:rFonts w:cs="Arial"/>
          <w:color w:val="333333"/>
        </w:rPr>
        <w:t>Ventilation for buildings. Air terminal devices. Aerodynamic testing of damper and valves</w:t>
      </w:r>
      <w:r>
        <w:rPr>
          <w:rFonts w:cs="Arial"/>
          <w:color w:val="333333"/>
        </w:rPr>
        <w:t xml:space="preserve">. </w:t>
      </w:r>
      <w:r w:rsidRPr="00AC55FE">
        <w:t>BS EN 1026:</w:t>
      </w:r>
      <w:r>
        <w:t xml:space="preserve"> </w:t>
      </w:r>
      <w:r w:rsidRPr="00AC55FE">
        <w:t>2000 "Windows and Doors - Air permeability - Test method</w:t>
      </w:r>
      <w:r>
        <w:t>.</w:t>
      </w:r>
    </w:p>
  </w:footnote>
  <w:footnote w:id="46">
    <w:p w14:paraId="646531F6" w14:textId="77777777" w:rsidR="002761CF" w:rsidRDefault="002761CF" w:rsidP="00BE009F">
      <w:pPr>
        <w:pStyle w:val="FootnoteText"/>
      </w:pPr>
      <w:r>
        <w:rPr>
          <w:rStyle w:val="FootnoteReference"/>
        </w:rPr>
        <w:footnoteRef/>
      </w:r>
      <w:r>
        <w:t xml:space="preserve"> BS EN 13030, 2001, </w:t>
      </w:r>
      <w:r>
        <w:rPr>
          <w:rFonts w:cs="Arial"/>
          <w:color w:val="333333"/>
        </w:rPr>
        <w:t>Ventilation for buildings. Terminals. Performance testing of louvres subjected to simulated rain.</w:t>
      </w:r>
    </w:p>
  </w:footnote>
  <w:footnote w:id="47">
    <w:p w14:paraId="1463D3B0" w14:textId="2E9E015B" w:rsidR="002761CF" w:rsidRPr="00A8684F" w:rsidRDefault="002761CF" w:rsidP="009F0A1A">
      <w:pPr>
        <w:spacing w:after="120"/>
        <w:rPr>
          <w:sz w:val="20"/>
          <w:szCs w:val="20"/>
        </w:rPr>
      </w:pPr>
      <w:r w:rsidRPr="00907A9E">
        <w:rPr>
          <w:rStyle w:val="FootnoteReference"/>
          <w:sz w:val="20"/>
          <w:szCs w:val="20"/>
        </w:rPr>
        <w:footnoteRef/>
      </w:r>
      <w:r w:rsidRPr="00907A9E">
        <w:rPr>
          <w:rStyle w:val="FootnoteReference"/>
          <w:sz w:val="20"/>
          <w:szCs w:val="20"/>
        </w:rPr>
        <w:t xml:space="preserve"> </w:t>
      </w:r>
      <w:r w:rsidRPr="00677BE4">
        <w:rPr>
          <w:sz w:val="20"/>
          <w:szCs w:val="20"/>
        </w:rPr>
        <w:t>ATTMA Technical Standard L2,</w:t>
      </w:r>
      <w:r w:rsidRPr="00A677D1">
        <w:rPr>
          <w:i/>
          <w:sz w:val="20"/>
          <w:szCs w:val="20"/>
        </w:rPr>
        <w:t xml:space="preserve"> </w:t>
      </w:r>
      <w:r w:rsidRPr="00677BE4">
        <w:rPr>
          <w:sz w:val="20"/>
          <w:szCs w:val="20"/>
        </w:rPr>
        <w:t>Measuring air permeability of building envelopes (Non-dwellings), 2010</w:t>
      </w:r>
      <w:r>
        <w:rPr>
          <w:sz w:val="20"/>
          <w:szCs w:val="20"/>
        </w:rPr>
        <w:t>.</w:t>
      </w:r>
    </w:p>
  </w:footnote>
  <w:footnote w:id="48">
    <w:p w14:paraId="2F87DF9E" w14:textId="368DCD52" w:rsidR="002761CF" w:rsidRDefault="002761CF">
      <w:pPr>
        <w:pStyle w:val="FootnoteText"/>
      </w:pPr>
      <w:r>
        <w:rPr>
          <w:rStyle w:val="FootnoteReference"/>
        </w:rPr>
        <w:footnoteRef/>
      </w:r>
      <w:r>
        <w:t xml:space="preserve"> Detailed specifications for ESFA funded projects for window and door design are provided in the ESFA Output Specification, GDB, Technical Annex 2C: ‘E</w:t>
      </w:r>
      <w:r>
        <w:rPr>
          <w:rFonts w:cs="Arial"/>
          <w:bCs/>
          <w:color w:val="000000"/>
        </w:rPr>
        <w:t>xternal fabric</w:t>
      </w:r>
      <w:r>
        <w:t>.’</w:t>
      </w:r>
    </w:p>
  </w:footnote>
  <w:footnote w:id="49">
    <w:p w14:paraId="13E76CFF" w14:textId="61FBB131" w:rsidR="002761CF" w:rsidRDefault="002761CF">
      <w:pPr>
        <w:pStyle w:val="FootnoteText"/>
      </w:pPr>
      <w:r>
        <w:rPr>
          <w:rStyle w:val="FootnoteReference"/>
        </w:rPr>
        <w:footnoteRef/>
      </w:r>
      <w:r>
        <w:t xml:space="preserve"> BS EN 308: 1997, </w:t>
      </w:r>
      <w:r>
        <w:rPr>
          <w:rFonts w:cs="Arial"/>
          <w:color w:val="333333"/>
        </w:rPr>
        <w:t>Heat exchangers. Test procedures for establishing the performance of air to air and flue gases heat recovery devices</w:t>
      </w:r>
    </w:p>
  </w:footnote>
  <w:footnote w:id="50">
    <w:p w14:paraId="582F52CA" w14:textId="270236D1" w:rsidR="002761CF" w:rsidRDefault="002761CF">
      <w:pPr>
        <w:pStyle w:val="FootnoteText"/>
      </w:pPr>
      <w:r>
        <w:rPr>
          <w:rStyle w:val="FootnoteReference"/>
        </w:rPr>
        <w:footnoteRef/>
      </w:r>
      <w:r>
        <w:t xml:space="preserve"> TM  49 Design Summer Years for London, CIBSE, 2014</w:t>
      </w:r>
    </w:p>
  </w:footnote>
  <w:footnote w:id="51">
    <w:p w14:paraId="193AA075" w14:textId="3EDEA6C3" w:rsidR="002761CF" w:rsidRPr="002114EC" w:rsidRDefault="002761CF" w:rsidP="00BE009F">
      <w:pPr>
        <w:pStyle w:val="FootnoteText"/>
      </w:pPr>
      <w:r w:rsidRPr="002114EC">
        <w:rPr>
          <w:rStyle w:val="FootnoteReference"/>
        </w:rPr>
        <w:footnoteRef/>
      </w:r>
      <w:r w:rsidRPr="002114EC">
        <w:t xml:space="preserve"> “Passive Solar Schools: A design Guide” includes a variety of transitional spaces, including examples of unheated atria and streets, and provides guidance on suitable depths of overhangs to prevent solar gain without unduly re</w:t>
      </w:r>
      <w:r>
        <w:t>stricting daylight availability, DfE, Building Bulletin 79, 1994.</w:t>
      </w:r>
    </w:p>
  </w:footnote>
  <w:footnote w:id="52">
    <w:p w14:paraId="3FBAA369" w14:textId="1AC05D83" w:rsidR="002761CF" w:rsidRDefault="002761CF">
      <w:pPr>
        <w:pStyle w:val="FootnoteText"/>
      </w:pPr>
      <w:r>
        <w:rPr>
          <w:rStyle w:val="FootnoteReference"/>
        </w:rPr>
        <w:footnoteRef/>
      </w:r>
      <w:r>
        <w:t xml:space="preserve"> KS16 ‘How to manage overheating in buildings’ and other information on climate change adaptation </w:t>
      </w:r>
      <w:r w:rsidR="0026458C">
        <w:t>is</w:t>
      </w:r>
      <w:r>
        <w:t xml:space="preserve"> available on the </w:t>
      </w:r>
      <w:hyperlink r:id="rId27" w:history="1">
        <w:r w:rsidRPr="005E6E52">
          <w:rPr>
            <w:rStyle w:val="Hyperlink"/>
            <w:color w:val="000000" w:themeColor="text1"/>
            <w:sz w:val="20"/>
          </w:rPr>
          <w:t>CIBSE</w:t>
        </w:r>
      </w:hyperlink>
      <w:r>
        <w:t xml:space="preserve"> website.</w:t>
      </w:r>
    </w:p>
  </w:footnote>
  <w:footnote w:id="53">
    <w:p w14:paraId="0B4CC8E5" w14:textId="14A1A5F3" w:rsidR="002761CF" w:rsidRDefault="002761CF" w:rsidP="00A8684F">
      <w:pPr>
        <w:pStyle w:val="FootnoteText"/>
      </w:pPr>
      <w:r>
        <w:rPr>
          <w:rStyle w:val="FootnoteReference"/>
        </w:rPr>
        <w:footnoteRef/>
      </w:r>
      <w:r>
        <w:t xml:space="preserve"> </w:t>
      </w:r>
      <w:r>
        <w:rPr>
          <w:rFonts w:cs="Arial"/>
          <w:color w:val="000000"/>
        </w:rPr>
        <w:t>Building Bulletin 93 ‘</w:t>
      </w:r>
      <w:r>
        <w:rPr>
          <w:rFonts w:ascii="Gotham-Book" w:hAnsi="Gotham-Book" w:cs="Gotham-Book"/>
        </w:rPr>
        <w:t xml:space="preserve">Acoustic Design of Schools: Performance Standards’, Department for Education, 2015 </w:t>
      </w:r>
      <w:r>
        <w:rPr>
          <w:rFonts w:cs="Arial"/>
          <w:color w:val="000000"/>
        </w:rPr>
        <w:t>gives the design criteria for acoustics in schools and</w:t>
      </w:r>
      <w:r>
        <w:t xml:space="preserve"> ‘</w:t>
      </w:r>
      <w:r w:rsidRPr="00E25C33">
        <w:rPr>
          <w:rFonts w:cs="Arial"/>
        </w:rPr>
        <w:t>Acoustics of Schools: a design guide</w:t>
      </w:r>
      <w:r>
        <w:rPr>
          <w:rFonts w:cs="Arial"/>
        </w:rPr>
        <w:t>’,</w:t>
      </w:r>
      <w:r>
        <w:t xml:space="preserve"> Institute of Acoustics and Association of Noise Consultants,</w:t>
      </w:r>
      <w:r w:rsidRPr="00E25C33">
        <w:rPr>
          <w:rFonts w:cs="Arial"/>
        </w:rPr>
        <w:t xml:space="preserve"> November 2015</w:t>
      </w:r>
      <w:r>
        <w:rPr>
          <w:rFonts w:cs="Arial"/>
          <w:color w:val="000000"/>
        </w:rPr>
        <w:t xml:space="preserve"> provides guidance on how to meet them. </w:t>
      </w:r>
      <w:r>
        <w:t xml:space="preserve">See </w:t>
      </w:r>
      <w:r>
        <w:fldChar w:fldCharType="begin"/>
      </w:r>
      <w:r>
        <w:instrText xml:space="preserve"> REF _Ref477774948 \h </w:instrText>
      </w:r>
      <w:r>
        <w:fldChar w:fldCharType="separate"/>
      </w:r>
      <w:r w:rsidRPr="001543BA">
        <w:t>References</w:t>
      </w:r>
      <w:r>
        <w:fldChar w:fldCharType="end"/>
      </w:r>
      <w:r>
        <w:t xml:space="preserve"> section Refs. 3 and 4.</w:t>
      </w:r>
    </w:p>
  </w:footnote>
  <w:footnote w:id="54">
    <w:p w14:paraId="16CD43D4" w14:textId="27C80F17" w:rsidR="002761CF" w:rsidRPr="00CB1987" w:rsidRDefault="002761CF" w:rsidP="003B4CED">
      <w:pPr>
        <w:rPr>
          <w:vertAlign w:val="superscript"/>
        </w:rPr>
      </w:pPr>
      <w:r w:rsidRPr="003C5469">
        <w:rPr>
          <w:rStyle w:val="FootnoteReference"/>
          <w:sz w:val="20"/>
          <w:szCs w:val="20"/>
        </w:rPr>
        <w:footnoteRef/>
      </w:r>
      <w:r w:rsidRPr="009048F9">
        <w:rPr>
          <w:rStyle w:val="FootnoteReference"/>
        </w:rPr>
        <w:t xml:space="preserve"> </w:t>
      </w:r>
      <w:r w:rsidRPr="00CB1987">
        <w:rPr>
          <w:rStyle w:val="FootnoteReference"/>
          <w:sz w:val="20"/>
          <w:szCs w:val="20"/>
          <w:vertAlign w:val="baseline"/>
        </w:rPr>
        <w:t>HSE (2000) Local Authority Circular 90/2</w:t>
      </w:r>
      <w:r>
        <w:rPr>
          <w:sz w:val="20"/>
          <w:szCs w:val="20"/>
        </w:rPr>
        <w:t xml:space="preserve"> online at </w:t>
      </w:r>
      <w:hyperlink r:id="rId28" w:history="1">
        <w:r w:rsidRPr="005E6E52">
          <w:rPr>
            <w:rStyle w:val="Hyperlink"/>
            <w:color w:val="000000" w:themeColor="text1"/>
            <w:sz w:val="20"/>
            <w:szCs w:val="20"/>
          </w:rPr>
          <w:t>hse</w:t>
        </w:r>
      </w:hyperlink>
      <w:r w:rsidRPr="00CB1987" w:rsidDel="00C13F28">
        <w:rPr>
          <w:rStyle w:val="FootnoteReference"/>
          <w:sz w:val="20"/>
          <w:szCs w:val="20"/>
          <w:vertAlign w:val="baseline"/>
        </w:rPr>
        <w:t xml:space="preserve"> </w:t>
      </w:r>
    </w:p>
  </w:footnote>
  <w:footnote w:id="55">
    <w:p w14:paraId="31803D32" w14:textId="78134D18" w:rsidR="002761CF" w:rsidRPr="0074232B" w:rsidRDefault="002761CF" w:rsidP="0074232B">
      <w:pPr>
        <w:rPr>
          <w:rStyle w:val="FootnoteReference"/>
          <w:sz w:val="20"/>
          <w:szCs w:val="20"/>
        </w:rPr>
      </w:pPr>
      <w:r w:rsidRPr="00B8778E">
        <w:rPr>
          <w:rStyle w:val="FootnoteReference"/>
          <w:sz w:val="20"/>
          <w:szCs w:val="20"/>
        </w:rPr>
        <w:footnoteRef/>
      </w:r>
      <w:r w:rsidRPr="00B8778E">
        <w:rPr>
          <w:rStyle w:val="FootnoteReference"/>
          <w:sz w:val="20"/>
          <w:szCs w:val="20"/>
        </w:rPr>
        <w:t xml:space="preserve"> </w:t>
      </w:r>
      <w:r w:rsidRPr="0074232B">
        <w:rPr>
          <w:rStyle w:val="FootnoteReference"/>
          <w:sz w:val="20"/>
          <w:szCs w:val="20"/>
          <w:vertAlign w:val="baseline"/>
        </w:rPr>
        <w:t>Health and Safety Executive, Control of Substances Hazardous to Health (COSHH) Regulations 2002</w:t>
      </w:r>
      <w:r w:rsidRPr="0074232B">
        <w:rPr>
          <w:sz w:val="20"/>
          <w:szCs w:val="20"/>
        </w:rPr>
        <w:t xml:space="preserve"> </w:t>
      </w:r>
      <w:hyperlink r:id="rId29" w:history="1">
        <w:r w:rsidRPr="0074232B">
          <w:rPr>
            <w:rStyle w:val="FootnoteReference"/>
            <w:sz w:val="20"/>
            <w:szCs w:val="20"/>
            <w:vertAlign w:val="baseline"/>
          </w:rPr>
          <w:t>- www.hse.gov.uk/coshh</w:t>
        </w:r>
      </w:hyperlink>
      <w:r w:rsidRPr="00B8778E">
        <w:rPr>
          <w:rStyle w:val="FootnoteReference"/>
          <w:sz w:val="20"/>
          <w:szCs w:val="20"/>
        </w:rPr>
        <w:t xml:space="preserve"> </w:t>
      </w:r>
    </w:p>
  </w:footnote>
  <w:footnote w:id="56">
    <w:p w14:paraId="3F5E9AE8" w14:textId="77777777" w:rsidR="002761CF" w:rsidRDefault="002761CF" w:rsidP="009C0BEE">
      <w:pPr>
        <w:pStyle w:val="FootnoteText"/>
      </w:pPr>
      <w:r>
        <w:rPr>
          <w:rStyle w:val="FootnoteReference"/>
        </w:rPr>
        <w:footnoteRef/>
      </w:r>
      <w:r>
        <w:t xml:space="preserve"> See CLEAPSS Model Risk Assessments and CLEAPSS Guide G225 </w:t>
      </w:r>
      <w:r w:rsidRPr="00C14FE1">
        <w:rPr>
          <w:color w:val="000000" w:themeColor="text1"/>
        </w:rPr>
        <w:t>Local Exhaust Ventilation in D&amp;T.</w:t>
      </w:r>
    </w:p>
  </w:footnote>
  <w:footnote w:id="57">
    <w:p w14:paraId="5A4E667D" w14:textId="77777777" w:rsidR="002761CF" w:rsidRPr="006041DA" w:rsidRDefault="002761CF" w:rsidP="00A301DC">
      <w:pPr>
        <w:pStyle w:val="FootnoteText"/>
      </w:pPr>
      <w:r>
        <w:rPr>
          <w:rStyle w:val="FootnoteReference"/>
        </w:rPr>
        <w:footnoteRef/>
      </w:r>
      <w:r>
        <w:t xml:space="preserve"> </w:t>
      </w:r>
      <w:r w:rsidRPr="006041DA">
        <w:t xml:space="preserve">CLEAPSS guidance is </w:t>
      </w:r>
      <w:r>
        <w:t>online</w:t>
      </w:r>
      <w:r w:rsidRPr="006041DA">
        <w:t xml:space="preserve"> at </w:t>
      </w:r>
      <w:hyperlink r:id="rId30" w:history="1">
        <w:r w:rsidRPr="005E6E52">
          <w:rPr>
            <w:rStyle w:val="Hyperlink"/>
            <w:color w:val="000000" w:themeColor="text1"/>
            <w:sz w:val="20"/>
          </w:rPr>
          <w:t>cleapss website</w:t>
        </w:r>
      </w:hyperlink>
      <w:r w:rsidRPr="005E6E52">
        <w:rPr>
          <w:color w:val="000000" w:themeColor="text1"/>
        </w:rPr>
        <w:t>.</w:t>
      </w:r>
      <w:r w:rsidRPr="006041DA">
        <w:t xml:space="preserve"> </w:t>
      </w:r>
      <w:r>
        <w:t>CLEAPSS provide a national science and design and technology advisory service for schools.</w:t>
      </w:r>
    </w:p>
  </w:footnote>
  <w:footnote w:id="58">
    <w:p w14:paraId="713BA0D1" w14:textId="069EB199" w:rsidR="002761CF" w:rsidRDefault="002761CF" w:rsidP="00677BE4">
      <w:pPr>
        <w:pStyle w:val="FootnoteText"/>
        <w:jc w:val="left"/>
      </w:pPr>
      <w:r>
        <w:rPr>
          <w:rStyle w:val="FootnoteReference"/>
        </w:rPr>
        <w:footnoteRef/>
      </w:r>
      <w:r>
        <w:t xml:space="preserve"> </w:t>
      </w:r>
      <w:r>
        <w:rPr>
          <w:sz w:val="18"/>
          <w:szCs w:val="18"/>
        </w:rPr>
        <w:t xml:space="preserve">ASHRAE Handbook - </w:t>
      </w:r>
      <w:r w:rsidRPr="0050615A">
        <w:rPr>
          <w:sz w:val="18"/>
          <w:szCs w:val="18"/>
        </w:rPr>
        <w:t>HVAC Applications, in Chapter 45 on Building Air Intake and Exhaust Design</w:t>
      </w:r>
    </w:p>
  </w:footnote>
  <w:footnote w:id="59">
    <w:p w14:paraId="11F2694F" w14:textId="7EA6D83F" w:rsidR="002761CF" w:rsidRPr="00A30A26" w:rsidRDefault="002761CF" w:rsidP="00677BE4">
      <w:pPr>
        <w:spacing w:after="120"/>
        <w:jc w:val="left"/>
        <w:rPr>
          <w:sz w:val="20"/>
          <w:szCs w:val="20"/>
        </w:rPr>
      </w:pPr>
      <w:r w:rsidRPr="00A30A26">
        <w:rPr>
          <w:rStyle w:val="FootnoteReference"/>
          <w:sz w:val="20"/>
          <w:szCs w:val="20"/>
        </w:rPr>
        <w:footnoteRef/>
      </w:r>
      <w:r w:rsidRPr="00A30A26">
        <w:rPr>
          <w:rStyle w:val="FootnoteReference"/>
          <w:sz w:val="20"/>
          <w:szCs w:val="20"/>
        </w:rPr>
        <w:t xml:space="preserve"> </w:t>
      </w:r>
      <w:r w:rsidRPr="00FB1E2F">
        <w:rPr>
          <w:rStyle w:val="FootnoteReference"/>
          <w:color w:val="000000" w:themeColor="text1"/>
          <w:sz w:val="18"/>
          <w:szCs w:val="18"/>
          <w:vertAlign w:val="baseline"/>
        </w:rPr>
        <w:t>British Standards Institute (2007) BS 4163 Health and Safety for Design and Technology in Schools and Similar Establishments – Code of Practice (AMD 11025)</w:t>
      </w:r>
      <w:r w:rsidRPr="00776D0B">
        <w:rPr>
          <w:color w:val="000000" w:themeColor="text1"/>
          <w:sz w:val="18"/>
          <w:szCs w:val="18"/>
        </w:rPr>
        <w:t xml:space="preserve">, Revision to be published in 2014. </w:t>
      </w:r>
      <w:r w:rsidRPr="00FB1E2F">
        <w:rPr>
          <w:rStyle w:val="FootnoteReference"/>
          <w:color w:val="000000" w:themeColor="text1"/>
          <w:sz w:val="18"/>
          <w:szCs w:val="18"/>
          <w:vertAlign w:val="baseline"/>
        </w:rPr>
        <w:t>London: British Standards Institution Bookshop</w:t>
      </w:r>
      <w:r w:rsidRPr="00776D0B">
        <w:rPr>
          <w:color w:val="000000" w:themeColor="text1"/>
          <w:sz w:val="18"/>
          <w:szCs w:val="18"/>
        </w:rPr>
        <w:t>. BS4163 is currently under revision and will be going to public consultation imminently – the final version should be published in September this year.</w:t>
      </w:r>
      <w:r>
        <w:t xml:space="preserve"> </w:t>
      </w:r>
    </w:p>
  </w:footnote>
  <w:footnote w:id="60">
    <w:p w14:paraId="1BBEC176" w14:textId="77777777" w:rsidR="002761CF" w:rsidRPr="00FB320D" w:rsidRDefault="002761CF" w:rsidP="00D77986">
      <w:pPr>
        <w:pStyle w:val="FootnoteText"/>
        <w:rPr>
          <w:sz w:val="18"/>
          <w:szCs w:val="18"/>
        </w:rPr>
      </w:pPr>
      <w:r w:rsidRPr="00FB320D">
        <w:rPr>
          <w:rStyle w:val="FootnoteReference"/>
          <w:sz w:val="18"/>
          <w:szCs w:val="18"/>
        </w:rPr>
        <w:footnoteRef/>
      </w:r>
      <w:r w:rsidRPr="00FB320D">
        <w:rPr>
          <w:sz w:val="18"/>
          <w:szCs w:val="18"/>
        </w:rPr>
        <w:t xml:space="preserve"> CLEAPSS, The Design and Technology Association (DATA) and The Institute of Local Exhaust Ventilation Engineers (ILEVE) provide advice on design, operation and maintenance of safe systems for Science and Design and Technology including Local Exhaust Ventilation. </w:t>
      </w:r>
    </w:p>
  </w:footnote>
  <w:footnote w:id="61">
    <w:p w14:paraId="234358AB" w14:textId="153F9745" w:rsidR="002761CF" w:rsidRDefault="002761CF">
      <w:pPr>
        <w:pStyle w:val="FootnoteText"/>
      </w:pPr>
      <w:r>
        <w:rPr>
          <w:rStyle w:val="FootnoteReference"/>
        </w:rPr>
        <w:footnoteRef/>
      </w:r>
      <w:r>
        <w:t xml:space="preserve"> </w:t>
      </w:r>
      <w:r w:rsidRPr="00677BE4">
        <w:rPr>
          <w:sz w:val="18"/>
          <w:szCs w:val="18"/>
        </w:rPr>
        <w:t xml:space="preserve">HSG 258 ‘Controlling airborne contaminants at work, a guide to local exhaust ventilation (LEV)’, 2011 is online at the HSE </w:t>
      </w:r>
      <w:hyperlink r:id="rId31" w:history="1">
        <w:r w:rsidRPr="005E6E52">
          <w:rPr>
            <w:rStyle w:val="Hyperlink"/>
            <w:color w:val="000000" w:themeColor="text1"/>
            <w:sz w:val="18"/>
            <w:szCs w:val="18"/>
          </w:rPr>
          <w:t>website</w:t>
        </w:r>
      </w:hyperlink>
    </w:p>
  </w:footnote>
  <w:footnote w:id="62">
    <w:p w14:paraId="00108378" w14:textId="77777777" w:rsidR="002761CF" w:rsidRDefault="002761CF" w:rsidP="00D77986">
      <w:pPr>
        <w:pStyle w:val="FootnoteText"/>
      </w:pPr>
      <w:r>
        <w:rPr>
          <w:rStyle w:val="FootnoteReference"/>
        </w:rPr>
        <w:footnoteRef/>
      </w:r>
      <w:r>
        <w:t xml:space="preserve"> CLEAPSS See </w:t>
      </w:r>
      <w:r w:rsidRPr="00094D34">
        <w:t>www.cleapss.org.uk</w:t>
      </w:r>
    </w:p>
  </w:footnote>
  <w:footnote w:id="63">
    <w:p w14:paraId="14903D88" w14:textId="77777777" w:rsidR="002761CF" w:rsidRDefault="002761CF" w:rsidP="00D77986">
      <w:pPr>
        <w:spacing w:after="0" w:line="240" w:lineRule="auto"/>
        <w:outlineLvl w:val="0"/>
        <w:rPr>
          <w:sz w:val="20"/>
          <w:lang w:bidi="x-none"/>
        </w:rPr>
      </w:pPr>
      <w:r>
        <w:rPr>
          <w:rFonts w:eastAsia="Arial Unicode MS"/>
          <w:color w:val="000000"/>
          <w:u w:color="000000"/>
          <w:vertAlign w:val="superscript"/>
        </w:rPr>
        <w:footnoteRef/>
      </w:r>
      <w:r>
        <w:rPr>
          <w:rFonts w:eastAsia="Arial Unicode MS" w:hAnsi="Arial Unicode MS"/>
          <w:color w:val="000000"/>
          <w:sz w:val="20"/>
          <w:u w:color="000000"/>
        </w:rPr>
        <w:t xml:space="preserve"> HSG 258 </w:t>
      </w:r>
      <w:r>
        <w:rPr>
          <w:rFonts w:eastAsia="Arial Unicode MS" w:hAnsi="Arial Unicode MS"/>
          <w:color w:val="000000"/>
          <w:sz w:val="20"/>
          <w:u w:color="000000"/>
        </w:rPr>
        <w:t>“</w:t>
      </w:r>
      <w:r>
        <w:rPr>
          <w:rFonts w:eastAsia="Arial Unicode MS" w:hAnsi="Arial Unicode MS"/>
          <w:color w:val="000000"/>
          <w:sz w:val="20"/>
          <w:u w:color="000000"/>
        </w:rPr>
        <w:t>Controlling airborne contaminants at work, A guide to local exhaust ventilation</w:t>
      </w:r>
      <w:r>
        <w:rPr>
          <w:rFonts w:eastAsia="Arial Unicode MS" w:hAnsi="Arial Unicode MS"/>
          <w:color w:val="000000"/>
          <w:sz w:val="20"/>
          <w:u w:color="000000"/>
        </w:rPr>
        <w:t>”</w:t>
      </w:r>
      <w:r>
        <w:rPr>
          <w:rFonts w:eastAsia="Arial Unicode MS" w:hAnsi="Arial Unicode MS"/>
          <w:color w:val="000000"/>
          <w:sz w:val="20"/>
          <w:u w:color="000000"/>
        </w:rPr>
        <w:t>.</w:t>
      </w:r>
    </w:p>
  </w:footnote>
  <w:footnote w:id="64">
    <w:p w14:paraId="7C9540F4" w14:textId="77777777" w:rsidR="002761CF" w:rsidRDefault="002761CF" w:rsidP="00D77986">
      <w:pPr>
        <w:spacing w:after="0" w:line="240" w:lineRule="auto"/>
        <w:outlineLvl w:val="0"/>
        <w:rPr>
          <w:sz w:val="20"/>
          <w:lang w:bidi="x-none"/>
        </w:rPr>
      </w:pPr>
      <w:r>
        <w:rPr>
          <w:rFonts w:eastAsia="Arial Unicode MS"/>
          <w:color w:val="000000"/>
          <w:u w:color="000000"/>
          <w:vertAlign w:val="superscript"/>
        </w:rPr>
        <w:footnoteRef/>
      </w:r>
      <w:r>
        <w:rPr>
          <w:rFonts w:eastAsia="Arial Unicode MS" w:hAnsi="Arial Unicode MS"/>
          <w:color w:val="000000"/>
          <w:sz w:val="20"/>
          <w:u w:color="000000"/>
        </w:rPr>
        <w:t xml:space="preserve"> EH40/2005 </w:t>
      </w:r>
      <w:r>
        <w:rPr>
          <w:rFonts w:eastAsia="Arial Unicode MS" w:hAnsi="Arial Unicode MS"/>
          <w:color w:val="000000"/>
          <w:sz w:val="20"/>
          <w:u w:color="000000"/>
        </w:rPr>
        <w:t>“</w:t>
      </w:r>
      <w:r>
        <w:rPr>
          <w:rFonts w:eastAsia="Arial Unicode MS" w:hAnsi="Arial Unicode MS"/>
          <w:color w:val="000000"/>
          <w:sz w:val="20"/>
          <w:u w:color="000000"/>
        </w:rPr>
        <w:t>Workplace exposure limits</w:t>
      </w:r>
      <w:r>
        <w:rPr>
          <w:rFonts w:eastAsia="Arial Unicode MS" w:hAnsi="Arial Unicode MS"/>
          <w:color w:val="000000"/>
          <w:sz w:val="20"/>
          <w:u w:color="000000"/>
        </w:rPr>
        <w:t>”</w:t>
      </w:r>
    </w:p>
  </w:footnote>
  <w:footnote w:id="65">
    <w:p w14:paraId="04E9C121" w14:textId="77777777" w:rsidR="002761CF" w:rsidRPr="00C667E7" w:rsidRDefault="002761CF" w:rsidP="00D77986">
      <w:pPr>
        <w:autoSpaceDE w:val="0"/>
        <w:autoSpaceDN w:val="0"/>
        <w:adjustRightInd w:val="0"/>
        <w:spacing w:after="0" w:line="240" w:lineRule="auto"/>
        <w:rPr>
          <w:rFonts w:cs="Arial"/>
        </w:rPr>
      </w:pPr>
      <w:r>
        <w:rPr>
          <w:rStyle w:val="FootnoteReference"/>
        </w:rPr>
        <w:footnoteRef/>
      </w:r>
      <w:r>
        <w:t xml:space="preserve"> </w:t>
      </w:r>
      <w:r w:rsidRPr="00476B4A">
        <w:rPr>
          <w:sz w:val="20"/>
          <w:szCs w:val="20"/>
        </w:rPr>
        <w:t xml:space="preserve">Guidance on noise levels is given in the </w:t>
      </w:r>
      <w:r w:rsidRPr="00A46A4F">
        <w:rPr>
          <w:rFonts w:cs="Arial"/>
          <w:sz w:val="20"/>
          <w:szCs w:val="20"/>
          <w:lang w:eastAsia="en-US"/>
        </w:rPr>
        <w:t xml:space="preserve">Acoustics of Schools: a design guide, November 2015, </w:t>
      </w:r>
      <w:r w:rsidRPr="00476B4A">
        <w:rPr>
          <w:rFonts w:cs="Arial"/>
          <w:sz w:val="20"/>
          <w:szCs w:val="20"/>
        </w:rPr>
        <w:t>the Institute of Acoustics</w:t>
      </w:r>
      <w:r>
        <w:rPr>
          <w:rFonts w:cs="Arial"/>
          <w:sz w:val="20"/>
          <w:szCs w:val="20"/>
        </w:rPr>
        <w:t xml:space="preserve"> </w:t>
      </w:r>
      <w:r w:rsidRPr="00476B4A">
        <w:rPr>
          <w:rFonts w:cs="Arial"/>
          <w:sz w:val="20"/>
          <w:szCs w:val="20"/>
        </w:rPr>
        <w:t>(IOA) and the Association of Noise Consultants (ANC).</w:t>
      </w:r>
    </w:p>
  </w:footnote>
  <w:footnote w:id="66">
    <w:p w14:paraId="16A2D367" w14:textId="77777777" w:rsidR="002761CF" w:rsidRDefault="002761CF" w:rsidP="00D77986">
      <w:pPr>
        <w:spacing w:after="0" w:line="240" w:lineRule="auto"/>
        <w:outlineLvl w:val="0"/>
        <w:rPr>
          <w:sz w:val="20"/>
          <w:lang w:bidi="x-none"/>
        </w:rPr>
      </w:pPr>
      <w:r>
        <w:rPr>
          <w:rFonts w:eastAsia="Arial Unicode MS"/>
          <w:color w:val="000000"/>
          <w:u w:color="000000"/>
          <w:vertAlign w:val="superscript"/>
        </w:rPr>
        <w:footnoteRef/>
      </w:r>
      <w:r>
        <w:rPr>
          <w:rFonts w:eastAsia="Arial Unicode MS" w:hAnsi="Arial Unicode MS"/>
          <w:color w:val="000000"/>
          <w:sz w:val="20"/>
          <w:u w:color="000000"/>
        </w:rPr>
        <w:t xml:space="preserve"> The Construction (Design and Management) Regulations 2015</w:t>
      </w:r>
    </w:p>
  </w:footnote>
  <w:footnote w:id="67">
    <w:p w14:paraId="6F897324" w14:textId="1DD67360" w:rsidR="002761CF" w:rsidRDefault="002761CF" w:rsidP="00A52763">
      <w:pPr>
        <w:pStyle w:val="FootnoteText"/>
      </w:pPr>
      <w:r>
        <w:rPr>
          <w:rStyle w:val="FootnoteReference"/>
        </w:rPr>
        <w:footnoteRef/>
      </w:r>
      <w:r>
        <w:t xml:space="preserve"> See the </w:t>
      </w:r>
      <w:r>
        <w:rPr>
          <w:rFonts w:cs="Arial"/>
          <w:lang w:val="en-US"/>
        </w:rPr>
        <w:t xml:space="preserve">HSE </w:t>
      </w:r>
      <w:hyperlink r:id="rId32" w:history="1">
        <w:r w:rsidRPr="005E6E52">
          <w:rPr>
            <w:rStyle w:val="Hyperlink"/>
            <w:rFonts w:cs="Arial"/>
            <w:color w:val="000000" w:themeColor="text1"/>
            <w:sz w:val="20"/>
            <w:lang w:val="en-US"/>
          </w:rPr>
          <w:t>website</w:t>
        </w:r>
      </w:hyperlink>
      <w:r>
        <w:rPr>
          <w:rFonts w:cs="Arial"/>
          <w:lang w:val="en-US"/>
        </w:rPr>
        <w:t xml:space="preserve"> for a case study comparing different types of installations in two schools.</w:t>
      </w:r>
    </w:p>
  </w:footnote>
  <w:footnote w:id="68">
    <w:p w14:paraId="7F94C3AC" w14:textId="77777777" w:rsidR="002761CF" w:rsidRDefault="002761CF" w:rsidP="00D77986">
      <w:pPr>
        <w:pStyle w:val="FootnoteText"/>
      </w:pPr>
      <w:r>
        <w:rPr>
          <w:rStyle w:val="FootnoteReference"/>
        </w:rPr>
        <w:footnoteRef/>
      </w:r>
      <w:r>
        <w:t xml:space="preserve"> CLEAPSS guidance L225 - LEV in Design  and Technology (March 2003)</w:t>
      </w:r>
    </w:p>
  </w:footnote>
  <w:footnote w:id="69">
    <w:p w14:paraId="24D4FF03" w14:textId="61C2F813" w:rsidR="002761CF" w:rsidRDefault="002761CF" w:rsidP="00677BE4">
      <w:pPr>
        <w:jc w:val="left"/>
      </w:pPr>
      <w:r>
        <w:rPr>
          <w:rStyle w:val="FootnoteReference"/>
        </w:rPr>
        <w:footnoteRef/>
      </w:r>
      <w:r>
        <w:t xml:space="preserve"> </w:t>
      </w:r>
      <w:r w:rsidRPr="00E24052">
        <w:rPr>
          <w:sz w:val="20"/>
          <w:szCs w:val="20"/>
        </w:rPr>
        <w:t>See CIBSE TM13 and HSE L8 Legionnaires' disease. The control of legionella bacteria in water systems</w:t>
      </w:r>
    </w:p>
  </w:footnote>
  <w:footnote w:id="70">
    <w:p w14:paraId="1128D4DD" w14:textId="3CC34490" w:rsidR="002761CF" w:rsidRDefault="002761CF">
      <w:pPr>
        <w:pStyle w:val="FootnoteText"/>
      </w:pPr>
      <w:r>
        <w:rPr>
          <w:rStyle w:val="FootnoteReference"/>
        </w:rPr>
        <w:footnoteRef/>
      </w:r>
      <w:r>
        <w:t xml:space="preserve"> Health Technical Memorandum 03-01: Specialised ventilation for healthcare premises Part A: Design and validation</w:t>
      </w:r>
    </w:p>
  </w:footnote>
  <w:footnote w:id="71">
    <w:p w14:paraId="530B664E" w14:textId="6FB2C2AC" w:rsidR="002761CF" w:rsidRPr="00A30A26" w:rsidRDefault="002761CF" w:rsidP="00564A7A">
      <w:pPr>
        <w:autoSpaceDE w:val="0"/>
        <w:autoSpaceDN w:val="0"/>
        <w:adjustRightInd w:val="0"/>
        <w:spacing w:after="0"/>
        <w:jc w:val="left"/>
        <w:rPr>
          <w:rFonts w:ascii="Verdana" w:hAnsi="Verdana"/>
          <w:i/>
          <w:color w:val="000000"/>
          <w:sz w:val="20"/>
          <w:szCs w:val="20"/>
        </w:rPr>
      </w:pPr>
      <w:r w:rsidRPr="00A30A26">
        <w:rPr>
          <w:rStyle w:val="FootnoteReference"/>
          <w:sz w:val="20"/>
          <w:szCs w:val="20"/>
        </w:rPr>
        <w:footnoteRef/>
      </w:r>
      <w:r w:rsidRPr="00A30A26">
        <w:rPr>
          <w:sz w:val="20"/>
          <w:szCs w:val="20"/>
        </w:rPr>
        <w:t xml:space="preserve"> </w:t>
      </w:r>
      <w:r w:rsidRPr="00A30A26">
        <w:rPr>
          <w:rFonts w:cs="Arial"/>
          <w:sz w:val="20"/>
          <w:szCs w:val="20"/>
        </w:rPr>
        <w:t xml:space="preserve">Health and Safety Executive (2000), </w:t>
      </w:r>
      <w:r w:rsidRPr="00A30A26">
        <w:rPr>
          <w:rFonts w:cs="Arial"/>
          <w:i/>
          <w:sz w:val="20"/>
          <w:szCs w:val="20"/>
        </w:rPr>
        <w:t>Catering Information Sheet No 10</w:t>
      </w:r>
      <w:r>
        <w:rPr>
          <w:rFonts w:cs="Arial"/>
          <w:i/>
          <w:sz w:val="20"/>
          <w:szCs w:val="20"/>
        </w:rPr>
        <w:t xml:space="preserve">, online at hse </w:t>
      </w:r>
      <w:hyperlink r:id="rId33" w:history="1">
        <w:r w:rsidRPr="005E6E52">
          <w:rPr>
            <w:rStyle w:val="Hyperlink"/>
            <w:rFonts w:cs="Arial"/>
            <w:i/>
            <w:color w:val="000000" w:themeColor="text1"/>
            <w:sz w:val="20"/>
            <w:szCs w:val="20"/>
          </w:rPr>
          <w:t>publications</w:t>
        </w:r>
      </w:hyperlink>
      <w:r>
        <w:rPr>
          <w:rFonts w:cs="Arial"/>
          <w:i/>
          <w:sz w:val="20"/>
          <w:szCs w:val="20"/>
        </w:rPr>
        <w:t xml:space="preserve"> </w:t>
      </w:r>
      <w:r w:rsidRPr="00C527DD">
        <w:rPr>
          <w:rStyle w:val="Hyperlink"/>
          <w:rFonts w:cs="Arial"/>
          <w:color w:val="000000" w:themeColor="text1"/>
          <w:sz w:val="20"/>
          <w:szCs w:val="20"/>
          <w:u w:val="none"/>
        </w:rPr>
        <w:t>and</w:t>
      </w:r>
      <w:r>
        <w:rPr>
          <w:rFonts w:cs="Arial"/>
          <w:sz w:val="20"/>
          <w:szCs w:val="20"/>
        </w:rPr>
        <w:t xml:space="preserve"> </w:t>
      </w:r>
      <w:r w:rsidRPr="00A30A26">
        <w:rPr>
          <w:rFonts w:cs="Arial"/>
          <w:sz w:val="20"/>
          <w:szCs w:val="20"/>
        </w:rPr>
        <w:t xml:space="preserve">Health and Safety Executive (2000), </w:t>
      </w:r>
      <w:r w:rsidRPr="00A30A26">
        <w:rPr>
          <w:rFonts w:cs="Arial"/>
          <w:i/>
          <w:sz w:val="20"/>
          <w:szCs w:val="20"/>
        </w:rPr>
        <w:t>Catering Information Sheet No 11</w:t>
      </w:r>
      <w:r>
        <w:rPr>
          <w:rFonts w:cs="Arial"/>
          <w:i/>
          <w:sz w:val="20"/>
          <w:szCs w:val="20"/>
        </w:rPr>
        <w:t xml:space="preserve">, online at hse </w:t>
      </w:r>
      <w:hyperlink r:id="rId34" w:history="1">
        <w:r w:rsidRPr="005E6E52">
          <w:rPr>
            <w:rStyle w:val="Hyperlink"/>
            <w:rFonts w:cs="Arial"/>
            <w:i/>
            <w:color w:val="000000" w:themeColor="text1"/>
            <w:sz w:val="20"/>
            <w:szCs w:val="20"/>
          </w:rPr>
          <w:t>publications</w:t>
        </w:r>
      </w:hyperlink>
      <w:r>
        <w:rPr>
          <w:rFonts w:cs="Arial"/>
          <w:i/>
          <w:sz w:val="20"/>
          <w:szCs w:val="20"/>
        </w:rPr>
        <w:t xml:space="preserve"> </w:t>
      </w:r>
    </w:p>
  </w:footnote>
  <w:footnote w:id="72">
    <w:p w14:paraId="6D3F7407" w14:textId="73F246C3" w:rsidR="002761CF" w:rsidRDefault="002761CF">
      <w:pPr>
        <w:pStyle w:val="FootnoteText"/>
      </w:pPr>
      <w:r>
        <w:rPr>
          <w:rStyle w:val="FootnoteReference"/>
        </w:rPr>
        <w:footnoteRef/>
      </w:r>
      <w:r>
        <w:t xml:space="preserve"> Online at the gov.uk </w:t>
      </w:r>
      <w:hyperlink r:id="rId35" w:history="1">
        <w:r w:rsidRPr="005E6E52">
          <w:rPr>
            <w:rStyle w:val="Hyperlink"/>
            <w:color w:val="000000" w:themeColor="text1"/>
            <w:sz w:val="20"/>
          </w:rPr>
          <w:t>legislation website</w:t>
        </w:r>
      </w:hyperlink>
      <w:r>
        <w:t xml:space="preserve"> </w:t>
      </w:r>
    </w:p>
  </w:footnote>
  <w:footnote w:id="73">
    <w:p w14:paraId="1F01E0DF" w14:textId="508D07BD" w:rsidR="002761CF" w:rsidRDefault="002761CF">
      <w:pPr>
        <w:pStyle w:val="FootnoteText"/>
      </w:pPr>
      <w:r>
        <w:rPr>
          <w:rStyle w:val="FootnoteReference"/>
        </w:rPr>
        <w:footnoteRef/>
      </w:r>
      <w:r>
        <w:t xml:space="preserve"> The Food Safety (General Food Hygiene) Regulations 1995 are online at the </w:t>
      </w:r>
      <w:hyperlink r:id="rId36" w:history="1">
        <w:r w:rsidRPr="005E6E52">
          <w:rPr>
            <w:rStyle w:val="Hyperlink"/>
            <w:color w:val="000000" w:themeColor="text1"/>
            <w:sz w:val="20"/>
          </w:rPr>
          <w:t>legislation.gov.uk</w:t>
        </w:r>
      </w:hyperlink>
      <w:r>
        <w:t xml:space="preserve"> website</w:t>
      </w:r>
    </w:p>
  </w:footnote>
  <w:footnote w:id="74">
    <w:p w14:paraId="6353CF93" w14:textId="77777777" w:rsidR="002761CF" w:rsidRDefault="002761CF" w:rsidP="00922ECD">
      <w:pPr>
        <w:pStyle w:val="FootnoteText"/>
      </w:pPr>
      <w:r>
        <w:rPr>
          <w:rStyle w:val="FootnoteReference"/>
        </w:rPr>
        <w:footnoteRef/>
      </w:r>
      <w:r>
        <w:t xml:space="preserve"> Guidance on the Control of Odour and Noise from Commercial Kitchen Exhaust Systems, DEFRA, 2005.</w:t>
      </w:r>
    </w:p>
  </w:footnote>
  <w:footnote w:id="75">
    <w:p w14:paraId="6D99CE35" w14:textId="77777777" w:rsidR="002761CF" w:rsidRPr="00AA6796" w:rsidRDefault="002761CF" w:rsidP="006727D0">
      <w:pPr>
        <w:spacing w:after="120" w:line="240" w:lineRule="auto"/>
        <w:outlineLvl w:val="0"/>
        <w:rPr>
          <w:rFonts w:cs="Arial"/>
          <w:sz w:val="18"/>
          <w:szCs w:val="18"/>
          <w:lang w:bidi="x-none"/>
        </w:rPr>
      </w:pPr>
      <w:r w:rsidRPr="00AA6796">
        <w:rPr>
          <w:rFonts w:eastAsia="Arial Unicode MS" w:cs="Arial"/>
          <w:color w:val="000000"/>
          <w:sz w:val="18"/>
          <w:szCs w:val="18"/>
          <w:u w:color="000000"/>
          <w:vertAlign w:val="superscript"/>
        </w:rPr>
        <w:footnoteRef/>
      </w:r>
      <w:r w:rsidRPr="00AA6796">
        <w:rPr>
          <w:rFonts w:cs="Arial"/>
          <w:sz w:val="18"/>
          <w:szCs w:val="18"/>
        </w:rPr>
        <w:t xml:space="preserve">ASHRAE TC 9.9 </w:t>
      </w:r>
      <w:r w:rsidRPr="00AA6796">
        <w:rPr>
          <w:rFonts w:eastAsia="Arial Unicode MS" w:cs="Arial"/>
          <w:color w:val="000000"/>
          <w:sz w:val="18"/>
          <w:szCs w:val="18"/>
          <w:u w:color="000000"/>
        </w:rPr>
        <w:t xml:space="preserve">2011 </w:t>
      </w:r>
      <w:r>
        <w:rPr>
          <w:rFonts w:eastAsia="Arial Unicode MS" w:cs="Arial"/>
          <w:color w:val="000000"/>
          <w:sz w:val="18"/>
          <w:szCs w:val="18"/>
          <w:u w:color="000000"/>
        </w:rPr>
        <w:t>‘</w:t>
      </w:r>
      <w:r w:rsidRPr="00AA6796">
        <w:rPr>
          <w:rFonts w:eastAsia="Arial Unicode MS" w:cs="Arial"/>
          <w:color w:val="000000"/>
          <w:sz w:val="18"/>
          <w:szCs w:val="18"/>
          <w:u w:color="000000"/>
        </w:rPr>
        <w:t>Thermal Guidelines for Data Processing Environments</w:t>
      </w:r>
      <w:r>
        <w:rPr>
          <w:rFonts w:eastAsia="Arial Unicode MS" w:cs="Arial"/>
          <w:color w:val="000000"/>
          <w:sz w:val="18"/>
          <w:szCs w:val="18"/>
          <w:u w:color="000000"/>
        </w:rPr>
        <w:t>’</w:t>
      </w:r>
      <w:r w:rsidRPr="00AA6796">
        <w:rPr>
          <w:rFonts w:eastAsia="Arial Unicode MS" w:cs="Arial"/>
          <w:color w:val="000000"/>
          <w:sz w:val="18"/>
          <w:szCs w:val="18"/>
          <w:u w:color="000000"/>
        </w:rPr>
        <w:t xml:space="preserve">, published by the American Society of Heating, Refrigerating and Air-Conditioning Engineers (ASHRAE) </w:t>
      </w:r>
      <w:r w:rsidRPr="00AA6796">
        <w:rPr>
          <w:rFonts w:cs="Arial"/>
          <w:sz w:val="18"/>
          <w:szCs w:val="18"/>
        </w:rPr>
        <w:t>gives guidance on temperature and humidity ranges according to the class of ICT equipment.</w:t>
      </w:r>
    </w:p>
  </w:footnote>
  <w:footnote w:id="76">
    <w:p w14:paraId="29B7FB4F" w14:textId="77777777" w:rsidR="002761CF" w:rsidRPr="00CB1987" w:rsidRDefault="002761CF" w:rsidP="002476F1">
      <w:pPr>
        <w:autoSpaceDE w:val="0"/>
        <w:autoSpaceDN w:val="0"/>
        <w:adjustRightInd w:val="0"/>
        <w:spacing w:after="0" w:line="240" w:lineRule="auto"/>
        <w:jc w:val="left"/>
        <w:rPr>
          <w:rFonts w:cs="Arial"/>
        </w:rPr>
      </w:pPr>
      <w:r w:rsidRPr="00CB1987">
        <w:rPr>
          <w:rStyle w:val="FootnoteReference"/>
          <w:rFonts w:cs="Arial"/>
          <w:sz w:val="20"/>
          <w:szCs w:val="20"/>
        </w:rPr>
        <w:footnoteRef/>
      </w:r>
      <w:r w:rsidRPr="00CB1987">
        <w:rPr>
          <w:rFonts w:cs="Arial"/>
          <w:sz w:val="20"/>
          <w:szCs w:val="20"/>
        </w:rPr>
        <w:t xml:space="preserve"> </w:t>
      </w:r>
      <w:r>
        <w:rPr>
          <w:rFonts w:cs="Arial"/>
          <w:sz w:val="20"/>
          <w:szCs w:val="20"/>
        </w:rPr>
        <w:t xml:space="preserve">World </w:t>
      </w:r>
      <w:r w:rsidRPr="00CB1987">
        <w:rPr>
          <w:rFonts w:cs="Arial"/>
          <w:color w:val="000000"/>
          <w:sz w:val="20"/>
          <w:szCs w:val="20"/>
        </w:rPr>
        <w:t>Health Organization (2010) WHO Guidelines for Indoor Air Quality: Selected pollutants. Copenhagen: WHO Regional Office for Europe</w:t>
      </w:r>
      <w:r>
        <w:rPr>
          <w:rFonts w:cs="Arial"/>
          <w:color w:val="000000"/>
          <w:sz w:val="20"/>
          <w:szCs w:val="20"/>
        </w:rPr>
        <w:t xml:space="preserve"> online at the </w:t>
      </w:r>
      <w:hyperlink r:id="rId37" w:history="1">
        <w:r w:rsidRPr="005E6E52">
          <w:rPr>
            <w:rStyle w:val="Hyperlink"/>
            <w:rFonts w:cs="Arial"/>
            <w:color w:val="000000" w:themeColor="text1"/>
            <w:sz w:val="20"/>
          </w:rPr>
          <w:t>WHO Regional Office for Europe website</w:t>
        </w:r>
      </w:hyperlink>
    </w:p>
  </w:footnote>
  <w:footnote w:id="77">
    <w:p w14:paraId="19082B98" w14:textId="77777777" w:rsidR="002761CF" w:rsidRPr="00CB1987" w:rsidRDefault="002761CF" w:rsidP="002476F1">
      <w:pPr>
        <w:autoSpaceDE w:val="0"/>
        <w:autoSpaceDN w:val="0"/>
        <w:adjustRightInd w:val="0"/>
        <w:spacing w:after="0" w:line="240" w:lineRule="auto"/>
        <w:jc w:val="left"/>
        <w:rPr>
          <w:rFonts w:cs="Arial"/>
          <w:color w:val="000000"/>
          <w:sz w:val="20"/>
          <w:szCs w:val="20"/>
        </w:rPr>
      </w:pPr>
      <w:r w:rsidRPr="00CB1987">
        <w:rPr>
          <w:rStyle w:val="FootnoteReference"/>
          <w:rFonts w:cs="Arial"/>
          <w:sz w:val="20"/>
          <w:szCs w:val="20"/>
        </w:rPr>
        <w:footnoteRef/>
      </w:r>
      <w:r w:rsidRPr="00CB1987">
        <w:rPr>
          <w:rFonts w:cs="Arial"/>
          <w:sz w:val="20"/>
          <w:szCs w:val="20"/>
        </w:rPr>
        <w:t xml:space="preserve"> </w:t>
      </w:r>
      <w:r w:rsidRPr="00CB1987">
        <w:rPr>
          <w:rFonts w:cs="Arial"/>
          <w:color w:val="000000"/>
          <w:sz w:val="20"/>
          <w:szCs w:val="20"/>
        </w:rPr>
        <w:t>World Health Organization (2009) WHO guidelines for indoor air quality: dampness and mould. Copenhagen: WHO Regional Office for Europe</w:t>
      </w:r>
      <w:r>
        <w:rPr>
          <w:rFonts w:cs="Arial"/>
          <w:color w:val="000000"/>
          <w:sz w:val="20"/>
          <w:szCs w:val="20"/>
        </w:rPr>
        <w:t xml:space="preserve"> online at the </w:t>
      </w:r>
      <w:hyperlink r:id="rId38" w:history="1">
        <w:r w:rsidRPr="005E6E52">
          <w:rPr>
            <w:rStyle w:val="Hyperlink"/>
            <w:color w:val="000000" w:themeColor="text1"/>
            <w:sz w:val="20"/>
            <w:szCs w:val="20"/>
          </w:rPr>
          <w:t>WHO Regional Office for Europe website</w:t>
        </w:r>
      </w:hyperlink>
    </w:p>
  </w:footnote>
  <w:footnote w:id="78">
    <w:p w14:paraId="6C8A062D" w14:textId="5F52F78A" w:rsidR="002761CF" w:rsidRPr="00A477E5" w:rsidRDefault="002761CF" w:rsidP="004D6E62">
      <w:pPr>
        <w:spacing w:line="240" w:lineRule="auto"/>
        <w:jc w:val="left"/>
        <w:rPr>
          <w:rStyle w:val="FootnoteReference"/>
          <w:sz w:val="20"/>
          <w:szCs w:val="20"/>
        </w:rPr>
      </w:pPr>
      <w:r w:rsidRPr="00CB1987">
        <w:rPr>
          <w:rStyle w:val="FootnoteReference"/>
          <w:sz w:val="20"/>
          <w:szCs w:val="20"/>
        </w:rPr>
        <w:footnoteRef/>
      </w:r>
      <w:r w:rsidRPr="00CB1987">
        <w:rPr>
          <w:rStyle w:val="FootnoteReference"/>
          <w:sz w:val="20"/>
          <w:szCs w:val="20"/>
        </w:rPr>
        <w:t xml:space="preserve"> </w:t>
      </w:r>
      <w:r w:rsidRPr="00CB5322">
        <w:rPr>
          <w:rStyle w:val="Hyperlink"/>
          <w:i/>
          <w:color w:val="000000" w:themeColor="text1"/>
          <w:sz w:val="20"/>
          <w:szCs w:val="20"/>
        </w:rPr>
        <w:t>The Air Quality Standards Regulations 2010</w:t>
      </w:r>
      <w:r>
        <w:rPr>
          <w:rStyle w:val="Hyperlink"/>
          <w:color w:val="000000" w:themeColor="text1"/>
          <w:sz w:val="20"/>
          <w:szCs w:val="20"/>
        </w:rPr>
        <w:t xml:space="preserve"> (SI 2010/1001). Available at: </w:t>
      </w:r>
      <w:r w:rsidRPr="00CB5322">
        <w:rPr>
          <w:rStyle w:val="Hyperlink"/>
          <w:color w:val="000000" w:themeColor="text1"/>
          <w:sz w:val="20"/>
          <w:szCs w:val="20"/>
        </w:rPr>
        <w:t>http://www.legislation.gov.uk/uksi/2010/1001/made</w:t>
      </w:r>
    </w:p>
    <w:p w14:paraId="061BD88C" w14:textId="77777777" w:rsidR="002761CF" w:rsidRPr="00521C1F" w:rsidRDefault="002761CF" w:rsidP="00BC44D2">
      <w:pPr>
        <w:pStyle w:val="FootnoteText"/>
        <w:rPr>
          <w:sz w:val="19"/>
          <w:szCs w:val="19"/>
        </w:rPr>
      </w:pPr>
    </w:p>
  </w:footnote>
  <w:footnote w:id="79">
    <w:p w14:paraId="25089ED1" w14:textId="6E7BBA73" w:rsidR="002761CF" w:rsidRDefault="002761CF">
      <w:pPr>
        <w:pStyle w:val="FootnoteText"/>
      </w:pPr>
      <w:r>
        <w:rPr>
          <w:rStyle w:val="FootnoteReference"/>
        </w:rPr>
        <w:footnoteRef/>
      </w:r>
      <w:r>
        <w:t xml:space="preserve"> </w:t>
      </w:r>
      <w:r>
        <w:rPr>
          <w:rFonts w:eastAsia="Arial Unicode MS" w:hAnsi="Arial Unicode MS"/>
          <w:color w:val="000000"/>
          <w:u w:color="000000"/>
        </w:rPr>
        <w:t xml:space="preserve">EH40/2005 </w:t>
      </w:r>
      <w:r>
        <w:rPr>
          <w:rFonts w:eastAsia="Arial Unicode MS" w:hAnsi="Arial Unicode MS"/>
          <w:color w:val="000000"/>
          <w:u w:color="000000"/>
        </w:rPr>
        <w:t>“</w:t>
      </w:r>
      <w:r>
        <w:rPr>
          <w:rFonts w:eastAsia="Arial Unicode MS" w:hAnsi="Arial Unicode MS"/>
          <w:color w:val="000000"/>
          <w:u w:color="000000"/>
        </w:rPr>
        <w:t>Workplace exposure limits</w:t>
      </w:r>
      <w:r>
        <w:rPr>
          <w:rFonts w:eastAsia="Arial Unicode MS" w:hAnsi="Arial Unicode MS"/>
          <w:color w:val="000000"/>
          <w:u w:color="000000"/>
        </w:rPr>
        <w:t>”</w:t>
      </w:r>
    </w:p>
  </w:footnote>
  <w:footnote w:id="80">
    <w:p w14:paraId="3E203008" w14:textId="77777777" w:rsidR="002761CF" w:rsidRPr="00CB1987" w:rsidRDefault="002761CF" w:rsidP="00754501">
      <w:pPr>
        <w:pStyle w:val="FootnoteText"/>
      </w:pPr>
      <w:r>
        <w:rPr>
          <w:rStyle w:val="FootnoteReference"/>
        </w:rPr>
        <w:footnoteRef/>
      </w:r>
      <w:r>
        <w:t xml:space="preserve"> </w:t>
      </w:r>
      <w:r w:rsidRPr="00CB1987">
        <w:t xml:space="preserve">WHO Indoor Air Quality Guidelines, 2010 </w:t>
      </w:r>
      <w:r>
        <w:t xml:space="preserve">online at the </w:t>
      </w:r>
      <w:hyperlink r:id="rId39" w:history="1">
        <w:r w:rsidRPr="005E6E52">
          <w:rPr>
            <w:rStyle w:val="Hyperlink"/>
            <w:color w:val="000000" w:themeColor="text1"/>
            <w:sz w:val="20"/>
          </w:rPr>
          <w:t>WHO website</w:t>
        </w:r>
      </w:hyperlink>
    </w:p>
  </w:footnote>
  <w:footnote w:id="81">
    <w:p w14:paraId="2FBC6A86" w14:textId="646574B2" w:rsidR="002761CF" w:rsidRDefault="002761CF">
      <w:pPr>
        <w:pStyle w:val="FootnoteText"/>
      </w:pPr>
      <w:r>
        <w:rPr>
          <w:rStyle w:val="FootnoteReference"/>
        </w:rPr>
        <w:footnoteRef/>
      </w:r>
      <w:r>
        <w:t xml:space="preserve"> The SINPHONIE project </w:t>
      </w:r>
      <w:r w:rsidRPr="0050615A">
        <w:t xml:space="preserve">(Kephalopoulos </w:t>
      </w:r>
      <w:r>
        <w:t> e</w:t>
      </w:r>
      <w:r w:rsidRPr="0050615A">
        <w:t>t</w:t>
      </w:r>
      <w:r>
        <w:t> </w:t>
      </w:r>
      <w:r w:rsidRPr="0050615A">
        <w:t>al.,</w:t>
      </w:r>
      <w:r>
        <w:t> </w:t>
      </w:r>
      <w:r w:rsidRPr="0050615A">
        <w:t>2014)</w:t>
      </w:r>
      <w:r>
        <w:t xml:space="preserve">, 2014 guidelines and results are online at the </w:t>
      </w:r>
      <w:hyperlink r:id="rId40" w:history="1">
        <w:r w:rsidRPr="005E6E52">
          <w:rPr>
            <w:rStyle w:val="Hyperlink"/>
            <w:color w:val="000000" w:themeColor="text1"/>
            <w:sz w:val="20"/>
          </w:rPr>
          <w:t>SINPHONIE website</w:t>
        </w:r>
      </w:hyperlink>
    </w:p>
  </w:footnote>
  <w:footnote w:id="82">
    <w:p w14:paraId="7A0FD83D" w14:textId="68377897" w:rsidR="002761CF" w:rsidRPr="001C6528" w:rsidRDefault="002761CF" w:rsidP="00CB1987">
      <w:pPr>
        <w:spacing w:after="0"/>
        <w:rPr>
          <w:sz w:val="20"/>
          <w:szCs w:val="20"/>
        </w:rPr>
      </w:pPr>
      <w:r w:rsidRPr="00A477E5">
        <w:rPr>
          <w:rStyle w:val="FootnoteReference"/>
          <w:sz w:val="20"/>
          <w:szCs w:val="20"/>
        </w:rPr>
        <w:footnoteRef/>
      </w:r>
      <w:r w:rsidRPr="00A477E5">
        <w:rPr>
          <w:rStyle w:val="FootnoteReference"/>
          <w:sz w:val="20"/>
          <w:szCs w:val="20"/>
        </w:rPr>
        <w:t xml:space="preserve"> </w:t>
      </w:r>
      <w:r w:rsidRPr="001C6528">
        <w:rPr>
          <w:rStyle w:val="FootnoteReference"/>
          <w:sz w:val="20"/>
          <w:szCs w:val="20"/>
          <w:vertAlign w:val="baseline"/>
        </w:rPr>
        <w:t>Health and Safety Executive (2000), Asbestos - An Important Message For Schools</w:t>
      </w:r>
      <w:r w:rsidRPr="00A477E5">
        <w:rPr>
          <w:sz w:val="20"/>
          <w:szCs w:val="20"/>
        </w:rPr>
        <w:t>,</w:t>
      </w:r>
      <w:hyperlink r:id="rId41" w:history="1"/>
      <w:r w:rsidRPr="00A477E5">
        <w:rPr>
          <w:sz w:val="20"/>
          <w:szCs w:val="20"/>
        </w:rPr>
        <w:t xml:space="preserve"> </w:t>
      </w:r>
      <w:r>
        <w:rPr>
          <w:sz w:val="20"/>
          <w:szCs w:val="20"/>
        </w:rPr>
        <w:t xml:space="preserve">online at </w:t>
      </w:r>
      <w:hyperlink r:id="rId42" w:history="1">
        <w:r w:rsidRPr="005E6E52">
          <w:rPr>
            <w:rStyle w:val="Hyperlink"/>
            <w:color w:val="000000" w:themeColor="text1"/>
            <w:sz w:val="20"/>
            <w:szCs w:val="20"/>
          </w:rPr>
          <w:t>HSE asbestos FAQs for education</w:t>
        </w:r>
        <w:r>
          <w:rPr>
            <w:rStyle w:val="Hyperlink"/>
            <w:sz w:val="20"/>
            <w:szCs w:val="20"/>
          </w:rPr>
          <w:t xml:space="preserve"> </w:t>
        </w:r>
      </w:hyperlink>
    </w:p>
  </w:footnote>
  <w:footnote w:id="83">
    <w:p w14:paraId="605CCF14" w14:textId="052838EA" w:rsidR="002761CF" w:rsidRPr="001C6528" w:rsidRDefault="002761CF" w:rsidP="00CB1987">
      <w:pPr>
        <w:pStyle w:val="FootnoteText"/>
      </w:pPr>
      <w:r w:rsidRPr="001C6528">
        <w:rPr>
          <w:rStyle w:val="FootnoteReference"/>
        </w:rPr>
        <w:footnoteRef/>
      </w:r>
      <w:r w:rsidRPr="001C6528">
        <w:t xml:space="preserve"> </w:t>
      </w:r>
      <w:r w:rsidRPr="004B75BF">
        <w:rPr>
          <w:color w:val="000000" w:themeColor="text1"/>
        </w:rPr>
        <w:t>Onli</w:t>
      </w:r>
      <w:r w:rsidRPr="00AE19C2">
        <w:rPr>
          <w:color w:val="000000" w:themeColor="text1"/>
        </w:rPr>
        <w:t xml:space="preserve">ne at </w:t>
      </w:r>
      <w:hyperlink r:id="rId43" w:history="1">
        <w:r w:rsidRPr="005E6E52">
          <w:rPr>
            <w:rStyle w:val="Hyperlink"/>
            <w:color w:val="000000" w:themeColor="text1"/>
            <w:sz w:val="20"/>
          </w:rPr>
          <w:t>the DfE asbestos management in schools webpages</w:t>
        </w:r>
      </w:hyperlink>
    </w:p>
  </w:footnote>
  <w:footnote w:id="84">
    <w:p w14:paraId="48096276" w14:textId="48589D9B" w:rsidR="002761CF" w:rsidRDefault="002761CF" w:rsidP="00CB1987">
      <w:pPr>
        <w:pStyle w:val="FootnoteText"/>
      </w:pPr>
      <w:r>
        <w:rPr>
          <w:rStyle w:val="FootnoteReference"/>
        </w:rPr>
        <w:footnoteRef/>
      </w:r>
      <w:r>
        <w:t xml:space="preserve"> See references for a list of guidance on pools.</w:t>
      </w:r>
    </w:p>
  </w:footnote>
  <w:footnote w:id="85">
    <w:p w14:paraId="1373CB94" w14:textId="77777777" w:rsidR="002761CF" w:rsidRPr="002D3CE4" w:rsidRDefault="002761CF" w:rsidP="00E24052">
      <w:pPr>
        <w:pStyle w:val="FootnoteText"/>
        <w:jc w:val="left"/>
        <w:rPr>
          <w:sz w:val="16"/>
          <w:szCs w:val="16"/>
        </w:rPr>
      </w:pPr>
      <w:r>
        <w:rPr>
          <w:rStyle w:val="FootnoteReference"/>
        </w:rPr>
        <w:footnoteRef/>
      </w:r>
      <w:r>
        <w:t xml:space="preserve"> </w:t>
      </w:r>
      <w:r w:rsidRPr="002D3CE4">
        <w:t xml:space="preserve">See BREEAM Technical Manuals for non-Domestic Buildings, available from </w:t>
      </w:r>
      <w:r w:rsidRPr="005E6E52">
        <w:t>http://www.breeam.com/technical-standards</w:t>
      </w:r>
    </w:p>
  </w:footnote>
  <w:footnote w:id="86">
    <w:p w14:paraId="5C55BB4A" w14:textId="77777777" w:rsidR="002761CF" w:rsidRPr="002D3CE4" w:rsidRDefault="002761CF" w:rsidP="001C6528">
      <w:pPr>
        <w:pStyle w:val="FootnoteText"/>
      </w:pPr>
      <w:r w:rsidRPr="002D3CE4">
        <w:rPr>
          <w:rStyle w:val="FootnoteReference"/>
        </w:rPr>
        <w:footnoteRef/>
      </w:r>
      <w:r w:rsidRPr="002D3CE4">
        <w:t xml:space="preserve"> www.cleapss.org.uk</w:t>
      </w:r>
    </w:p>
  </w:footnote>
  <w:footnote w:id="87">
    <w:p w14:paraId="5FFEED82" w14:textId="77777777" w:rsidR="002761CF" w:rsidRDefault="002761CF" w:rsidP="00677BE4">
      <w:pPr>
        <w:autoSpaceDE w:val="0"/>
        <w:autoSpaceDN w:val="0"/>
        <w:adjustRightInd w:val="0"/>
        <w:spacing w:after="0" w:line="240" w:lineRule="auto"/>
        <w:jc w:val="left"/>
        <w:rPr>
          <w:rFonts w:cs="Arial"/>
          <w:sz w:val="16"/>
          <w:szCs w:val="16"/>
        </w:rPr>
      </w:pPr>
      <w:r w:rsidRPr="008340C3">
        <w:rPr>
          <w:rStyle w:val="FootnoteReference"/>
          <w:sz w:val="16"/>
          <w:szCs w:val="16"/>
        </w:rPr>
        <w:footnoteRef/>
      </w:r>
      <w:r w:rsidRPr="008340C3">
        <w:rPr>
          <w:sz w:val="16"/>
          <w:szCs w:val="16"/>
        </w:rPr>
        <w:t xml:space="preserve"> </w:t>
      </w:r>
      <w:r w:rsidRPr="002D3CE4">
        <w:rPr>
          <w:rFonts w:cs="Arial"/>
          <w:sz w:val="20"/>
          <w:szCs w:val="20"/>
        </w:rPr>
        <w:t>Construction Products Regulation (CPR, 2011) Regulation (EU) No. 305/2011 of the European Parliament and of the Council of 9 March 2011 laying down harmonised conditions for the marketing of construction products and repealing Council Directive 89/106/EEC.</w:t>
      </w:r>
    </w:p>
    <w:p w14:paraId="51EA7615" w14:textId="77777777" w:rsidR="002761CF" w:rsidRPr="00F604E5" w:rsidRDefault="002761CF" w:rsidP="001C6528">
      <w:pPr>
        <w:autoSpaceDE w:val="0"/>
        <w:autoSpaceDN w:val="0"/>
        <w:adjustRightInd w:val="0"/>
        <w:spacing w:after="0" w:line="240" w:lineRule="auto"/>
        <w:rPr>
          <w:rFonts w:cs="Arial"/>
          <w:sz w:val="16"/>
          <w:szCs w:val="16"/>
        </w:rPr>
      </w:pPr>
    </w:p>
  </w:footnote>
  <w:footnote w:id="88">
    <w:p w14:paraId="2AC0E603" w14:textId="77777777" w:rsidR="002761CF" w:rsidRPr="001C6528" w:rsidRDefault="002761CF" w:rsidP="00677BE4">
      <w:pPr>
        <w:spacing w:after="0" w:line="240" w:lineRule="auto"/>
        <w:jc w:val="left"/>
        <w:rPr>
          <w:rStyle w:val="FootnoteReference"/>
          <w:sz w:val="20"/>
          <w:szCs w:val="20"/>
          <w:vertAlign w:val="baseline"/>
        </w:rPr>
      </w:pPr>
      <w:r w:rsidRPr="00DC73E2">
        <w:rPr>
          <w:rStyle w:val="FootnoteReference"/>
          <w:sz w:val="20"/>
          <w:szCs w:val="20"/>
        </w:rPr>
        <w:footnoteRef/>
      </w:r>
      <w:r w:rsidRPr="00DC73E2">
        <w:rPr>
          <w:rStyle w:val="FootnoteReference"/>
          <w:sz w:val="20"/>
          <w:szCs w:val="20"/>
        </w:rPr>
        <w:t xml:space="preserve"> </w:t>
      </w:r>
      <w:r w:rsidRPr="001C6528">
        <w:rPr>
          <w:rStyle w:val="FootnoteReference"/>
          <w:sz w:val="20"/>
          <w:szCs w:val="20"/>
          <w:vertAlign w:val="baseline"/>
        </w:rPr>
        <w:t xml:space="preserve">BRE Digest 464: VOC Emissions from Building Products Parts 1 and 2; IP 12/03 VOC Emissions from Flooring Adhesives.  </w:t>
      </w:r>
    </w:p>
  </w:footnote>
  <w:footnote w:id="89">
    <w:p w14:paraId="4544C786" w14:textId="38944C32" w:rsidR="002761CF" w:rsidRPr="001C6528" w:rsidRDefault="002761CF" w:rsidP="00677BE4">
      <w:pPr>
        <w:spacing w:after="0" w:line="240" w:lineRule="auto"/>
        <w:jc w:val="left"/>
        <w:rPr>
          <w:rStyle w:val="FootnoteReference"/>
          <w:sz w:val="20"/>
          <w:szCs w:val="20"/>
          <w:vertAlign w:val="baseline"/>
        </w:rPr>
      </w:pPr>
      <w:r w:rsidRPr="001C6528">
        <w:rPr>
          <w:rStyle w:val="FootnoteReference"/>
          <w:sz w:val="20"/>
          <w:szCs w:val="20"/>
        </w:rPr>
        <w:footnoteRef/>
      </w:r>
      <w:r w:rsidRPr="001C6528">
        <w:rPr>
          <w:rStyle w:val="FootnoteReference"/>
          <w:sz w:val="20"/>
          <w:szCs w:val="20"/>
          <w:vertAlign w:val="baseline"/>
        </w:rPr>
        <w:t xml:space="preserve"> Raw G. J., Aizlewood C. E. and Hamilton R. M. (2001) Building Regulation, Health and Safety. BRE Report 417. </w:t>
      </w:r>
      <w:r>
        <w:rPr>
          <w:sz w:val="20"/>
          <w:szCs w:val="20"/>
        </w:rPr>
        <w:t>Online at the</w:t>
      </w:r>
      <w:r w:rsidRPr="001C6528">
        <w:rPr>
          <w:rStyle w:val="FootnoteReference"/>
          <w:sz w:val="20"/>
          <w:szCs w:val="20"/>
          <w:vertAlign w:val="baseline"/>
        </w:rPr>
        <w:t xml:space="preserve"> </w:t>
      </w:r>
      <w:hyperlink r:id="rId44" w:history="1">
        <w:r w:rsidRPr="005E6E52">
          <w:rPr>
            <w:rStyle w:val="Hyperlink"/>
            <w:color w:val="000000" w:themeColor="text1"/>
            <w:sz w:val="20"/>
            <w:szCs w:val="20"/>
          </w:rPr>
          <w:t>BRE bookshop</w:t>
        </w:r>
      </w:hyperlink>
    </w:p>
  </w:footnote>
  <w:footnote w:id="90">
    <w:p w14:paraId="7AA72FA0" w14:textId="77777777" w:rsidR="002761CF" w:rsidRPr="001C6528" w:rsidRDefault="002761CF" w:rsidP="00677BE4">
      <w:pPr>
        <w:jc w:val="left"/>
      </w:pPr>
      <w:r w:rsidRPr="001C6528">
        <w:rPr>
          <w:rStyle w:val="FootnoteReference"/>
          <w:sz w:val="20"/>
          <w:szCs w:val="20"/>
        </w:rPr>
        <w:footnoteRef/>
      </w:r>
      <w:r w:rsidRPr="001C6528">
        <w:rPr>
          <w:rStyle w:val="FootnoteReference"/>
          <w:sz w:val="20"/>
          <w:szCs w:val="20"/>
          <w:vertAlign w:val="baseline"/>
        </w:rPr>
        <w:t xml:space="preserve"> Department of the Environment, Transport and the Regions, The Scottish Executive, the National Assembly for Wales and the Department of the Environment for Northern Ireland (200</w:t>
      </w:r>
      <w:r w:rsidRPr="001C6528">
        <w:rPr>
          <w:sz w:val="20"/>
          <w:szCs w:val="20"/>
        </w:rPr>
        <w:t>7</w:t>
      </w:r>
      <w:r w:rsidRPr="001C6528">
        <w:rPr>
          <w:rStyle w:val="FootnoteReference"/>
          <w:sz w:val="20"/>
          <w:szCs w:val="20"/>
          <w:vertAlign w:val="baseline"/>
        </w:rPr>
        <w:t>). The Air Quality Strategy for England, Scotland, Wales and Northern Ireland.</w:t>
      </w:r>
      <w:r w:rsidRPr="001C6528">
        <w:rPr>
          <w:sz w:val="20"/>
          <w:szCs w:val="20"/>
        </w:rPr>
        <w:t xml:space="preserve"> </w:t>
      </w:r>
      <w:r w:rsidRPr="001C6528">
        <w:rPr>
          <w:rStyle w:val="FootnoteReference"/>
          <w:sz w:val="20"/>
          <w:szCs w:val="20"/>
          <w:vertAlign w:val="baseline"/>
        </w:rPr>
        <w:t xml:space="preserve">London: The Stationery Office ISBN </w:t>
      </w:r>
      <w:r w:rsidRPr="001C6528">
        <w:rPr>
          <w:sz w:val="20"/>
          <w:szCs w:val="20"/>
        </w:rPr>
        <w:t>978-0-10-171692-5</w:t>
      </w:r>
      <w:r w:rsidRPr="001C6528">
        <w:rPr>
          <w:rStyle w:val="FootnoteReference"/>
          <w:sz w:val="20"/>
          <w:szCs w:val="20"/>
          <w:vertAlign w:val="baseline"/>
        </w:rPr>
        <w:t>.</w:t>
      </w:r>
    </w:p>
  </w:footnote>
  <w:footnote w:id="91">
    <w:p w14:paraId="7ADB060E" w14:textId="77777777" w:rsidR="002761CF" w:rsidRPr="001C6528" w:rsidRDefault="002761CF" w:rsidP="00677BE4">
      <w:pPr>
        <w:spacing w:after="0"/>
        <w:jc w:val="left"/>
        <w:rPr>
          <w:rStyle w:val="FootnoteReference"/>
          <w:sz w:val="20"/>
          <w:szCs w:val="20"/>
          <w:vertAlign w:val="baseline"/>
        </w:rPr>
      </w:pPr>
      <w:r w:rsidRPr="002D3CE4">
        <w:rPr>
          <w:rStyle w:val="FootnoteReference"/>
          <w:sz w:val="20"/>
          <w:szCs w:val="20"/>
        </w:rPr>
        <w:footnoteRef/>
      </w:r>
      <w:r w:rsidRPr="002D3CE4">
        <w:rPr>
          <w:rStyle w:val="FootnoteReference"/>
          <w:sz w:val="20"/>
          <w:szCs w:val="20"/>
        </w:rPr>
        <w:t xml:space="preserve"> </w:t>
      </w:r>
      <w:r w:rsidRPr="001C6528">
        <w:rPr>
          <w:rStyle w:val="FootnoteReference"/>
          <w:sz w:val="20"/>
          <w:szCs w:val="20"/>
          <w:vertAlign w:val="baseline"/>
        </w:rPr>
        <w:t>Kukadia V. and Hall D. J. (2004). Improving Air Quality in Urban Environments: Guidance for the Construction Industry. BR 474, Building Research Establishment. ISBN 1 86081 729 7</w:t>
      </w:r>
    </w:p>
  </w:footnote>
  <w:footnote w:id="92">
    <w:p w14:paraId="3F844DE2" w14:textId="77777777" w:rsidR="002761CF" w:rsidRPr="002D3CE4" w:rsidRDefault="002761CF" w:rsidP="00677BE4">
      <w:pPr>
        <w:spacing w:after="0"/>
        <w:jc w:val="left"/>
        <w:rPr>
          <w:sz w:val="20"/>
          <w:szCs w:val="20"/>
        </w:rPr>
      </w:pPr>
      <w:r w:rsidRPr="002D3CE4">
        <w:rPr>
          <w:rStyle w:val="FootnoteReference"/>
          <w:sz w:val="20"/>
          <w:szCs w:val="20"/>
        </w:rPr>
        <w:footnoteRef/>
      </w:r>
      <w:r w:rsidRPr="002D3CE4">
        <w:rPr>
          <w:sz w:val="20"/>
          <w:szCs w:val="20"/>
        </w:rPr>
        <w:t xml:space="preserve"> Kephalopoulos S., Csobod, E, Bruinen de Bruin Y, De Oliveira Fernandes E. Guidelines for healthy environments within European schools Co-published by the European Commission’s Directorates General for Health and Consumers and Joint Research Centre, Luxembourg, 2014. ISBN 978-92-79-39151-4</w:t>
      </w:r>
    </w:p>
  </w:footnote>
  <w:footnote w:id="93">
    <w:p w14:paraId="51ACA840" w14:textId="77777777" w:rsidR="002761CF" w:rsidRPr="002D3CE4" w:rsidRDefault="002761CF" w:rsidP="00677BE4">
      <w:pPr>
        <w:spacing w:after="0"/>
        <w:jc w:val="left"/>
        <w:rPr>
          <w:rFonts w:cs="Arial"/>
          <w:b/>
          <w:sz w:val="20"/>
          <w:szCs w:val="20"/>
        </w:rPr>
      </w:pPr>
      <w:r w:rsidRPr="002D3CE4">
        <w:rPr>
          <w:rStyle w:val="FootnoteReference"/>
          <w:rFonts w:cs="Arial"/>
          <w:sz w:val="20"/>
          <w:szCs w:val="20"/>
        </w:rPr>
        <w:footnoteRef/>
      </w:r>
      <w:r w:rsidRPr="002D3CE4">
        <w:rPr>
          <w:rFonts w:cs="Arial"/>
          <w:sz w:val="20"/>
          <w:szCs w:val="20"/>
        </w:rPr>
        <w:t xml:space="preserve"> </w:t>
      </w:r>
      <w:r w:rsidRPr="002D3CE4">
        <w:rPr>
          <w:rFonts w:cs="Arial"/>
          <w:color w:val="000000"/>
          <w:sz w:val="20"/>
          <w:szCs w:val="20"/>
        </w:rPr>
        <w:t xml:space="preserve">Fuller G, Mittal L. </w:t>
      </w:r>
      <w:r w:rsidRPr="002D3CE4">
        <w:rPr>
          <w:rFonts w:cs="Arial"/>
          <w:bCs/>
          <w:color w:val="000000"/>
          <w:sz w:val="20"/>
          <w:szCs w:val="20"/>
        </w:rPr>
        <w:t xml:space="preserve">Air Quality in London – briefing note to GLA Environment and Health Committee July 2012, </w:t>
      </w:r>
      <w:r w:rsidRPr="002D3CE4">
        <w:rPr>
          <w:rFonts w:cs="Arial"/>
          <w:sz w:val="20"/>
          <w:szCs w:val="20"/>
        </w:rPr>
        <w:t xml:space="preserve">King’s College London. </w:t>
      </w:r>
    </w:p>
  </w:footnote>
  <w:footnote w:id="94">
    <w:p w14:paraId="67BF6E39" w14:textId="77777777" w:rsidR="002761CF" w:rsidRDefault="002761CF" w:rsidP="00677BE4">
      <w:pPr>
        <w:pStyle w:val="FootnoteText"/>
        <w:jc w:val="left"/>
      </w:pPr>
      <w:r w:rsidRPr="002D3CE4">
        <w:rPr>
          <w:rStyle w:val="FootnoteReference"/>
        </w:rPr>
        <w:footnoteRef/>
      </w:r>
      <w:r w:rsidRPr="002D3CE4">
        <w:t xml:space="preserve"> BS EN 13779 standard is currently under revision (See prEN 16798-3 and prCEN/TR 16981-4).</w:t>
      </w:r>
    </w:p>
  </w:footnote>
  <w:footnote w:id="95">
    <w:p w14:paraId="611EF33A" w14:textId="309DE706" w:rsidR="002761CF" w:rsidRDefault="002761CF">
      <w:pPr>
        <w:pStyle w:val="FootnoteText"/>
      </w:pPr>
      <w:r>
        <w:rPr>
          <w:rStyle w:val="FootnoteReference"/>
        </w:rPr>
        <w:footnoteRef/>
      </w:r>
      <w:r>
        <w:t xml:space="preserve"> </w:t>
      </w:r>
      <w:r w:rsidRPr="00A677D1">
        <w:t>HSE bulletin OPSD3-2012 'Risk of carbon monoxide release during storage of wood pellets,</w:t>
      </w:r>
      <w:r>
        <w:t xml:space="preserve"> wood pellet safety bulletin, online at the</w:t>
      </w:r>
      <w:r w:rsidRPr="00A677D1">
        <w:t xml:space="preserve"> </w:t>
      </w:r>
      <w:hyperlink r:id="rId45" w:history="1">
        <w:r w:rsidRPr="005E6E52">
          <w:rPr>
            <w:rStyle w:val="Hyperlink"/>
            <w:color w:val="000000" w:themeColor="text1"/>
            <w:sz w:val="20"/>
          </w:rPr>
          <w:t>hse.gov.uk website</w:t>
        </w:r>
      </w:hyperlink>
    </w:p>
  </w:footnote>
  <w:footnote w:id="96">
    <w:p w14:paraId="4FCD4021" w14:textId="15B0EC1C" w:rsidR="002761CF" w:rsidRDefault="002761CF">
      <w:pPr>
        <w:pStyle w:val="FootnoteText"/>
      </w:pPr>
      <w:r>
        <w:rPr>
          <w:rStyle w:val="FootnoteReference"/>
        </w:rPr>
        <w:footnoteRef/>
      </w:r>
      <w:r>
        <w:t xml:space="preserve"> </w:t>
      </w:r>
      <w:r w:rsidRPr="00941272">
        <w:t>Local air quality management: Technical guidance LAQM.TG(09). Department for Environment, Food &amp; Rural Affairs</w:t>
      </w:r>
      <w:r>
        <w:t>.</w:t>
      </w:r>
    </w:p>
  </w:footnote>
  <w:footnote w:id="97">
    <w:p w14:paraId="4935BCAB" w14:textId="77777777" w:rsidR="002761CF" w:rsidRPr="00907A9E" w:rsidRDefault="002761CF" w:rsidP="001C6528">
      <w:pPr>
        <w:pStyle w:val="FootnoteText"/>
      </w:pPr>
      <w:r w:rsidRPr="00907A9E">
        <w:rPr>
          <w:rStyle w:val="FootnoteReference"/>
        </w:rPr>
        <w:footnoteRef/>
      </w:r>
      <w:r w:rsidRPr="00907A9E">
        <w:t xml:space="preserve"> This document is based on the 2014 draft revision of EN 15251. See References.</w:t>
      </w:r>
    </w:p>
  </w:footnote>
  <w:footnote w:id="98">
    <w:p w14:paraId="4D70B54A" w14:textId="35A8675D" w:rsidR="002761CF" w:rsidRDefault="002761CF" w:rsidP="00325308">
      <w:pPr>
        <w:pStyle w:val="FootnoteText"/>
      </w:pPr>
      <w:r>
        <w:rPr>
          <w:rStyle w:val="FootnoteReference"/>
        </w:rPr>
        <w:footnoteRef/>
      </w:r>
      <w:r>
        <w:t xml:space="preserve"> Mean radiant temperature is as defined in section 1.2.2 of CIBSE Guide A (2015 edition). Further information is available online at the </w:t>
      </w:r>
      <w:hyperlink r:id="rId46" w:history="1">
        <w:r w:rsidRPr="005E6E52">
          <w:rPr>
            <w:rStyle w:val="Hyperlink"/>
            <w:color w:val="000000" w:themeColor="text1"/>
            <w:sz w:val="20"/>
          </w:rPr>
          <w:t>Healthy Heating webpage</w:t>
        </w:r>
      </w:hyperlink>
    </w:p>
  </w:footnote>
  <w:footnote w:id="99">
    <w:p w14:paraId="7478028E" w14:textId="24F810C7" w:rsidR="002761CF" w:rsidRPr="0026378B" w:rsidRDefault="002761CF" w:rsidP="00677BE4">
      <w:pPr>
        <w:pStyle w:val="FootnoteText"/>
        <w:jc w:val="left"/>
        <w:rPr>
          <w:color w:val="0000FF"/>
          <w:u w:val="single"/>
        </w:rPr>
      </w:pPr>
      <w:r>
        <w:rPr>
          <w:rStyle w:val="FootnoteReference"/>
        </w:rPr>
        <w:footnoteRef/>
      </w:r>
      <w:r>
        <w:t xml:space="preserve"> The Window and damper draught c</w:t>
      </w:r>
      <w:r w:rsidRPr="0026378B">
        <w:t xml:space="preserve">alculator </w:t>
      </w:r>
      <w:r>
        <w:t xml:space="preserve">is available online on the DfE webpage on ventilation. </w:t>
      </w:r>
    </w:p>
  </w:footnote>
  <w:footnote w:id="100">
    <w:p w14:paraId="526D6B25" w14:textId="4535E939" w:rsidR="002761CF" w:rsidRDefault="002761CF" w:rsidP="00246A11">
      <w:pPr>
        <w:pStyle w:val="FootnoteText"/>
      </w:pPr>
      <w:r>
        <w:rPr>
          <w:rStyle w:val="FootnoteReference"/>
        </w:rPr>
        <w:footnoteRef/>
      </w:r>
      <w:r>
        <w:t xml:space="preserve"> See also the guidance in CIBSE TM52 </w:t>
      </w:r>
      <w:r w:rsidRPr="00284534">
        <w:t>‘</w:t>
      </w:r>
      <w:r w:rsidRPr="00712085">
        <w:t>The Limits of Thermal Comfort’</w:t>
      </w:r>
      <w:r w:rsidRPr="00284534">
        <w:t xml:space="preserve"> (Technical Memorandum)</w:t>
      </w:r>
      <w:r>
        <w:t xml:space="preserve"> and CIBSE </w:t>
      </w:r>
      <w:r w:rsidRPr="00284534">
        <w:t>KS16 ‘</w:t>
      </w:r>
      <w:r w:rsidRPr="00712085">
        <w:t>How to Manage Overheating in Buildings’</w:t>
      </w:r>
      <w:r w:rsidRPr="00AC60DD">
        <w:rPr>
          <w:i/>
        </w:rPr>
        <w:t xml:space="preserve"> </w:t>
      </w:r>
      <w:r w:rsidRPr="00AC60DD">
        <w:t>(Knowledge Series)</w:t>
      </w:r>
    </w:p>
  </w:footnote>
  <w:footnote w:id="101">
    <w:p w14:paraId="1D54788B" w14:textId="77777777" w:rsidR="002761CF" w:rsidRPr="0095071C" w:rsidRDefault="002761CF" w:rsidP="003F09A6">
      <w:pPr>
        <w:pStyle w:val="CommentText"/>
        <w:spacing w:after="0"/>
        <w:jc w:val="left"/>
      </w:pPr>
      <w:r>
        <w:rPr>
          <w:rStyle w:val="FootnoteReference"/>
        </w:rPr>
        <w:footnoteRef/>
      </w:r>
      <w:r>
        <w:t xml:space="preserve"> </w:t>
      </w:r>
      <w:r w:rsidRPr="0095071C">
        <w:t>See CIBSE Technical Briefing and Testing report on the new weather files</w:t>
      </w:r>
      <w:r>
        <w:t xml:space="preserve"> online at </w:t>
      </w:r>
      <w:r w:rsidRPr="0095071C">
        <w:t xml:space="preserve"> </w:t>
      </w:r>
    </w:p>
    <w:p w14:paraId="4CA13241" w14:textId="77777777" w:rsidR="002761CF" w:rsidRDefault="00483B8B" w:rsidP="003F09A6">
      <w:pPr>
        <w:pStyle w:val="FootnoteText"/>
        <w:jc w:val="left"/>
      </w:pPr>
      <w:hyperlink r:id="rId47" w:history="1">
        <w:r w:rsidR="002761CF" w:rsidRPr="005E6E52">
          <w:rPr>
            <w:rStyle w:val="Hyperlink"/>
            <w:color w:val="000000" w:themeColor="text1"/>
            <w:sz w:val="20"/>
          </w:rPr>
          <w:t>CIBSE</w:t>
        </w:r>
      </w:hyperlink>
    </w:p>
  </w:footnote>
  <w:footnote w:id="102">
    <w:p w14:paraId="0E2A7D2E" w14:textId="77777777" w:rsidR="002761CF" w:rsidRDefault="002761CF" w:rsidP="00727E78">
      <w:pPr>
        <w:pStyle w:val="FootnoteText"/>
      </w:pPr>
      <w:r>
        <w:rPr>
          <w:rStyle w:val="FootnoteReference"/>
        </w:rPr>
        <w:footnoteRef/>
      </w:r>
      <w:r>
        <w:t xml:space="preserve"> The diurnal temperature </w:t>
      </w:r>
      <w:r w:rsidRPr="00864058">
        <w:rPr>
          <w:rFonts w:eastAsia="Arial Unicode MS" w:cs="Calibri"/>
          <w:color w:val="000000"/>
          <w:u w:color="000000"/>
        </w:rPr>
        <w:t>is typically 7°C and is &gt; 4°C on approximately 2/3rds of nights, i.e., except when there are anti-cyclonic conditions.</w:t>
      </w:r>
      <w:r w:rsidRPr="00864058">
        <w:rPr>
          <w:rFonts w:eastAsia="Arial Unicode MS" w:cs="Calibri"/>
          <w:i/>
          <w:color w:val="000000"/>
          <w:u w:color="000000"/>
        </w:rPr>
        <w:t> </w:t>
      </w:r>
    </w:p>
  </w:footnote>
  <w:footnote w:id="103">
    <w:p w14:paraId="3B99C14D" w14:textId="77777777" w:rsidR="002761CF" w:rsidRDefault="002761CF" w:rsidP="006246A7">
      <w:pPr>
        <w:pStyle w:val="FootnoteText"/>
        <w:jc w:val="left"/>
      </w:pPr>
      <w:r>
        <w:rPr>
          <w:rStyle w:val="FootnoteReference"/>
        </w:rPr>
        <w:footnoteRef/>
      </w:r>
      <w:r>
        <w:t xml:space="preserve"> See CIBSE Guide A (2015) s</w:t>
      </w:r>
      <w:r w:rsidRPr="00864F35">
        <w:t>ection 4.2 Venti</w:t>
      </w:r>
      <w:r>
        <w:t>lation and air quality including</w:t>
      </w:r>
      <w:r w:rsidRPr="00864F35">
        <w:t xml:space="preserve"> equations 4.1 and 4.2</w:t>
      </w:r>
    </w:p>
  </w:footnote>
  <w:footnote w:id="104">
    <w:p w14:paraId="1B92DA56" w14:textId="77777777" w:rsidR="002761CF" w:rsidRDefault="002761CF" w:rsidP="006246A7">
      <w:pPr>
        <w:pStyle w:val="FootnoteText"/>
      </w:pPr>
      <w:r>
        <w:rPr>
          <w:rStyle w:val="FootnoteReference"/>
        </w:rPr>
        <w:footnoteRef/>
      </w:r>
      <w:r>
        <w:t xml:space="preserve"> </w:t>
      </w:r>
      <w:r w:rsidRPr="00CF0EB1">
        <w:rPr>
          <w:i/>
        </w:rPr>
        <w:t>A review of</w:t>
      </w:r>
      <w:r>
        <w:rPr>
          <w:i/>
        </w:rPr>
        <w:t xml:space="preserve"> ventilation opening area termi</w:t>
      </w:r>
      <w:r w:rsidRPr="00CF0EB1">
        <w:rPr>
          <w:i/>
        </w:rPr>
        <w:t>nology</w:t>
      </w:r>
      <w:r>
        <w:t xml:space="preserve">, B.M.Jones, M.J.Cook, S.D.Fitzgerald, C.R.Iddon, </w:t>
      </w:r>
      <w:r w:rsidRPr="002340A0">
        <w:t>Energy and Buildings</w:t>
      </w:r>
      <w:r>
        <w:t xml:space="preserve"> 118 (2016) 249-258.</w:t>
      </w:r>
    </w:p>
  </w:footnote>
  <w:footnote w:id="105">
    <w:p w14:paraId="6BCEE44A" w14:textId="77777777" w:rsidR="002761CF" w:rsidRDefault="002761CF" w:rsidP="006246A7">
      <w:pPr>
        <w:pStyle w:val="FootnoteText"/>
      </w:pPr>
      <w:r>
        <w:rPr>
          <w:rStyle w:val="FootnoteReference"/>
        </w:rPr>
        <w:footnoteRef/>
      </w:r>
      <w:r>
        <w:t xml:space="preserve"> </w:t>
      </w:r>
      <w:r w:rsidRPr="004746B7">
        <w:rPr>
          <w:rFonts w:eastAsiaTheme="minorEastAsia" w:cs="Arial"/>
        </w:rPr>
        <w:t xml:space="preserve">see the </w:t>
      </w:r>
      <w:r>
        <w:rPr>
          <w:rFonts w:eastAsiaTheme="minorEastAsia" w:cs="Arial"/>
        </w:rPr>
        <w:t xml:space="preserve">Discharge Coefficient Calculator available on </w:t>
      </w:r>
      <w:r w:rsidRPr="004746B7">
        <w:rPr>
          <w:rFonts w:eastAsiaTheme="minorEastAsia" w:cs="Arial"/>
        </w:rPr>
        <w:t>DfE website</w:t>
      </w:r>
    </w:p>
  </w:footnote>
  <w:footnote w:id="106">
    <w:p w14:paraId="00CACDDA" w14:textId="77BD0872" w:rsidR="002761CF" w:rsidRDefault="002761CF" w:rsidP="00677BE4">
      <w:pPr>
        <w:pStyle w:val="FootnoteText"/>
        <w:jc w:val="left"/>
      </w:pPr>
      <w:r>
        <w:rPr>
          <w:rStyle w:val="FootnoteReference"/>
        </w:rPr>
        <w:footnoteRef/>
      </w:r>
      <w:r>
        <w:t xml:space="preserve"> See ICT equipment heat gain calculator on the ESFA ventilation webpage on www.gov.uk.</w:t>
      </w:r>
    </w:p>
  </w:footnote>
  <w:footnote w:id="107">
    <w:p w14:paraId="2F2194AA" w14:textId="0B8DDF0D" w:rsidR="002761CF" w:rsidRDefault="002761CF">
      <w:pPr>
        <w:pStyle w:val="FootnoteText"/>
      </w:pPr>
      <w:r>
        <w:rPr>
          <w:rStyle w:val="FootnoteReference"/>
        </w:rPr>
        <w:footnoteRef/>
      </w:r>
      <w:r>
        <w:t xml:space="preserve"> See CIBSE Guide A, 2015, s</w:t>
      </w:r>
      <w:r w:rsidRPr="00864F35">
        <w:t xml:space="preserve">ection 4.2 </w:t>
      </w:r>
      <w:r>
        <w:t>‘</w:t>
      </w:r>
      <w:r w:rsidRPr="00864F35">
        <w:t>Venti</w:t>
      </w:r>
      <w:r>
        <w:t xml:space="preserve">lation and air quality’, </w:t>
      </w:r>
      <w:r w:rsidRPr="00864F35">
        <w:t>equations 4.1 and 4.2</w:t>
      </w:r>
    </w:p>
  </w:footnote>
  <w:footnote w:id="108">
    <w:p w14:paraId="1DB558BB" w14:textId="18BCEDE1" w:rsidR="002761CF" w:rsidRPr="0026378B" w:rsidRDefault="002761CF" w:rsidP="00CB5950">
      <w:pPr>
        <w:pStyle w:val="FootnoteText"/>
        <w:spacing w:after="120"/>
      </w:pPr>
      <w:r w:rsidRPr="0026378B">
        <w:rPr>
          <w:rStyle w:val="FootnoteReference"/>
        </w:rPr>
        <w:footnoteRef/>
      </w:r>
      <w:r w:rsidRPr="0026378B">
        <w:t xml:space="preserve"> </w:t>
      </w:r>
      <w:r>
        <w:t xml:space="preserve">Online at the </w:t>
      </w:r>
      <w:hyperlink r:id="rId48" w:history="1">
        <w:r w:rsidRPr="005E6E52">
          <w:rPr>
            <w:rStyle w:val="Hyperlink"/>
            <w:color w:val="000000" w:themeColor="text1"/>
            <w:sz w:val="20"/>
          </w:rPr>
          <w:t>healthvent website</w:t>
        </w:r>
      </w:hyperlink>
    </w:p>
  </w:footnote>
  <w:footnote w:id="109">
    <w:p w14:paraId="7043F8DE" w14:textId="77777777" w:rsidR="002761CF" w:rsidRPr="0015793C" w:rsidRDefault="002761CF" w:rsidP="00CB5950">
      <w:pPr>
        <w:autoSpaceDE w:val="0"/>
        <w:autoSpaceDN w:val="0"/>
        <w:adjustRightInd w:val="0"/>
        <w:spacing w:after="120"/>
        <w:rPr>
          <w:rFonts w:cs="Arial"/>
          <w:sz w:val="16"/>
          <w:szCs w:val="16"/>
        </w:rPr>
      </w:pPr>
      <w:r w:rsidRPr="0026378B">
        <w:rPr>
          <w:rStyle w:val="FootnoteReference"/>
          <w:rFonts w:cs="Arial"/>
          <w:sz w:val="20"/>
          <w:szCs w:val="20"/>
        </w:rPr>
        <w:footnoteRef/>
      </w:r>
      <w:r w:rsidRPr="0026378B">
        <w:rPr>
          <w:rFonts w:cs="Arial"/>
          <w:sz w:val="20"/>
          <w:szCs w:val="20"/>
        </w:rPr>
        <w:t xml:space="preserve"> </w:t>
      </w:r>
      <w:r w:rsidRPr="0026378B">
        <w:rPr>
          <w:rFonts w:cs="Arial"/>
          <w:bCs/>
          <w:color w:val="000000"/>
          <w:sz w:val="20"/>
          <w:szCs w:val="20"/>
        </w:rPr>
        <w:t>EN 13779 –revision (EN16798-3 and -4)</w:t>
      </w:r>
      <w:r w:rsidRPr="0026378B">
        <w:rPr>
          <w:rFonts w:cs="Arial"/>
          <w:sz w:val="20"/>
          <w:szCs w:val="20"/>
        </w:rPr>
        <w:t>: Category I: High level of expectation and is recommended for spaces occupied by very sensitive and fragile persons with special requirements such as handicapped, sick, very young children and elderly persons; / Category II: Normal level of expectation;</w:t>
      </w:r>
    </w:p>
  </w:footnote>
  <w:footnote w:id="110">
    <w:p w14:paraId="7AAF4B50" w14:textId="364D68F1" w:rsidR="002761CF" w:rsidRDefault="002761CF" w:rsidP="00CB5950">
      <w:pPr>
        <w:pStyle w:val="FootnoteText"/>
      </w:pPr>
      <w:r>
        <w:rPr>
          <w:rStyle w:val="FootnoteReference"/>
        </w:rPr>
        <w:footnoteRef/>
      </w:r>
      <w:r>
        <w:t xml:space="preserve"> Based on table from the </w:t>
      </w:r>
      <w:r w:rsidRPr="007F298D">
        <w:t>SINPHONIE project: Kephalopoulos et al., 2014</w:t>
      </w:r>
    </w:p>
  </w:footnote>
  <w:footnote w:id="111">
    <w:p w14:paraId="400FBCA4" w14:textId="67B0AD1A" w:rsidR="002761CF" w:rsidRPr="00840C49" w:rsidRDefault="002761CF" w:rsidP="00840C49">
      <w:pPr>
        <w:rPr>
          <w:sz w:val="20"/>
          <w:szCs w:val="20"/>
        </w:rPr>
      </w:pPr>
      <w:r w:rsidRPr="00677BE4">
        <w:rPr>
          <w:rStyle w:val="FootnoteReference"/>
          <w:sz w:val="20"/>
          <w:szCs w:val="20"/>
        </w:rPr>
        <w:footnoteRef/>
      </w:r>
      <w:r w:rsidRPr="00677BE4">
        <w:rPr>
          <w:sz w:val="20"/>
          <w:szCs w:val="20"/>
        </w:rPr>
        <w:t xml:space="preserve"> Jones BM, Cook MJ, Fitzgerald SD, Iddon CR. A Review of Ventilation Opening Area Terminology. Energy </w:t>
      </w:r>
      <w:r>
        <w:rPr>
          <w:sz w:val="20"/>
          <w:szCs w:val="20"/>
        </w:rPr>
        <w:t>and Buildings. 2016;118:249-58.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BF4E5" w14:textId="77777777" w:rsidR="002761CF" w:rsidRDefault="002761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456D2" w14:textId="6EB0CE33" w:rsidR="002761CF" w:rsidRDefault="002761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59612" w14:textId="77777777" w:rsidR="002761CF" w:rsidRDefault="002761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4BEC23F2"/>
    <w:lvl w:ilvl="0">
      <w:start w:val="1"/>
      <w:numFmt w:val="bullet"/>
      <w:pStyle w:val="ListBullet4"/>
      <w:lvlText w:val=""/>
      <w:lvlJc w:val="left"/>
      <w:pPr>
        <w:tabs>
          <w:tab w:val="num" w:pos="5150"/>
        </w:tabs>
        <w:ind w:left="5150" w:hanging="360"/>
      </w:pPr>
      <w:rPr>
        <w:rFonts w:ascii="Symbol" w:hAnsi="Symbol" w:hint="default"/>
      </w:rPr>
    </w:lvl>
  </w:abstractNum>
  <w:abstractNum w:abstractNumId="1" w15:restartNumberingAfterBreak="0">
    <w:nsid w:val="FFFFFF82"/>
    <w:multiLevelType w:val="singleLevel"/>
    <w:tmpl w:val="74543FBC"/>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4A2C18E"/>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03AF6F3A"/>
    <w:multiLevelType w:val="multilevel"/>
    <w:tmpl w:val="FDF414F8"/>
    <w:lvl w:ilvl="0">
      <w:start w:val="1"/>
      <w:numFmt w:val="decimal"/>
      <w:lvlRestart w:val="0"/>
      <w:pStyle w:val="LQN1"/>
      <w:lvlText w:val="%1."/>
      <w:lvlJc w:val="left"/>
      <w:pPr>
        <w:tabs>
          <w:tab w:val="num" w:pos="720"/>
        </w:tabs>
      </w:pPr>
      <w:rPr>
        <w:rFonts w:cs="Times New Roman" w:hint="default"/>
      </w:rPr>
    </w:lvl>
    <w:lvl w:ilvl="1">
      <w:start w:val="1"/>
      <w:numFmt w:val="lowerLetter"/>
      <w:lvlText w:val="%2."/>
      <w:lvlJc w:val="left"/>
      <w:pPr>
        <w:tabs>
          <w:tab w:val="num" w:pos="1440"/>
        </w:tabs>
        <w:ind w:left="1440" w:hanging="720"/>
      </w:pPr>
      <w:rPr>
        <w:rFonts w:cs="Times New Roman"/>
      </w:rPr>
    </w:lvl>
    <w:lvl w:ilvl="2">
      <w:start w:val="1"/>
      <w:numFmt w:val="lowerRoman"/>
      <w:lvlText w:val="%3)"/>
      <w:lvlJc w:val="left"/>
      <w:pPr>
        <w:tabs>
          <w:tab w:val="num" w:pos="2160"/>
        </w:tabs>
        <w:ind w:left="2160" w:hanging="720"/>
      </w:pPr>
      <w:rPr>
        <w:rFonts w:cs="Times New Roman"/>
      </w:rPr>
    </w:lvl>
    <w:lvl w:ilvl="3">
      <w:start w:val="1"/>
      <w:numFmt w:val="lowerLetter"/>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lowerRoman"/>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lowerLetter"/>
      <w:lvlText w:val="%8."/>
      <w:lvlJc w:val="left"/>
      <w:pPr>
        <w:tabs>
          <w:tab w:val="num" w:pos="5760"/>
        </w:tabs>
        <w:ind w:left="5760" w:hanging="720"/>
      </w:pPr>
      <w:rPr>
        <w:rFonts w:cs="Times New Roman"/>
      </w:rPr>
    </w:lvl>
    <w:lvl w:ilvl="8">
      <w:start w:val="1"/>
      <w:numFmt w:val="lowerRoman"/>
      <w:lvlText w:val="%9."/>
      <w:lvlJc w:val="left"/>
      <w:pPr>
        <w:tabs>
          <w:tab w:val="num" w:pos="6480"/>
        </w:tabs>
        <w:ind w:left="6480" w:hanging="720"/>
      </w:pPr>
      <w:rPr>
        <w:rFonts w:cs="Times New Roman"/>
      </w:rPr>
    </w:lvl>
  </w:abstractNum>
  <w:abstractNum w:abstractNumId="4" w15:restartNumberingAfterBreak="0">
    <w:nsid w:val="060E7036"/>
    <w:multiLevelType w:val="hybridMultilevel"/>
    <w:tmpl w:val="42A29F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619156E"/>
    <w:multiLevelType w:val="hybridMultilevel"/>
    <w:tmpl w:val="8A5690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086D87"/>
    <w:multiLevelType w:val="hybridMultilevel"/>
    <w:tmpl w:val="29FAE3BC"/>
    <w:lvl w:ilvl="0" w:tplc="08090019">
      <w:start w:val="1"/>
      <w:numFmt w:val="lowerLetter"/>
      <w:lvlText w:val="%1."/>
      <w:lvlJc w:val="left"/>
      <w:pPr>
        <w:ind w:left="720" w:hanging="360"/>
      </w:pPr>
      <w:rPr>
        <w:rFonts w:hint="default"/>
      </w:rPr>
    </w:lvl>
    <w:lvl w:ilvl="1" w:tplc="88A6CB9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424BA1"/>
    <w:multiLevelType w:val="hybridMultilevel"/>
    <w:tmpl w:val="3822D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6451F9"/>
    <w:multiLevelType w:val="hybridMultilevel"/>
    <w:tmpl w:val="0862F5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964735"/>
    <w:multiLevelType w:val="hybridMultilevel"/>
    <w:tmpl w:val="380CA600"/>
    <w:lvl w:ilvl="0" w:tplc="CFDEEF30">
      <w:start w:val="1"/>
      <w:numFmt w:val="bullet"/>
      <w:pStyle w:val="ListBullet"/>
      <w:lvlText w:val=""/>
      <w:lvlJc w:val="left"/>
      <w:pPr>
        <w:ind w:left="720" w:hanging="360"/>
      </w:pPr>
      <w:rPr>
        <w:rFonts w:ascii="Symbol" w:hAnsi="Symbol" w:hint="default"/>
      </w:rPr>
    </w:lvl>
    <w:lvl w:ilvl="1" w:tplc="7F26412C">
      <w:start w:val="1"/>
      <w:numFmt w:val="bullet"/>
      <w:lvlText w:val=""/>
      <w:lvlJc w:val="left"/>
      <w:pPr>
        <w:ind w:left="1440" w:hanging="360"/>
      </w:pPr>
      <w:rPr>
        <w:rFonts w:ascii="Symbol" w:hAnsi="Symbol" w:hint="default"/>
        <w:color w:val="auto"/>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EB0D5F"/>
    <w:multiLevelType w:val="multilevel"/>
    <w:tmpl w:val="F4142C2E"/>
    <w:lvl w:ilvl="0">
      <w:start w:val="1"/>
      <w:numFmt w:val="decimal"/>
      <w:lvlRestart w:val="0"/>
      <w:pStyle w:val="DfESOutNumbered1"/>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10426D66"/>
    <w:multiLevelType w:val="hybridMultilevel"/>
    <w:tmpl w:val="BD7E239C"/>
    <w:lvl w:ilvl="0" w:tplc="9FA891EC">
      <w:start w:val="1"/>
      <w:numFmt w:val="bullet"/>
      <w:pStyle w:val="ListBullet1"/>
      <w:lvlText w:val=""/>
      <w:lvlJc w:val="left"/>
      <w:pPr>
        <w:ind w:left="709" w:hanging="360"/>
      </w:pPr>
      <w:rPr>
        <w:rFonts w:ascii="Wingdings" w:hAnsi="Wingdings" w:hint="default"/>
        <w:color w:val="104F75"/>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491E4A"/>
    <w:multiLevelType w:val="hybridMultilevel"/>
    <w:tmpl w:val="8C54F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DC681D"/>
    <w:multiLevelType w:val="hybridMultilevel"/>
    <w:tmpl w:val="D38EA0BE"/>
    <w:lvl w:ilvl="0" w:tplc="08090019">
      <w:start w:val="1"/>
      <w:numFmt w:val="lowerLetter"/>
      <w:lvlText w:val="%1."/>
      <w:lvlJc w:val="left"/>
      <w:pPr>
        <w:ind w:left="720" w:hanging="360"/>
      </w:pPr>
      <w:rPr>
        <w:rFonts w:hint="default"/>
      </w:rPr>
    </w:lvl>
    <w:lvl w:ilvl="1" w:tplc="88A6CB9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5" w15:restartNumberingAfterBreak="0">
    <w:nsid w:val="1BE14EE8"/>
    <w:multiLevelType w:val="multilevel"/>
    <w:tmpl w:val="D74038D8"/>
    <w:lvl w:ilvl="0">
      <w:start w:val="1"/>
      <w:numFmt w:val="lowerLetter"/>
      <w:lvlText w:val="%1."/>
      <w:lvlJc w:val="left"/>
      <w:pPr>
        <w:ind w:left="1134" w:hanging="567"/>
      </w:pPr>
    </w:lvl>
    <w:lvl w:ilvl="1">
      <w:start w:val="1"/>
      <w:numFmt w:val="lowerLetter"/>
      <w:lvlText w:val="%2)"/>
      <w:lvlJc w:val="left"/>
      <w:pPr>
        <w:ind w:left="1032" w:hanging="360"/>
      </w:pPr>
      <w:rPr>
        <w:rFonts w:hint="default"/>
      </w:rPr>
    </w:lvl>
    <w:lvl w:ilvl="2">
      <w:start w:val="1"/>
      <w:numFmt w:val="lowerRoman"/>
      <w:lvlText w:val="%3)"/>
      <w:lvlJc w:val="left"/>
      <w:pPr>
        <w:ind w:left="1392" w:hanging="360"/>
      </w:pPr>
      <w:rPr>
        <w:rFonts w:hint="default"/>
      </w:rPr>
    </w:lvl>
    <w:lvl w:ilvl="3">
      <w:start w:val="1"/>
      <w:numFmt w:val="decimal"/>
      <w:lvlText w:val="(%4)"/>
      <w:lvlJc w:val="left"/>
      <w:pPr>
        <w:ind w:left="1752" w:hanging="360"/>
      </w:pPr>
      <w:rPr>
        <w:rFonts w:hint="default"/>
      </w:rPr>
    </w:lvl>
    <w:lvl w:ilvl="4">
      <w:start w:val="1"/>
      <w:numFmt w:val="lowerLetter"/>
      <w:lvlText w:val="(%5)"/>
      <w:lvlJc w:val="left"/>
      <w:pPr>
        <w:ind w:left="2112" w:hanging="360"/>
      </w:pPr>
      <w:rPr>
        <w:rFonts w:hint="default"/>
      </w:rPr>
    </w:lvl>
    <w:lvl w:ilvl="5">
      <w:start w:val="1"/>
      <w:numFmt w:val="lowerRoman"/>
      <w:lvlText w:val="(%6)"/>
      <w:lvlJc w:val="left"/>
      <w:pPr>
        <w:ind w:left="2472" w:hanging="360"/>
      </w:pPr>
      <w:rPr>
        <w:rFonts w:hint="default"/>
      </w:rPr>
    </w:lvl>
    <w:lvl w:ilvl="6">
      <w:start w:val="1"/>
      <w:numFmt w:val="decimal"/>
      <w:lvlText w:val="%7."/>
      <w:lvlJc w:val="left"/>
      <w:pPr>
        <w:ind w:left="1069" w:hanging="360"/>
      </w:pPr>
      <w:rPr>
        <w:rFonts w:hint="default"/>
      </w:rPr>
    </w:lvl>
    <w:lvl w:ilvl="7">
      <w:start w:val="1"/>
      <w:numFmt w:val="lowerLetter"/>
      <w:lvlText w:val="%8."/>
      <w:lvlJc w:val="left"/>
      <w:pPr>
        <w:ind w:left="927" w:hanging="360"/>
      </w:pPr>
      <w:rPr>
        <w:rFonts w:hint="default"/>
      </w:rPr>
    </w:lvl>
    <w:lvl w:ilvl="8">
      <w:start w:val="1"/>
      <w:numFmt w:val="lowerRoman"/>
      <w:lvlText w:val="%9."/>
      <w:lvlJc w:val="left"/>
      <w:pPr>
        <w:ind w:left="3552" w:hanging="360"/>
      </w:pPr>
      <w:rPr>
        <w:rFonts w:hint="default"/>
      </w:rPr>
    </w:lvl>
  </w:abstractNum>
  <w:abstractNum w:abstractNumId="16" w15:restartNumberingAfterBreak="0">
    <w:nsid w:val="1D48110C"/>
    <w:multiLevelType w:val="hybridMultilevel"/>
    <w:tmpl w:val="DB26E1BE"/>
    <w:lvl w:ilvl="0" w:tplc="F9083AA2">
      <w:start w:val="1"/>
      <w:numFmt w:val="decimal"/>
      <w:lvlText w:val="%1."/>
      <w:lvlJc w:val="left"/>
      <w:pPr>
        <w:ind w:left="720" w:hanging="360"/>
      </w:pPr>
      <w:rPr>
        <w:b w:val="0"/>
        <w:i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D7B208D"/>
    <w:multiLevelType w:val="hybridMultilevel"/>
    <w:tmpl w:val="EFAC44C0"/>
    <w:lvl w:ilvl="0" w:tplc="7B1077EE">
      <w:numFmt w:val="bullet"/>
      <w:lvlText w:val="•"/>
      <w:lvlJc w:val="left"/>
      <w:pPr>
        <w:ind w:left="720" w:hanging="360"/>
      </w:pPr>
      <w:rPr>
        <w:rFonts w:ascii="Arial" w:eastAsia="Arial" w:hAnsi="Arial" w:cs="Arial" w:hint="default"/>
        <w:w w:val="1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8D5060"/>
    <w:multiLevelType w:val="hybridMultilevel"/>
    <w:tmpl w:val="7786D42C"/>
    <w:lvl w:ilvl="0" w:tplc="0809000F">
      <w:start w:val="1"/>
      <w:numFmt w:val="decimal"/>
      <w:lvlText w:val="%1."/>
      <w:lvlJc w:val="left"/>
      <w:pPr>
        <w:ind w:left="720" w:hanging="360"/>
      </w:pPr>
      <w:rPr>
        <w:rFonts w:hint="default"/>
      </w:rPr>
    </w:lvl>
    <w:lvl w:ilvl="1" w:tplc="88A6CB9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F21CEF"/>
    <w:multiLevelType w:val="multilevel"/>
    <w:tmpl w:val="99B42FE8"/>
    <w:lvl w:ilvl="0">
      <w:start w:val="1"/>
      <w:numFmt w:val="decimal"/>
      <w:pStyle w:val="Lvl1bullet"/>
      <w:lvlText w:val="%1."/>
      <w:lvlJc w:val="left"/>
      <w:pPr>
        <w:ind w:left="720" w:hanging="360"/>
      </w:pPr>
      <w:rPr>
        <w:rFonts w:hint="default"/>
      </w:rPr>
    </w:lvl>
    <w:lvl w:ilvl="1">
      <w:start w:val="1"/>
      <w:numFmt w:val="lowerLetter"/>
      <w:lvlText w:val="%2."/>
      <w:lvlJc w:val="left"/>
      <w:pPr>
        <w:ind w:left="1353" w:hanging="360"/>
      </w:pPr>
      <w:rPr>
        <w:rFonts w:ascii="Arial" w:hAnsi="Arial" w:hint="default"/>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335646F"/>
    <w:multiLevelType w:val="multilevel"/>
    <w:tmpl w:val="C49043F8"/>
    <w:lvl w:ilvl="0">
      <w:start w:val="1"/>
      <w:numFmt w:val="decimal"/>
      <w:lvlText w:val="%1."/>
      <w:lvlJc w:val="left"/>
      <w:pPr>
        <w:ind w:left="360" w:hanging="360"/>
      </w:pPr>
    </w:lvl>
    <w:lvl w:ilvl="1">
      <w:start w:val="7"/>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1" w15:restartNumberingAfterBreak="0">
    <w:nsid w:val="246851E8"/>
    <w:multiLevelType w:val="hybridMultilevel"/>
    <w:tmpl w:val="7AD23DC6"/>
    <w:lvl w:ilvl="0" w:tplc="7B1077EE">
      <w:numFmt w:val="bullet"/>
      <w:lvlText w:val="•"/>
      <w:lvlJc w:val="left"/>
      <w:pPr>
        <w:ind w:left="720" w:hanging="360"/>
      </w:pPr>
      <w:rPr>
        <w:rFonts w:ascii="Arial" w:eastAsia="Arial" w:hAnsi="Arial" w:cs="Arial" w:hint="default"/>
        <w:w w:val="1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0B2529"/>
    <w:multiLevelType w:val="multilevel"/>
    <w:tmpl w:val="65722B18"/>
    <w:lvl w:ilvl="0">
      <w:start w:val="1"/>
      <w:numFmt w:val="decimal"/>
      <w:lvlRestart w:val="0"/>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23" w15:restartNumberingAfterBreak="0">
    <w:nsid w:val="2AC21054"/>
    <w:multiLevelType w:val="hybridMultilevel"/>
    <w:tmpl w:val="14F8E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3F39F8"/>
    <w:multiLevelType w:val="multilevel"/>
    <w:tmpl w:val="130ADDBA"/>
    <w:lvl w:ilvl="0">
      <w:start w:val="1"/>
      <w:numFmt w:val="bullet"/>
      <w:pStyle w:val="SecurityClass"/>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15:restartNumberingAfterBreak="0">
    <w:nsid w:val="2E942D0B"/>
    <w:multiLevelType w:val="multilevel"/>
    <w:tmpl w:val="547A2564"/>
    <w:lvl w:ilvl="0">
      <w:start w:val="1"/>
      <w:numFmt w:val="decimal"/>
      <w:lvlRestart w:val="0"/>
      <w:pStyle w:val="subhead"/>
      <w:lvlText w:val="%1."/>
      <w:lvlJc w:val="left"/>
      <w:pPr>
        <w:tabs>
          <w:tab w:val="num" w:pos="720"/>
        </w:tabs>
        <w:ind w:left="0" w:firstLine="0"/>
      </w:pPr>
    </w:lvl>
    <w:lvl w:ilvl="1">
      <w:start w:val="1"/>
      <w:numFmt w:val="decimal"/>
      <w:lvlText w:val="%2.1"/>
      <w:lvlJc w:val="left"/>
      <w:pPr>
        <w:tabs>
          <w:tab w:val="num" w:pos="1440"/>
        </w:tabs>
        <w:ind w:left="1440" w:hanging="720"/>
      </w:pPr>
      <w:rPr>
        <w:rFonts w:hint="default"/>
      </w:r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26" w15:restartNumberingAfterBreak="0">
    <w:nsid w:val="30031EED"/>
    <w:multiLevelType w:val="multilevel"/>
    <w:tmpl w:val="9DFE850A"/>
    <w:lvl w:ilvl="0">
      <w:start w:val="1"/>
      <w:numFmt w:val="decimal"/>
      <w:lvlRestart w:val="0"/>
      <w:lvlText w:val="%1."/>
      <w:lvlJc w:val="left"/>
      <w:pPr>
        <w:tabs>
          <w:tab w:val="num" w:pos="720"/>
        </w:tabs>
        <w:ind w:left="0" w:firstLine="0"/>
      </w:pPr>
    </w:lvl>
    <w:lvl w:ilvl="1">
      <w:start w:val="1"/>
      <w:numFmt w:val="decimal"/>
      <w:pStyle w:val="Lvl2bullet"/>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pStyle w:val="Lvl4bullet"/>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27" w15:restartNumberingAfterBreak="0">
    <w:nsid w:val="30E20165"/>
    <w:multiLevelType w:val="multilevel"/>
    <w:tmpl w:val="A83458AA"/>
    <w:lvl w:ilvl="0">
      <w:start w:val="1"/>
      <w:numFmt w:val="lowerLetter"/>
      <w:lvlText w:val="%1."/>
      <w:lvlJc w:val="left"/>
      <w:pPr>
        <w:ind w:left="1134" w:hanging="567"/>
      </w:pPr>
      <w:rPr>
        <w:rFonts w:ascii="Arial" w:eastAsia="Times New Roman" w:hAnsi="Arial" w:cs="Times New Roman"/>
      </w:rPr>
    </w:lvl>
    <w:lvl w:ilvl="1">
      <w:start w:val="1"/>
      <w:numFmt w:val="lowerLetter"/>
      <w:lvlText w:val="%2)"/>
      <w:lvlJc w:val="left"/>
      <w:pPr>
        <w:ind w:left="1032" w:hanging="360"/>
      </w:pPr>
      <w:rPr>
        <w:rFonts w:hint="default"/>
      </w:rPr>
    </w:lvl>
    <w:lvl w:ilvl="2">
      <w:start w:val="1"/>
      <w:numFmt w:val="lowerRoman"/>
      <w:lvlText w:val="%3)"/>
      <w:lvlJc w:val="left"/>
      <w:pPr>
        <w:ind w:left="1392" w:hanging="360"/>
      </w:pPr>
      <w:rPr>
        <w:rFonts w:hint="default"/>
      </w:rPr>
    </w:lvl>
    <w:lvl w:ilvl="3">
      <w:start w:val="1"/>
      <w:numFmt w:val="decimal"/>
      <w:lvlText w:val="(%4)"/>
      <w:lvlJc w:val="left"/>
      <w:pPr>
        <w:ind w:left="1752" w:hanging="360"/>
      </w:pPr>
      <w:rPr>
        <w:rFonts w:hint="default"/>
      </w:rPr>
    </w:lvl>
    <w:lvl w:ilvl="4">
      <w:start w:val="1"/>
      <w:numFmt w:val="lowerLetter"/>
      <w:lvlText w:val="(%5)"/>
      <w:lvlJc w:val="left"/>
      <w:pPr>
        <w:ind w:left="2112" w:hanging="360"/>
      </w:pPr>
      <w:rPr>
        <w:rFonts w:hint="default"/>
      </w:rPr>
    </w:lvl>
    <w:lvl w:ilvl="5">
      <w:start w:val="1"/>
      <w:numFmt w:val="lowerRoman"/>
      <w:lvlText w:val="(%6)"/>
      <w:lvlJc w:val="left"/>
      <w:pPr>
        <w:ind w:left="2472" w:hanging="360"/>
      </w:pPr>
      <w:rPr>
        <w:rFonts w:hint="default"/>
      </w:rPr>
    </w:lvl>
    <w:lvl w:ilvl="6">
      <w:start w:val="1"/>
      <w:numFmt w:val="decimal"/>
      <w:lvlText w:val="%7."/>
      <w:lvlJc w:val="left"/>
      <w:pPr>
        <w:ind w:left="1069" w:hanging="360"/>
      </w:pPr>
      <w:rPr>
        <w:rFonts w:hint="default"/>
      </w:rPr>
    </w:lvl>
    <w:lvl w:ilvl="7">
      <w:start w:val="1"/>
      <w:numFmt w:val="lowerLetter"/>
      <w:lvlText w:val="%8."/>
      <w:lvlJc w:val="left"/>
      <w:pPr>
        <w:ind w:left="927" w:hanging="360"/>
      </w:pPr>
      <w:rPr>
        <w:rFonts w:hint="default"/>
      </w:rPr>
    </w:lvl>
    <w:lvl w:ilvl="8">
      <w:start w:val="1"/>
      <w:numFmt w:val="lowerRoman"/>
      <w:lvlText w:val="%9."/>
      <w:lvlJc w:val="left"/>
      <w:pPr>
        <w:ind w:left="3552" w:hanging="360"/>
      </w:pPr>
      <w:rPr>
        <w:rFonts w:hint="default"/>
      </w:rPr>
    </w:lvl>
  </w:abstractNum>
  <w:abstractNum w:abstractNumId="28" w15:restartNumberingAfterBreak="0">
    <w:nsid w:val="320825CB"/>
    <w:multiLevelType w:val="multilevel"/>
    <w:tmpl w:val="39E8F5CE"/>
    <w:styleLink w:val="ResourceBullet"/>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4294983"/>
    <w:multiLevelType w:val="multilevel"/>
    <w:tmpl w:val="B3507E16"/>
    <w:lvl w:ilvl="0">
      <w:start w:val="1"/>
      <w:numFmt w:val="bullet"/>
      <w:pStyle w:val="List50"/>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4612386"/>
    <w:multiLevelType w:val="hybridMultilevel"/>
    <w:tmpl w:val="1CD8E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0E1C25"/>
    <w:multiLevelType w:val="hybridMultilevel"/>
    <w:tmpl w:val="C4D0EFD6"/>
    <w:lvl w:ilvl="0" w:tplc="687CB400">
      <w:start w:val="1"/>
      <w:numFmt w:val="bullet"/>
      <w:pStyle w:val="ListParagraph"/>
      <w:lvlText w:val=""/>
      <w:lvlJc w:val="left"/>
      <w:pPr>
        <w:ind w:left="720" w:hanging="360"/>
      </w:pPr>
      <w:rPr>
        <w:rFonts w:ascii="Symbol" w:hAnsi="Symbol" w:hint="default"/>
      </w:rPr>
    </w:lvl>
    <w:lvl w:ilvl="1" w:tplc="88A6CB9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AE1736"/>
    <w:multiLevelType w:val="hybridMultilevel"/>
    <w:tmpl w:val="750A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765605D"/>
    <w:multiLevelType w:val="hybridMultilevel"/>
    <w:tmpl w:val="119C1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83D378F"/>
    <w:multiLevelType w:val="hybridMultilevel"/>
    <w:tmpl w:val="3488ACE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8C933B1"/>
    <w:multiLevelType w:val="multilevel"/>
    <w:tmpl w:val="709EE074"/>
    <w:lvl w:ilvl="0">
      <w:start w:val="1"/>
      <w:numFmt w:val="bullet"/>
      <w:pStyle w:val="ImportWordListStyleDefinition31"/>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94F5764"/>
    <w:multiLevelType w:val="hybridMultilevel"/>
    <w:tmpl w:val="A3A8D40E"/>
    <w:lvl w:ilvl="0" w:tplc="7B1077EE">
      <w:numFmt w:val="bullet"/>
      <w:lvlText w:val="•"/>
      <w:lvlJc w:val="left"/>
      <w:pPr>
        <w:ind w:left="720" w:hanging="360"/>
      </w:pPr>
      <w:rPr>
        <w:rFonts w:ascii="Arial" w:eastAsia="Arial" w:hAnsi="Arial" w:cs="Arial" w:hint="default"/>
        <w:w w:val="1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FF31C98"/>
    <w:multiLevelType w:val="hybridMultilevel"/>
    <w:tmpl w:val="49B299FC"/>
    <w:lvl w:ilvl="0" w:tplc="7B1077EE">
      <w:numFmt w:val="bullet"/>
      <w:lvlText w:val="•"/>
      <w:lvlJc w:val="left"/>
      <w:pPr>
        <w:ind w:left="720" w:hanging="360"/>
      </w:pPr>
      <w:rPr>
        <w:rFonts w:ascii="Arial" w:eastAsia="Arial" w:hAnsi="Arial" w:cs="Arial" w:hint="default"/>
        <w:w w:val="1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0386435"/>
    <w:multiLevelType w:val="multilevel"/>
    <w:tmpl w:val="0DFA8DC8"/>
    <w:styleLink w:val="NumberedList"/>
    <w:lvl w:ilvl="0">
      <w:start w:val="1"/>
      <w:numFmt w:val="decimal"/>
      <w:lvlText w:val="%1."/>
      <w:lvlJc w:val="left"/>
      <w:pPr>
        <w:ind w:left="720" w:hanging="360"/>
      </w:pPr>
      <w:rPr>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0F412DF"/>
    <w:multiLevelType w:val="multilevel"/>
    <w:tmpl w:val="4D30988C"/>
    <w:styleLink w:val="Headings"/>
    <w:lvl w:ilvl="0">
      <w:start w:val="1"/>
      <w:numFmt w:val="decimal"/>
      <w:lvlText w:val="%1."/>
      <w:lvlJc w:val="left"/>
      <w:pPr>
        <w:ind w:left="720" w:hanging="720"/>
      </w:pPr>
      <w:rPr>
        <w:rFonts w:ascii="Arial" w:hAnsi="Arial" w:hint="default"/>
        <w:sz w:val="32"/>
        <w:u w:color="007AA2"/>
      </w:rPr>
    </w:lvl>
    <w:lvl w:ilvl="1">
      <w:start w:val="1"/>
      <w:numFmt w:val="decimal"/>
      <w:lvlText w:val="%1.%2"/>
      <w:lvlJc w:val="left"/>
      <w:pPr>
        <w:ind w:left="1440" w:hanging="720"/>
      </w:pPr>
      <w:rPr>
        <w:rFonts w:ascii="Arial" w:hAnsi="Arial" w:hint="default"/>
        <w:sz w:val="24"/>
      </w:rPr>
    </w:lvl>
    <w:lvl w:ilvl="2">
      <w:start w:val="1"/>
      <w:numFmt w:val="decimal"/>
      <w:lvlText w:val="%1.%2.%3"/>
      <w:lvlJc w:val="left"/>
      <w:pPr>
        <w:ind w:left="2160" w:hanging="720"/>
      </w:pPr>
      <w:rPr>
        <w:rFonts w:ascii="Arial" w:hAnsi="Arial" w:hint="default"/>
        <w:sz w:val="22"/>
      </w:rPr>
    </w:lvl>
    <w:lvl w:ilvl="3">
      <w:start w:val="1"/>
      <w:numFmt w:val="decimal"/>
      <w:lvlText w:val="%1.%2.%3.%4"/>
      <w:lvlJc w:val="left"/>
      <w:pPr>
        <w:ind w:left="1440" w:hanging="360"/>
      </w:pPr>
      <w:rPr>
        <w:rFonts w:ascii="Arial" w:hAnsi="Arial"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1D67908"/>
    <w:multiLevelType w:val="hybridMultilevel"/>
    <w:tmpl w:val="FA3ED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23A6BD9"/>
    <w:multiLevelType w:val="hybridMultilevel"/>
    <w:tmpl w:val="6BC4A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3" w15:restartNumberingAfterBreak="0">
    <w:nsid w:val="481458DC"/>
    <w:multiLevelType w:val="multilevel"/>
    <w:tmpl w:val="625CC5D8"/>
    <w:styleLink w:val="Level2bullet"/>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color w:val="auto"/>
        <w:sz w:val="24"/>
      </w:rPr>
    </w:lvl>
    <w:lvl w:ilvl="2">
      <w:start w:val="1"/>
      <w:numFmt w:val="bullet"/>
      <w:lvlText w:val=""/>
      <w:lvlJc w:val="left"/>
      <w:pPr>
        <w:ind w:left="2160" w:hanging="360"/>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Symbol" w:hAnsi="Symbol" w:hint="default"/>
      </w:rPr>
    </w:lvl>
  </w:abstractNum>
  <w:abstractNum w:abstractNumId="44" w15:restartNumberingAfterBreak="0">
    <w:nsid w:val="4BEA2215"/>
    <w:multiLevelType w:val="singleLevel"/>
    <w:tmpl w:val="CFC2E8D2"/>
    <w:lvl w:ilvl="0">
      <w:start w:val="1"/>
      <w:numFmt w:val="bullet"/>
      <w:lvlText w:val=""/>
      <w:lvlJc w:val="left"/>
      <w:pPr>
        <w:tabs>
          <w:tab w:val="num" w:pos="700"/>
        </w:tabs>
        <w:ind w:left="680" w:hanging="340"/>
      </w:pPr>
      <w:rPr>
        <w:rFonts w:ascii="Symbol" w:hAnsi="Symbol" w:hint="default"/>
        <w:sz w:val="16"/>
      </w:rPr>
    </w:lvl>
  </w:abstractNum>
  <w:abstractNum w:abstractNumId="45" w15:restartNumberingAfterBreak="0">
    <w:nsid w:val="4E892EC4"/>
    <w:multiLevelType w:val="multilevel"/>
    <w:tmpl w:val="8E4C9484"/>
    <w:lvl w:ilvl="0">
      <w:start w:val="1"/>
      <w:numFmt w:val="lowerLetter"/>
      <w:lvlText w:val="%1."/>
      <w:lvlJc w:val="left"/>
      <w:pPr>
        <w:ind w:left="1418" w:hanging="397"/>
      </w:pPr>
      <w:rPr>
        <w:rFonts w:hint="default"/>
      </w:rPr>
    </w:lvl>
    <w:lvl w:ilvl="1">
      <w:start w:val="1"/>
      <w:numFmt w:val="decimal"/>
      <w:lvlText w:val="%2."/>
      <w:lvlJc w:val="left"/>
      <w:pPr>
        <w:tabs>
          <w:tab w:val="num" w:pos="964"/>
        </w:tabs>
        <w:ind w:left="1418" w:hanging="45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FD55447"/>
    <w:multiLevelType w:val="hybridMultilevel"/>
    <w:tmpl w:val="2DB61E6A"/>
    <w:lvl w:ilvl="0" w:tplc="08090001">
      <w:start w:val="1"/>
      <w:numFmt w:val="bullet"/>
      <w:lvlText w:val=""/>
      <w:lvlJc w:val="left"/>
      <w:pPr>
        <w:ind w:left="720" w:hanging="360"/>
      </w:pPr>
      <w:rPr>
        <w:rFonts w:ascii="Symbol" w:hAnsi="Symbol" w:hint="default"/>
      </w:rPr>
    </w:lvl>
    <w:lvl w:ilvl="1" w:tplc="0EDE9C06">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1F976BE"/>
    <w:multiLevelType w:val="multilevel"/>
    <w:tmpl w:val="AB3ED828"/>
    <w:lvl w:ilvl="0">
      <w:start w:val="1"/>
      <w:numFmt w:val="lowerLetter"/>
      <w:lvlText w:val="%1."/>
      <w:lvlJc w:val="left"/>
      <w:pPr>
        <w:ind w:left="1361" w:hanging="340"/>
      </w:pPr>
      <w:rPr>
        <w:rFonts w:ascii="Arial" w:eastAsia="Times New Roman" w:hAnsi="Arial" w:cs="Times New Roman" w:hint="default"/>
      </w:rPr>
    </w:lvl>
    <w:lvl w:ilvl="1">
      <w:start w:val="1"/>
      <w:numFmt w:val="decimal"/>
      <w:lvlText w:val="%2."/>
      <w:lvlJc w:val="left"/>
      <w:pPr>
        <w:ind w:left="1106" w:hanging="397"/>
      </w:pPr>
      <w:rPr>
        <w:rFonts w:hint="default"/>
      </w:rPr>
    </w:lvl>
    <w:lvl w:ilvl="2">
      <w:start w:val="1"/>
      <w:numFmt w:val="lowerRoman"/>
      <w:lvlText w:val="%3)"/>
      <w:lvlJc w:val="left"/>
      <w:pPr>
        <w:ind w:left="1535" w:hanging="360"/>
      </w:pPr>
      <w:rPr>
        <w:rFonts w:hint="default"/>
      </w:rPr>
    </w:lvl>
    <w:lvl w:ilvl="3">
      <w:start w:val="1"/>
      <w:numFmt w:val="decimal"/>
      <w:lvlText w:val="(%4)"/>
      <w:lvlJc w:val="left"/>
      <w:pPr>
        <w:ind w:left="1895" w:hanging="360"/>
      </w:pPr>
      <w:rPr>
        <w:rFonts w:hint="default"/>
      </w:rPr>
    </w:lvl>
    <w:lvl w:ilvl="4">
      <w:start w:val="1"/>
      <w:numFmt w:val="lowerLetter"/>
      <w:lvlText w:val="(%5)"/>
      <w:lvlJc w:val="left"/>
      <w:pPr>
        <w:ind w:left="2255" w:hanging="360"/>
      </w:pPr>
      <w:rPr>
        <w:rFonts w:hint="default"/>
      </w:rPr>
    </w:lvl>
    <w:lvl w:ilvl="5">
      <w:start w:val="1"/>
      <w:numFmt w:val="lowerRoman"/>
      <w:lvlText w:val="(%6)"/>
      <w:lvlJc w:val="left"/>
      <w:pPr>
        <w:ind w:left="2615" w:hanging="360"/>
      </w:pPr>
      <w:rPr>
        <w:rFonts w:hint="default"/>
      </w:rPr>
    </w:lvl>
    <w:lvl w:ilvl="6">
      <w:start w:val="1"/>
      <w:numFmt w:val="decimal"/>
      <w:lvlText w:val="%7."/>
      <w:lvlJc w:val="left"/>
      <w:pPr>
        <w:ind w:left="1212" w:hanging="360"/>
      </w:pPr>
      <w:rPr>
        <w:rFonts w:hint="default"/>
      </w:rPr>
    </w:lvl>
    <w:lvl w:ilvl="7">
      <w:start w:val="1"/>
      <w:numFmt w:val="lowerLetter"/>
      <w:lvlText w:val="%8."/>
      <w:lvlJc w:val="left"/>
      <w:pPr>
        <w:ind w:left="1070" w:hanging="360"/>
      </w:pPr>
      <w:rPr>
        <w:rFonts w:hint="default"/>
      </w:rPr>
    </w:lvl>
    <w:lvl w:ilvl="8">
      <w:start w:val="1"/>
      <w:numFmt w:val="lowerRoman"/>
      <w:lvlText w:val="%9."/>
      <w:lvlJc w:val="left"/>
      <w:pPr>
        <w:ind w:left="3695" w:hanging="360"/>
      </w:pPr>
      <w:rPr>
        <w:rFonts w:hint="default"/>
      </w:rPr>
    </w:lvl>
  </w:abstractNum>
  <w:abstractNum w:abstractNumId="48" w15:restartNumberingAfterBreak="0">
    <w:nsid w:val="524E3D54"/>
    <w:multiLevelType w:val="hybridMultilevel"/>
    <w:tmpl w:val="0AC224D8"/>
    <w:lvl w:ilvl="0" w:tplc="B0985306">
      <w:start w:val="1"/>
      <w:numFmt w:val="bullet"/>
      <w:lvlRestart w:val="0"/>
      <w:pStyle w:val="DeptOutNumbered"/>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59D45815"/>
    <w:multiLevelType w:val="multilevel"/>
    <w:tmpl w:val="AB3ED828"/>
    <w:lvl w:ilvl="0">
      <w:start w:val="1"/>
      <w:numFmt w:val="lowerLetter"/>
      <w:lvlText w:val="%1."/>
      <w:lvlJc w:val="left"/>
      <w:pPr>
        <w:ind w:left="1361" w:hanging="340"/>
      </w:pPr>
      <w:rPr>
        <w:rFonts w:ascii="Arial" w:eastAsia="Times New Roman" w:hAnsi="Arial" w:cs="Times New Roman" w:hint="default"/>
      </w:rPr>
    </w:lvl>
    <w:lvl w:ilvl="1">
      <w:start w:val="1"/>
      <w:numFmt w:val="decimal"/>
      <w:lvlText w:val="%2."/>
      <w:lvlJc w:val="left"/>
      <w:pPr>
        <w:ind w:left="1106" w:hanging="397"/>
      </w:pPr>
      <w:rPr>
        <w:rFonts w:hint="default"/>
      </w:rPr>
    </w:lvl>
    <w:lvl w:ilvl="2">
      <w:start w:val="1"/>
      <w:numFmt w:val="lowerRoman"/>
      <w:lvlText w:val="%3)"/>
      <w:lvlJc w:val="left"/>
      <w:pPr>
        <w:ind w:left="1535" w:hanging="360"/>
      </w:pPr>
      <w:rPr>
        <w:rFonts w:hint="default"/>
      </w:rPr>
    </w:lvl>
    <w:lvl w:ilvl="3">
      <w:start w:val="1"/>
      <w:numFmt w:val="decimal"/>
      <w:lvlText w:val="(%4)"/>
      <w:lvlJc w:val="left"/>
      <w:pPr>
        <w:ind w:left="1895" w:hanging="360"/>
      </w:pPr>
      <w:rPr>
        <w:rFonts w:hint="default"/>
      </w:rPr>
    </w:lvl>
    <w:lvl w:ilvl="4">
      <w:start w:val="1"/>
      <w:numFmt w:val="lowerLetter"/>
      <w:lvlText w:val="(%5)"/>
      <w:lvlJc w:val="left"/>
      <w:pPr>
        <w:ind w:left="2255" w:hanging="360"/>
      </w:pPr>
      <w:rPr>
        <w:rFonts w:hint="default"/>
      </w:rPr>
    </w:lvl>
    <w:lvl w:ilvl="5">
      <w:start w:val="1"/>
      <w:numFmt w:val="lowerRoman"/>
      <w:lvlText w:val="(%6)"/>
      <w:lvlJc w:val="left"/>
      <w:pPr>
        <w:ind w:left="2615" w:hanging="360"/>
      </w:pPr>
      <w:rPr>
        <w:rFonts w:hint="default"/>
      </w:rPr>
    </w:lvl>
    <w:lvl w:ilvl="6">
      <w:start w:val="1"/>
      <w:numFmt w:val="decimal"/>
      <w:lvlText w:val="%7."/>
      <w:lvlJc w:val="left"/>
      <w:pPr>
        <w:ind w:left="1212" w:hanging="360"/>
      </w:pPr>
      <w:rPr>
        <w:rFonts w:hint="default"/>
      </w:rPr>
    </w:lvl>
    <w:lvl w:ilvl="7">
      <w:start w:val="1"/>
      <w:numFmt w:val="lowerLetter"/>
      <w:lvlText w:val="%8."/>
      <w:lvlJc w:val="left"/>
      <w:pPr>
        <w:ind w:left="1070" w:hanging="360"/>
      </w:pPr>
      <w:rPr>
        <w:rFonts w:hint="default"/>
      </w:rPr>
    </w:lvl>
    <w:lvl w:ilvl="8">
      <w:start w:val="1"/>
      <w:numFmt w:val="lowerRoman"/>
      <w:lvlText w:val="%9."/>
      <w:lvlJc w:val="left"/>
      <w:pPr>
        <w:ind w:left="3695" w:hanging="360"/>
      </w:pPr>
      <w:rPr>
        <w:rFonts w:hint="default"/>
      </w:rPr>
    </w:lvl>
  </w:abstractNum>
  <w:abstractNum w:abstractNumId="50" w15:restartNumberingAfterBreak="0">
    <w:nsid w:val="59F54EE8"/>
    <w:multiLevelType w:val="hybridMultilevel"/>
    <w:tmpl w:val="A3104536"/>
    <w:lvl w:ilvl="0" w:tplc="7B1077EE">
      <w:numFmt w:val="bullet"/>
      <w:lvlText w:val="•"/>
      <w:lvlJc w:val="left"/>
      <w:pPr>
        <w:ind w:left="720" w:hanging="360"/>
      </w:pPr>
      <w:rPr>
        <w:rFonts w:ascii="Arial" w:eastAsia="Arial" w:hAnsi="Arial" w:cs="Arial" w:hint="default"/>
        <w:w w:val="1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A3437A4"/>
    <w:multiLevelType w:val="hybridMultilevel"/>
    <w:tmpl w:val="A176C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D0431E0"/>
    <w:multiLevelType w:val="multilevel"/>
    <w:tmpl w:val="AB3ED828"/>
    <w:lvl w:ilvl="0">
      <w:start w:val="1"/>
      <w:numFmt w:val="lowerLetter"/>
      <w:lvlText w:val="%1."/>
      <w:lvlJc w:val="left"/>
      <w:pPr>
        <w:ind w:left="1361" w:hanging="340"/>
      </w:pPr>
      <w:rPr>
        <w:rFonts w:ascii="Arial" w:eastAsia="Times New Roman" w:hAnsi="Arial" w:cs="Times New Roman" w:hint="default"/>
      </w:rPr>
    </w:lvl>
    <w:lvl w:ilvl="1">
      <w:start w:val="1"/>
      <w:numFmt w:val="decimal"/>
      <w:lvlText w:val="%2."/>
      <w:lvlJc w:val="left"/>
      <w:pPr>
        <w:ind w:left="1106" w:hanging="397"/>
      </w:pPr>
      <w:rPr>
        <w:rFonts w:hint="default"/>
      </w:rPr>
    </w:lvl>
    <w:lvl w:ilvl="2">
      <w:start w:val="1"/>
      <w:numFmt w:val="lowerRoman"/>
      <w:lvlText w:val="%3)"/>
      <w:lvlJc w:val="left"/>
      <w:pPr>
        <w:ind w:left="1535" w:hanging="360"/>
      </w:pPr>
      <w:rPr>
        <w:rFonts w:hint="default"/>
      </w:rPr>
    </w:lvl>
    <w:lvl w:ilvl="3">
      <w:start w:val="1"/>
      <w:numFmt w:val="decimal"/>
      <w:lvlText w:val="(%4)"/>
      <w:lvlJc w:val="left"/>
      <w:pPr>
        <w:ind w:left="1895" w:hanging="360"/>
      </w:pPr>
      <w:rPr>
        <w:rFonts w:hint="default"/>
      </w:rPr>
    </w:lvl>
    <w:lvl w:ilvl="4">
      <w:start w:val="1"/>
      <w:numFmt w:val="lowerLetter"/>
      <w:lvlText w:val="(%5)"/>
      <w:lvlJc w:val="left"/>
      <w:pPr>
        <w:ind w:left="2255" w:hanging="360"/>
      </w:pPr>
      <w:rPr>
        <w:rFonts w:hint="default"/>
      </w:rPr>
    </w:lvl>
    <w:lvl w:ilvl="5">
      <w:start w:val="1"/>
      <w:numFmt w:val="lowerRoman"/>
      <w:lvlText w:val="(%6)"/>
      <w:lvlJc w:val="left"/>
      <w:pPr>
        <w:ind w:left="2615" w:hanging="360"/>
      </w:pPr>
      <w:rPr>
        <w:rFonts w:hint="default"/>
      </w:rPr>
    </w:lvl>
    <w:lvl w:ilvl="6">
      <w:start w:val="1"/>
      <w:numFmt w:val="decimal"/>
      <w:lvlText w:val="%7."/>
      <w:lvlJc w:val="left"/>
      <w:pPr>
        <w:ind w:left="1212" w:hanging="360"/>
      </w:pPr>
      <w:rPr>
        <w:rFonts w:hint="default"/>
      </w:rPr>
    </w:lvl>
    <w:lvl w:ilvl="7">
      <w:start w:val="1"/>
      <w:numFmt w:val="lowerLetter"/>
      <w:lvlText w:val="%8."/>
      <w:lvlJc w:val="left"/>
      <w:pPr>
        <w:ind w:left="1070" w:hanging="360"/>
      </w:pPr>
      <w:rPr>
        <w:rFonts w:hint="default"/>
      </w:rPr>
    </w:lvl>
    <w:lvl w:ilvl="8">
      <w:start w:val="1"/>
      <w:numFmt w:val="lowerRoman"/>
      <w:lvlText w:val="%9."/>
      <w:lvlJc w:val="left"/>
      <w:pPr>
        <w:ind w:left="3695" w:hanging="360"/>
      </w:pPr>
      <w:rPr>
        <w:rFonts w:hint="default"/>
      </w:rPr>
    </w:lvl>
  </w:abstractNum>
  <w:abstractNum w:abstractNumId="53" w15:restartNumberingAfterBreak="0">
    <w:nsid w:val="5DDA3EA7"/>
    <w:multiLevelType w:val="hybridMultilevel"/>
    <w:tmpl w:val="9EB86D74"/>
    <w:lvl w:ilvl="0" w:tplc="99CCCC3C">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0E87E74"/>
    <w:multiLevelType w:val="hybridMultilevel"/>
    <w:tmpl w:val="F2A0AF66"/>
    <w:lvl w:ilvl="0" w:tplc="99CCCC3C">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12805C3"/>
    <w:multiLevelType w:val="hybridMultilevel"/>
    <w:tmpl w:val="6C8EEA54"/>
    <w:lvl w:ilvl="0" w:tplc="08090001">
      <w:start w:val="1"/>
      <w:numFmt w:val="bullet"/>
      <w:lvlText w:val=""/>
      <w:lvlJc w:val="left"/>
      <w:pPr>
        <w:ind w:left="709"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56" w15:restartNumberingAfterBreak="0">
    <w:nsid w:val="62A232E5"/>
    <w:multiLevelType w:val="multilevel"/>
    <w:tmpl w:val="4228834A"/>
    <w:lvl w:ilvl="0">
      <w:start w:val="1"/>
      <w:numFmt w:val="decimal"/>
      <w:lvlRestart w:val="0"/>
      <w:lvlText w:val="%1."/>
      <w:lvlJc w:val="left"/>
      <w:pPr>
        <w:tabs>
          <w:tab w:val="num" w:pos="720"/>
        </w:tabs>
        <w:ind w:left="0" w:firstLine="0"/>
      </w:pPr>
    </w:lvl>
    <w:lvl w:ilvl="1">
      <w:start w:val="1"/>
      <w:numFmt w:val="decimal"/>
      <w:lvlText w:val="%1.%2."/>
      <w:lvlJc w:val="left"/>
      <w:pPr>
        <w:tabs>
          <w:tab w:val="num" w:pos="1440"/>
        </w:tabs>
        <w:ind w:left="1440" w:hanging="720"/>
      </w:pPr>
    </w:lvl>
    <w:lvl w:ilvl="2">
      <w:start w:val="1"/>
      <w:numFmt w:val="decimal"/>
      <w:pStyle w:val="Lvl3bullet"/>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57" w15:restartNumberingAfterBreak="0">
    <w:nsid w:val="633F44F4"/>
    <w:multiLevelType w:val="multilevel"/>
    <w:tmpl w:val="ECBA6332"/>
    <w:lvl w:ilvl="0">
      <w:start w:val="1"/>
      <w:numFmt w:val="bullet"/>
      <w:lvlText w:val=""/>
      <w:lvlJc w:val="left"/>
      <w:pPr>
        <w:ind w:left="623" w:hanging="623"/>
      </w:pPr>
      <w:rPr>
        <w:rFonts w:ascii="Symbol" w:hAnsi="Symbo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655B2223"/>
    <w:multiLevelType w:val="hybridMultilevel"/>
    <w:tmpl w:val="7F22C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5CD2FF9"/>
    <w:multiLevelType w:val="hybridMultilevel"/>
    <w:tmpl w:val="1C568B54"/>
    <w:lvl w:ilvl="0" w:tplc="7B1077EE">
      <w:numFmt w:val="bullet"/>
      <w:lvlText w:val="•"/>
      <w:lvlJc w:val="left"/>
      <w:pPr>
        <w:ind w:left="720" w:hanging="360"/>
      </w:pPr>
      <w:rPr>
        <w:rFonts w:ascii="Arial" w:eastAsia="Arial" w:hAnsi="Arial" w:cs="Arial" w:hint="default"/>
        <w:w w:val="1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68719B8"/>
    <w:multiLevelType w:val="hybridMultilevel"/>
    <w:tmpl w:val="AFF4D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6DC64EE"/>
    <w:multiLevelType w:val="hybridMultilevel"/>
    <w:tmpl w:val="80583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7736544"/>
    <w:multiLevelType w:val="multilevel"/>
    <w:tmpl w:val="73F27144"/>
    <w:lvl w:ilvl="0">
      <w:start w:val="1"/>
      <w:numFmt w:val="decimal"/>
      <w:lvlText w:val="%1."/>
      <w:lvlJc w:val="left"/>
      <w:pPr>
        <w:ind w:left="1134" w:hanging="567"/>
      </w:pPr>
    </w:lvl>
    <w:lvl w:ilvl="1">
      <w:start w:val="1"/>
      <w:numFmt w:val="lowerLetter"/>
      <w:lvlText w:val="%2)"/>
      <w:lvlJc w:val="left"/>
      <w:pPr>
        <w:ind w:left="1032" w:hanging="360"/>
      </w:pPr>
      <w:rPr>
        <w:rFonts w:hint="default"/>
      </w:rPr>
    </w:lvl>
    <w:lvl w:ilvl="2">
      <w:start w:val="1"/>
      <w:numFmt w:val="lowerRoman"/>
      <w:lvlText w:val="%3)"/>
      <w:lvlJc w:val="left"/>
      <w:pPr>
        <w:ind w:left="1392" w:hanging="360"/>
      </w:pPr>
      <w:rPr>
        <w:rFonts w:hint="default"/>
      </w:rPr>
    </w:lvl>
    <w:lvl w:ilvl="3">
      <w:start w:val="1"/>
      <w:numFmt w:val="decimal"/>
      <w:lvlText w:val="(%4)"/>
      <w:lvlJc w:val="left"/>
      <w:pPr>
        <w:ind w:left="1752" w:hanging="360"/>
      </w:pPr>
      <w:rPr>
        <w:rFonts w:hint="default"/>
      </w:rPr>
    </w:lvl>
    <w:lvl w:ilvl="4">
      <w:start w:val="1"/>
      <w:numFmt w:val="lowerLetter"/>
      <w:lvlText w:val="(%5)"/>
      <w:lvlJc w:val="left"/>
      <w:pPr>
        <w:ind w:left="2112" w:hanging="360"/>
      </w:pPr>
      <w:rPr>
        <w:rFonts w:hint="default"/>
      </w:rPr>
    </w:lvl>
    <w:lvl w:ilvl="5">
      <w:start w:val="1"/>
      <w:numFmt w:val="lowerRoman"/>
      <w:lvlText w:val="(%6)"/>
      <w:lvlJc w:val="left"/>
      <w:pPr>
        <w:ind w:left="2472" w:hanging="360"/>
      </w:pPr>
      <w:rPr>
        <w:rFonts w:hint="default"/>
      </w:rPr>
    </w:lvl>
    <w:lvl w:ilvl="6">
      <w:start w:val="1"/>
      <w:numFmt w:val="decimal"/>
      <w:lvlText w:val="%7."/>
      <w:lvlJc w:val="left"/>
      <w:pPr>
        <w:ind w:left="1069" w:hanging="360"/>
      </w:pPr>
      <w:rPr>
        <w:rFonts w:hint="default"/>
      </w:rPr>
    </w:lvl>
    <w:lvl w:ilvl="7">
      <w:start w:val="1"/>
      <w:numFmt w:val="lowerLetter"/>
      <w:lvlText w:val="%8."/>
      <w:lvlJc w:val="left"/>
      <w:pPr>
        <w:ind w:left="927" w:hanging="360"/>
      </w:pPr>
      <w:rPr>
        <w:rFonts w:hint="default"/>
      </w:rPr>
    </w:lvl>
    <w:lvl w:ilvl="8">
      <w:start w:val="1"/>
      <w:numFmt w:val="lowerRoman"/>
      <w:lvlText w:val="%9."/>
      <w:lvlJc w:val="left"/>
      <w:pPr>
        <w:ind w:left="3552" w:hanging="360"/>
      </w:pPr>
      <w:rPr>
        <w:rFonts w:hint="default"/>
      </w:rPr>
    </w:lvl>
  </w:abstractNum>
  <w:abstractNum w:abstractNumId="63" w15:restartNumberingAfterBreak="0">
    <w:nsid w:val="68DF12AF"/>
    <w:multiLevelType w:val="hybridMultilevel"/>
    <w:tmpl w:val="BB3455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69C916E8"/>
    <w:multiLevelType w:val="multilevel"/>
    <w:tmpl w:val="5B5C704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5" w15:restartNumberingAfterBreak="0">
    <w:nsid w:val="6E881DD1"/>
    <w:multiLevelType w:val="hybridMultilevel"/>
    <w:tmpl w:val="1952CBDE"/>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66" w15:restartNumberingAfterBreak="0">
    <w:nsid w:val="71161E30"/>
    <w:multiLevelType w:val="hybridMultilevel"/>
    <w:tmpl w:val="C16A7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18851C2"/>
    <w:multiLevelType w:val="multilevel"/>
    <w:tmpl w:val="3626DD9A"/>
    <w:lvl w:ilvl="0">
      <w:start w:val="1"/>
      <w:numFmt w:val="decimal"/>
      <w:pStyle w:val="EBNumberRestart"/>
      <w:suff w:val="nothing"/>
      <w:lvlText w:val="%1"/>
      <w:lvlJc w:val="left"/>
      <w:pPr>
        <w:ind w:left="0" w:firstLine="113"/>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68" w15:restartNumberingAfterBreak="0">
    <w:nsid w:val="72F1569A"/>
    <w:multiLevelType w:val="hybridMultilevel"/>
    <w:tmpl w:val="A75A9C98"/>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69" w15:restartNumberingAfterBreak="0">
    <w:nsid w:val="741B7BC5"/>
    <w:multiLevelType w:val="multilevel"/>
    <w:tmpl w:val="4E1290BE"/>
    <w:lvl w:ilvl="0">
      <w:start w:val="1"/>
      <w:numFmt w:val="decimal"/>
      <w:pStyle w:val="Heading1"/>
      <w:lvlText w:val="%1"/>
      <w:lvlJc w:val="left"/>
      <w:pPr>
        <w:ind w:left="993" w:hanging="851"/>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4537"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70" w15:restartNumberingAfterBreak="0">
    <w:nsid w:val="744415ED"/>
    <w:multiLevelType w:val="hybridMultilevel"/>
    <w:tmpl w:val="473E99B8"/>
    <w:lvl w:ilvl="0" w:tplc="D388B4EA">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15:restartNumberingAfterBreak="0">
    <w:nsid w:val="78C31269"/>
    <w:multiLevelType w:val="hybridMultilevel"/>
    <w:tmpl w:val="0B622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99C2F25"/>
    <w:multiLevelType w:val="hybridMultilevel"/>
    <w:tmpl w:val="B0B6D16E"/>
    <w:lvl w:ilvl="0" w:tplc="99CCCC3C">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AB545D8"/>
    <w:multiLevelType w:val="hybridMultilevel"/>
    <w:tmpl w:val="59940C50"/>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74" w15:restartNumberingAfterBreak="0">
    <w:nsid w:val="7C9A65A4"/>
    <w:multiLevelType w:val="hybridMultilevel"/>
    <w:tmpl w:val="DC7039E2"/>
    <w:lvl w:ilvl="0" w:tplc="7B1077EE">
      <w:numFmt w:val="bullet"/>
      <w:lvlText w:val="•"/>
      <w:lvlJc w:val="left"/>
      <w:pPr>
        <w:ind w:left="720" w:hanging="360"/>
      </w:pPr>
      <w:rPr>
        <w:rFonts w:ascii="Arial" w:eastAsia="Arial" w:hAnsi="Arial" w:cs="Arial" w:hint="default"/>
        <w:w w:val="1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FB75C1D"/>
    <w:multiLevelType w:val="multilevel"/>
    <w:tmpl w:val="E2CC615A"/>
    <w:lvl w:ilvl="0">
      <w:start w:val="1"/>
      <w:numFmt w:val="none"/>
      <w:pStyle w:val="IATableHeading"/>
      <w:suff w:val="nothing"/>
      <w:lvlText w:val="%1"/>
      <w:lvlJc w:val="left"/>
      <w:pPr>
        <w:ind w:left="0" w:firstLine="0"/>
      </w:pPr>
      <w:rPr>
        <w:rFonts w:hint="default"/>
      </w:rPr>
    </w:lvl>
    <w:lvl w:ilvl="1">
      <w:start w:val="1"/>
      <w:numFmt w:val="decimal"/>
      <w:pStyle w:val="IASign-off"/>
      <w:lvlText w:val="%1%2."/>
      <w:lvlJc w:val="left"/>
      <w:pPr>
        <w:tabs>
          <w:tab w:val="num" w:pos="425"/>
        </w:tabs>
        <w:ind w:left="425" w:hanging="425"/>
      </w:pPr>
      <w:rPr>
        <w:rFonts w:hint="default"/>
      </w:rPr>
    </w:lvl>
    <w:lvl w:ilvl="2">
      <w:start w:val="1"/>
      <w:numFmt w:val="lowerLetter"/>
      <w:lvlText w:val="%1%3."/>
      <w:lvlJc w:val="left"/>
      <w:pPr>
        <w:tabs>
          <w:tab w:val="num" w:pos="851"/>
        </w:tabs>
        <w:ind w:left="851" w:hanging="426"/>
      </w:pPr>
      <w:rPr>
        <w:rFonts w:hint="default"/>
      </w:rPr>
    </w:lvl>
    <w:lvl w:ilvl="3">
      <w:start w:val="1"/>
      <w:numFmt w:val="none"/>
      <w:lvlText w:val="%1"/>
      <w:lvlJc w:val="left"/>
      <w:pPr>
        <w:tabs>
          <w:tab w:val="num" w:pos="2880"/>
        </w:tabs>
        <w:ind w:left="1728" w:hanging="648"/>
      </w:pPr>
      <w:rPr>
        <w:rFonts w:hint="default"/>
      </w:rPr>
    </w:lvl>
    <w:lvl w:ilvl="4">
      <w:start w:val="1"/>
      <w:numFmt w:val="none"/>
      <w:lvlText w:val="%1"/>
      <w:lvlJc w:val="left"/>
      <w:pPr>
        <w:tabs>
          <w:tab w:val="num" w:pos="3600"/>
        </w:tabs>
        <w:ind w:left="2232" w:hanging="792"/>
      </w:pPr>
      <w:rPr>
        <w:rFonts w:hint="default"/>
      </w:rPr>
    </w:lvl>
    <w:lvl w:ilvl="5">
      <w:start w:val="1"/>
      <w:numFmt w:val="none"/>
      <w:lvlText w:val="%1"/>
      <w:lvlJc w:val="left"/>
      <w:pPr>
        <w:tabs>
          <w:tab w:val="num" w:pos="4320"/>
        </w:tabs>
        <w:ind w:left="2736" w:hanging="936"/>
      </w:pPr>
      <w:rPr>
        <w:rFonts w:hint="default"/>
      </w:rPr>
    </w:lvl>
    <w:lvl w:ilvl="6">
      <w:start w:val="1"/>
      <w:numFmt w:val="none"/>
      <w:lvlText w:val="%1"/>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num w:numId="1">
    <w:abstractNumId w:val="10"/>
  </w:num>
  <w:num w:numId="2">
    <w:abstractNumId w:val="0"/>
  </w:num>
  <w:num w:numId="3">
    <w:abstractNumId w:val="9"/>
  </w:num>
  <w:num w:numId="4">
    <w:abstractNumId w:val="2"/>
  </w:num>
  <w:num w:numId="5">
    <w:abstractNumId w:val="1"/>
  </w:num>
  <w:num w:numId="6">
    <w:abstractNumId w:val="31"/>
  </w:num>
  <w:num w:numId="7">
    <w:abstractNumId w:val="14"/>
  </w:num>
  <w:num w:numId="8">
    <w:abstractNumId w:val="42"/>
  </w:num>
  <w:num w:numId="9">
    <w:abstractNumId w:val="11"/>
  </w:num>
  <w:num w:numId="10">
    <w:abstractNumId w:val="46"/>
  </w:num>
  <w:num w:numId="11">
    <w:abstractNumId w:val="33"/>
  </w:num>
  <w:num w:numId="12">
    <w:abstractNumId w:val="51"/>
  </w:num>
  <w:num w:numId="13">
    <w:abstractNumId w:val="61"/>
  </w:num>
  <w:num w:numId="14">
    <w:abstractNumId w:val="41"/>
  </w:num>
  <w:num w:numId="15">
    <w:abstractNumId w:val="20"/>
  </w:num>
  <w:num w:numId="16">
    <w:abstractNumId w:val="4"/>
  </w:num>
  <w:num w:numId="17">
    <w:abstractNumId w:val="68"/>
  </w:num>
  <w:num w:numId="18">
    <w:abstractNumId w:val="74"/>
  </w:num>
  <w:num w:numId="19">
    <w:abstractNumId w:val="59"/>
  </w:num>
  <w:num w:numId="20">
    <w:abstractNumId w:val="21"/>
  </w:num>
  <w:num w:numId="21">
    <w:abstractNumId w:val="17"/>
  </w:num>
  <w:num w:numId="22">
    <w:abstractNumId w:val="36"/>
  </w:num>
  <w:num w:numId="23">
    <w:abstractNumId w:val="37"/>
  </w:num>
  <w:num w:numId="24">
    <w:abstractNumId w:val="50"/>
  </w:num>
  <w:num w:numId="25">
    <w:abstractNumId w:val="70"/>
  </w:num>
  <w:num w:numId="26">
    <w:abstractNumId w:val="25"/>
  </w:num>
  <w:num w:numId="27">
    <w:abstractNumId w:val="56"/>
  </w:num>
  <w:num w:numId="28">
    <w:abstractNumId w:val="48"/>
  </w:num>
  <w:num w:numId="29">
    <w:abstractNumId w:val="75"/>
  </w:num>
  <w:num w:numId="30">
    <w:abstractNumId w:val="67"/>
  </w:num>
  <w:num w:numId="31">
    <w:abstractNumId w:val="24"/>
  </w:num>
  <w:num w:numId="32">
    <w:abstractNumId w:val="3"/>
  </w:num>
  <w:num w:numId="33">
    <w:abstractNumId w:val="19"/>
  </w:num>
  <w:num w:numId="34">
    <w:abstractNumId w:val="26"/>
  </w:num>
  <w:num w:numId="35">
    <w:abstractNumId w:val="29"/>
  </w:num>
  <w:num w:numId="36">
    <w:abstractNumId w:val="35"/>
  </w:num>
  <w:num w:numId="37">
    <w:abstractNumId w:val="39"/>
  </w:num>
  <w:num w:numId="38">
    <w:abstractNumId w:val="30"/>
  </w:num>
  <w:num w:numId="39">
    <w:abstractNumId w:val="7"/>
  </w:num>
  <w:num w:numId="40">
    <w:abstractNumId w:val="43"/>
  </w:num>
  <w:num w:numId="41">
    <w:abstractNumId w:val="5"/>
  </w:num>
  <w:num w:numId="42">
    <w:abstractNumId w:val="64"/>
  </w:num>
  <w:num w:numId="43">
    <w:abstractNumId w:val="16"/>
  </w:num>
  <w:num w:numId="44">
    <w:abstractNumId w:val="12"/>
  </w:num>
  <w:num w:numId="45">
    <w:abstractNumId w:val="8"/>
  </w:num>
  <w:num w:numId="46">
    <w:abstractNumId w:val="23"/>
  </w:num>
  <w:num w:numId="47">
    <w:abstractNumId w:val="32"/>
  </w:num>
  <w:num w:numId="48">
    <w:abstractNumId w:val="53"/>
  </w:num>
  <w:num w:numId="49">
    <w:abstractNumId w:val="54"/>
  </w:num>
  <w:num w:numId="50">
    <w:abstractNumId w:val="72"/>
  </w:num>
  <w:num w:numId="5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num>
  <w:num w:numId="53">
    <w:abstractNumId w:val="57"/>
  </w:num>
  <w:num w:numId="54">
    <w:abstractNumId w:val="66"/>
  </w:num>
  <w:num w:numId="55">
    <w:abstractNumId w:val="28"/>
  </w:num>
  <w:num w:numId="56">
    <w:abstractNumId w:val="44"/>
  </w:num>
  <w:num w:numId="57">
    <w:abstractNumId w:val="71"/>
  </w:num>
  <w:num w:numId="58">
    <w:abstractNumId w:val="58"/>
  </w:num>
  <w:num w:numId="59">
    <w:abstractNumId w:val="60"/>
  </w:num>
  <w:num w:numId="60">
    <w:abstractNumId w:val="18"/>
  </w:num>
  <w:num w:numId="61">
    <w:abstractNumId w:val="6"/>
  </w:num>
  <w:num w:numId="62">
    <w:abstractNumId w:val="62"/>
  </w:num>
  <w:num w:numId="63">
    <w:abstractNumId w:val="49"/>
  </w:num>
  <w:num w:numId="64">
    <w:abstractNumId w:val="13"/>
  </w:num>
  <w:num w:numId="65">
    <w:abstractNumId w:val="15"/>
  </w:num>
  <w:num w:numId="66">
    <w:abstractNumId w:val="65"/>
  </w:num>
  <w:num w:numId="67">
    <w:abstractNumId w:val="69"/>
  </w:num>
  <w:num w:numId="6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3"/>
  </w:num>
  <w:num w:numId="70">
    <w:abstractNumId w:val="40"/>
  </w:num>
  <w:num w:numId="71">
    <w:abstractNumId w:val="38"/>
  </w:num>
  <w:num w:numId="72">
    <w:abstractNumId w:val="55"/>
  </w:num>
  <w:num w:numId="73">
    <w:abstractNumId w:val="34"/>
  </w:num>
  <w:num w:numId="7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2"/>
  </w:num>
  <w:num w:numId="76">
    <w:abstractNumId w:val="47"/>
  </w:num>
  <w:num w:numId="77">
    <w:abstractNumId w:val="22"/>
  </w:num>
  <w:num w:numId="78">
    <w:abstractNumId w:val="6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F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1"/>
  <w:stylePaneSortMethod w:val="0000"/>
  <w:defaultTabStop w:val="720"/>
  <w:noPunctuationKerning/>
  <w:characterSpacingControl w:val="doNotCompress"/>
  <w:hdrShapeDefaults>
    <o:shapedefaults v:ext="edit" spidmax="145409">
      <o:colormru v:ext="edit" colors="#104f75,#260859,#004712,#8a2529,#c2a204,#e87d1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F3A"/>
    <w:rsid w:val="00000CCE"/>
    <w:rsid w:val="00002441"/>
    <w:rsid w:val="0000323B"/>
    <w:rsid w:val="00003509"/>
    <w:rsid w:val="00003527"/>
    <w:rsid w:val="00005732"/>
    <w:rsid w:val="00007AEC"/>
    <w:rsid w:val="00011A88"/>
    <w:rsid w:val="00013A6E"/>
    <w:rsid w:val="00016ABF"/>
    <w:rsid w:val="000210AA"/>
    <w:rsid w:val="00021958"/>
    <w:rsid w:val="0002203B"/>
    <w:rsid w:val="00022667"/>
    <w:rsid w:val="00023913"/>
    <w:rsid w:val="00023A25"/>
    <w:rsid w:val="00025535"/>
    <w:rsid w:val="00030252"/>
    <w:rsid w:val="000306E8"/>
    <w:rsid w:val="00030ABD"/>
    <w:rsid w:val="000316B8"/>
    <w:rsid w:val="00031F36"/>
    <w:rsid w:val="0003237F"/>
    <w:rsid w:val="000330E1"/>
    <w:rsid w:val="00033E96"/>
    <w:rsid w:val="00033F35"/>
    <w:rsid w:val="000343A0"/>
    <w:rsid w:val="000343BE"/>
    <w:rsid w:val="00036FB8"/>
    <w:rsid w:val="0004010B"/>
    <w:rsid w:val="000442BD"/>
    <w:rsid w:val="0004572B"/>
    <w:rsid w:val="00045BBE"/>
    <w:rsid w:val="00051E2E"/>
    <w:rsid w:val="000533B6"/>
    <w:rsid w:val="00053503"/>
    <w:rsid w:val="00057100"/>
    <w:rsid w:val="000611DC"/>
    <w:rsid w:val="00062E22"/>
    <w:rsid w:val="00066B1C"/>
    <w:rsid w:val="0006783A"/>
    <w:rsid w:val="00067CEB"/>
    <w:rsid w:val="00070648"/>
    <w:rsid w:val="00070649"/>
    <w:rsid w:val="00070C9B"/>
    <w:rsid w:val="00071186"/>
    <w:rsid w:val="000716A1"/>
    <w:rsid w:val="0007258F"/>
    <w:rsid w:val="00072748"/>
    <w:rsid w:val="00074179"/>
    <w:rsid w:val="00074662"/>
    <w:rsid w:val="00075760"/>
    <w:rsid w:val="00076B52"/>
    <w:rsid w:val="000800C4"/>
    <w:rsid w:val="000826CB"/>
    <w:rsid w:val="00083A73"/>
    <w:rsid w:val="00083BA4"/>
    <w:rsid w:val="00086804"/>
    <w:rsid w:val="00087C1D"/>
    <w:rsid w:val="00091EEC"/>
    <w:rsid w:val="00092805"/>
    <w:rsid w:val="000937D3"/>
    <w:rsid w:val="00093BCD"/>
    <w:rsid w:val="00093ED8"/>
    <w:rsid w:val="0009510E"/>
    <w:rsid w:val="00095901"/>
    <w:rsid w:val="0009796B"/>
    <w:rsid w:val="000A10F4"/>
    <w:rsid w:val="000A24BD"/>
    <w:rsid w:val="000A386D"/>
    <w:rsid w:val="000A4625"/>
    <w:rsid w:val="000A558D"/>
    <w:rsid w:val="000A6023"/>
    <w:rsid w:val="000A72E1"/>
    <w:rsid w:val="000B028C"/>
    <w:rsid w:val="000B0373"/>
    <w:rsid w:val="000B1B4F"/>
    <w:rsid w:val="000B33CF"/>
    <w:rsid w:val="000B3DE0"/>
    <w:rsid w:val="000B4A3E"/>
    <w:rsid w:val="000C4A75"/>
    <w:rsid w:val="000C4F8C"/>
    <w:rsid w:val="000D1D30"/>
    <w:rsid w:val="000D242E"/>
    <w:rsid w:val="000D4433"/>
    <w:rsid w:val="000D5697"/>
    <w:rsid w:val="000D796F"/>
    <w:rsid w:val="000E0CC5"/>
    <w:rsid w:val="000E2D36"/>
    <w:rsid w:val="000E3350"/>
    <w:rsid w:val="000E5471"/>
    <w:rsid w:val="000F1A98"/>
    <w:rsid w:val="000F22D0"/>
    <w:rsid w:val="000F3A3C"/>
    <w:rsid w:val="000F5E9E"/>
    <w:rsid w:val="000F683F"/>
    <w:rsid w:val="000F7144"/>
    <w:rsid w:val="000F73F3"/>
    <w:rsid w:val="00100766"/>
    <w:rsid w:val="00100E24"/>
    <w:rsid w:val="00103E77"/>
    <w:rsid w:val="00111D6D"/>
    <w:rsid w:val="00113E8C"/>
    <w:rsid w:val="0011494F"/>
    <w:rsid w:val="00116228"/>
    <w:rsid w:val="0011631B"/>
    <w:rsid w:val="001164BA"/>
    <w:rsid w:val="00116B3B"/>
    <w:rsid w:val="001174D2"/>
    <w:rsid w:val="00121436"/>
    <w:rsid w:val="00121C6C"/>
    <w:rsid w:val="00123CA1"/>
    <w:rsid w:val="00124E77"/>
    <w:rsid w:val="0012504C"/>
    <w:rsid w:val="00126C9A"/>
    <w:rsid w:val="001321D2"/>
    <w:rsid w:val="00133075"/>
    <w:rsid w:val="001334DF"/>
    <w:rsid w:val="00133947"/>
    <w:rsid w:val="001342A9"/>
    <w:rsid w:val="001354B5"/>
    <w:rsid w:val="00135A3F"/>
    <w:rsid w:val="00137325"/>
    <w:rsid w:val="001374E3"/>
    <w:rsid w:val="00142A09"/>
    <w:rsid w:val="001438CE"/>
    <w:rsid w:val="001443BF"/>
    <w:rsid w:val="001444C2"/>
    <w:rsid w:val="00147214"/>
    <w:rsid w:val="00150286"/>
    <w:rsid w:val="0015245E"/>
    <w:rsid w:val="00152A3A"/>
    <w:rsid w:val="00152DCA"/>
    <w:rsid w:val="001540AB"/>
    <w:rsid w:val="001543BA"/>
    <w:rsid w:val="00154C45"/>
    <w:rsid w:val="00155ECC"/>
    <w:rsid w:val="001565F6"/>
    <w:rsid w:val="00161194"/>
    <w:rsid w:val="001615DF"/>
    <w:rsid w:val="00161A13"/>
    <w:rsid w:val="0016406E"/>
    <w:rsid w:val="001663E5"/>
    <w:rsid w:val="00171DE7"/>
    <w:rsid w:val="00171F6B"/>
    <w:rsid w:val="00174104"/>
    <w:rsid w:val="001747E2"/>
    <w:rsid w:val="00176707"/>
    <w:rsid w:val="00176EB9"/>
    <w:rsid w:val="00177D4C"/>
    <w:rsid w:val="00183FC6"/>
    <w:rsid w:val="00190C3A"/>
    <w:rsid w:val="00190CE5"/>
    <w:rsid w:val="00190FBF"/>
    <w:rsid w:val="00191055"/>
    <w:rsid w:val="00192FEF"/>
    <w:rsid w:val="00193FAA"/>
    <w:rsid w:val="00196306"/>
    <w:rsid w:val="001A2A6A"/>
    <w:rsid w:val="001A31F2"/>
    <w:rsid w:val="001A3A04"/>
    <w:rsid w:val="001A7AAF"/>
    <w:rsid w:val="001A7F21"/>
    <w:rsid w:val="001B0C7C"/>
    <w:rsid w:val="001B2AE2"/>
    <w:rsid w:val="001B4452"/>
    <w:rsid w:val="001B5C15"/>
    <w:rsid w:val="001B6A5B"/>
    <w:rsid w:val="001B796F"/>
    <w:rsid w:val="001C2ED2"/>
    <w:rsid w:val="001C4E9C"/>
    <w:rsid w:val="001C55FC"/>
    <w:rsid w:val="001C5A63"/>
    <w:rsid w:val="001C5EB6"/>
    <w:rsid w:val="001C5F8F"/>
    <w:rsid w:val="001C631A"/>
    <w:rsid w:val="001C6528"/>
    <w:rsid w:val="001D09EC"/>
    <w:rsid w:val="001D38AB"/>
    <w:rsid w:val="001D565F"/>
    <w:rsid w:val="001D5770"/>
    <w:rsid w:val="001D75A8"/>
    <w:rsid w:val="001E1558"/>
    <w:rsid w:val="001E24A1"/>
    <w:rsid w:val="001E3581"/>
    <w:rsid w:val="001E75B3"/>
    <w:rsid w:val="001F545B"/>
    <w:rsid w:val="001F6F77"/>
    <w:rsid w:val="001F734B"/>
    <w:rsid w:val="00203ACA"/>
    <w:rsid w:val="00203EC9"/>
    <w:rsid w:val="0020475D"/>
    <w:rsid w:val="00204F2A"/>
    <w:rsid w:val="002077B5"/>
    <w:rsid w:val="00210E6D"/>
    <w:rsid w:val="002113CF"/>
    <w:rsid w:val="00214378"/>
    <w:rsid w:val="00214713"/>
    <w:rsid w:val="00214F5C"/>
    <w:rsid w:val="002158C1"/>
    <w:rsid w:val="00216F01"/>
    <w:rsid w:val="00221E5F"/>
    <w:rsid w:val="0022255C"/>
    <w:rsid w:val="002227F2"/>
    <w:rsid w:val="00223A8F"/>
    <w:rsid w:val="0022489D"/>
    <w:rsid w:val="002262F3"/>
    <w:rsid w:val="00226302"/>
    <w:rsid w:val="00230559"/>
    <w:rsid w:val="00230D49"/>
    <w:rsid w:val="002332F8"/>
    <w:rsid w:val="00234F75"/>
    <w:rsid w:val="002350A8"/>
    <w:rsid w:val="00235B79"/>
    <w:rsid w:val="00240F4B"/>
    <w:rsid w:val="0024116A"/>
    <w:rsid w:val="00241645"/>
    <w:rsid w:val="00241F3C"/>
    <w:rsid w:val="00242568"/>
    <w:rsid w:val="00243F3F"/>
    <w:rsid w:val="0024513F"/>
    <w:rsid w:val="002451F9"/>
    <w:rsid w:val="00245D43"/>
    <w:rsid w:val="00246A11"/>
    <w:rsid w:val="002476F1"/>
    <w:rsid w:val="00252830"/>
    <w:rsid w:val="00253354"/>
    <w:rsid w:val="00256350"/>
    <w:rsid w:val="002575C5"/>
    <w:rsid w:val="00257F20"/>
    <w:rsid w:val="00261E36"/>
    <w:rsid w:val="002628FD"/>
    <w:rsid w:val="002634E2"/>
    <w:rsid w:val="0026378B"/>
    <w:rsid w:val="002638A3"/>
    <w:rsid w:val="00264557"/>
    <w:rsid w:val="0026458C"/>
    <w:rsid w:val="002650A1"/>
    <w:rsid w:val="00265A3A"/>
    <w:rsid w:val="00271720"/>
    <w:rsid w:val="00271A1D"/>
    <w:rsid w:val="00271A95"/>
    <w:rsid w:val="0027230F"/>
    <w:rsid w:val="0027251E"/>
    <w:rsid w:val="0027252F"/>
    <w:rsid w:val="0027264F"/>
    <w:rsid w:val="00273718"/>
    <w:rsid w:val="00273E12"/>
    <w:rsid w:val="00274D8F"/>
    <w:rsid w:val="002761CF"/>
    <w:rsid w:val="002764C0"/>
    <w:rsid w:val="002839B5"/>
    <w:rsid w:val="00284534"/>
    <w:rsid w:val="00285371"/>
    <w:rsid w:val="00285F67"/>
    <w:rsid w:val="00287778"/>
    <w:rsid w:val="00287788"/>
    <w:rsid w:val="00290522"/>
    <w:rsid w:val="0029106E"/>
    <w:rsid w:val="00292DED"/>
    <w:rsid w:val="002948F8"/>
    <w:rsid w:val="0029686F"/>
    <w:rsid w:val="002A00E4"/>
    <w:rsid w:val="002A28F7"/>
    <w:rsid w:val="002A3153"/>
    <w:rsid w:val="002A3276"/>
    <w:rsid w:val="002A421E"/>
    <w:rsid w:val="002A56A1"/>
    <w:rsid w:val="002A6462"/>
    <w:rsid w:val="002B0A4F"/>
    <w:rsid w:val="002B0D29"/>
    <w:rsid w:val="002B2775"/>
    <w:rsid w:val="002B3C26"/>
    <w:rsid w:val="002B3E0F"/>
    <w:rsid w:val="002B42E1"/>
    <w:rsid w:val="002B735F"/>
    <w:rsid w:val="002B75B9"/>
    <w:rsid w:val="002B7B00"/>
    <w:rsid w:val="002C3AA4"/>
    <w:rsid w:val="002C525B"/>
    <w:rsid w:val="002C6194"/>
    <w:rsid w:val="002D07A2"/>
    <w:rsid w:val="002D0CC4"/>
    <w:rsid w:val="002D3483"/>
    <w:rsid w:val="002D4B69"/>
    <w:rsid w:val="002D4B92"/>
    <w:rsid w:val="002E1859"/>
    <w:rsid w:val="002E463F"/>
    <w:rsid w:val="002E4E9A"/>
    <w:rsid w:val="002E508B"/>
    <w:rsid w:val="002E5F9F"/>
    <w:rsid w:val="002E7368"/>
    <w:rsid w:val="002E7849"/>
    <w:rsid w:val="002F1561"/>
    <w:rsid w:val="002F15EE"/>
    <w:rsid w:val="002F41E5"/>
    <w:rsid w:val="002F4306"/>
    <w:rsid w:val="002F47E1"/>
    <w:rsid w:val="002F49A9"/>
    <w:rsid w:val="002F55AF"/>
    <w:rsid w:val="002F61A6"/>
    <w:rsid w:val="002F6A4F"/>
    <w:rsid w:val="002F6D5E"/>
    <w:rsid w:val="002F7128"/>
    <w:rsid w:val="002F7EBB"/>
    <w:rsid w:val="00300F99"/>
    <w:rsid w:val="00303C0F"/>
    <w:rsid w:val="00310D7F"/>
    <w:rsid w:val="0031405B"/>
    <w:rsid w:val="003154AC"/>
    <w:rsid w:val="00316DD9"/>
    <w:rsid w:val="00322824"/>
    <w:rsid w:val="00323776"/>
    <w:rsid w:val="003247D9"/>
    <w:rsid w:val="0032491C"/>
    <w:rsid w:val="00325308"/>
    <w:rsid w:val="00325D84"/>
    <w:rsid w:val="0032722E"/>
    <w:rsid w:val="003319A5"/>
    <w:rsid w:val="00331DA8"/>
    <w:rsid w:val="00331DFD"/>
    <w:rsid w:val="003323D1"/>
    <w:rsid w:val="0033361B"/>
    <w:rsid w:val="003348E0"/>
    <w:rsid w:val="0034222D"/>
    <w:rsid w:val="00342318"/>
    <w:rsid w:val="003424B0"/>
    <w:rsid w:val="00346D0D"/>
    <w:rsid w:val="00351933"/>
    <w:rsid w:val="00356587"/>
    <w:rsid w:val="00360433"/>
    <w:rsid w:val="003604B9"/>
    <w:rsid w:val="00361752"/>
    <w:rsid w:val="00361FE6"/>
    <w:rsid w:val="003627DF"/>
    <w:rsid w:val="00362A49"/>
    <w:rsid w:val="00365C78"/>
    <w:rsid w:val="00366239"/>
    <w:rsid w:val="003748B9"/>
    <w:rsid w:val="00374981"/>
    <w:rsid w:val="00374E0B"/>
    <w:rsid w:val="00375770"/>
    <w:rsid w:val="003810D8"/>
    <w:rsid w:val="00384753"/>
    <w:rsid w:val="00384EB6"/>
    <w:rsid w:val="00385050"/>
    <w:rsid w:val="003853A4"/>
    <w:rsid w:val="00386446"/>
    <w:rsid w:val="00386EE2"/>
    <w:rsid w:val="003978DB"/>
    <w:rsid w:val="003A01C4"/>
    <w:rsid w:val="003A1CC2"/>
    <w:rsid w:val="003A1DC9"/>
    <w:rsid w:val="003A222B"/>
    <w:rsid w:val="003A2BD9"/>
    <w:rsid w:val="003A2DE9"/>
    <w:rsid w:val="003A5B3A"/>
    <w:rsid w:val="003A6113"/>
    <w:rsid w:val="003B0EC7"/>
    <w:rsid w:val="003B1536"/>
    <w:rsid w:val="003B232F"/>
    <w:rsid w:val="003B255B"/>
    <w:rsid w:val="003B4CED"/>
    <w:rsid w:val="003B5E71"/>
    <w:rsid w:val="003B62FB"/>
    <w:rsid w:val="003B69A6"/>
    <w:rsid w:val="003B6ED1"/>
    <w:rsid w:val="003C141F"/>
    <w:rsid w:val="003C3063"/>
    <w:rsid w:val="003C60B5"/>
    <w:rsid w:val="003C706D"/>
    <w:rsid w:val="003D1B3C"/>
    <w:rsid w:val="003D1EFE"/>
    <w:rsid w:val="003D27D7"/>
    <w:rsid w:val="003D66C5"/>
    <w:rsid w:val="003D764C"/>
    <w:rsid w:val="003D7A42"/>
    <w:rsid w:val="003E082B"/>
    <w:rsid w:val="003E129B"/>
    <w:rsid w:val="003E1329"/>
    <w:rsid w:val="003E1934"/>
    <w:rsid w:val="003E3789"/>
    <w:rsid w:val="003E4B03"/>
    <w:rsid w:val="003E5DB3"/>
    <w:rsid w:val="003E6538"/>
    <w:rsid w:val="003E75C1"/>
    <w:rsid w:val="003F09A6"/>
    <w:rsid w:val="003F63E0"/>
    <w:rsid w:val="003F751E"/>
    <w:rsid w:val="00402765"/>
    <w:rsid w:val="0040563D"/>
    <w:rsid w:val="00407032"/>
    <w:rsid w:val="00410190"/>
    <w:rsid w:val="00414419"/>
    <w:rsid w:val="004145CC"/>
    <w:rsid w:val="00415BFD"/>
    <w:rsid w:val="00416220"/>
    <w:rsid w:val="004218F9"/>
    <w:rsid w:val="00421F3D"/>
    <w:rsid w:val="004242C5"/>
    <w:rsid w:val="00424503"/>
    <w:rsid w:val="0042572B"/>
    <w:rsid w:val="0043037D"/>
    <w:rsid w:val="00431518"/>
    <w:rsid w:val="0043261E"/>
    <w:rsid w:val="004326D7"/>
    <w:rsid w:val="004339FB"/>
    <w:rsid w:val="00434786"/>
    <w:rsid w:val="00435AC0"/>
    <w:rsid w:val="00437B89"/>
    <w:rsid w:val="0044035E"/>
    <w:rsid w:val="00441AD8"/>
    <w:rsid w:val="00443FEB"/>
    <w:rsid w:val="00445E79"/>
    <w:rsid w:val="00446DA0"/>
    <w:rsid w:val="004509BE"/>
    <w:rsid w:val="00452F89"/>
    <w:rsid w:val="00454C56"/>
    <w:rsid w:val="00454CE5"/>
    <w:rsid w:val="00454D0F"/>
    <w:rsid w:val="004572EE"/>
    <w:rsid w:val="004616F7"/>
    <w:rsid w:val="00462AEC"/>
    <w:rsid w:val="004634D8"/>
    <w:rsid w:val="00463AEE"/>
    <w:rsid w:val="00464D77"/>
    <w:rsid w:val="00466B5B"/>
    <w:rsid w:val="00467BC5"/>
    <w:rsid w:val="00470223"/>
    <w:rsid w:val="00471FEE"/>
    <w:rsid w:val="004726CF"/>
    <w:rsid w:val="004741AE"/>
    <w:rsid w:val="004746B7"/>
    <w:rsid w:val="00475E0F"/>
    <w:rsid w:val="0047672B"/>
    <w:rsid w:val="00477E2C"/>
    <w:rsid w:val="00480CBE"/>
    <w:rsid w:val="00481BCD"/>
    <w:rsid w:val="00481DF9"/>
    <w:rsid w:val="0048293E"/>
    <w:rsid w:val="00483B8B"/>
    <w:rsid w:val="0048411E"/>
    <w:rsid w:val="004866AD"/>
    <w:rsid w:val="004872D6"/>
    <w:rsid w:val="00487BF8"/>
    <w:rsid w:val="0049472D"/>
    <w:rsid w:val="004A25DF"/>
    <w:rsid w:val="004A377B"/>
    <w:rsid w:val="004A738F"/>
    <w:rsid w:val="004B19E5"/>
    <w:rsid w:val="004B303E"/>
    <w:rsid w:val="004B4394"/>
    <w:rsid w:val="004B6B92"/>
    <w:rsid w:val="004B6E8F"/>
    <w:rsid w:val="004B75BF"/>
    <w:rsid w:val="004C09FF"/>
    <w:rsid w:val="004C1314"/>
    <w:rsid w:val="004C6879"/>
    <w:rsid w:val="004D0A00"/>
    <w:rsid w:val="004D0B5A"/>
    <w:rsid w:val="004D13A3"/>
    <w:rsid w:val="004D262F"/>
    <w:rsid w:val="004D48CD"/>
    <w:rsid w:val="004D5C33"/>
    <w:rsid w:val="004D6614"/>
    <w:rsid w:val="004D6B36"/>
    <w:rsid w:val="004D6E62"/>
    <w:rsid w:val="004D7824"/>
    <w:rsid w:val="004E1D1D"/>
    <w:rsid w:val="004E2CB4"/>
    <w:rsid w:val="004E32C6"/>
    <w:rsid w:val="004E6CD9"/>
    <w:rsid w:val="004E7441"/>
    <w:rsid w:val="004E7458"/>
    <w:rsid w:val="004E7465"/>
    <w:rsid w:val="004E7508"/>
    <w:rsid w:val="004F0FC4"/>
    <w:rsid w:val="004F20E3"/>
    <w:rsid w:val="004F211A"/>
    <w:rsid w:val="004F3159"/>
    <w:rsid w:val="004F3910"/>
    <w:rsid w:val="004F4614"/>
    <w:rsid w:val="004F4AEF"/>
    <w:rsid w:val="004F5EEE"/>
    <w:rsid w:val="004F70A9"/>
    <w:rsid w:val="00501237"/>
    <w:rsid w:val="0050615A"/>
    <w:rsid w:val="0051011F"/>
    <w:rsid w:val="00511524"/>
    <w:rsid w:val="005121B8"/>
    <w:rsid w:val="0051482A"/>
    <w:rsid w:val="00514D6D"/>
    <w:rsid w:val="005156A6"/>
    <w:rsid w:val="00515F28"/>
    <w:rsid w:val="00520BE7"/>
    <w:rsid w:val="00522BD9"/>
    <w:rsid w:val="00524012"/>
    <w:rsid w:val="00524915"/>
    <w:rsid w:val="0052566B"/>
    <w:rsid w:val="005274F6"/>
    <w:rsid w:val="00530E15"/>
    <w:rsid w:val="00534193"/>
    <w:rsid w:val="00536E0B"/>
    <w:rsid w:val="005377D9"/>
    <w:rsid w:val="00540300"/>
    <w:rsid w:val="00540DB0"/>
    <w:rsid w:val="00543592"/>
    <w:rsid w:val="0054640A"/>
    <w:rsid w:val="00546DF4"/>
    <w:rsid w:val="00550E2B"/>
    <w:rsid w:val="005513AE"/>
    <w:rsid w:val="005535E5"/>
    <w:rsid w:val="00553E4E"/>
    <w:rsid w:val="005552BF"/>
    <w:rsid w:val="00555456"/>
    <w:rsid w:val="00560451"/>
    <w:rsid w:val="00562261"/>
    <w:rsid w:val="0056283E"/>
    <w:rsid w:val="0056355E"/>
    <w:rsid w:val="00564A7A"/>
    <w:rsid w:val="00566804"/>
    <w:rsid w:val="00566C31"/>
    <w:rsid w:val="00570D81"/>
    <w:rsid w:val="0057250B"/>
    <w:rsid w:val="00574294"/>
    <w:rsid w:val="005749C5"/>
    <w:rsid w:val="005754EF"/>
    <w:rsid w:val="0057670A"/>
    <w:rsid w:val="00577836"/>
    <w:rsid w:val="00581D79"/>
    <w:rsid w:val="00582A5C"/>
    <w:rsid w:val="00583395"/>
    <w:rsid w:val="005844F3"/>
    <w:rsid w:val="00584DD0"/>
    <w:rsid w:val="00585490"/>
    <w:rsid w:val="005869AA"/>
    <w:rsid w:val="005905B1"/>
    <w:rsid w:val="00590C6A"/>
    <w:rsid w:val="005911C5"/>
    <w:rsid w:val="005914F1"/>
    <w:rsid w:val="005920D0"/>
    <w:rsid w:val="005934CF"/>
    <w:rsid w:val="00593A8E"/>
    <w:rsid w:val="0059457D"/>
    <w:rsid w:val="0059494A"/>
    <w:rsid w:val="005A07FF"/>
    <w:rsid w:val="005A4AE2"/>
    <w:rsid w:val="005A4FCD"/>
    <w:rsid w:val="005A65F5"/>
    <w:rsid w:val="005A67AA"/>
    <w:rsid w:val="005A6DE5"/>
    <w:rsid w:val="005A7D82"/>
    <w:rsid w:val="005B1536"/>
    <w:rsid w:val="005B2FD4"/>
    <w:rsid w:val="005B5211"/>
    <w:rsid w:val="005C0B41"/>
    <w:rsid w:val="005C103A"/>
    <w:rsid w:val="005C1447"/>
    <w:rsid w:val="005C1770"/>
    <w:rsid w:val="005C2466"/>
    <w:rsid w:val="005C2BA6"/>
    <w:rsid w:val="005C6416"/>
    <w:rsid w:val="005C657D"/>
    <w:rsid w:val="005D05CE"/>
    <w:rsid w:val="005D252F"/>
    <w:rsid w:val="005D380A"/>
    <w:rsid w:val="005D415A"/>
    <w:rsid w:val="005D7B4C"/>
    <w:rsid w:val="005E3379"/>
    <w:rsid w:val="005E3C46"/>
    <w:rsid w:val="005E6E52"/>
    <w:rsid w:val="005F09A6"/>
    <w:rsid w:val="005F107C"/>
    <w:rsid w:val="005F1643"/>
    <w:rsid w:val="005F38C0"/>
    <w:rsid w:val="005F42DD"/>
    <w:rsid w:val="005F4407"/>
    <w:rsid w:val="005F53E2"/>
    <w:rsid w:val="005F5E6B"/>
    <w:rsid w:val="0060171D"/>
    <w:rsid w:val="00602008"/>
    <w:rsid w:val="006041DA"/>
    <w:rsid w:val="006047FA"/>
    <w:rsid w:val="00605751"/>
    <w:rsid w:val="0060702F"/>
    <w:rsid w:val="006078D4"/>
    <w:rsid w:val="0061033D"/>
    <w:rsid w:val="006108B3"/>
    <w:rsid w:val="00611F91"/>
    <w:rsid w:val="00612890"/>
    <w:rsid w:val="006142C4"/>
    <w:rsid w:val="006154D7"/>
    <w:rsid w:val="006155C4"/>
    <w:rsid w:val="006237FB"/>
    <w:rsid w:val="006240FE"/>
    <w:rsid w:val="006246A7"/>
    <w:rsid w:val="006248B1"/>
    <w:rsid w:val="00626DD2"/>
    <w:rsid w:val="00626FAC"/>
    <w:rsid w:val="006271DA"/>
    <w:rsid w:val="00631E42"/>
    <w:rsid w:val="0063227C"/>
    <w:rsid w:val="00632469"/>
    <w:rsid w:val="00633C22"/>
    <w:rsid w:val="00633CC0"/>
    <w:rsid w:val="00633E4E"/>
    <w:rsid w:val="00635D57"/>
    <w:rsid w:val="00635D5B"/>
    <w:rsid w:val="00637154"/>
    <w:rsid w:val="00637421"/>
    <w:rsid w:val="00641889"/>
    <w:rsid w:val="006418B2"/>
    <w:rsid w:val="00641B06"/>
    <w:rsid w:val="00642404"/>
    <w:rsid w:val="00642707"/>
    <w:rsid w:val="006429B3"/>
    <w:rsid w:val="0064399A"/>
    <w:rsid w:val="00643D37"/>
    <w:rsid w:val="0064547C"/>
    <w:rsid w:val="0064552B"/>
    <w:rsid w:val="00647EFA"/>
    <w:rsid w:val="0065294F"/>
    <w:rsid w:val="00652973"/>
    <w:rsid w:val="00652CBF"/>
    <w:rsid w:val="00655019"/>
    <w:rsid w:val="006558CA"/>
    <w:rsid w:val="00655EE2"/>
    <w:rsid w:val="00657E79"/>
    <w:rsid w:val="006606F5"/>
    <w:rsid w:val="00660F7B"/>
    <w:rsid w:val="0066156D"/>
    <w:rsid w:val="00664370"/>
    <w:rsid w:val="00665547"/>
    <w:rsid w:val="0067185E"/>
    <w:rsid w:val="00671B64"/>
    <w:rsid w:val="00671D5B"/>
    <w:rsid w:val="00671DED"/>
    <w:rsid w:val="006727D0"/>
    <w:rsid w:val="0067667D"/>
    <w:rsid w:val="00677545"/>
    <w:rsid w:val="006775FA"/>
    <w:rsid w:val="00677B6F"/>
    <w:rsid w:val="00677BE4"/>
    <w:rsid w:val="006814D7"/>
    <w:rsid w:val="006825DD"/>
    <w:rsid w:val="006833EF"/>
    <w:rsid w:val="00683A2B"/>
    <w:rsid w:val="0068544D"/>
    <w:rsid w:val="0069134B"/>
    <w:rsid w:val="00695D08"/>
    <w:rsid w:val="00696948"/>
    <w:rsid w:val="006A27AA"/>
    <w:rsid w:val="006A3602"/>
    <w:rsid w:val="006A4227"/>
    <w:rsid w:val="006A4E7B"/>
    <w:rsid w:val="006A6288"/>
    <w:rsid w:val="006A6694"/>
    <w:rsid w:val="006A749D"/>
    <w:rsid w:val="006B001A"/>
    <w:rsid w:val="006B1DE2"/>
    <w:rsid w:val="006B1F9F"/>
    <w:rsid w:val="006B302F"/>
    <w:rsid w:val="006B4782"/>
    <w:rsid w:val="006B54A4"/>
    <w:rsid w:val="006B551B"/>
    <w:rsid w:val="006B55F0"/>
    <w:rsid w:val="006B6D19"/>
    <w:rsid w:val="006C1145"/>
    <w:rsid w:val="006C31AB"/>
    <w:rsid w:val="006C382D"/>
    <w:rsid w:val="006C44D8"/>
    <w:rsid w:val="006C4520"/>
    <w:rsid w:val="006C484F"/>
    <w:rsid w:val="006C4AE0"/>
    <w:rsid w:val="006D1162"/>
    <w:rsid w:val="006D21AF"/>
    <w:rsid w:val="006D32F1"/>
    <w:rsid w:val="006D48B9"/>
    <w:rsid w:val="006D5071"/>
    <w:rsid w:val="006D61F9"/>
    <w:rsid w:val="006D67EB"/>
    <w:rsid w:val="006D6BC5"/>
    <w:rsid w:val="006D76C9"/>
    <w:rsid w:val="006E22B1"/>
    <w:rsid w:val="006E571F"/>
    <w:rsid w:val="006E5EA2"/>
    <w:rsid w:val="006E7F39"/>
    <w:rsid w:val="006F0549"/>
    <w:rsid w:val="006F0838"/>
    <w:rsid w:val="006F15D1"/>
    <w:rsid w:val="006F1F96"/>
    <w:rsid w:val="006F203B"/>
    <w:rsid w:val="006F2DF1"/>
    <w:rsid w:val="006F6DC9"/>
    <w:rsid w:val="00700337"/>
    <w:rsid w:val="00700B01"/>
    <w:rsid w:val="00701E7B"/>
    <w:rsid w:val="00702560"/>
    <w:rsid w:val="00702EBF"/>
    <w:rsid w:val="0070317A"/>
    <w:rsid w:val="007105F7"/>
    <w:rsid w:val="00710963"/>
    <w:rsid w:val="0071146B"/>
    <w:rsid w:val="00713282"/>
    <w:rsid w:val="00713414"/>
    <w:rsid w:val="00721465"/>
    <w:rsid w:val="0072259C"/>
    <w:rsid w:val="0072516D"/>
    <w:rsid w:val="00725F7D"/>
    <w:rsid w:val="00727E78"/>
    <w:rsid w:val="0073010F"/>
    <w:rsid w:val="00730350"/>
    <w:rsid w:val="00730CC1"/>
    <w:rsid w:val="00730EF3"/>
    <w:rsid w:val="007327EB"/>
    <w:rsid w:val="0073516C"/>
    <w:rsid w:val="007355E4"/>
    <w:rsid w:val="00736FA1"/>
    <w:rsid w:val="00740340"/>
    <w:rsid w:val="007403F5"/>
    <w:rsid w:val="00741B2D"/>
    <w:rsid w:val="0074232B"/>
    <w:rsid w:val="007426B3"/>
    <w:rsid w:val="00743353"/>
    <w:rsid w:val="00743DBA"/>
    <w:rsid w:val="00745C9F"/>
    <w:rsid w:val="00747CD7"/>
    <w:rsid w:val="0075096B"/>
    <w:rsid w:val="00751648"/>
    <w:rsid w:val="00754501"/>
    <w:rsid w:val="00754C11"/>
    <w:rsid w:val="00755F89"/>
    <w:rsid w:val="00760615"/>
    <w:rsid w:val="0076231A"/>
    <w:rsid w:val="00764D03"/>
    <w:rsid w:val="00765E95"/>
    <w:rsid w:val="00766306"/>
    <w:rsid w:val="00770F4D"/>
    <w:rsid w:val="00772908"/>
    <w:rsid w:val="0077420A"/>
    <w:rsid w:val="007743FF"/>
    <w:rsid w:val="00774583"/>
    <w:rsid w:val="00774F55"/>
    <w:rsid w:val="00775D8A"/>
    <w:rsid w:val="0077659E"/>
    <w:rsid w:val="00777AD4"/>
    <w:rsid w:val="00780950"/>
    <w:rsid w:val="007809EF"/>
    <w:rsid w:val="00780A99"/>
    <w:rsid w:val="007817C2"/>
    <w:rsid w:val="00781994"/>
    <w:rsid w:val="00781E91"/>
    <w:rsid w:val="00782C65"/>
    <w:rsid w:val="00783D2C"/>
    <w:rsid w:val="00785127"/>
    <w:rsid w:val="00790B83"/>
    <w:rsid w:val="00792CD5"/>
    <w:rsid w:val="007946C9"/>
    <w:rsid w:val="00794F29"/>
    <w:rsid w:val="00795AAA"/>
    <w:rsid w:val="007975C9"/>
    <w:rsid w:val="007A0750"/>
    <w:rsid w:val="007A1199"/>
    <w:rsid w:val="007A1326"/>
    <w:rsid w:val="007A2250"/>
    <w:rsid w:val="007A245D"/>
    <w:rsid w:val="007A401A"/>
    <w:rsid w:val="007A5759"/>
    <w:rsid w:val="007A6486"/>
    <w:rsid w:val="007B0AD8"/>
    <w:rsid w:val="007B250D"/>
    <w:rsid w:val="007B3CFE"/>
    <w:rsid w:val="007B423A"/>
    <w:rsid w:val="007C0BD1"/>
    <w:rsid w:val="007C321D"/>
    <w:rsid w:val="007C33AB"/>
    <w:rsid w:val="007C41A5"/>
    <w:rsid w:val="007C5165"/>
    <w:rsid w:val="007C58BE"/>
    <w:rsid w:val="007C6CA4"/>
    <w:rsid w:val="007C7EEE"/>
    <w:rsid w:val="007D0537"/>
    <w:rsid w:val="007D080B"/>
    <w:rsid w:val="007D08A3"/>
    <w:rsid w:val="007D28F4"/>
    <w:rsid w:val="007D29D3"/>
    <w:rsid w:val="007D3219"/>
    <w:rsid w:val="007D3CA8"/>
    <w:rsid w:val="007D5858"/>
    <w:rsid w:val="007D656A"/>
    <w:rsid w:val="007D6A9C"/>
    <w:rsid w:val="007D6C88"/>
    <w:rsid w:val="007D6DD6"/>
    <w:rsid w:val="007D7A4D"/>
    <w:rsid w:val="007E0382"/>
    <w:rsid w:val="007E06DD"/>
    <w:rsid w:val="007E35BC"/>
    <w:rsid w:val="007E4A15"/>
    <w:rsid w:val="007E52F6"/>
    <w:rsid w:val="007E6CB6"/>
    <w:rsid w:val="007F0C2B"/>
    <w:rsid w:val="007F1ACB"/>
    <w:rsid w:val="007F4294"/>
    <w:rsid w:val="007F5D2B"/>
    <w:rsid w:val="007F670A"/>
    <w:rsid w:val="007F7235"/>
    <w:rsid w:val="008005A8"/>
    <w:rsid w:val="00800EF7"/>
    <w:rsid w:val="00801F33"/>
    <w:rsid w:val="00802B9B"/>
    <w:rsid w:val="00806670"/>
    <w:rsid w:val="00814D1A"/>
    <w:rsid w:val="008168A2"/>
    <w:rsid w:val="00816E38"/>
    <w:rsid w:val="00816E77"/>
    <w:rsid w:val="008210AC"/>
    <w:rsid w:val="00821CD3"/>
    <w:rsid w:val="00822ECA"/>
    <w:rsid w:val="00822F78"/>
    <w:rsid w:val="0082303F"/>
    <w:rsid w:val="008237BA"/>
    <w:rsid w:val="00824A38"/>
    <w:rsid w:val="00824E92"/>
    <w:rsid w:val="0082780F"/>
    <w:rsid w:val="00827FF1"/>
    <w:rsid w:val="00831263"/>
    <w:rsid w:val="00831DB7"/>
    <w:rsid w:val="00832019"/>
    <w:rsid w:val="00832EBF"/>
    <w:rsid w:val="008366CB"/>
    <w:rsid w:val="00837F3A"/>
    <w:rsid w:val="00840764"/>
    <w:rsid w:val="00840877"/>
    <w:rsid w:val="00840C49"/>
    <w:rsid w:val="008419B8"/>
    <w:rsid w:val="00842FA1"/>
    <w:rsid w:val="008470D6"/>
    <w:rsid w:val="008515CE"/>
    <w:rsid w:val="00852639"/>
    <w:rsid w:val="00855884"/>
    <w:rsid w:val="008578AC"/>
    <w:rsid w:val="00860E61"/>
    <w:rsid w:val="008620F3"/>
    <w:rsid w:val="00862FB8"/>
    <w:rsid w:val="00863986"/>
    <w:rsid w:val="00863FDD"/>
    <w:rsid w:val="00864F35"/>
    <w:rsid w:val="00866257"/>
    <w:rsid w:val="008718A3"/>
    <w:rsid w:val="0087458F"/>
    <w:rsid w:val="008747BA"/>
    <w:rsid w:val="00874F24"/>
    <w:rsid w:val="00876230"/>
    <w:rsid w:val="008774B7"/>
    <w:rsid w:val="00877D5B"/>
    <w:rsid w:val="00877ECD"/>
    <w:rsid w:val="00880FAA"/>
    <w:rsid w:val="00882FAB"/>
    <w:rsid w:val="00886B1E"/>
    <w:rsid w:val="00887A46"/>
    <w:rsid w:val="0089094C"/>
    <w:rsid w:val="00890B25"/>
    <w:rsid w:val="00891A7D"/>
    <w:rsid w:val="0089310F"/>
    <w:rsid w:val="00893FD3"/>
    <w:rsid w:val="008942B8"/>
    <w:rsid w:val="0089443E"/>
    <w:rsid w:val="008A32CE"/>
    <w:rsid w:val="008A460D"/>
    <w:rsid w:val="008A4CD5"/>
    <w:rsid w:val="008A588F"/>
    <w:rsid w:val="008A644A"/>
    <w:rsid w:val="008A7935"/>
    <w:rsid w:val="008B05BD"/>
    <w:rsid w:val="008B0C03"/>
    <w:rsid w:val="008B0DD1"/>
    <w:rsid w:val="008B1028"/>
    <w:rsid w:val="008B1297"/>
    <w:rsid w:val="008B250D"/>
    <w:rsid w:val="008B427B"/>
    <w:rsid w:val="008B6009"/>
    <w:rsid w:val="008B60A7"/>
    <w:rsid w:val="008B7EB5"/>
    <w:rsid w:val="008C16AA"/>
    <w:rsid w:val="008C1F9E"/>
    <w:rsid w:val="008C2C5E"/>
    <w:rsid w:val="008C3216"/>
    <w:rsid w:val="008C3BB1"/>
    <w:rsid w:val="008C46DC"/>
    <w:rsid w:val="008C5006"/>
    <w:rsid w:val="008D0263"/>
    <w:rsid w:val="008D0C40"/>
    <w:rsid w:val="008D15AA"/>
    <w:rsid w:val="008D3CD6"/>
    <w:rsid w:val="008D49F3"/>
    <w:rsid w:val="008D6968"/>
    <w:rsid w:val="008E21DB"/>
    <w:rsid w:val="008E3B15"/>
    <w:rsid w:val="008E3F07"/>
    <w:rsid w:val="008E4A04"/>
    <w:rsid w:val="008E4B40"/>
    <w:rsid w:val="008E5202"/>
    <w:rsid w:val="008E5628"/>
    <w:rsid w:val="008E5EBE"/>
    <w:rsid w:val="008E5F36"/>
    <w:rsid w:val="008E68B8"/>
    <w:rsid w:val="008E768F"/>
    <w:rsid w:val="008E797F"/>
    <w:rsid w:val="008F1050"/>
    <w:rsid w:val="008F23B8"/>
    <w:rsid w:val="008F2757"/>
    <w:rsid w:val="008F2E4F"/>
    <w:rsid w:val="008F3D2B"/>
    <w:rsid w:val="008F3DC5"/>
    <w:rsid w:val="008F6CA2"/>
    <w:rsid w:val="008F6F8B"/>
    <w:rsid w:val="008F7436"/>
    <w:rsid w:val="008F79DC"/>
    <w:rsid w:val="00900E9E"/>
    <w:rsid w:val="00902073"/>
    <w:rsid w:val="00903069"/>
    <w:rsid w:val="0090401F"/>
    <w:rsid w:val="0090492E"/>
    <w:rsid w:val="0090521B"/>
    <w:rsid w:val="009055E4"/>
    <w:rsid w:val="00911A89"/>
    <w:rsid w:val="00913015"/>
    <w:rsid w:val="00916254"/>
    <w:rsid w:val="00916B95"/>
    <w:rsid w:val="009179E9"/>
    <w:rsid w:val="00917E9C"/>
    <w:rsid w:val="009207AA"/>
    <w:rsid w:val="00922A58"/>
    <w:rsid w:val="00922D1D"/>
    <w:rsid w:val="00922ECD"/>
    <w:rsid w:val="0092379D"/>
    <w:rsid w:val="00924E3D"/>
    <w:rsid w:val="00925160"/>
    <w:rsid w:val="0092542E"/>
    <w:rsid w:val="00931D78"/>
    <w:rsid w:val="00935F9A"/>
    <w:rsid w:val="009404AB"/>
    <w:rsid w:val="00941272"/>
    <w:rsid w:val="00942E95"/>
    <w:rsid w:val="0095006B"/>
    <w:rsid w:val="0095071C"/>
    <w:rsid w:val="00951C56"/>
    <w:rsid w:val="0095364D"/>
    <w:rsid w:val="00955907"/>
    <w:rsid w:val="0095599F"/>
    <w:rsid w:val="00955BA7"/>
    <w:rsid w:val="00956C22"/>
    <w:rsid w:val="00956CF7"/>
    <w:rsid w:val="0095713C"/>
    <w:rsid w:val="009608B1"/>
    <w:rsid w:val="0096129E"/>
    <w:rsid w:val="0096424B"/>
    <w:rsid w:val="009646C5"/>
    <w:rsid w:val="0096734A"/>
    <w:rsid w:val="009716FA"/>
    <w:rsid w:val="00974454"/>
    <w:rsid w:val="0097451E"/>
    <w:rsid w:val="009747BA"/>
    <w:rsid w:val="00976577"/>
    <w:rsid w:val="00976FD3"/>
    <w:rsid w:val="00977C3C"/>
    <w:rsid w:val="009847B3"/>
    <w:rsid w:val="00984AA8"/>
    <w:rsid w:val="00985088"/>
    <w:rsid w:val="0098513E"/>
    <w:rsid w:val="0098648B"/>
    <w:rsid w:val="00986FEB"/>
    <w:rsid w:val="00990942"/>
    <w:rsid w:val="0099136D"/>
    <w:rsid w:val="00992965"/>
    <w:rsid w:val="009929F7"/>
    <w:rsid w:val="0099334B"/>
    <w:rsid w:val="009978B1"/>
    <w:rsid w:val="00997A00"/>
    <w:rsid w:val="009A126B"/>
    <w:rsid w:val="009A1691"/>
    <w:rsid w:val="009A1786"/>
    <w:rsid w:val="009A1D44"/>
    <w:rsid w:val="009A2028"/>
    <w:rsid w:val="009A244C"/>
    <w:rsid w:val="009A2E53"/>
    <w:rsid w:val="009A36C3"/>
    <w:rsid w:val="009A602D"/>
    <w:rsid w:val="009B0DAA"/>
    <w:rsid w:val="009B32FA"/>
    <w:rsid w:val="009B41D5"/>
    <w:rsid w:val="009B56E5"/>
    <w:rsid w:val="009C0140"/>
    <w:rsid w:val="009C0BEE"/>
    <w:rsid w:val="009C13DC"/>
    <w:rsid w:val="009C73CF"/>
    <w:rsid w:val="009C7FB2"/>
    <w:rsid w:val="009D0F65"/>
    <w:rsid w:val="009D24C3"/>
    <w:rsid w:val="009D4CB1"/>
    <w:rsid w:val="009D75A0"/>
    <w:rsid w:val="009E00AE"/>
    <w:rsid w:val="009E038A"/>
    <w:rsid w:val="009E09D3"/>
    <w:rsid w:val="009E47DC"/>
    <w:rsid w:val="009E6E74"/>
    <w:rsid w:val="009F0492"/>
    <w:rsid w:val="009F0A1A"/>
    <w:rsid w:val="009F3D65"/>
    <w:rsid w:val="009F41B6"/>
    <w:rsid w:val="00A00463"/>
    <w:rsid w:val="00A0163F"/>
    <w:rsid w:val="00A03B72"/>
    <w:rsid w:val="00A0665A"/>
    <w:rsid w:val="00A100FA"/>
    <w:rsid w:val="00A11B13"/>
    <w:rsid w:val="00A12EEA"/>
    <w:rsid w:val="00A13A92"/>
    <w:rsid w:val="00A15FD8"/>
    <w:rsid w:val="00A2280B"/>
    <w:rsid w:val="00A25BD4"/>
    <w:rsid w:val="00A25BE6"/>
    <w:rsid w:val="00A25FE5"/>
    <w:rsid w:val="00A26C1E"/>
    <w:rsid w:val="00A301DC"/>
    <w:rsid w:val="00A30BA1"/>
    <w:rsid w:val="00A32182"/>
    <w:rsid w:val="00A32480"/>
    <w:rsid w:val="00A3435B"/>
    <w:rsid w:val="00A3639D"/>
    <w:rsid w:val="00A37DEE"/>
    <w:rsid w:val="00A4004E"/>
    <w:rsid w:val="00A411AB"/>
    <w:rsid w:val="00A41D0C"/>
    <w:rsid w:val="00A42AFB"/>
    <w:rsid w:val="00A433C3"/>
    <w:rsid w:val="00A445B1"/>
    <w:rsid w:val="00A45B43"/>
    <w:rsid w:val="00A45C9E"/>
    <w:rsid w:val="00A46C6E"/>
    <w:rsid w:val="00A47F17"/>
    <w:rsid w:val="00A50806"/>
    <w:rsid w:val="00A5082C"/>
    <w:rsid w:val="00A5225D"/>
    <w:rsid w:val="00A52720"/>
    <w:rsid w:val="00A52763"/>
    <w:rsid w:val="00A54BB7"/>
    <w:rsid w:val="00A5643A"/>
    <w:rsid w:val="00A56BBD"/>
    <w:rsid w:val="00A5723C"/>
    <w:rsid w:val="00A60D43"/>
    <w:rsid w:val="00A62309"/>
    <w:rsid w:val="00A628D6"/>
    <w:rsid w:val="00A630C9"/>
    <w:rsid w:val="00A63281"/>
    <w:rsid w:val="00A63B52"/>
    <w:rsid w:val="00A6446D"/>
    <w:rsid w:val="00A65BF0"/>
    <w:rsid w:val="00A66499"/>
    <w:rsid w:val="00A665E5"/>
    <w:rsid w:val="00A677D1"/>
    <w:rsid w:val="00A70237"/>
    <w:rsid w:val="00A707A4"/>
    <w:rsid w:val="00A7274B"/>
    <w:rsid w:val="00A72E7A"/>
    <w:rsid w:val="00A73FB8"/>
    <w:rsid w:val="00A7599B"/>
    <w:rsid w:val="00A763CB"/>
    <w:rsid w:val="00A772FF"/>
    <w:rsid w:val="00A801D1"/>
    <w:rsid w:val="00A80487"/>
    <w:rsid w:val="00A81D44"/>
    <w:rsid w:val="00A81F69"/>
    <w:rsid w:val="00A84B1F"/>
    <w:rsid w:val="00A8684F"/>
    <w:rsid w:val="00A87C3F"/>
    <w:rsid w:val="00A91CB0"/>
    <w:rsid w:val="00A93FC0"/>
    <w:rsid w:val="00A954F8"/>
    <w:rsid w:val="00A95D3F"/>
    <w:rsid w:val="00A96638"/>
    <w:rsid w:val="00AA000B"/>
    <w:rsid w:val="00AA3484"/>
    <w:rsid w:val="00AA4FED"/>
    <w:rsid w:val="00AA718B"/>
    <w:rsid w:val="00AA7E7B"/>
    <w:rsid w:val="00AB1AF9"/>
    <w:rsid w:val="00AB1C07"/>
    <w:rsid w:val="00AB1EDF"/>
    <w:rsid w:val="00AB34EC"/>
    <w:rsid w:val="00AB4A1B"/>
    <w:rsid w:val="00AB6D0F"/>
    <w:rsid w:val="00AB7858"/>
    <w:rsid w:val="00AC0936"/>
    <w:rsid w:val="00AC1035"/>
    <w:rsid w:val="00AC29F3"/>
    <w:rsid w:val="00AC55FE"/>
    <w:rsid w:val="00AC61A6"/>
    <w:rsid w:val="00AD00A0"/>
    <w:rsid w:val="00AD01C5"/>
    <w:rsid w:val="00AD12C9"/>
    <w:rsid w:val="00AD16B3"/>
    <w:rsid w:val="00AD1DD2"/>
    <w:rsid w:val="00AD2062"/>
    <w:rsid w:val="00AD2F1D"/>
    <w:rsid w:val="00AD3AC6"/>
    <w:rsid w:val="00AD6CF9"/>
    <w:rsid w:val="00AE105B"/>
    <w:rsid w:val="00AE19C2"/>
    <w:rsid w:val="00AE1E46"/>
    <w:rsid w:val="00AE284D"/>
    <w:rsid w:val="00AE5177"/>
    <w:rsid w:val="00AE5637"/>
    <w:rsid w:val="00AE77F9"/>
    <w:rsid w:val="00AF0989"/>
    <w:rsid w:val="00AF12DA"/>
    <w:rsid w:val="00AF158F"/>
    <w:rsid w:val="00AF28C7"/>
    <w:rsid w:val="00AF4F7A"/>
    <w:rsid w:val="00AF77CC"/>
    <w:rsid w:val="00AF785C"/>
    <w:rsid w:val="00B02341"/>
    <w:rsid w:val="00B025C8"/>
    <w:rsid w:val="00B0359D"/>
    <w:rsid w:val="00B055DD"/>
    <w:rsid w:val="00B05DDC"/>
    <w:rsid w:val="00B1029F"/>
    <w:rsid w:val="00B11B8C"/>
    <w:rsid w:val="00B11CF4"/>
    <w:rsid w:val="00B12120"/>
    <w:rsid w:val="00B21187"/>
    <w:rsid w:val="00B2226E"/>
    <w:rsid w:val="00B224DB"/>
    <w:rsid w:val="00B23B8E"/>
    <w:rsid w:val="00B25643"/>
    <w:rsid w:val="00B25D02"/>
    <w:rsid w:val="00B274AC"/>
    <w:rsid w:val="00B27F5D"/>
    <w:rsid w:val="00B33606"/>
    <w:rsid w:val="00B3498C"/>
    <w:rsid w:val="00B34F49"/>
    <w:rsid w:val="00B352ED"/>
    <w:rsid w:val="00B3584D"/>
    <w:rsid w:val="00B358AE"/>
    <w:rsid w:val="00B35EEF"/>
    <w:rsid w:val="00B42218"/>
    <w:rsid w:val="00B43571"/>
    <w:rsid w:val="00B43CAD"/>
    <w:rsid w:val="00B45EBE"/>
    <w:rsid w:val="00B51536"/>
    <w:rsid w:val="00B52325"/>
    <w:rsid w:val="00B53CEF"/>
    <w:rsid w:val="00B54923"/>
    <w:rsid w:val="00B55A49"/>
    <w:rsid w:val="00B55B44"/>
    <w:rsid w:val="00B56159"/>
    <w:rsid w:val="00B56F02"/>
    <w:rsid w:val="00B64265"/>
    <w:rsid w:val="00B647CD"/>
    <w:rsid w:val="00B6648B"/>
    <w:rsid w:val="00B67F76"/>
    <w:rsid w:val="00B70EFF"/>
    <w:rsid w:val="00B719D1"/>
    <w:rsid w:val="00B71C6A"/>
    <w:rsid w:val="00B72C7E"/>
    <w:rsid w:val="00B754EF"/>
    <w:rsid w:val="00B7558C"/>
    <w:rsid w:val="00B76C4C"/>
    <w:rsid w:val="00B76D8F"/>
    <w:rsid w:val="00B80332"/>
    <w:rsid w:val="00B83C31"/>
    <w:rsid w:val="00B8434E"/>
    <w:rsid w:val="00B85794"/>
    <w:rsid w:val="00B85FE6"/>
    <w:rsid w:val="00B9194F"/>
    <w:rsid w:val="00B94E9A"/>
    <w:rsid w:val="00B95C11"/>
    <w:rsid w:val="00B97E16"/>
    <w:rsid w:val="00BA003B"/>
    <w:rsid w:val="00BA1704"/>
    <w:rsid w:val="00BA2625"/>
    <w:rsid w:val="00BA429F"/>
    <w:rsid w:val="00BA56D7"/>
    <w:rsid w:val="00BB05E2"/>
    <w:rsid w:val="00BB7C04"/>
    <w:rsid w:val="00BC41C0"/>
    <w:rsid w:val="00BC44D2"/>
    <w:rsid w:val="00BC7AA3"/>
    <w:rsid w:val="00BD1111"/>
    <w:rsid w:val="00BD26B6"/>
    <w:rsid w:val="00BD27A1"/>
    <w:rsid w:val="00BD3CDB"/>
    <w:rsid w:val="00BD4FE9"/>
    <w:rsid w:val="00BD5796"/>
    <w:rsid w:val="00BD6AA1"/>
    <w:rsid w:val="00BD7DF4"/>
    <w:rsid w:val="00BE009F"/>
    <w:rsid w:val="00BE01C6"/>
    <w:rsid w:val="00BE22B3"/>
    <w:rsid w:val="00BE2FE1"/>
    <w:rsid w:val="00BE376A"/>
    <w:rsid w:val="00BE4DAC"/>
    <w:rsid w:val="00BE699D"/>
    <w:rsid w:val="00BE7369"/>
    <w:rsid w:val="00BF0647"/>
    <w:rsid w:val="00BF13F8"/>
    <w:rsid w:val="00BF186D"/>
    <w:rsid w:val="00BF3355"/>
    <w:rsid w:val="00BF3B2B"/>
    <w:rsid w:val="00BF4709"/>
    <w:rsid w:val="00BF47D1"/>
    <w:rsid w:val="00BF65B6"/>
    <w:rsid w:val="00BF68F1"/>
    <w:rsid w:val="00BF72C3"/>
    <w:rsid w:val="00C007E1"/>
    <w:rsid w:val="00C01CFF"/>
    <w:rsid w:val="00C0217E"/>
    <w:rsid w:val="00C02C7D"/>
    <w:rsid w:val="00C073B9"/>
    <w:rsid w:val="00C073CC"/>
    <w:rsid w:val="00C11846"/>
    <w:rsid w:val="00C1206A"/>
    <w:rsid w:val="00C1337F"/>
    <w:rsid w:val="00C13F28"/>
    <w:rsid w:val="00C1494D"/>
    <w:rsid w:val="00C14993"/>
    <w:rsid w:val="00C15B78"/>
    <w:rsid w:val="00C164CD"/>
    <w:rsid w:val="00C204B0"/>
    <w:rsid w:val="00C2198E"/>
    <w:rsid w:val="00C2207B"/>
    <w:rsid w:val="00C22ECB"/>
    <w:rsid w:val="00C230A5"/>
    <w:rsid w:val="00C241AE"/>
    <w:rsid w:val="00C24E9E"/>
    <w:rsid w:val="00C26EA0"/>
    <w:rsid w:val="00C34764"/>
    <w:rsid w:val="00C361A2"/>
    <w:rsid w:val="00C36215"/>
    <w:rsid w:val="00C40395"/>
    <w:rsid w:val="00C40408"/>
    <w:rsid w:val="00C40E5E"/>
    <w:rsid w:val="00C422AF"/>
    <w:rsid w:val="00C433A5"/>
    <w:rsid w:val="00C441F3"/>
    <w:rsid w:val="00C45BC6"/>
    <w:rsid w:val="00C45D73"/>
    <w:rsid w:val="00C46129"/>
    <w:rsid w:val="00C4668F"/>
    <w:rsid w:val="00C47CF3"/>
    <w:rsid w:val="00C527DD"/>
    <w:rsid w:val="00C529E8"/>
    <w:rsid w:val="00C55E52"/>
    <w:rsid w:val="00C56F0E"/>
    <w:rsid w:val="00C57521"/>
    <w:rsid w:val="00C6013F"/>
    <w:rsid w:val="00C63537"/>
    <w:rsid w:val="00C63DA9"/>
    <w:rsid w:val="00C63F65"/>
    <w:rsid w:val="00C65153"/>
    <w:rsid w:val="00C66026"/>
    <w:rsid w:val="00C66273"/>
    <w:rsid w:val="00C6636B"/>
    <w:rsid w:val="00C67433"/>
    <w:rsid w:val="00C71561"/>
    <w:rsid w:val="00C71E70"/>
    <w:rsid w:val="00C721F6"/>
    <w:rsid w:val="00C75A77"/>
    <w:rsid w:val="00C8124F"/>
    <w:rsid w:val="00C812C5"/>
    <w:rsid w:val="00C81513"/>
    <w:rsid w:val="00C82DD6"/>
    <w:rsid w:val="00C84637"/>
    <w:rsid w:val="00C86919"/>
    <w:rsid w:val="00C87F08"/>
    <w:rsid w:val="00C90B11"/>
    <w:rsid w:val="00C9157E"/>
    <w:rsid w:val="00C9211F"/>
    <w:rsid w:val="00C922BE"/>
    <w:rsid w:val="00C92AD3"/>
    <w:rsid w:val="00C93999"/>
    <w:rsid w:val="00C96012"/>
    <w:rsid w:val="00C96330"/>
    <w:rsid w:val="00C96697"/>
    <w:rsid w:val="00C97B26"/>
    <w:rsid w:val="00CA1009"/>
    <w:rsid w:val="00CA30B4"/>
    <w:rsid w:val="00CA4180"/>
    <w:rsid w:val="00CA72FC"/>
    <w:rsid w:val="00CA7E6A"/>
    <w:rsid w:val="00CB1987"/>
    <w:rsid w:val="00CB4237"/>
    <w:rsid w:val="00CB427E"/>
    <w:rsid w:val="00CB56F5"/>
    <w:rsid w:val="00CB5950"/>
    <w:rsid w:val="00CB6E04"/>
    <w:rsid w:val="00CC2512"/>
    <w:rsid w:val="00CC30E0"/>
    <w:rsid w:val="00CC4C58"/>
    <w:rsid w:val="00CC547F"/>
    <w:rsid w:val="00CC5F44"/>
    <w:rsid w:val="00CC6CB5"/>
    <w:rsid w:val="00CD0BF0"/>
    <w:rsid w:val="00CD3C3A"/>
    <w:rsid w:val="00CD562A"/>
    <w:rsid w:val="00CD5D21"/>
    <w:rsid w:val="00CE0E9F"/>
    <w:rsid w:val="00CE1311"/>
    <w:rsid w:val="00CE40D7"/>
    <w:rsid w:val="00CE554F"/>
    <w:rsid w:val="00CE5F52"/>
    <w:rsid w:val="00CE621D"/>
    <w:rsid w:val="00CE6880"/>
    <w:rsid w:val="00CE7906"/>
    <w:rsid w:val="00CF0E19"/>
    <w:rsid w:val="00CF3925"/>
    <w:rsid w:val="00CF425B"/>
    <w:rsid w:val="00CF6340"/>
    <w:rsid w:val="00CF72AC"/>
    <w:rsid w:val="00D00DF5"/>
    <w:rsid w:val="00D01038"/>
    <w:rsid w:val="00D014C8"/>
    <w:rsid w:val="00D014E1"/>
    <w:rsid w:val="00D01686"/>
    <w:rsid w:val="00D05342"/>
    <w:rsid w:val="00D11B82"/>
    <w:rsid w:val="00D11CA2"/>
    <w:rsid w:val="00D124D5"/>
    <w:rsid w:val="00D1383A"/>
    <w:rsid w:val="00D1421C"/>
    <w:rsid w:val="00D15119"/>
    <w:rsid w:val="00D16EB1"/>
    <w:rsid w:val="00D175B9"/>
    <w:rsid w:val="00D21239"/>
    <w:rsid w:val="00D215EE"/>
    <w:rsid w:val="00D21B4A"/>
    <w:rsid w:val="00D257D8"/>
    <w:rsid w:val="00D26656"/>
    <w:rsid w:val="00D27D9B"/>
    <w:rsid w:val="00D30324"/>
    <w:rsid w:val="00D35CE7"/>
    <w:rsid w:val="00D363C7"/>
    <w:rsid w:val="00D376DB"/>
    <w:rsid w:val="00D40B75"/>
    <w:rsid w:val="00D40DE9"/>
    <w:rsid w:val="00D41212"/>
    <w:rsid w:val="00D42B45"/>
    <w:rsid w:val="00D55BDC"/>
    <w:rsid w:val="00D56CA1"/>
    <w:rsid w:val="00D57CFC"/>
    <w:rsid w:val="00D602BA"/>
    <w:rsid w:val="00D63008"/>
    <w:rsid w:val="00D635A2"/>
    <w:rsid w:val="00D6362E"/>
    <w:rsid w:val="00D63A4D"/>
    <w:rsid w:val="00D64A19"/>
    <w:rsid w:val="00D660A1"/>
    <w:rsid w:val="00D66FFC"/>
    <w:rsid w:val="00D71F30"/>
    <w:rsid w:val="00D736C0"/>
    <w:rsid w:val="00D75A62"/>
    <w:rsid w:val="00D77641"/>
    <w:rsid w:val="00D776E6"/>
    <w:rsid w:val="00D77986"/>
    <w:rsid w:val="00D807E0"/>
    <w:rsid w:val="00D80922"/>
    <w:rsid w:val="00D87F68"/>
    <w:rsid w:val="00D92274"/>
    <w:rsid w:val="00D94339"/>
    <w:rsid w:val="00D94724"/>
    <w:rsid w:val="00D962B9"/>
    <w:rsid w:val="00D9707F"/>
    <w:rsid w:val="00DA1964"/>
    <w:rsid w:val="00DA1F8E"/>
    <w:rsid w:val="00DA57A4"/>
    <w:rsid w:val="00DA59A4"/>
    <w:rsid w:val="00DA6AE8"/>
    <w:rsid w:val="00DB0D07"/>
    <w:rsid w:val="00DB0D5B"/>
    <w:rsid w:val="00DB3526"/>
    <w:rsid w:val="00DB4F47"/>
    <w:rsid w:val="00DB66BE"/>
    <w:rsid w:val="00DC1EA9"/>
    <w:rsid w:val="00DC241E"/>
    <w:rsid w:val="00DC39E8"/>
    <w:rsid w:val="00DC3A98"/>
    <w:rsid w:val="00DC4922"/>
    <w:rsid w:val="00DC4950"/>
    <w:rsid w:val="00DC585C"/>
    <w:rsid w:val="00DD02C0"/>
    <w:rsid w:val="00DD0B15"/>
    <w:rsid w:val="00DD3A4E"/>
    <w:rsid w:val="00DD51B7"/>
    <w:rsid w:val="00DD699B"/>
    <w:rsid w:val="00DD726C"/>
    <w:rsid w:val="00DD788A"/>
    <w:rsid w:val="00DE2205"/>
    <w:rsid w:val="00DE240B"/>
    <w:rsid w:val="00DE6998"/>
    <w:rsid w:val="00DF0054"/>
    <w:rsid w:val="00DF04B5"/>
    <w:rsid w:val="00DF31FD"/>
    <w:rsid w:val="00DF3309"/>
    <w:rsid w:val="00DF3ECD"/>
    <w:rsid w:val="00DF5124"/>
    <w:rsid w:val="00DF6548"/>
    <w:rsid w:val="00DF6759"/>
    <w:rsid w:val="00DF7F39"/>
    <w:rsid w:val="00E011AF"/>
    <w:rsid w:val="00E047E6"/>
    <w:rsid w:val="00E04D61"/>
    <w:rsid w:val="00E06173"/>
    <w:rsid w:val="00E0649D"/>
    <w:rsid w:val="00E06A51"/>
    <w:rsid w:val="00E06E14"/>
    <w:rsid w:val="00E07FBD"/>
    <w:rsid w:val="00E11670"/>
    <w:rsid w:val="00E118B0"/>
    <w:rsid w:val="00E1354F"/>
    <w:rsid w:val="00E15E27"/>
    <w:rsid w:val="00E16852"/>
    <w:rsid w:val="00E1702C"/>
    <w:rsid w:val="00E17483"/>
    <w:rsid w:val="00E2146D"/>
    <w:rsid w:val="00E2257D"/>
    <w:rsid w:val="00E22EE8"/>
    <w:rsid w:val="00E23024"/>
    <w:rsid w:val="00E23ABB"/>
    <w:rsid w:val="00E23E99"/>
    <w:rsid w:val="00E24052"/>
    <w:rsid w:val="00E252CE"/>
    <w:rsid w:val="00E25F42"/>
    <w:rsid w:val="00E2724B"/>
    <w:rsid w:val="00E3093A"/>
    <w:rsid w:val="00E33078"/>
    <w:rsid w:val="00E335AB"/>
    <w:rsid w:val="00E33AB6"/>
    <w:rsid w:val="00E35C31"/>
    <w:rsid w:val="00E36C9E"/>
    <w:rsid w:val="00E4012C"/>
    <w:rsid w:val="00E42A8F"/>
    <w:rsid w:val="00E47081"/>
    <w:rsid w:val="00E50827"/>
    <w:rsid w:val="00E50AA2"/>
    <w:rsid w:val="00E5223F"/>
    <w:rsid w:val="00E541EE"/>
    <w:rsid w:val="00E55C2A"/>
    <w:rsid w:val="00E55FF1"/>
    <w:rsid w:val="00E56F4B"/>
    <w:rsid w:val="00E606F7"/>
    <w:rsid w:val="00E6185D"/>
    <w:rsid w:val="00E633C7"/>
    <w:rsid w:val="00E64B5A"/>
    <w:rsid w:val="00E66668"/>
    <w:rsid w:val="00E66B4F"/>
    <w:rsid w:val="00E73FA4"/>
    <w:rsid w:val="00E741D5"/>
    <w:rsid w:val="00E74474"/>
    <w:rsid w:val="00E830DC"/>
    <w:rsid w:val="00E84990"/>
    <w:rsid w:val="00E84DF4"/>
    <w:rsid w:val="00E84F53"/>
    <w:rsid w:val="00E87A6A"/>
    <w:rsid w:val="00E9232A"/>
    <w:rsid w:val="00E936F2"/>
    <w:rsid w:val="00E97ACE"/>
    <w:rsid w:val="00EA2F47"/>
    <w:rsid w:val="00EA3A48"/>
    <w:rsid w:val="00EA4D1B"/>
    <w:rsid w:val="00EA50B1"/>
    <w:rsid w:val="00EA6725"/>
    <w:rsid w:val="00EB1D11"/>
    <w:rsid w:val="00EB20E1"/>
    <w:rsid w:val="00EB213C"/>
    <w:rsid w:val="00EB281B"/>
    <w:rsid w:val="00EB4D6F"/>
    <w:rsid w:val="00EB7717"/>
    <w:rsid w:val="00EB78F5"/>
    <w:rsid w:val="00EB7A06"/>
    <w:rsid w:val="00EC1C50"/>
    <w:rsid w:val="00EC55EE"/>
    <w:rsid w:val="00EC573C"/>
    <w:rsid w:val="00EC65DA"/>
    <w:rsid w:val="00ED0DBE"/>
    <w:rsid w:val="00ED3D05"/>
    <w:rsid w:val="00ED4B74"/>
    <w:rsid w:val="00ED5025"/>
    <w:rsid w:val="00ED59CE"/>
    <w:rsid w:val="00ED7E8A"/>
    <w:rsid w:val="00EE4186"/>
    <w:rsid w:val="00EE48B0"/>
    <w:rsid w:val="00EE5713"/>
    <w:rsid w:val="00EE64AE"/>
    <w:rsid w:val="00EE6C0F"/>
    <w:rsid w:val="00EE715F"/>
    <w:rsid w:val="00EF27C7"/>
    <w:rsid w:val="00F0394F"/>
    <w:rsid w:val="00F0416A"/>
    <w:rsid w:val="00F04322"/>
    <w:rsid w:val="00F044A4"/>
    <w:rsid w:val="00F06445"/>
    <w:rsid w:val="00F07114"/>
    <w:rsid w:val="00F07B18"/>
    <w:rsid w:val="00F12607"/>
    <w:rsid w:val="00F14FD9"/>
    <w:rsid w:val="00F158AD"/>
    <w:rsid w:val="00F16EF4"/>
    <w:rsid w:val="00F206A7"/>
    <w:rsid w:val="00F250DD"/>
    <w:rsid w:val="00F3105E"/>
    <w:rsid w:val="00F31AAB"/>
    <w:rsid w:val="00F33C11"/>
    <w:rsid w:val="00F41591"/>
    <w:rsid w:val="00F418FB"/>
    <w:rsid w:val="00F41A63"/>
    <w:rsid w:val="00F42D06"/>
    <w:rsid w:val="00F4524E"/>
    <w:rsid w:val="00F452BF"/>
    <w:rsid w:val="00F45BEB"/>
    <w:rsid w:val="00F5076C"/>
    <w:rsid w:val="00F521AC"/>
    <w:rsid w:val="00F54523"/>
    <w:rsid w:val="00F5592F"/>
    <w:rsid w:val="00F55ACE"/>
    <w:rsid w:val="00F56D93"/>
    <w:rsid w:val="00F6192F"/>
    <w:rsid w:val="00F66151"/>
    <w:rsid w:val="00F66429"/>
    <w:rsid w:val="00F66EE5"/>
    <w:rsid w:val="00F70793"/>
    <w:rsid w:val="00F70EAB"/>
    <w:rsid w:val="00F721D2"/>
    <w:rsid w:val="00F73E26"/>
    <w:rsid w:val="00F771FD"/>
    <w:rsid w:val="00F77AD3"/>
    <w:rsid w:val="00F80DBC"/>
    <w:rsid w:val="00F8191F"/>
    <w:rsid w:val="00F84289"/>
    <w:rsid w:val="00F84544"/>
    <w:rsid w:val="00F84DA7"/>
    <w:rsid w:val="00F858AC"/>
    <w:rsid w:val="00F8798A"/>
    <w:rsid w:val="00F90552"/>
    <w:rsid w:val="00F908B7"/>
    <w:rsid w:val="00F91C27"/>
    <w:rsid w:val="00F92A62"/>
    <w:rsid w:val="00F93161"/>
    <w:rsid w:val="00F93454"/>
    <w:rsid w:val="00F954FA"/>
    <w:rsid w:val="00F95849"/>
    <w:rsid w:val="00F95B1F"/>
    <w:rsid w:val="00F96EB7"/>
    <w:rsid w:val="00F9723F"/>
    <w:rsid w:val="00FA05B2"/>
    <w:rsid w:val="00FA0889"/>
    <w:rsid w:val="00FA0B3C"/>
    <w:rsid w:val="00FA14A9"/>
    <w:rsid w:val="00FA5B3D"/>
    <w:rsid w:val="00FA68A7"/>
    <w:rsid w:val="00FB1E2F"/>
    <w:rsid w:val="00FB4D73"/>
    <w:rsid w:val="00FC0AE6"/>
    <w:rsid w:val="00FC0C51"/>
    <w:rsid w:val="00FC0DE9"/>
    <w:rsid w:val="00FC24A3"/>
    <w:rsid w:val="00FC3903"/>
    <w:rsid w:val="00FC4B1A"/>
    <w:rsid w:val="00FC5823"/>
    <w:rsid w:val="00FC6848"/>
    <w:rsid w:val="00FC786C"/>
    <w:rsid w:val="00FD42B9"/>
    <w:rsid w:val="00FD76EC"/>
    <w:rsid w:val="00FE1B88"/>
    <w:rsid w:val="00FE39E7"/>
    <w:rsid w:val="00FE3DF0"/>
    <w:rsid w:val="00FE52E8"/>
    <w:rsid w:val="00FE66FA"/>
    <w:rsid w:val="00FF0A2F"/>
    <w:rsid w:val="00FF0ED6"/>
    <w:rsid w:val="00FF15DF"/>
    <w:rsid w:val="00FF4AC8"/>
    <w:rsid w:val="00FF5F23"/>
    <w:rsid w:val="00FF733C"/>
    <w:rsid w:val="00FF76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409">
      <o:colormru v:ext="edit" colors="#104f75,#260859,#004712,#8a2529,#c2a204,#e87d1e"/>
    </o:shapedefaults>
    <o:shapelayout v:ext="edit">
      <o:idmap v:ext="edit" data="1"/>
    </o:shapelayout>
  </w:shapeDefaults>
  <w:decimalSymbol w:val="."/>
  <w:listSeparator w:val=","/>
  <w14:docId w14:val="0E60741D"/>
  <w15:docId w15:val="{39FDFCB3-43C5-492F-8095-5BAD69299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nhideWhenUsed="1" w:qFormat="1"/>
    <w:lsdException w:name="heading 6" w:semiHidden="1" w:uiPriority="19" w:unhideWhenUsed="1" w:qFormat="1"/>
    <w:lsdException w:name="heading 7" w:semiHidden="1" w:uiPriority="19" w:unhideWhenUsed="1" w:qFormat="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0E2D36"/>
    <w:pPr>
      <w:spacing w:after="240" w:line="288" w:lineRule="auto"/>
      <w:jc w:val="both"/>
    </w:pPr>
    <w:rPr>
      <w:color w:val="0D0D0D" w:themeColor="text1" w:themeTint="F2"/>
      <w:sz w:val="24"/>
      <w:szCs w:val="24"/>
    </w:rPr>
  </w:style>
  <w:style w:type="paragraph" w:styleId="Heading1">
    <w:name w:val="heading 1"/>
    <w:aliases w:val="Numbered - 1"/>
    <w:basedOn w:val="Normal"/>
    <w:next w:val="Normal"/>
    <w:link w:val="Heading1Char"/>
    <w:uiPriority w:val="1"/>
    <w:qFormat/>
    <w:rsid w:val="006B54A4"/>
    <w:pPr>
      <w:pageBreakBefore/>
      <w:numPr>
        <w:numId w:val="67"/>
      </w:numPr>
      <w:spacing w:line="240" w:lineRule="auto"/>
      <w:ind w:left="851"/>
      <w:jc w:val="left"/>
      <w:outlineLvl w:val="0"/>
    </w:pPr>
    <w:rPr>
      <w:rFonts w:eastAsia="Calibri"/>
      <w:b/>
      <w:color w:val="104F75"/>
      <w:sz w:val="36"/>
    </w:rPr>
  </w:style>
  <w:style w:type="paragraph" w:styleId="Heading2">
    <w:name w:val="heading 2"/>
    <w:aliases w:val="Numbered - 2,EBHeading1"/>
    <w:basedOn w:val="Normal"/>
    <w:next w:val="Normal"/>
    <w:link w:val="Heading2Char"/>
    <w:uiPriority w:val="1"/>
    <w:qFormat/>
    <w:rsid w:val="005B5211"/>
    <w:pPr>
      <w:keepNext/>
      <w:numPr>
        <w:ilvl w:val="1"/>
        <w:numId w:val="67"/>
      </w:numPr>
      <w:spacing w:before="480" w:line="240" w:lineRule="auto"/>
      <w:jc w:val="left"/>
      <w:outlineLvl w:val="1"/>
    </w:pPr>
    <w:rPr>
      <w:b/>
      <w:color w:val="104F75"/>
      <w:sz w:val="32"/>
      <w:szCs w:val="32"/>
    </w:rPr>
  </w:style>
  <w:style w:type="paragraph" w:styleId="Heading3">
    <w:name w:val="heading 3"/>
    <w:aliases w:val="Numbered - 3,EBHeading2"/>
    <w:basedOn w:val="Heading2"/>
    <w:next w:val="Normal"/>
    <w:link w:val="Heading3Char"/>
    <w:uiPriority w:val="1"/>
    <w:qFormat/>
    <w:rsid w:val="00F70793"/>
    <w:pPr>
      <w:numPr>
        <w:ilvl w:val="2"/>
      </w:numPr>
      <w:spacing w:before="360"/>
      <w:ind w:left="851"/>
      <w:outlineLvl w:val="2"/>
    </w:pPr>
    <w:rPr>
      <w:bCs/>
      <w:sz w:val="28"/>
      <w:szCs w:val="28"/>
    </w:rPr>
  </w:style>
  <w:style w:type="paragraph" w:styleId="Heading4">
    <w:name w:val="heading 4"/>
    <w:aliases w:val="Numbered - 4,EBHeading3"/>
    <w:basedOn w:val="Heading2"/>
    <w:next w:val="Normal"/>
    <w:link w:val="Heading4Char"/>
    <w:uiPriority w:val="1"/>
    <w:qFormat/>
    <w:rsid w:val="00C71E70"/>
    <w:pPr>
      <w:numPr>
        <w:ilvl w:val="3"/>
      </w:numPr>
      <w:spacing w:before="240"/>
      <w:outlineLvl w:val="3"/>
    </w:pPr>
    <w:rPr>
      <w:bCs/>
      <w:sz w:val="24"/>
      <w:szCs w:val="28"/>
    </w:rPr>
  </w:style>
  <w:style w:type="paragraph" w:styleId="Heading5">
    <w:name w:val="heading 5"/>
    <w:aliases w:val="Numbered - 5,EBHeading4"/>
    <w:basedOn w:val="Normal"/>
    <w:next w:val="Normal"/>
    <w:link w:val="Heading5Char"/>
    <w:unhideWhenUsed/>
    <w:qFormat/>
    <w:rsid w:val="008B427B"/>
    <w:pPr>
      <w:numPr>
        <w:ilvl w:val="4"/>
        <w:numId w:val="67"/>
      </w:numPr>
      <w:spacing w:before="240" w:after="60"/>
      <w:outlineLvl w:val="4"/>
    </w:pPr>
    <w:rPr>
      <w:rFonts w:ascii="Calibri" w:hAnsi="Calibri"/>
      <w:b/>
      <w:bCs/>
      <w:i/>
      <w:iCs/>
      <w:sz w:val="26"/>
      <w:szCs w:val="26"/>
    </w:rPr>
  </w:style>
  <w:style w:type="paragraph" w:styleId="Heading6">
    <w:name w:val="heading 6"/>
    <w:aliases w:val="Numbered - 6"/>
    <w:basedOn w:val="Normal"/>
    <w:next w:val="Normal"/>
    <w:link w:val="Heading6Char"/>
    <w:uiPriority w:val="19"/>
    <w:unhideWhenUsed/>
    <w:qFormat/>
    <w:rsid w:val="008B427B"/>
    <w:pPr>
      <w:numPr>
        <w:ilvl w:val="5"/>
        <w:numId w:val="67"/>
      </w:numPr>
      <w:spacing w:before="240" w:after="60"/>
      <w:outlineLvl w:val="5"/>
    </w:pPr>
    <w:rPr>
      <w:rFonts w:ascii="Calibri" w:hAnsi="Calibri"/>
      <w:b/>
      <w:bCs/>
      <w:szCs w:val="22"/>
    </w:rPr>
  </w:style>
  <w:style w:type="paragraph" w:styleId="Heading7">
    <w:name w:val="heading 7"/>
    <w:aliases w:val="Numbered - 7"/>
    <w:basedOn w:val="Normal"/>
    <w:next w:val="Normal"/>
    <w:link w:val="Heading7Char"/>
    <w:uiPriority w:val="19"/>
    <w:unhideWhenUsed/>
    <w:qFormat/>
    <w:rsid w:val="008B427B"/>
    <w:pPr>
      <w:numPr>
        <w:ilvl w:val="6"/>
        <w:numId w:val="67"/>
      </w:numPr>
      <w:spacing w:before="240" w:after="60"/>
      <w:outlineLvl w:val="6"/>
    </w:pPr>
    <w:rPr>
      <w:rFonts w:ascii="Calibri" w:hAnsi="Calibri"/>
    </w:rPr>
  </w:style>
  <w:style w:type="paragraph" w:styleId="Heading8">
    <w:name w:val="heading 8"/>
    <w:aliases w:val="Numbered - 8"/>
    <w:basedOn w:val="Normal"/>
    <w:next w:val="Normal"/>
    <w:link w:val="Heading8Char"/>
    <w:uiPriority w:val="19"/>
    <w:unhideWhenUsed/>
    <w:qFormat/>
    <w:rsid w:val="008B427B"/>
    <w:pPr>
      <w:numPr>
        <w:ilvl w:val="7"/>
        <w:numId w:val="67"/>
      </w:numPr>
      <w:spacing w:before="240" w:after="60"/>
      <w:outlineLvl w:val="7"/>
    </w:pPr>
    <w:rPr>
      <w:rFonts w:ascii="Calibri" w:hAnsi="Calibri"/>
      <w:i/>
      <w:iCs/>
    </w:rPr>
  </w:style>
  <w:style w:type="paragraph" w:styleId="Heading9">
    <w:name w:val="heading 9"/>
    <w:aliases w:val="Numbered - 9"/>
    <w:basedOn w:val="Normal"/>
    <w:next w:val="Normal"/>
    <w:link w:val="Heading9Char"/>
    <w:uiPriority w:val="19"/>
    <w:unhideWhenUsed/>
    <w:qFormat/>
    <w:rsid w:val="008B427B"/>
    <w:pPr>
      <w:numPr>
        <w:ilvl w:val="8"/>
        <w:numId w:val="67"/>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umbered - 1 Char"/>
    <w:link w:val="Heading1"/>
    <w:uiPriority w:val="1"/>
    <w:rsid w:val="006B54A4"/>
    <w:rPr>
      <w:rFonts w:eastAsia="Calibri"/>
      <w:b/>
      <w:color w:val="104F75"/>
      <w:sz w:val="36"/>
      <w:szCs w:val="24"/>
    </w:rPr>
  </w:style>
  <w:style w:type="character" w:customStyle="1" w:styleId="Heading2Char">
    <w:name w:val="Heading 2 Char"/>
    <w:aliases w:val="Numbered - 2 Char,EBHeading1 Char"/>
    <w:link w:val="Heading2"/>
    <w:uiPriority w:val="1"/>
    <w:rsid w:val="005B5211"/>
    <w:rPr>
      <w:b/>
      <w:color w:val="104F75"/>
      <w:sz w:val="32"/>
      <w:szCs w:val="32"/>
    </w:rPr>
  </w:style>
  <w:style w:type="character" w:customStyle="1" w:styleId="Heading3Char">
    <w:name w:val="Heading 3 Char"/>
    <w:aliases w:val="Numbered - 3 Char,EBHeading2 Char"/>
    <w:link w:val="Heading3"/>
    <w:uiPriority w:val="1"/>
    <w:rsid w:val="00F70793"/>
    <w:rPr>
      <w:b/>
      <w:bCs/>
      <w:color w:val="104F75"/>
      <w:sz w:val="28"/>
      <w:szCs w:val="28"/>
    </w:rPr>
  </w:style>
  <w:style w:type="character" w:styleId="Hyperlink">
    <w:name w:val="Hyperlink"/>
    <w:uiPriority w:val="99"/>
    <w:unhideWhenUsed/>
    <w:qFormat/>
    <w:rsid w:val="00FE1B88"/>
    <w:rPr>
      <w:rFonts w:ascii="Arial" w:hAnsi="Arial"/>
      <w:color w:val="0000FF"/>
      <w:sz w:val="24"/>
      <w:u w:val="single"/>
    </w:rPr>
  </w:style>
  <w:style w:type="paragraph" w:styleId="TOCHeading">
    <w:name w:val="TOC Heading"/>
    <w:basedOn w:val="Normal"/>
    <w:next w:val="Normal"/>
    <w:uiPriority w:val="39"/>
    <w:unhideWhenUsed/>
    <w:qFormat/>
    <w:rsid w:val="00D05342"/>
    <w:pPr>
      <w:pageBreakBefore/>
    </w:pPr>
    <w:rPr>
      <w:rFonts w:cs="Arial"/>
      <w:b/>
      <w:color w:val="365F91"/>
      <w:sz w:val="36"/>
      <w:szCs w:val="28"/>
      <w:lang w:eastAsia="ja-JP"/>
    </w:rPr>
  </w:style>
  <w:style w:type="paragraph" w:customStyle="1" w:styleId="TitleText">
    <w:name w:val="TitleText"/>
    <w:basedOn w:val="Normal"/>
    <w:link w:val="TitleTextChar"/>
    <w:unhideWhenUsed/>
    <w:qFormat/>
    <w:rsid w:val="002634E2"/>
    <w:pPr>
      <w:spacing w:before="3600" w:line="240" w:lineRule="auto"/>
    </w:pPr>
    <w:rPr>
      <w:rFonts w:cs="Arial"/>
      <w:b/>
      <w:color w:val="104F75"/>
      <w:sz w:val="92"/>
      <w:szCs w:val="92"/>
    </w:rPr>
  </w:style>
  <w:style w:type="character" w:customStyle="1" w:styleId="TitleTextChar">
    <w:name w:val="TitleText Char"/>
    <w:link w:val="TitleText"/>
    <w:rsid w:val="002634E2"/>
    <w:rPr>
      <w:rFonts w:cs="Arial"/>
      <w:b/>
      <w:color w:val="104F75"/>
      <w:sz w:val="92"/>
      <w:szCs w:val="92"/>
    </w:rPr>
  </w:style>
  <w:style w:type="paragraph" w:customStyle="1" w:styleId="SubtitleText">
    <w:name w:val="SubtitleText"/>
    <w:basedOn w:val="Normal"/>
    <w:link w:val="SubtitleTextChar"/>
    <w:unhideWhenUsed/>
    <w:qFormat/>
    <w:rsid w:val="00E50AA2"/>
    <w:pPr>
      <w:spacing w:after="1520"/>
    </w:pPr>
    <w:rPr>
      <w:rFonts w:cs="Arial"/>
      <w:b/>
      <w:color w:val="104F75"/>
      <w:sz w:val="48"/>
      <w:szCs w:val="48"/>
    </w:rPr>
  </w:style>
  <w:style w:type="character" w:customStyle="1" w:styleId="SubtitleTextChar">
    <w:name w:val="SubtitleText Char"/>
    <w:link w:val="SubtitleText"/>
    <w:rsid w:val="00E50AA2"/>
    <w:rPr>
      <w:rFonts w:cs="Arial"/>
      <w:b/>
      <w:color w:val="104F75"/>
      <w:sz w:val="48"/>
      <w:szCs w:val="48"/>
    </w:rPr>
  </w:style>
  <w:style w:type="paragraph" w:styleId="ListBullet">
    <w:name w:val="List Bullet"/>
    <w:basedOn w:val="ListBullet5"/>
    <w:rsid w:val="00984AA8"/>
    <w:pPr>
      <w:numPr>
        <w:numId w:val="3"/>
      </w:numPr>
      <w:ind w:left="714" w:hanging="357"/>
      <w:contextualSpacing/>
    </w:pPr>
  </w:style>
  <w:style w:type="paragraph" w:styleId="TOC1">
    <w:name w:val="toc 1"/>
    <w:basedOn w:val="Normal"/>
    <w:next w:val="Normal"/>
    <w:autoRedefine/>
    <w:uiPriority w:val="39"/>
    <w:unhideWhenUsed/>
    <w:qFormat/>
    <w:rsid w:val="002761CF"/>
    <w:pPr>
      <w:tabs>
        <w:tab w:val="left" w:pos="1330"/>
        <w:tab w:val="right" w:pos="9498"/>
      </w:tabs>
      <w:spacing w:after="0" w:line="240" w:lineRule="auto"/>
      <w:ind w:left="1134" w:hanging="1134"/>
      <w:contextualSpacing/>
    </w:pPr>
    <w:rPr>
      <w:noProof/>
      <w14:scene3d>
        <w14:camera w14:prst="orthographicFront"/>
        <w14:lightRig w14:rig="threePt" w14:dir="t">
          <w14:rot w14:lat="0" w14:lon="0" w14:rev="0"/>
        </w14:lightRig>
      </w14:scene3d>
    </w:rPr>
  </w:style>
  <w:style w:type="paragraph" w:styleId="TOC2">
    <w:name w:val="toc 2"/>
    <w:basedOn w:val="Normal"/>
    <w:next w:val="Normal"/>
    <w:autoRedefine/>
    <w:uiPriority w:val="39"/>
    <w:unhideWhenUsed/>
    <w:qFormat/>
    <w:rsid w:val="00487BF8"/>
    <w:pPr>
      <w:tabs>
        <w:tab w:val="left" w:pos="1418"/>
        <w:tab w:val="right" w:pos="9498"/>
      </w:tabs>
      <w:spacing w:after="0" w:line="240" w:lineRule="auto"/>
      <w:ind w:left="805" w:hanging="567"/>
    </w:pPr>
    <w:rPr>
      <w:noProof/>
    </w:rPr>
  </w:style>
  <w:style w:type="paragraph" w:styleId="TOC3">
    <w:name w:val="toc 3"/>
    <w:basedOn w:val="Normal"/>
    <w:next w:val="Normal"/>
    <w:autoRedefine/>
    <w:uiPriority w:val="39"/>
    <w:unhideWhenUsed/>
    <w:qFormat/>
    <w:rsid w:val="00487BF8"/>
    <w:pPr>
      <w:tabs>
        <w:tab w:val="left" w:pos="1418"/>
        <w:tab w:val="right" w:pos="9498"/>
      </w:tabs>
      <w:spacing w:after="0" w:line="240" w:lineRule="auto"/>
      <w:ind w:left="1616" w:hanging="1134"/>
    </w:pPr>
    <w:rPr>
      <w:noProof/>
    </w:rPr>
  </w:style>
  <w:style w:type="paragraph" w:customStyle="1" w:styleId="CopyrightBox">
    <w:name w:val="CopyrightBox"/>
    <w:basedOn w:val="Normal"/>
    <w:link w:val="CopyrightBoxChar"/>
    <w:unhideWhenUsed/>
    <w:qFormat/>
    <w:rsid w:val="0090521B"/>
  </w:style>
  <w:style w:type="character" w:customStyle="1" w:styleId="CopyrightBoxChar">
    <w:name w:val="CopyrightBox Char"/>
    <w:link w:val="CopyrightBox"/>
    <w:rsid w:val="0090521B"/>
    <w:rPr>
      <w:color w:val="0D0D0D" w:themeColor="text1" w:themeTint="F2"/>
      <w:sz w:val="24"/>
      <w:szCs w:val="24"/>
    </w:rPr>
  </w:style>
  <w:style w:type="paragraph" w:customStyle="1" w:styleId="CopyrightSpacing">
    <w:name w:val="CopyrightSpacing"/>
    <w:basedOn w:val="Normal"/>
    <w:link w:val="CopyrightSpacingChar"/>
    <w:unhideWhenUsed/>
    <w:rsid w:val="0052566B"/>
    <w:pPr>
      <w:spacing w:before="6000" w:after="120"/>
    </w:pPr>
  </w:style>
  <w:style w:type="character" w:customStyle="1" w:styleId="CopyrightSpacingChar">
    <w:name w:val="CopyrightSpacing Char"/>
    <w:link w:val="CopyrightSpacing"/>
    <w:rsid w:val="0052566B"/>
    <w:rPr>
      <w:sz w:val="24"/>
      <w:szCs w:val="24"/>
    </w:rPr>
  </w:style>
  <w:style w:type="paragraph" w:styleId="Title">
    <w:name w:val="Title"/>
    <w:basedOn w:val="Normal"/>
    <w:next w:val="Normal"/>
    <w:link w:val="TitleChar"/>
    <w:uiPriority w:val="10"/>
    <w:unhideWhenUsed/>
    <w:qFormat/>
    <w:rsid w:val="00780950"/>
    <w:pPr>
      <w:spacing w:before="240" w:line="240" w:lineRule="auto"/>
    </w:pPr>
    <w:rPr>
      <w:b/>
      <w:color w:val="104F75"/>
      <w:sz w:val="96"/>
      <w:szCs w:val="120"/>
    </w:rPr>
  </w:style>
  <w:style w:type="character" w:customStyle="1" w:styleId="TitleChar">
    <w:name w:val="Title Char"/>
    <w:link w:val="Title"/>
    <w:uiPriority w:val="10"/>
    <w:rsid w:val="00FE1B88"/>
    <w:rPr>
      <w:rFonts w:ascii="Arial" w:hAnsi="Arial" w:cs="Arial"/>
      <w:b/>
      <w:color w:val="104F75"/>
      <w:sz w:val="96"/>
      <w:szCs w:val="120"/>
      <w:lang w:eastAsia="en-US"/>
    </w:rPr>
  </w:style>
  <w:style w:type="paragraph" w:styleId="TableofFigures">
    <w:name w:val="table of figures"/>
    <w:basedOn w:val="Normal"/>
    <w:next w:val="Normal"/>
    <w:uiPriority w:val="99"/>
    <w:unhideWhenUsed/>
    <w:qFormat/>
    <w:rsid w:val="004A25DF"/>
    <w:pPr>
      <w:spacing w:after="120"/>
    </w:pPr>
  </w:style>
  <w:style w:type="paragraph" w:styleId="ListBullet4">
    <w:name w:val="List Bullet 4"/>
    <w:basedOn w:val="Normal"/>
    <w:link w:val="ListBullet4Char"/>
    <w:qFormat/>
    <w:rsid w:val="00E50AA2"/>
    <w:pPr>
      <w:numPr>
        <w:numId w:val="2"/>
      </w:numPr>
      <w:contextualSpacing/>
    </w:pPr>
  </w:style>
  <w:style w:type="paragraph" w:styleId="ListParagraph">
    <w:name w:val="List Paragraph"/>
    <w:basedOn w:val="Normal"/>
    <w:link w:val="ListParagraphChar"/>
    <w:uiPriority w:val="34"/>
    <w:qFormat/>
    <w:rsid w:val="00984AA8"/>
    <w:pPr>
      <w:numPr>
        <w:numId w:val="6"/>
      </w:numPr>
      <w:contextualSpacing/>
    </w:pPr>
  </w:style>
  <w:style w:type="paragraph" w:styleId="Caption">
    <w:name w:val="caption"/>
    <w:basedOn w:val="Normal"/>
    <w:next w:val="Normal"/>
    <w:qFormat/>
    <w:rsid w:val="00D21B4A"/>
    <w:pPr>
      <w:spacing w:before="120" w:after="120"/>
      <w:jc w:val="center"/>
    </w:pPr>
    <w:rPr>
      <w:b/>
      <w:bCs/>
      <w:color w:val="000000" w:themeColor="text1"/>
      <w:sz w:val="20"/>
      <w:szCs w:val="20"/>
    </w:rPr>
  </w:style>
  <w:style w:type="character" w:customStyle="1" w:styleId="Heading4Char">
    <w:name w:val="Heading 4 Char"/>
    <w:aliases w:val="Numbered - 4 Char,EBHeading3 Char"/>
    <w:link w:val="Heading4"/>
    <w:uiPriority w:val="1"/>
    <w:rsid w:val="00C71E70"/>
    <w:rPr>
      <w:b/>
      <w:bCs/>
      <w:color w:val="104F75"/>
      <w:sz w:val="24"/>
      <w:szCs w:val="28"/>
    </w:rPr>
  </w:style>
  <w:style w:type="character" w:customStyle="1" w:styleId="Heading5Char">
    <w:name w:val="Heading 5 Char"/>
    <w:aliases w:val="Numbered - 5 Char,EBHeading4 Char"/>
    <w:link w:val="Heading5"/>
    <w:rsid w:val="008B427B"/>
    <w:rPr>
      <w:rFonts w:ascii="Calibri" w:hAnsi="Calibri"/>
      <w:b/>
      <w:bCs/>
      <w:i/>
      <w:iCs/>
      <w:color w:val="0D0D0D" w:themeColor="text1" w:themeTint="F2"/>
      <w:sz w:val="26"/>
      <w:szCs w:val="26"/>
    </w:rPr>
  </w:style>
  <w:style w:type="character" w:customStyle="1" w:styleId="Heading6Char">
    <w:name w:val="Heading 6 Char"/>
    <w:aliases w:val="Numbered - 6 Char"/>
    <w:link w:val="Heading6"/>
    <w:uiPriority w:val="19"/>
    <w:rsid w:val="008B427B"/>
    <w:rPr>
      <w:rFonts w:ascii="Calibri" w:hAnsi="Calibri"/>
      <w:b/>
      <w:bCs/>
      <w:color w:val="0D0D0D" w:themeColor="text1" w:themeTint="F2"/>
      <w:sz w:val="24"/>
      <w:szCs w:val="22"/>
    </w:rPr>
  </w:style>
  <w:style w:type="character" w:customStyle="1" w:styleId="Heading7Char">
    <w:name w:val="Heading 7 Char"/>
    <w:aliases w:val="Numbered - 7 Char"/>
    <w:link w:val="Heading7"/>
    <w:uiPriority w:val="19"/>
    <w:rsid w:val="008B427B"/>
    <w:rPr>
      <w:rFonts w:ascii="Calibri" w:hAnsi="Calibri"/>
      <w:color w:val="0D0D0D" w:themeColor="text1" w:themeTint="F2"/>
      <w:sz w:val="24"/>
      <w:szCs w:val="24"/>
    </w:rPr>
  </w:style>
  <w:style w:type="character" w:customStyle="1" w:styleId="Heading8Char">
    <w:name w:val="Heading 8 Char"/>
    <w:aliases w:val="Numbered - 8 Char"/>
    <w:link w:val="Heading8"/>
    <w:uiPriority w:val="19"/>
    <w:rsid w:val="008B427B"/>
    <w:rPr>
      <w:rFonts w:ascii="Calibri" w:hAnsi="Calibri"/>
      <w:i/>
      <w:iCs/>
      <w:color w:val="0D0D0D" w:themeColor="text1" w:themeTint="F2"/>
      <w:sz w:val="24"/>
      <w:szCs w:val="24"/>
    </w:rPr>
  </w:style>
  <w:style w:type="character" w:customStyle="1" w:styleId="Heading9Char">
    <w:name w:val="Heading 9 Char"/>
    <w:aliases w:val="Numbered - 9 Char"/>
    <w:link w:val="Heading9"/>
    <w:uiPriority w:val="19"/>
    <w:rsid w:val="008B427B"/>
    <w:rPr>
      <w:rFonts w:ascii="Cambria" w:hAnsi="Cambria"/>
      <w:color w:val="0D0D0D" w:themeColor="text1" w:themeTint="F2"/>
      <w:sz w:val="24"/>
      <w:szCs w:val="22"/>
    </w:rPr>
  </w:style>
  <w:style w:type="paragraph" w:styleId="BodyText">
    <w:name w:val="Body Text"/>
    <w:basedOn w:val="Normal"/>
    <w:link w:val="BodyTextChar"/>
    <w:rsid w:val="00FE1B88"/>
    <w:pPr>
      <w:spacing w:after="120"/>
    </w:pPr>
  </w:style>
  <w:style w:type="character" w:customStyle="1" w:styleId="BodyTextChar">
    <w:name w:val="Body Text Char"/>
    <w:basedOn w:val="DefaultParagraphFont"/>
    <w:link w:val="BodyText"/>
    <w:uiPriority w:val="99"/>
    <w:rsid w:val="00FE1B88"/>
  </w:style>
  <w:style w:type="table" w:styleId="TableGrid">
    <w:name w:val="Table Grid"/>
    <w:basedOn w:val="TableNormal"/>
    <w:uiPriority w:val="59"/>
    <w:rsid w:val="00AA3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qFormat/>
    <w:rsid w:val="001321D2"/>
    <w:pPr>
      <w:spacing w:before="60" w:after="60"/>
      <w:ind w:left="57" w:right="57"/>
      <w:jc w:val="center"/>
    </w:pPr>
    <w:rPr>
      <w:b/>
      <w:color w:val="0D0D0D" w:themeColor="text1" w:themeTint="F2"/>
      <w:sz w:val="24"/>
      <w:szCs w:val="24"/>
    </w:rPr>
  </w:style>
  <w:style w:type="paragraph" w:styleId="BalloonText">
    <w:name w:val="Balloon Text"/>
    <w:basedOn w:val="Normal"/>
    <w:link w:val="BalloonTextChar"/>
    <w:unhideWhenUsed/>
    <w:rsid w:val="00DA57A4"/>
    <w:pPr>
      <w:spacing w:after="0" w:line="240" w:lineRule="auto"/>
    </w:pPr>
    <w:rPr>
      <w:rFonts w:ascii="Tahoma" w:hAnsi="Tahoma" w:cs="Tahoma"/>
      <w:sz w:val="16"/>
      <w:szCs w:val="16"/>
    </w:rPr>
  </w:style>
  <w:style w:type="character" w:customStyle="1" w:styleId="BalloonTextChar">
    <w:name w:val="Balloon Text Char"/>
    <w:link w:val="BalloonText"/>
    <w:uiPriority w:val="99"/>
    <w:rsid w:val="00DA57A4"/>
    <w:rPr>
      <w:rFonts w:ascii="Tahoma" w:hAnsi="Tahoma" w:cs="Tahoma"/>
      <w:sz w:val="16"/>
      <w:szCs w:val="16"/>
    </w:rPr>
  </w:style>
  <w:style w:type="paragraph" w:customStyle="1" w:styleId="TableRow">
    <w:name w:val="TableRow"/>
    <w:link w:val="TableRowChar"/>
    <w:qFormat/>
    <w:rsid w:val="001321D2"/>
    <w:pPr>
      <w:spacing w:before="60" w:after="60"/>
      <w:ind w:left="57" w:right="57"/>
    </w:pPr>
    <w:rPr>
      <w:color w:val="0D0D0D" w:themeColor="text1" w:themeTint="F2"/>
      <w:sz w:val="24"/>
      <w:szCs w:val="24"/>
    </w:rPr>
  </w:style>
  <w:style w:type="character" w:customStyle="1" w:styleId="TableRowChar">
    <w:name w:val="TableRow Char"/>
    <w:link w:val="TableRow"/>
    <w:rsid w:val="001321D2"/>
    <w:rPr>
      <w:color w:val="0D0D0D" w:themeColor="text1" w:themeTint="F2"/>
      <w:sz w:val="24"/>
      <w:szCs w:val="24"/>
    </w:rPr>
  </w:style>
  <w:style w:type="paragraph" w:styleId="Header">
    <w:name w:val="header"/>
    <w:basedOn w:val="Normal"/>
    <w:link w:val="HeaderChar"/>
    <w:unhideWhenUsed/>
    <w:rsid w:val="005C65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657D"/>
    <w:rPr>
      <w:sz w:val="24"/>
      <w:szCs w:val="24"/>
    </w:rPr>
  </w:style>
  <w:style w:type="paragraph" w:styleId="Footer">
    <w:name w:val="footer"/>
    <w:basedOn w:val="Normal"/>
    <w:link w:val="FooterChar"/>
    <w:uiPriority w:val="99"/>
    <w:unhideWhenUsed/>
    <w:rsid w:val="005C6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7D"/>
    <w:rPr>
      <w:sz w:val="24"/>
      <w:szCs w:val="24"/>
    </w:rPr>
  </w:style>
  <w:style w:type="character" w:styleId="FollowedHyperlink">
    <w:name w:val="FollowedHyperlink"/>
    <w:basedOn w:val="DefaultParagraphFont"/>
    <w:unhideWhenUsed/>
    <w:rsid w:val="00B64265"/>
    <w:rPr>
      <w:color w:val="800080" w:themeColor="followedHyperlink"/>
      <w:u w:val="single"/>
    </w:rPr>
  </w:style>
  <w:style w:type="paragraph" w:styleId="FootnoteText">
    <w:name w:val="footnote text"/>
    <w:aliases w:val="~FootnoteText"/>
    <w:basedOn w:val="Normal"/>
    <w:link w:val="FootnoteTextChar"/>
    <w:uiPriority w:val="99"/>
    <w:unhideWhenUsed/>
    <w:rsid w:val="007F1ACB"/>
    <w:pPr>
      <w:spacing w:after="60" w:line="240" w:lineRule="auto"/>
    </w:pPr>
    <w:rPr>
      <w:sz w:val="20"/>
      <w:szCs w:val="20"/>
    </w:rPr>
  </w:style>
  <w:style w:type="character" w:customStyle="1" w:styleId="FootnoteTextChar">
    <w:name w:val="Footnote Text Char"/>
    <w:aliases w:val="~FootnoteText Char"/>
    <w:basedOn w:val="DefaultParagraphFont"/>
    <w:link w:val="FootnoteText"/>
    <w:uiPriority w:val="99"/>
    <w:rsid w:val="007F1ACB"/>
  </w:style>
  <w:style w:type="character" w:styleId="FootnoteReference">
    <w:name w:val="footnote reference"/>
    <w:basedOn w:val="DefaultParagraphFont"/>
    <w:uiPriority w:val="99"/>
    <w:unhideWhenUsed/>
    <w:rsid w:val="007E06DD"/>
    <w:rPr>
      <w:vertAlign w:val="superscript"/>
    </w:rPr>
  </w:style>
  <w:style w:type="character" w:customStyle="1" w:styleId="RGB">
    <w:name w:val="RGB"/>
    <w:basedOn w:val="DefaultParagraphFont"/>
    <w:rsid w:val="00956CF7"/>
    <w:rPr>
      <w:b/>
      <w:bCs/>
      <w:sz w:val="20"/>
    </w:rPr>
  </w:style>
  <w:style w:type="paragraph" w:customStyle="1" w:styleId="ColouredBoxHeadline">
    <w:name w:val="Coloured Box Headline"/>
    <w:basedOn w:val="Normal"/>
    <w:rsid w:val="00956CF7"/>
    <w:pPr>
      <w:spacing w:before="120"/>
    </w:pPr>
    <w:rPr>
      <w:b/>
      <w:bCs/>
      <w:sz w:val="28"/>
      <w:szCs w:val="20"/>
    </w:rPr>
  </w:style>
  <w:style w:type="character" w:customStyle="1" w:styleId="RGBValues">
    <w:name w:val="RGB Values"/>
    <w:basedOn w:val="DefaultParagraphFont"/>
    <w:rsid w:val="00956CF7"/>
    <w:rPr>
      <w:sz w:val="20"/>
    </w:rPr>
  </w:style>
  <w:style w:type="paragraph" w:styleId="ListBullet5">
    <w:name w:val="List Bullet 5"/>
    <w:basedOn w:val="Normal"/>
    <w:rsid w:val="00E50AA2"/>
  </w:style>
  <w:style w:type="character" w:styleId="CommentReference">
    <w:name w:val="annotation reference"/>
    <w:basedOn w:val="DefaultParagraphFont"/>
    <w:uiPriority w:val="99"/>
    <w:unhideWhenUsed/>
    <w:rsid w:val="0090521B"/>
  </w:style>
  <w:style w:type="paragraph" w:styleId="CommentText">
    <w:name w:val="annotation text"/>
    <w:basedOn w:val="Normal"/>
    <w:link w:val="CommentTextChar"/>
    <w:uiPriority w:val="99"/>
    <w:unhideWhenUsed/>
    <w:rsid w:val="00FC6848"/>
    <w:pPr>
      <w:spacing w:line="240" w:lineRule="auto"/>
    </w:pPr>
    <w:rPr>
      <w:sz w:val="20"/>
      <w:szCs w:val="20"/>
    </w:rPr>
  </w:style>
  <w:style w:type="character" w:customStyle="1" w:styleId="CommentTextChar">
    <w:name w:val="Comment Text Char"/>
    <w:basedOn w:val="DefaultParagraphFont"/>
    <w:link w:val="CommentText"/>
    <w:uiPriority w:val="99"/>
    <w:rsid w:val="00FC6848"/>
  </w:style>
  <w:style w:type="paragraph" w:styleId="CommentSubject">
    <w:name w:val="annotation subject"/>
    <w:basedOn w:val="CommentText"/>
    <w:next w:val="CommentText"/>
    <w:link w:val="CommentSubjectChar"/>
    <w:unhideWhenUsed/>
    <w:rsid w:val="00FC6848"/>
    <w:rPr>
      <w:b/>
      <w:bCs/>
    </w:rPr>
  </w:style>
  <w:style w:type="character" w:customStyle="1" w:styleId="CommentSubjectChar">
    <w:name w:val="Comment Subject Char"/>
    <w:basedOn w:val="CommentTextChar"/>
    <w:link w:val="CommentSubject"/>
    <w:uiPriority w:val="99"/>
    <w:rsid w:val="00FC6848"/>
    <w:rPr>
      <w:b/>
      <w:bCs/>
    </w:rPr>
  </w:style>
  <w:style w:type="paragraph" w:customStyle="1" w:styleId="Centredembed">
    <w:name w:val="Centred embed"/>
    <w:basedOn w:val="Normal"/>
    <w:rsid w:val="00626DD2"/>
    <w:pPr>
      <w:spacing w:after="0"/>
      <w:jc w:val="center"/>
    </w:pPr>
    <w:rPr>
      <w:szCs w:val="20"/>
    </w:rPr>
  </w:style>
  <w:style w:type="paragraph" w:styleId="Date">
    <w:name w:val="Date"/>
    <w:basedOn w:val="Normal"/>
    <w:next w:val="Normal"/>
    <w:link w:val="DateChar"/>
    <w:unhideWhenUsed/>
    <w:rsid w:val="00E50AA2"/>
    <w:rPr>
      <w:rFonts w:cs="Arial"/>
      <w:b/>
      <w:bCs/>
      <w:color w:val="104F75"/>
      <w:sz w:val="44"/>
      <w:szCs w:val="44"/>
    </w:rPr>
  </w:style>
  <w:style w:type="character" w:customStyle="1" w:styleId="DateChar">
    <w:name w:val="Date Char"/>
    <w:basedOn w:val="DefaultParagraphFont"/>
    <w:link w:val="Date"/>
    <w:rsid w:val="00E50AA2"/>
    <w:rPr>
      <w:rFonts w:cs="Arial"/>
      <w:b/>
      <w:bCs/>
      <w:color w:val="104F75"/>
      <w:sz w:val="44"/>
      <w:szCs w:val="44"/>
    </w:rPr>
  </w:style>
  <w:style w:type="character" w:customStyle="1" w:styleId="SourceChar">
    <w:name w:val="Source Char"/>
    <w:basedOn w:val="DefaultParagraphFont"/>
    <w:link w:val="Source"/>
    <w:locked/>
    <w:rsid w:val="0043261E"/>
  </w:style>
  <w:style w:type="paragraph" w:customStyle="1" w:styleId="Source">
    <w:name w:val="Source"/>
    <w:basedOn w:val="Normal"/>
    <w:link w:val="SourceChar"/>
    <w:qFormat/>
    <w:rsid w:val="0043261E"/>
    <w:pPr>
      <w:jc w:val="right"/>
    </w:pPr>
    <w:rPr>
      <w:sz w:val="20"/>
      <w:szCs w:val="20"/>
    </w:rPr>
  </w:style>
  <w:style w:type="paragraph" w:customStyle="1" w:styleId="DfESOutNumbered1">
    <w:name w:val="DfESOutNumbered1"/>
    <w:basedOn w:val="Normal"/>
    <w:link w:val="DfESOutNumbered1Char"/>
    <w:qFormat/>
    <w:rsid w:val="007A0750"/>
    <w:pPr>
      <w:numPr>
        <w:numId w:val="1"/>
      </w:numPr>
    </w:pPr>
  </w:style>
  <w:style w:type="character" w:customStyle="1" w:styleId="DfESOutNumbered1Char">
    <w:name w:val="DfESOutNumbered1 Char"/>
    <w:link w:val="DfESOutNumbered1"/>
    <w:rsid w:val="007A0750"/>
    <w:rPr>
      <w:color w:val="0D0D0D" w:themeColor="text1" w:themeTint="F2"/>
      <w:sz w:val="24"/>
      <w:szCs w:val="24"/>
    </w:rPr>
  </w:style>
  <w:style w:type="paragraph" w:customStyle="1" w:styleId="TableRowRight">
    <w:name w:val="TableRowRight"/>
    <w:basedOn w:val="TableRow"/>
    <w:rsid w:val="00766306"/>
    <w:pPr>
      <w:jc w:val="right"/>
    </w:pPr>
    <w:rPr>
      <w:szCs w:val="20"/>
    </w:rPr>
  </w:style>
  <w:style w:type="paragraph" w:customStyle="1" w:styleId="TableRowCentered">
    <w:name w:val="TableRowCentered"/>
    <w:basedOn w:val="TableRow"/>
    <w:rsid w:val="00766306"/>
    <w:pPr>
      <w:jc w:val="center"/>
    </w:pPr>
    <w:rPr>
      <w:szCs w:val="20"/>
    </w:rPr>
  </w:style>
  <w:style w:type="paragraph" w:customStyle="1" w:styleId="SocialMedia">
    <w:name w:val="SocialMedia"/>
    <w:basedOn w:val="Normal"/>
    <w:link w:val="SocialMediaChar"/>
    <w:rsid w:val="00AE5177"/>
    <w:pPr>
      <w:tabs>
        <w:tab w:val="left" w:pos="4253"/>
        <w:tab w:val="left" w:pos="4820"/>
      </w:tabs>
      <w:spacing w:after="0" w:line="240" w:lineRule="auto"/>
      <w:ind w:firstLine="34"/>
    </w:pPr>
    <w:rPr>
      <w:noProof/>
    </w:rPr>
  </w:style>
  <w:style w:type="paragraph" w:customStyle="1" w:styleId="Reference">
    <w:name w:val="Reference"/>
    <w:basedOn w:val="Normal"/>
    <w:link w:val="ReferenceChar"/>
    <w:rsid w:val="007D29D3"/>
    <w:pPr>
      <w:tabs>
        <w:tab w:val="left" w:pos="1701"/>
      </w:tabs>
      <w:spacing w:before="240"/>
    </w:pPr>
  </w:style>
  <w:style w:type="character" w:customStyle="1" w:styleId="SocialMediaChar">
    <w:name w:val="SocialMedia Char"/>
    <w:basedOn w:val="DefaultParagraphFont"/>
    <w:link w:val="SocialMedia"/>
    <w:rsid w:val="00AE5177"/>
    <w:rPr>
      <w:noProof/>
      <w:sz w:val="24"/>
      <w:szCs w:val="24"/>
    </w:rPr>
  </w:style>
  <w:style w:type="paragraph" w:customStyle="1" w:styleId="Licence">
    <w:name w:val="Licence"/>
    <w:basedOn w:val="Normal"/>
    <w:link w:val="LicenceChar"/>
    <w:rsid w:val="00095901"/>
    <w:pPr>
      <w:tabs>
        <w:tab w:val="left" w:pos="1418"/>
      </w:tabs>
      <w:ind w:left="284"/>
      <w:contextualSpacing/>
    </w:pPr>
  </w:style>
  <w:style w:type="character" w:customStyle="1" w:styleId="ReferenceChar">
    <w:name w:val="Reference Char"/>
    <w:basedOn w:val="DefaultParagraphFont"/>
    <w:link w:val="Reference"/>
    <w:rsid w:val="007D29D3"/>
    <w:rPr>
      <w:color w:val="0D0D0D" w:themeColor="text1" w:themeTint="F2"/>
      <w:sz w:val="24"/>
      <w:szCs w:val="24"/>
    </w:rPr>
  </w:style>
  <w:style w:type="paragraph" w:customStyle="1" w:styleId="LicenceIntro">
    <w:name w:val="LicenceIntro"/>
    <w:basedOn w:val="Licence"/>
    <w:rsid w:val="00113E8C"/>
    <w:pPr>
      <w:spacing w:after="0"/>
      <w:ind w:left="0"/>
    </w:pPr>
    <w:rPr>
      <w:szCs w:val="20"/>
    </w:rPr>
  </w:style>
  <w:style w:type="character" w:customStyle="1" w:styleId="LicenceChar">
    <w:name w:val="Licence Char"/>
    <w:basedOn w:val="DefaultParagraphFont"/>
    <w:link w:val="Licence"/>
    <w:rsid w:val="00095901"/>
    <w:rPr>
      <w:sz w:val="24"/>
      <w:szCs w:val="24"/>
    </w:rPr>
  </w:style>
  <w:style w:type="paragraph" w:styleId="ListBullet2">
    <w:name w:val="List Bullet 2"/>
    <w:basedOn w:val="Normal"/>
    <w:qFormat/>
    <w:rsid w:val="00984AA8"/>
    <w:pPr>
      <w:numPr>
        <w:numId w:val="4"/>
      </w:numPr>
      <w:tabs>
        <w:tab w:val="clear" w:pos="643"/>
        <w:tab w:val="num" w:pos="1134"/>
      </w:tabs>
      <w:ind w:left="1134"/>
      <w:contextualSpacing/>
    </w:pPr>
  </w:style>
  <w:style w:type="paragraph" w:customStyle="1" w:styleId="Logos">
    <w:name w:val="Logos"/>
    <w:basedOn w:val="Normal"/>
    <w:link w:val="LogosChar"/>
    <w:rsid w:val="002B2775"/>
    <w:pPr>
      <w:pageBreakBefore/>
      <w:widowControl w:val="0"/>
    </w:pPr>
    <w:rPr>
      <w:noProof/>
    </w:rPr>
  </w:style>
  <w:style w:type="character" w:customStyle="1" w:styleId="LogosChar">
    <w:name w:val="Logos Char"/>
    <w:basedOn w:val="DefaultParagraphFont"/>
    <w:link w:val="Logos"/>
    <w:rsid w:val="002B2775"/>
    <w:rPr>
      <w:noProof/>
      <w:color w:val="0D0D0D" w:themeColor="text1" w:themeTint="F2"/>
      <w:sz w:val="24"/>
      <w:szCs w:val="24"/>
    </w:rPr>
  </w:style>
  <w:style w:type="paragraph" w:styleId="ListBullet3">
    <w:name w:val="List Bullet 3"/>
    <w:basedOn w:val="Normal"/>
    <w:link w:val="ListBullet3Char"/>
    <w:qFormat/>
    <w:rsid w:val="00984AA8"/>
    <w:pPr>
      <w:numPr>
        <w:numId w:val="5"/>
      </w:numPr>
      <w:contextualSpacing/>
    </w:pPr>
  </w:style>
  <w:style w:type="paragraph" w:customStyle="1" w:styleId="DfESOutNumbered">
    <w:name w:val="DfESOutNumbered"/>
    <w:basedOn w:val="Normal"/>
    <w:link w:val="DfESOutNumberedChar"/>
    <w:rsid w:val="00562261"/>
    <w:pPr>
      <w:widowControl w:val="0"/>
      <w:numPr>
        <w:numId w:val="7"/>
      </w:numPr>
      <w:overflowPunct w:val="0"/>
      <w:autoSpaceDE w:val="0"/>
      <w:autoSpaceDN w:val="0"/>
      <w:adjustRightInd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link w:val="DfESOutNumbered"/>
    <w:rsid w:val="00562261"/>
    <w:rPr>
      <w:rFonts w:cs="Arial"/>
      <w:noProof/>
      <w:color w:val="0D0D0D" w:themeColor="text1" w:themeTint="F2"/>
      <w:sz w:val="22"/>
      <w:szCs w:val="24"/>
      <w:lang w:eastAsia="en-US"/>
    </w:rPr>
  </w:style>
  <w:style w:type="paragraph" w:customStyle="1" w:styleId="DeptBullets">
    <w:name w:val="DeptBullets"/>
    <w:basedOn w:val="Normal"/>
    <w:link w:val="DeptBulletsChar"/>
    <w:rsid w:val="00562261"/>
    <w:pPr>
      <w:widowControl w:val="0"/>
      <w:numPr>
        <w:numId w:val="8"/>
      </w:numPr>
      <w:overflowPunct w:val="0"/>
      <w:autoSpaceDE w:val="0"/>
      <w:autoSpaceDN w:val="0"/>
      <w:adjustRightInd w:val="0"/>
      <w:spacing w:line="240" w:lineRule="auto"/>
      <w:textAlignment w:val="baseline"/>
    </w:pPr>
    <w:rPr>
      <w:color w:val="auto"/>
      <w:szCs w:val="20"/>
      <w:lang w:eastAsia="en-US"/>
    </w:rPr>
  </w:style>
  <w:style w:type="character" w:customStyle="1" w:styleId="DeptBulletsChar">
    <w:name w:val="DeptBullets Char"/>
    <w:basedOn w:val="LogosChar"/>
    <w:link w:val="DeptBullets"/>
    <w:rsid w:val="00562261"/>
    <w:rPr>
      <w:noProof/>
      <w:color w:val="0D0D0D" w:themeColor="text1" w:themeTint="F2"/>
      <w:sz w:val="24"/>
      <w:szCs w:val="24"/>
      <w:lang w:eastAsia="en-US"/>
    </w:rPr>
  </w:style>
  <w:style w:type="paragraph" w:customStyle="1" w:styleId="TOCHeader">
    <w:name w:val="TOC Header"/>
    <w:link w:val="TOCHeaderChar"/>
    <w:unhideWhenUsed/>
    <w:rsid w:val="00AB1AF9"/>
    <w:pPr>
      <w:pageBreakBefore/>
    </w:pPr>
    <w:rPr>
      <w:b/>
      <w:color w:val="104F75"/>
      <w:sz w:val="36"/>
      <w:szCs w:val="24"/>
    </w:rPr>
  </w:style>
  <w:style w:type="character" w:customStyle="1" w:styleId="TOCHeaderChar">
    <w:name w:val="TOC Header Char"/>
    <w:link w:val="TOCHeader"/>
    <w:rsid w:val="00AB1AF9"/>
    <w:rPr>
      <w:b/>
      <w:color w:val="104F75"/>
      <w:sz w:val="36"/>
      <w:szCs w:val="24"/>
    </w:rPr>
  </w:style>
  <w:style w:type="paragraph" w:customStyle="1" w:styleId="ListBullet1">
    <w:name w:val="List Bullet 1"/>
    <w:basedOn w:val="ListBullet"/>
    <w:qFormat/>
    <w:rsid w:val="005F5E6B"/>
    <w:pPr>
      <w:numPr>
        <w:numId w:val="9"/>
      </w:numPr>
      <w:tabs>
        <w:tab w:val="left" w:pos="709"/>
      </w:tabs>
      <w:spacing w:after="60"/>
    </w:pPr>
    <w:rPr>
      <w:color w:val="auto"/>
    </w:rPr>
  </w:style>
  <w:style w:type="character" w:styleId="Strong">
    <w:name w:val="Strong"/>
    <w:uiPriority w:val="22"/>
    <w:qFormat/>
    <w:rsid w:val="005F5E6B"/>
    <w:rPr>
      <w:b/>
      <w:bCs/>
    </w:rPr>
  </w:style>
  <w:style w:type="character" w:customStyle="1" w:styleId="ChapterHeading">
    <w:name w:val="Chapter Heading"/>
    <w:rsid w:val="009A1D44"/>
    <w:rPr>
      <w:rFonts w:ascii="Arial" w:hAnsi="Arial"/>
      <w:b/>
      <w:sz w:val="36"/>
    </w:rPr>
  </w:style>
  <w:style w:type="paragraph" w:styleId="PlainText">
    <w:name w:val="Plain Text"/>
    <w:basedOn w:val="Normal"/>
    <w:link w:val="PlainTextChar"/>
    <w:unhideWhenUsed/>
    <w:rsid w:val="00CB1987"/>
    <w:pPr>
      <w:spacing w:after="0" w:line="240" w:lineRule="auto"/>
    </w:pPr>
    <w:rPr>
      <w:rFonts w:ascii="Consolas" w:hAnsi="Consolas"/>
      <w:color w:val="auto"/>
      <w:sz w:val="21"/>
      <w:szCs w:val="21"/>
    </w:rPr>
  </w:style>
  <w:style w:type="character" w:customStyle="1" w:styleId="PlainTextChar">
    <w:name w:val="Plain Text Char"/>
    <w:basedOn w:val="DefaultParagraphFont"/>
    <w:link w:val="PlainText"/>
    <w:rsid w:val="00CB1987"/>
    <w:rPr>
      <w:rFonts w:ascii="Consolas" w:hAnsi="Consolas"/>
      <w:sz w:val="21"/>
      <w:szCs w:val="21"/>
    </w:rPr>
  </w:style>
  <w:style w:type="paragraph" w:customStyle="1" w:styleId="BREbodytext">
    <w:name w:val="BRE body text"/>
    <w:basedOn w:val="Normal"/>
    <w:rsid w:val="001C6528"/>
    <w:pPr>
      <w:spacing w:after="180" w:line="260" w:lineRule="atLeast"/>
    </w:pPr>
    <w:rPr>
      <w:color w:val="auto"/>
      <w:sz w:val="20"/>
      <w:szCs w:val="20"/>
    </w:rPr>
  </w:style>
  <w:style w:type="paragraph" w:customStyle="1" w:styleId="BREbulletedtext">
    <w:name w:val="BRE bulleted text"/>
    <w:basedOn w:val="Normal"/>
    <w:rsid w:val="001C6528"/>
    <w:pPr>
      <w:tabs>
        <w:tab w:val="num" w:pos="360"/>
      </w:tabs>
      <w:spacing w:after="0" w:line="240" w:lineRule="auto"/>
      <w:ind w:left="360" w:hanging="360"/>
    </w:pPr>
    <w:rPr>
      <w:color w:val="auto"/>
      <w:sz w:val="20"/>
      <w:szCs w:val="20"/>
      <w:lang w:eastAsia="en-US"/>
    </w:rPr>
  </w:style>
  <w:style w:type="paragraph" w:customStyle="1" w:styleId="default">
    <w:name w:val="default"/>
    <w:basedOn w:val="Normal"/>
    <w:unhideWhenUsed/>
    <w:rsid w:val="00EA50B1"/>
    <w:pPr>
      <w:autoSpaceDE w:val="0"/>
      <w:autoSpaceDN w:val="0"/>
    </w:pPr>
    <w:rPr>
      <w:rFonts w:cs="Arial"/>
      <w:color w:val="000000"/>
    </w:rPr>
  </w:style>
  <w:style w:type="paragraph" w:customStyle="1" w:styleId="TitleSpacing">
    <w:name w:val="TitleSpacing"/>
    <w:basedOn w:val="Normal"/>
    <w:link w:val="TitleSpacingChar"/>
    <w:semiHidden/>
    <w:unhideWhenUsed/>
    <w:qFormat/>
    <w:rsid w:val="00EA50B1"/>
    <w:pPr>
      <w:spacing w:before="3600"/>
    </w:pPr>
    <w:rPr>
      <w:rFonts w:cs="Arial"/>
      <w:color w:val="auto"/>
      <w:lang w:eastAsia="en-US"/>
    </w:rPr>
  </w:style>
  <w:style w:type="character" w:customStyle="1" w:styleId="TitleSpacingChar">
    <w:name w:val="TitleSpacing Char"/>
    <w:link w:val="TitleSpacing"/>
    <w:semiHidden/>
    <w:rsid w:val="00EA50B1"/>
    <w:rPr>
      <w:rFonts w:cs="Arial"/>
      <w:sz w:val="24"/>
      <w:szCs w:val="24"/>
      <w:lang w:eastAsia="en-US"/>
    </w:rPr>
  </w:style>
  <w:style w:type="paragraph" w:customStyle="1" w:styleId="TableOfContentsHeader">
    <w:name w:val="TableOfContentsHeader"/>
    <w:basedOn w:val="Normal"/>
    <w:link w:val="TableOfContentsHeaderChar"/>
    <w:unhideWhenUsed/>
    <w:rsid w:val="00EA50B1"/>
    <w:rPr>
      <w:color w:val="auto"/>
    </w:rPr>
  </w:style>
  <w:style w:type="character" w:customStyle="1" w:styleId="TableOfContentsHeaderChar">
    <w:name w:val="TableOfContentsHeader Char"/>
    <w:link w:val="TableOfContentsHeader"/>
    <w:rsid w:val="00EA50B1"/>
    <w:rPr>
      <w:sz w:val="24"/>
      <w:szCs w:val="24"/>
    </w:rPr>
  </w:style>
  <w:style w:type="paragraph" w:customStyle="1" w:styleId="Lvl1bullet">
    <w:name w:val="Lvl 1 bullet"/>
    <w:autoRedefine/>
    <w:qFormat/>
    <w:rsid w:val="00EA50B1"/>
    <w:pPr>
      <w:numPr>
        <w:numId w:val="33"/>
      </w:numPr>
      <w:tabs>
        <w:tab w:val="left" w:pos="709"/>
      </w:tabs>
      <w:spacing w:after="120" w:line="288" w:lineRule="auto"/>
      <w:contextualSpacing/>
    </w:pPr>
    <w:rPr>
      <w:rFonts w:cs="Arial"/>
      <w:sz w:val="24"/>
      <w:szCs w:val="24"/>
      <w:lang w:eastAsia="en-US"/>
    </w:rPr>
  </w:style>
  <w:style w:type="character" w:customStyle="1" w:styleId="ListBullet3Char">
    <w:name w:val="List Bullet 3 Char"/>
    <w:link w:val="ListBullet3"/>
    <w:rsid w:val="00EA50B1"/>
    <w:rPr>
      <w:color w:val="0D0D0D" w:themeColor="text1" w:themeTint="F2"/>
      <w:sz w:val="24"/>
      <w:szCs w:val="24"/>
    </w:rPr>
  </w:style>
  <w:style w:type="paragraph" w:customStyle="1" w:styleId="Lvl2bullet">
    <w:name w:val="Lvl 2 bullet"/>
    <w:autoRedefine/>
    <w:qFormat/>
    <w:rsid w:val="00EA50B1"/>
    <w:pPr>
      <w:numPr>
        <w:ilvl w:val="1"/>
        <w:numId w:val="34"/>
      </w:numPr>
      <w:spacing w:after="120" w:line="288" w:lineRule="auto"/>
    </w:pPr>
    <w:rPr>
      <w:rFonts w:cs="Arial"/>
      <w:sz w:val="24"/>
      <w:szCs w:val="24"/>
      <w:lang w:eastAsia="en-US"/>
    </w:rPr>
  </w:style>
  <w:style w:type="paragraph" w:customStyle="1" w:styleId="Lvl4bullet">
    <w:name w:val="Lvl 4 bullet"/>
    <w:basedOn w:val="Normal"/>
    <w:autoRedefine/>
    <w:qFormat/>
    <w:rsid w:val="00EA50B1"/>
    <w:pPr>
      <w:numPr>
        <w:ilvl w:val="3"/>
        <w:numId w:val="34"/>
      </w:numPr>
      <w:spacing w:after="120"/>
    </w:pPr>
    <w:rPr>
      <w:color w:val="auto"/>
    </w:rPr>
  </w:style>
  <w:style w:type="character" w:customStyle="1" w:styleId="ListBullet4Char">
    <w:name w:val="List Bullet 4 Char"/>
    <w:link w:val="ListBullet4"/>
    <w:rsid w:val="00EA50B1"/>
    <w:rPr>
      <w:color w:val="0D0D0D" w:themeColor="text1" w:themeTint="F2"/>
      <w:sz w:val="24"/>
      <w:szCs w:val="24"/>
    </w:rPr>
  </w:style>
  <w:style w:type="paragraph" w:customStyle="1" w:styleId="Lvl3bullet">
    <w:name w:val="Lvl 3 bullet"/>
    <w:basedOn w:val="Normal"/>
    <w:link w:val="Lvl3bulletChar"/>
    <w:autoRedefine/>
    <w:qFormat/>
    <w:rsid w:val="00EA50B1"/>
    <w:pPr>
      <w:numPr>
        <w:ilvl w:val="2"/>
        <w:numId w:val="27"/>
      </w:numPr>
      <w:spacing w:after="120"/>
      <w:contextualSpacing/>
    </w:pPr>
    <w:rPr>
      <w:color w:val="auto"/>
    </w:rPr>
  </w:style>
  <w:style w:type="character" w:customStyle="1" w:styleId="Lvl3bulletChar">
    <w:name w:val="Lvl 3 bullet Char"/>
    <w:link w:val="Lvl3bullet"/>
    <w:rsid w:val="00EA50B1"/>
    <w:rPr>
      <w:sz w:val="24"/>
      <w:szCs w:val="24"/>
    </w:rPr>
  </w:style>
  <w:style w:type="paragraph" w:customStyle="1" w:styleId="Italics">
    <w:name w:val="Italics"/>
    <w:link w:val="ItalicsChar"/>
    <w:rsid w:val="00EA50B1"/>
    <w:rPr>
      <w:i/>
      <w:sz w:val="24"/>
      <w:szCs w:val="24"/>
    </w:rPr>
  </w:style>
  <w:style w:type="paragraph" w:customStyle="1" w:styleId="Bold">
    <w:name w:val="Bold"/>
    <w:basedOn w:val="default"/>
    <w:link w:val="BoldChar"/>
    <w:rsid w:val="00EA50B1"/>
    <w:rPr>
      <w:b/>
    </w:rPr>
  </w:style>
  <w:style w:type="character" w:customStyle="1" w:styleId="BoldChar">
    <w:name w:val="Bold Char"/>
    <w:link w:val="Bold"/>
    <w:rsid w:val="00EA50B1"/>
    <w:rPr>
      <w:rFonts w:cs="Arial"/>
      <w:b/>
      <w:color w:val="000000"/>
      <w:sz w:val="24"/>
      <w:szCs w:val="24"/>
    </w:rPr>
  </w:style>
  <w:style w:type="character" w:customStyle="1" w:styleId="ItalicsChar">
    <w:name w:val="Italics Char"/>
    <w:link w:val="Italics"/>
    <w:rsid w:val="00EA50B1"/>
    <w:rPr>
      <w:i/>
      <w:sz w:val="24"/>
      <w:szCs w:val="24"/>
    </w:rPr>
  </w:style>
  <w:style w:type="paragraph" w:customStyle="1" w:styleId="TextBox">
    <w:name w:val="TextBox"/>
    <w:basedOn w:val="Normal"/>
    <w:link w:val="TextBoxChar"/>
    <w:qFormat/>
    <w:rsid w:val="00EA50B1"/>
    <w:pPr>
      <w:spacing w:after="120"/>
    </w:pPr>
    <w:rPr>
      <w:b/>
      <w:color w:val="auto"/>
    </w:rPr>
  </w:style>
  <w:style w:type="character" w:customStyle="1" w:styleId="TextBoxChar">
    <w:name w:val="TextBox Char"/>
    <w:link w:val="TextBox"/>
    <w:rsid w:val="00EA50B1"/>
    <w:rPr>
      <w:b/>
      <w:sz w:val="24"/>
      <w:szCs w:val="24"/>
    </w:rPr>
  </w:style>
  <w:style w:type="paragraph" w:styleId="BodyTextIndent">
    <w:name w:val="Body Text Indent"/>
    <w:basedOn w:val="Normal"/>
    <w:link w:val="BodyTextIndentChar"/>
    <w:rsid w:val="00EA50B1"/>
    <w:pPr>
      <w:ind w:left="288"/>
    </w:pPr>
    <w:rPr>
      <w:color w:val="auto"/>
    </w:rPr>
  </w:style>
  <w:style w:type="character" w:customStyle="1" w:styleId="BodyTextIndentChar">
    <w:name w:val="Body Text Indent Char"/>
    <w:basedOn w:val="DefaultParagraphFont"/>
    <w:link w:val="BodyTextIndent"/>
    <w:rsid w:val="00EA50B1"/>
    <w:rPr>
      <w:sz w:val="24"/>
      <w:szCs w:val="24"/>
    </w:rPr>
  </w:style>
  <w:style w:type="paragraph" w:customStyle="1" w:styleId="DeptOutNumbered">
    <w:name w:val="DeptOutNumbered"/>
    <w:basedOn w:val="Normal"/>
    <w:link w:val="DeptOutNumberedChar"/>
    <w:rsid w:val="00EA50B1"/>
    <w:pPr>
      <w:numPr>
        <w:numId w:val="28"/>
      </w:numPr>
      <w:tabs>
        <w:tab w:val="clear" w:pos="1080"/>
        <w:tab w:val="num" w:pos="720"/>
      </w:tabs>
      <w:ind w:left="0" w:firstLine="0"/>
    </w:pPr>
    <w:rPr>
      <w:color w:val="auto"/>
    </w:rPr>
  </w:style>
  <w:style w:type="character" w:customStyle="1" w:styleId="DeptOutNumberedChar">
    <w:name w:val="DeptOutNumbered Char"/>
    <w:link w:val="DeptOutNumbered"/>
    <w:rsid w:val="00EA50B1"/>
    <w:rPr>
      <w:sz w:val="24"/>
      <w:szCs w:val="24"/>
    </w:rPr>
  </w:style>
  <w:style w:type="paragraph" w:customStyle="1" w:styleId="Heading">
    <w:name w:val="Heading"/>
    <w:basedOn w:val="Normal"/>
    <w:next w:val="Normal"/>
    <w:rsid w:val="00EA50B1"/>
    <w:pPr>
      <w:keepNext/>
      <w:keepLines/>
      <w:spacing w:before="240"/>
      <w:ind w:left="-720"/>
    </w:pPr>
    <w:rPr>
      <w:b/>
      <w:color w:val="auto"/>
    </w:rPr>
  </w:style>
  <w:style w:type="paragraph" w:customStyle="1" w:styleId="MinuteTop">
    <w:name w:val="Minute Top"/>
    <w:basedOn w:val="Normal"/>
    <w:rsid w:val="00EA50B1"/>
    <w:pPr>
      <w:tabs>
        <w:tab w:val="left" w:pos="4680"/>
        <w:tab w:val="left" w:pos="5587"/>
      </w:tabs>
    </w:pPr>
    <w:rPr>
      <w:color w:val="auto"/>
    </w:rPr>
  </w:style>
  <w:style w:type="paragraph" w:customStyle="1" w:styleId="Numbered">
    <w:name w:val="Numbered"/>
    <w:basedOn w:val="Normal"/>
    <w:rsid w:val="00EA50B1"/>
    <w:rPr>
      <w:color w:val="auto"/>
    </w:rPr>
  </w:style>
  <w:style w:type="character" w:styleId="PageNumber">
    <w:name w:val="page number"/>
    <w:basedOn w:val="DefaultParagraphFont"/>
    <w:rsid w:val="00EA50B1"/>
  </w:style>
  <w:style w:type="character" w:customStyle="1" w:styleId="PersonalComposeStyle">
    <w:name w:val="Personal Compose Style"/>
    <w:basedOn w:val="DefaultParagraphFont"/>
    <w:rsid w:val="00EA50B1"/>
    <w:rPr>
      <w:rFonts w:ascii="Arial" w:hAnsi="Arial" w:cs="Arial"/>
      <w:color w:val="auto"/>
      <w:sz w:val="20"/>
    </w:rPr>
  </w:style>
  <w:style w:type="character" w:customStyle="1" w:styleId="PersonalReplyStyle">
    <w:name w:val="Personal Reply Style"/>
    <w:basedOn w:val="DefaultParagraphFont"/>
    <w:rsid w:val="00EA50B1"/>
    <w:rPr>
      <w:rFonts w:ascii="Arial" w:hAnsi="Arial" w:cs="Arial"/>
      <w:color w:val="auto"/>
      <w:sz w:val="20"/>
    </w:rPr>
  </w:style>
  <w:style w:type="paragraph" w:customStyle="1" w:styleId="Sub-Heading">
    <w:name w:val="Sub-Heading"/>
    <w:basedOn w:val="Heading"/>
    <w:next w:val="Numbered"/>
    <w:rsid w:val="00EA50B1"/>
    <w:pPr>
      <w:spacing w:before="0"/>
    </w:pPr>
  </w:style>
  <w:style w:type="paragraph" w:styleId="Subtitle">
    <w:name w:val="Subtitle"/>
    <w:basedOn w:val="Normal"/>
    <w:link w:val="SubtitleChar"/>
    <w:qFormat/>
    <w:rsid w:val="00EA50B1"/>
    <w:pPr>
      <w:spacing w:after="60"/>
      <w:jc w:val="center"/>
    </w:pPr>
    <w:rPr>
      <w:i/>
      <w:color w:val="auto"/>
    </w:rPr>
  </w:style>
  <w:style w:type="character" w:customStyle="1" w:styleId="SubtitleChar">
    <w:name w:val="Subtitle Char"/>
    <w:basedOn w:val="DefaultParagraphFont"/>
    <w:link w:val="Subtitle"/>
    <w:rsid w:val="00EA50B1"/>
    <w:rPr>
      <w:i/>
      <w:sz w:val="24"/>
      <w:szCs w:val="24"/>
    </w:rPr>
  </w:style>
  <w:style w:type="paragraph" w:customStyle="1" w:styleId="DfESBullets">
    <w:name w:val="DfESBullets"/>
    <w:basedOn w:val="Normal"/>
    <w:uiPriority w:val="99"/>
    <w:rsid w:val="00EA50B1"/>
    <w:pPr>
      <w:ind w:left="1854" w:hanging="360"/>
    </w:pPr>
    <w:rPr>
      <w:rFonts w:cs="Arial"/>
      <w:color w:val="auto"/>
      <w:sz w:val="22"/>
    </w:rPr>
  </w:style>
  <w:style w:type="character" w:customStyle="1" w:styleId="FootnoteTextChar1">
    <w:name w:val="Footnote Text Char1"/>
    <w:basedOn w:val="DefaultParagraphFont"/>
    <w:rsid w:val="00EA50B1"/>
  </w:style>
  <w:style w:type="paragraph" w:customStyle="1" w:styleId="N1">
    <w:name w:val="N1"/>
    <w:basedOn w:val="Normal"/>
    <w:rsid w:val="00EA50B1"/>
    <w:pPr>
      <w:spacing w:before="160" w:after="0" w:line="220" w:lineRule="atLeast"/>
      <w:ind w:left="720" w:hanging="360"/>
    </w:pPr>
    <w:rPr>
      <w:rFonts w:ascii="Times New Roman" w:hAnsi="Times New Roman"/>
      <w:color w:val="auto"/>
      <w:sz w:val="21"/>
      <w:szCs w:val="20"/>
      <w:lang w:eastAsia="en-US"/>
    </w:rPr>
  </w:style>
  <w:style w:type="paragraph" w:customStyle="1" w:styleId="Default0">
    <w:name w:val="Default"/>
    <w:rsid w:val="00EA50B1"/>
    <w:pPr>
      <w:autoSpaceDE w:val="0"/>
      <w:autoSpaceDN w:val="0"/>
      <w:adjustRightInd w:val="0"/>
    </w:pPr>
    <w:rPr>
      <w:rFonts w:eastAsia="Calibri" w:cs="Arial"/>
      <w:color w:val="000000"/>
      <w:sz w:val="24"/>
      <w:szCs w:val="24"/>
    </w:rPr>
  </w:style>
  <w:style w:type="paragraph" w:customStyle="1" w:styleId="IATableLines">
    <w:name w:val="IATableLines"/>
    <w:basedOn w:val="Normal"/>
    <w:link w:val="IATableLinesChar"/>
    <w:rsid w:val="00EA50B1"/>
    <w:pPr>
      <w:spacing w:after="0" w:line="240" w:lineRule="auto"/>
      <w:ind w:left="113" w:right="113"/>
    </w:pPr>
    <w:rPr>
      <w:rFonts w:eastAsia="SimSun"/>
      <w:color w:val="auto"/>
      <w:spacing w:val="-5"/>
      <w:sz w:val="22"/>
      <w:szCs w:val="20"/>
      <w:lang w:eastAsia="zh-CN"/>
    </w:rPr>
  </w:style>
  <w:style w:type="character" w:customStyle="1" w:styleId="IATableLinesChar">
    <w:name w:val="IATableLines Char"/>
    <w:link w:val="IATableLines"/>
    <w:rsid w:val="00EA50B1"/>
    <w:rPr>
      <w:rFonts w:eastAsia="SimSun"/>
      <w:spacing w:val="-5"/>
      <w:sz w:val="22"/>
      <w:lang w:eastAsia="zh-CN"/>
    </w:rPr>
  </w:style>
  <w:style w:type="character" w:customStyle="1" w:styleId="FooterChar1">
    <w:name w:val="Footer Char1"/>
    <w:uiPriority w:val="99"/>
    <w:rsid w:val="00EA50B1"/>
    <w:rPr>
      <w:sz w:val="22"/>
      <w:szCs w:val="22"/>
      <w:lang w:eastAsia="en-US"/>
    </w:rPr>
  </w:style>
  <w:style w:type="character" w:customStyle="1" w:styleId="legds2">
    <w:name w:val="legds2"/>
    <w:rsid w:val="00EA50B1"/>
    <w:rPr>
      <w:vanish w:val="0"/>
      <w:webHidden w:val="0"/>
      <w:specVanish w:val="0"/>
    </w:rPr>
  </w:style>
  <w:style w:type="paragraph" w:customStyle="1" w:styleId="H1">
    <w:name w:val="H1"/>
    <w:basedOn w:val="Normal"/>
    <w:next w:val="N1"/>
    <w:rsid w:val="00EA50B1"/>
    <w:pPr>
      <w:keepNext/>
      <w:spacing w:before="320" w:after="0" w:line="220" w:lineRule="atLeast"/>
    </w:pPr>
    <w:rPr>
      <w:rFonts w:ascii="Times New Roman" w:hAnsi="Times New Roman"/>
      <w:b/>
      <w:color w:val="auto"/>
      <w:sz w:val="21"/>
      <w:szCs w:val="20"/>
      <w:lang w:eastAsia="en-US"/>
    </w:rPr>
  </w:style>
  <w:style w:type="paragraph" w:customStyle="1" w:styleId="N2">
    <w:name w:val="N2"/>
    <w:basedOn w:val="N1"/>
    <w:rsid w:val="00EA50B1"/>
    <w:pPr>
      <w:numPr>
        <w:ilvl w:val="1"/>
      </w:numPr>
      <w:spacing w:before="80"/>
      <w:ind w:left="720" w:hanging="360"/>
    </w:pPr>
  </w:style>
  <w:style w:type="paragraph" w:customStyle="1" w:styleId="N3">
    <w:name w:val="N3"/>
    <w:basedOn w:val="N2"/>
    <w:rsid w:val="00EA50B1"/>
    <w:pPr>
      <w:numPr>
        <w:ilvl w:val="2"/>
      </w:numPr>
      <w:ind w:left="720" w:hanging="360"/>
    </w:pPr>
  </w:style>
  <w:style w:type="paragraph" w:customStyle="1" w:styleId="N4">
    <w:name w:val="N4"/>
    <w:basedOn w:val="N3"/>
    <w:rsid w:val="00EA50B1"/>
    <w:pPr>
      <w:numPr>
        <w:ilvl w:val="3"/>
      </w:numPr>
      <w:ind w:left="720" w:hanging="360"/>
    </w:pPr>
  </w:style>
  <w:style w:type="paragraph" w:customStyle="1" w:styleId="N5">
    <w:name w:val="N5"/>
    <w:basedOn w:val="N4"/>
    <w:rsid w:val="00EA50B1"/>
    <w:pPr>
      <w:numPr>
        <w:ilvl w:val="4"/>
      </w:numPr>
      <w:ind w:left="720" w:hanging="360"/>
    </w:pPr>
  </w:style>
  <w:style w:type="paragraph" w:customStyle="1" w:styleId="PartHead">
    <w:name w:val="PartHead"/>
    <w:basedOn w:val="Normal"/>
    <w:next w:val="Normal"/>
    <w:rsid w:val="00EA50B1"/>
    <w:pPr>
      <w:keepNext/>
      <w:tabs>
        <w:tab w:val="center" w:pos="4167"/>
        <w:tab w:val="right" w:pos="8335"/>
      </w:tabs>
      <w:spacing w:before="120" w:after="0" w:line="240" w:lineRule="auto"/>
      <w:jc w:val="center"/>
    </w:pPr>
    <w:rPr>
      <w:rFonts w:ascii="Times New Roman" w:hAnsi="Times New Roman"/>
      <w:color w:val="auto"/>
      <w:szCs w:val="20"/>
      <w:lang w:eastAsia="en-US"/>
    </w:rPr>
  </w:style>
  <w:style w:type="paragraph" w:styleId="NormalWeb">
    <w:name w:val="Normal (Web)"/>
    <w:basedOn w:val="Normal"/>
    <w:uiPriority w:val="99"/>
    <w:rsid w:val="00EA50B1"/>
    <w:pPr>
      <w:spacing w:before="100" w:beforeAutospacing="1" w:after="100" w:afterAutospacing="1" w:line="240" w:lineRule="auto"/>
    </w:pPr>
    <w:rPr>
      <w:rFonts w:cs="Arial"/>
      <w:color w:val="auto"/>
    </w:rPr>
  </w:style>
  <w:style w:type="paragraph" w:styleId="NoSpacing">
    <w:name w:val="No Spacing"/>
    <w:link w:val="NoSpacingChar"/>
    <w:uiPriority w:val="1"/>
    <w:qFormat/>
    <w:rsid w:val="00EA50B1"/>
    <w:rPr>
      <w:rFonts w:ascii="Calibri" w:eastAsia="Calibri" w:hAnsi="Calibri"/>
      <w:sz w:val="22"/>
      <w:szCs w:val="22"/>
      <w:lang w:eastAsia="en-US"/>
    </w:rPr>
  </w:style>
  <w:style w:type="character" w:customStyle="1" w:styleId="NoSpacingChar">
    <w:name w:val="No Spacing Char"/>
    <w:basedOn w:val="DefaultParagraphFont"/>
    <w:link w:val="NoSpacing"/>
    <w:uiPriority w:val="1"/>
    <w:rsid w:val="00EA50B1"/>
    <w:rPr>
      <w:rFonts w:ascii="Calibri" w:eastAsia="Calibri" w:hAnsi="Calibri"/>
      <w:sz w:val="22"/>
      <w:szCs w:val="22"/>
      <w:lang w:eastAsia="en-US"/>
    </w:rPr>
  </w:style>
  <w:style w:type="paragraph" w:customStyle="1" w:styleId="LQN2">
    <w:name w:val="LQN2"/>
    <w:basedOn w:val="Normal"/>
    <w:rsid w:val="00EA50B1"/>
    <w:pPr>
      <w:spacing w:before="80" w:after="0" w:line="220" w:lineRule="atLeast"/>
      <w:ind w:left="567" w:firstLine="170"/>
    </w:pPr>
    <w:rPr>
      <w:rFonts w:ascii="Times New Roman" w:hAnsi="Times New Roman"/>
      <w:color w:val="auto"/>
      <w:sz w:val="21"/>
      <w:szCs w:val="20"/>
      <w:lang w:eastAsia="en-US"/>
    </w:rPr>
  </w:style>
  <w:style w:type="paragraph" w:customStyle="1" w:styleId="LQN3">
    <w:name w:val="LQN3"/>
    <w:basedOn w:val="LQN2"/>
    <w:rsid w:val="00EA50B1"/>
    <w:pPr>
      <w:tabs>
        <w:tab w:val="left" w:pos="1304"/>
      </w:tabs>
      <w:ind w:left="1304" w:hanging="397"/>
    </w:pPr>
  </w:style>
  <w:style w:type="character" w:styleId="IntenseEmphasis">
    <w:name w:val="Intense Emphasis"/>
    <w:qFormat/>
    <w:rsid w:val="00EA50B1"/>
    <w:rPr>
      <w:b/>
      <w:bCs/>
      <w:i/>
      <w:iCs/>
      <w:color w:val="4F81BD"/>
    </w:rPr>
  </w:style>
  <w:style w:type="paragraph" w:customStyle="1" w:styleId="LQN1">
    <w:name w:val="LQN1"/>
    <w:basedOn w:val="Normal"/>
    <w:rsid w:val="00EA50B1"/>
    <w:pPr>
      <w:numPr>
        <w:numId w:val="32"/>
      </w:numPr>
      <w:tabs>
        <w:tab w:val="clear" w:pos="720"/>
      </w:tabs>
      <w:spacing w:before="160" w:after="0" w:line="220" w:lineRule="atLeast"/>
      <w:ind w:left="567" w:firstLine="170"/>
    </w:pPr>
    <w:rPr>
      <w:rFonts w:ascii="Times New Roman" w:hAnsi="Times New Roman"/>
      <w:color w:val="auto"/>
      <w:sz w:val="21"/>
      <w:szCs w:val="20"/>
      <w:lang w:eastAsia="en-US"/>
    </w:rPr>
  </w:style>
  <w:style w:type="paragraph" w:customStyle="1" w:styleId="Text">
    <w:name w:val="Text"/>
    <w:basedOn w:val="Normal"/>
    <w:rsid w:val="00EA50B1"/>
    <w:pPr>
      <w:widowControl w:val="0"/>
      <w:overflowPunct w:val="0"/>
      <w:autoSpaceDE w:val="0"/>
      <w:autoSpaceDN w:val="0"/>
      <w:adjustRightInd w:val="0"/>
      <w:spacing w:after="0" w:line="240" w:lineRule="auto"/>
      <w:ind w:left="432" w:hanging="432"/>
      <w:textAlignment w:val="baseline"/>
    </w:pPr>
    <w:rPr>
      <w:rFonts w:eastAsia="Calibri"/>
      <w:color w:val="auto"/>
      <w:szCs w:val="20"/>
      <w:lang w:eastAsia="en-US"/>
    </w:rPr>
  </w:style>
  <w:style w:type="paragraph" w:customStyle="1" w:styleId="subhead">
    <w:name w:val="subhead"/>
    <w:basedOn w:val="Normal"/>
    <w:rsid w:val="00EA50B1"/>
    <w:pPr>
      <w:widowControl w:val="0"/>
      <w:numPr>
        <w:numId w:val="26"/>
      </w:numPr>
      <w:tabs>
        <w:tab w:val="clear" w:pos="720"/>
      </w:tabs>
      <w:overflowPunct w:val="0"/>
      <w:autoSpaceDE w:val="0"/>
      <w:autoSpaceDN w:val="0"/>
      <w:adjustRightInd w:val="0"/>
      <w:spacing w:before="120" w:after="120" w:line="240" w:lineRule="auto"/>
      <w:textAlignment w:val="baseline"/>
    </w:pPr>
    <w:rPr>
      <w:rFonts w:ascii="Helvetica" w:eastAsia="Calibri" w:hAnsi="Helvetica"/>
      <w:b/>
      <w:color w:val="auto"/>
      <w:szCs w:val="20"/>
      <w:lang w:eastAsia="en-US"/>
    </w:rPr>
  </w:style>
  <w:style w:type="paragraph" w:customStyle="1" w:styleId="IASpacer">
    <w:name w:val="IASpacer"/>
    <w:basedOn w:val="Normal"/>
    <w:rsid w:val="00EA50B1"/>
    <w:pPr>
      <w:spacing w:after="0" w:line="80" w:lineRule="exact"/>
    </w:pPr>
    <w:rPr>
      <w:rFonts w:eastAsia="SimSun"/>
      <w:color w:val="auto"/>
      <w:sz w:val="22"/>
      <w:lang w:eastAsia="zh-CN"/>
    </w:rPr>
  </w:style>
  <w:style w:type="paragraph" w:customStyle="1" w:styleId="IAIOQ3">
    <w:name w:val="IAIOQ3"/>
    <w:basedOn w:val="Normal"/>
    <w:rsid w:val="00EA50B1"/>
    <w:pPr>
      <w:spacing w:before="50" w:after="50" w:line="240" w:lineRule="auto"/>
      <w:ind w:left="113" w:right="113"/>
    </w:pPr>
    <w:rPr>
      <w:rFonts w:eastAsia="SimSun"/>
      <w:b/>
      <w:color w:val="000000"/>
      <w:spacing w:val="-5"/>
      <w:sz w:val="20"/>
      <w:szCs w:val="20"/>
      <w:lang w:eastAsia="zh-CN"/>
    </w:rPr>
  </w:style>
  <w:style w:type="paragraph" w:customStyle="1" w:styleId="IATableLabel">
    <w:name w:val="IATableLabel"/>
    <w:basedOn w:val="Normal"/>
    <w:link w:val="IATableLabelCharChar"/>
    <w:rsid w:val="00EA50B1"/>
    <w:pPr>
      <w:spacing w:before="50" w:after="50" w:line="240" w:lineRule="auto"/>
      <w:ind w:left="113" w:right="113"/>
    </w:pPr>
    <w:rPr>
      <w:rFonts w:eastAsia="SimSun"/>
      <w:b/>
      <w:color w:val="000000"/>
      <w:spacing w:val="-5"/>
      <w:sz w:val="20"/>
      <w:szCs w:val="20"/>
      <w:lang w:eastAsia="zh-CN"/>
    </w:rPr>
  </w:style>
  <w:style w:type="character" w:customStyle="1" w:styleId="IATableLabelCharChar">
    <w:name w:val="IATableLabel Char Char"/>
    <w:link w:val="IATableLabel"/>
    <w:rsid w:val="00EA50B1"/>
    <w:rPr>
      <w:rFonts w:eastAsia="SimSun"/>
      <w:b/>
      <w:color w:val="000000"/>
      <w:spacing w:val="-5"/>
      <w:lang w:eastAsia="zh-CN"/>
    </w:rPr>
  </w:style>
  <w:style w:type="paragraph" w:customStyle="1" w:styleId="IATableText">
    <w:name w:val="IATableText"/>
    <w:basedOn w:val="IATableLabel"/>
    <w:link w:val="IATableTextChar"/>
    <w:rsid w:val="00EA50B1"/>
    <w:rPr>
      <w:b w:val="0"/>
      <w:color w:val="auto"/>
      <w:sz w:val="22"/>
    </w:rPr>
  </w:style>
  <w:style w:type="character" w:customStyle="1" w:styleId="IATableTextChar">
    <w:name w:val="IATableText Char"/>
    <w:link w:val="IATableText"/>
    <w:rsid w:val="00EA50B1"/>
    <w:rPr>
      <w:rFonts w:eastAsia="SimSun"/>
      <w:spacing w:val="-5"/>
      <w:sz w:val="22"/>
      <w:lang w:eastAsia="zh-CN"/>
    </w:rPr>
  </w:style>
  <w:style w:type="paragraph" w:customStyle="1" w:styleId="IAHeadDept">
    <w:name w:val="IAHeadDept"/>
    <w:basedOn w:val="IATableText"/>
    <w:link w:val="IAHeadDeptChar"/>
    <w:rsid w:val="00EA50B1"/>
    <w:pPr>
      <w:spacing w:after="120"/>
      <w:ind w:left="0" w:right="57"/>
    </w:pPr>
    <w:rPr>
      <w:spacing w:val="-6"/>
      <w:szCs w:val="22"/>
    </w:rPr>
  </w:style>
  <w:style w:type="character" w:customStyle="1" w:styleId="IAHeadDeptChar">
    <w:name w:val="IAHeadDept Char"/>
    <w:link w:val="IAHeadDept"/>
    <w:rsid w:val="00EA50B1"/>
    <w:rPr>
      <w:rFonts w:eastAsia="SimSun"/>
      <w:spacing w:val="-6"/>
      <w:sz w:val="22"/>
      <w:szCs w:val="22"/>
      <w:lang w:eastAsia="zh-CN"/>
    </w:rPr>
  </w:style>
  <w:style w:type="paragraph" w:customStyle="1" w:styleId="IAHeadLabel">
    <w:name w:val="IAHeadLabel"/>
    <w:basedOn w:val="IATableLabel"/>
    <w:link w:val="IAHeadLabelChar"/>
    <w:rsid w:val="00EA50B1"/>
    <w:pPr>
      <w:spacing w:before="110"/>
      <w:ind w:left="0" w:right="0"/>
    </w:pPr>
  </w:style>
  <w:style w:type="character" w:customStyle="1" w:styleId="IAHeadLabelChar">
    <w:name w:val="IAHeadLabel Char"/>
    <w:link w:val="IAHeadLabel"/>
    <w:rsid w:val="00EA50B1"/>
    <w:rPr>
      <w:rFonts w:eastAsia="SimSun"/>
      <w:b/>
      <w:color w:val="000000"/>
      <w:spacing w:val="-5"/>
      <w:lang w:eastAsia="zh-CN"/>
    </w:rPr>
  </w:style>
  <w:style w:type="paragraph" w:customStyle="1" w:styleId="IATableNotes">
    <w:name w:val="IATableNotes"/>
    <w:basedOn w:val="Normal"/>
    <w:link w:val="IATableNotesChar"/>
    <w:rsid w:val="00EA50B1"/>
    <w:pPr>
      <w:spacing w:before="60" w:after="60" w:line="240" w:lineRule="auto"/>
      <w:ind w:left="113" w:right="113"/>
    </w:pPr>
    <w:rPr>
      <w:rFonts w:eastAsia="SimSun"/>
      <w:color w:val="auto"/>
      <w:sz w:val="18"/>
      <w:szCs w:val="20"/>
      <w:lang w:eastAsia="zh-CN"/>
    </w:rPr>
  </w:style>
  <w:style w:type="character" w:customStyle="1" w:styleId="IATableNotesChar">
    <w:name w:val="IATableNotes Char"/>
    <w:link w:val="IATableNotes"/>
    <w:rsid w:val="00EA50B1"/>
    <w:rPr>
      <w:rFonts w:eastAsia="SimSun"/>
      <w:sz w:val="18"/>
      <w:lang w:eastAsia="zh-CN"/>
    </w:rPr>
  </w:style>
  <w:style w:type="paragraph" w:customStyle="1" w:styleId="IASignOff">
    <w:name w:val="IASignOff"/>
    <w:basedOn w:val="IATableNotes"/>
    <w:next w:val="IATableNotes"/>
    <w:link w:val="IASignOffChar"/>
    <w:semiHidden/>
    <w:rsid w:val="00EA50B1"/>
    <w:pPr>
      <w:spacing w:before="120" w:after="120"/>
      <w:ind w:left="567" w:right="567"/>
    </w:pPr>
    <w:rPr>
      <w:b/>
      <w:bCs/>
      <w:i/>
      <w:iCs/>
    </w:rPr>
  </w:style>
  <w:style w:type="character" w:customStyle="1" w:styleId="IASignOffChar">
    <w:name w:val="IASignOff Char"/>
    <w:link w:val="IASignOff"/>
    <w:semiHidden/>
    <w:rsid w:val="00EA50B1"/>
    <w:rPr>
      <w:rFonts w:eastAsia="SimSun"/>
      <w:b/>
      <w:bCs/>
      <w:i/>
      <w:iCs/>
      <w:sz w:val="18"/>
      <w:lang w:eastAsia="zh-CN"/>
    </w:rPr>
  </w:style>
  <w:style w:type="paragraph" w:customStyle="1" w:styleId="IAHeadTitle">
    <w:name w:val="IAHeadTitle"/>
    <w:basedOn w:val="IAHeadDept"/>
    <w:link w:val="IAHeadTitleChar"/>
    <w:rsid w:val="00EA50B1"/>
    <w:pPr>
      <w:spacing w:before="0" w:after="0"/>
    </w:pPr>
    <w:rPr>
      <w:b/>
      <w:sz w:val="28"/>
      <w:szCs w:val="28"/>
    </w:rPr>
  </w:style>
  <w:style w:type="character" w:customStyle="1" w:styleId="IAHeadTitleChar">
    <w:name w:val="IAHeadTitle Char"/>
    <w:link w:val="IAHeadTitle"/>
    <w:rsid w:val="00EA50B1"/>
    <w:rPr>
      <w:rFonts w:eastAsia="SimSun"/>
      <w:b/>
      <w:spacing w:val="-6"/>
      <w:sz w:val="28"/>
      <w:szCs w:val="28"/>
      <w:lang w:eastAsia="zh-CN"/>
    </w:rPr>
  </w:style>
  <w:style w:type="paragraph" w:customStyle="1" w:styleId="IASignature">
    <w:name w:val="IA Signature"/>
    <w:basedOn w:val="IATableText"/>
    <w:rsid w:val="00EA50B1"/>
    <w:pPr>
      <w:tabs>
        <w:tab w:val="left" w:leader="dot" w:pos="6804"/>
        <w:tab w:val="right" w:leader="dot" w:pos="10206"/>
      </w:tabs>
      <w:spacing w:before="0" w:after="0"/>
      <w:ind w:left="0"/>
    </w:pPr>
  </w:style>
  <w:style w:type="paragraph" w:customStyle="1" w:styleId="IASign-offlabel">
    <w:name w:val="IA Sign-off label"/>
    <w:basedOn w:val="IAHeadLabel"/>
    <w:link w:val="IASign-offlabelChar"/>
    <w:rsid w:val="00EA50B1"/>
    <w:pPr>
      <w:spacing w:after="120"/>
    </w:pPr>
    <w:rPr>
      <w:szCs w:val="22"/>
      <w:u w:val="single"/>
    </w:rPr>
  </w:style>
  <w:style w:type="character" w:customStyle="1" w:styleId="IASign-offlabelChar">
    <w:name w:val="IA Sign-off label Char"/>
    <w:link w:val="IASign-offlabel"/>
    <w:rsid w:val="00EA50B1"/>
    <w:rPr>
      <w:rFonts w:eastAsia="SimSun"/>
      <w:b/>
      <w:color w:val="000000"/>
      <w:spacing w:val="-5"/>
      <w:szCs w:val="22"/>
      <w:u w:val="single"/>
      <w:lang w:eastAsia="zh-CN"/>
    </w:rPr>
  </w:style>
  <w:style w:type="paragraph" w:customStyle="1" w:styleId="IASign-off">
    <w:name w:val="IA Sign-off"/>
    <w:basedOn w:val="IATableText"/>
    <w:rsid w:val="00EA50B1"/>
    <w:pPr>
      <w:numPr>
        <w:ilvl w:val="1"/>
        <w:numId w:val="29"/>
      </w:numPr>
      <w:tabs>
        <w:tab w:val="clear" w:pos="425"/>
        <w:tab w:val="num" w:pos="360"/>
        <w:tab w:val="num" w:pos="643"/>
        <w:tab w:val="num" w:pos="1440"/>
      </w:tabs>
      <w:spacing w:before="0" w:after="0"/>
      <w:ind w:left="0" w:right="284" w:firstLine="0"/>
    </w:pPr>
    <w:rPr>
      <w:b/>
      <w:i/>
    </w:rPr>
  </w:style>
  <w:style w:type="paragraph" w:customStyle="1" w:styleId="IATableHeading">
    <w:name w:val="IATableHeading"/>
    <w:basedOn w:val="IATableLabel"/>
    <w:rsid w:val="00EA50B1"/>
    <w:pPr>
      <w:numPr>
        <w:numId w:val="29"/>
      </w:numPr>
      <w:tabs>
        <w:tab w:val="num" w:pos="360"/>
        <w:tab w:val="num" w:pos="643"/>
        <w:tab w:val="num" w:pos="720"/>
      </w:tabs>
      <w:ind w:left="113" w:hanging="360"/>
    </w:pPr>
    <w:rPr>
      <w:sz w:val="22"/>
      <w:szCs w:val="24"/>
    </w:rPr>
  </w:style>
  <w:style w:type="paragraph" w:customStyle="1" w:styleId="EBBodyPara">
    <w:name w:val="EBBodyPara"/>
    <w:basedOn w:val="BodyText"/>
    <w:rsid w:val="00EA50B1"/>
    <w:rPr>
      <w:rFonts w:cs="Arial"/>
      <w:bCs/>
      <w:color w:val="000000"/>
      <w:sz w:val="22"/>
      <w:szCs w:val="22"/>
    </w:rPr>
  </w:style>
  <w:style w:type="paragraph" w:customStyle="1" w:styleId="EBNumber">
    <w:name w:val="EBNumber"/>
    <w:basedOn w:val="BodyText"/>
    <w:rsid w:val="00EA50B1"/>
    <w:pPr>
      <w:ind w:left="2999" w:hanging="360"/>
    </w:pPr>
    <w:rPr>
      <w:rFonts w:cs="Arial"/>
      <w:bCs/>
      <w:color w:val="000000"/>
      <w:sz w:val="22"/>
      <w:szCs w:val="22"/>
    </w:rPr>
  </w:style>
  <w:style w:type="paragraph" w:customStyle="1" w:styleId="EBNumberRestart">
    <w:name w:val="EBNumberRestart"/>
    <w:basedOn w:val="BodyText"/>
    <w:next w:val="EBNumber"/>
    <w:rsid w:val="00EA50B1"/>
    <w:pPr>
      <w:numPr>
        <w:numId w:val="30"/>
      </w:numPr>
      <w:ind w:firstLine="0"/>
    </w:pPr>
    <w:rPr>
      <w:rFonts w:cs="Arial"/>
      <w:bCs/>
      <w:color w:val="000000"/>
      <w:sz w:val="22"/>
      <w:szCs w:val="22"/>
    </w:rPr>
  </w:style>
  <w:style w:type="paragraph" w:customStyle="1" w:styleId="StyleIATableText10ptRight">
    <w:name w:val="Style IATableText + 10 pt Right"/>
    <w:basedOn w:val="IATableText"/>
    <w:rsid w:val="00EA50B1"/>
    <w:pPr>
      <w:ind w:left="0" w:right="57"/>
      <w:jc w:val="right"/>
    </w:pPr>
    <w:rPr>
      <w:rFonts w:eastAsia="Times New Roman"/>
      <w:sz w:val="20"/>
    </w:rPr>
  </w:style>
  <w:style w:type="paragraph" w:customStyle="1" w:styleId="SecurityClass">
    <w:name w:val="SecurityClass"/>
    <w:basedOn w:val="Header"/>
    <w:rsid w:val="00EA50B1"/>
    <w:pPr>
      <w:numPr>
        <w:numId w:val="31"/>
      </w:numPr>
      <w:tabs>
        <w:tab w:val="clear" w:pos="284"/>
        <w:tab w:val="clear" w:pos="4513"/>
        <w:tab w:val="clear" w:pos="9026"/>
      </w:tabs>
      <w:spacing w:after="240" w:line="288" w:lineRule="auto"/>
      <w:ind w:left="0" w:firstLine="0"/>
      <w:jc w:val="center"/>
    </w:pPr>
    <w:rPr>
      <w:caps/>
      <w:color w:val="auto"/>
    </w:rPr>
  </w:style>
  <w:style w:type="paragraph" w:customStyle="1" w:styleId="IARefNumber">
    <w:name w:val="IARefNumber"/>
    <w:basedOn w:val="IATableText"/>
    <w:rsid w:val="00EA50B1"/>
    <w:pPr>
      <w:tabs>
        <w:tab w:val="num" w:pos="190"/>
        <w:tab w:val="num" w:pos="1209"/>
      </w:tabs>
      <w:ind w:left="1209" w:hanging="360"/>
    </w:pPr>
  </w:style>
  <w:style w:type="paragraph" w:customStyle="1" w:styleId="POPBY">
    <w:name w:val="POPBY"/>
    <w:basedOn w:val="IATableLabel"/>
    <w:rsid w:val="00EA50B1"/>
  </w:style>
  <w:style w:type="paragraph" w:customStyle="1" w:styleId="EBBullet">
    <w:name w:val="EBBullet"/>
    <w:basedOn w:val="BodyText"/>
    <w:rsid w:val="00EA50B1"/>
    <w:pPr>
      <w:tabs>
        <w:tab w:val="num" w:pos="720"/>
      </w:tabs>
    </w:pPr>
    <w:rPr>
      <w:rFonts w:cs="Arial"/>
      <w:bCs/>
      <w:color w:val="000000"/>
      <w:sz w:val="22"/>
      <w:szCs w:val="22"/>
    </w:rPr>
  </w:style>
  <w:style w:type="paragraph" w:customStyle="1" w:styleId="IAHeadText">
    <w:name w:val="IAHeadText"/>
    <w:basedOn w:val="IATableText"/>
    <w:rsid w:val="00EA50B1"/>
    <w:pPr>
      <w:spacing w:before="0" w:after="0"/>
      <w:ind w:left="0" w:right="57"/>
    </w:pPr>
    <w:rPr>
      <w:spacing w:val="-6"/>
    </w:rPr>
  </w:style>
  <w:style w:type="paragraph" w:customStyle="1" w:styleId="IAHeadLabel0">
    <w:name w:val="IAHeadLabel0"/>
    <w:basedOn w:val="IAHeadLabel"/>
    <w:next w:val="IAHeadTitle"/>
    <w:rsid w:val="00EA50B1"/>
    <w:pPr>
      <w:spacing w:before="0"/>
    </w:pPr>
  </w:style>
  <w:style w:type="paragraph" w:customStyle="1" w:styleId="EvidenceHeadPIR">
    <w:name w:val="EvidenceHeadPIR"/>
    <w:rsid w:val="00EA50B1"/>
    <w:pPr>
      <w:spacing w:after="120"/>
    </w:pPr>
    <w:rPr>
      <w:rFonts w:cs="Arial"/>
      <w:bCs/>
      <w:color w:val="000000"/>
      <w:sz w:val="22"/>
      <w:szCs w:val="22"/>
    </w:rPr>
  </w:style>
  <w:style w:type="paragraph" w:customStyle="1" w:styleId="IASpacer2">
    <w:name w:val="IASpacer2"/>
    <w:basedOn w:val="IASpacer"/>
    <w:rsid w:val="00EA50B1"/>
    <w:pPr>
      <w:spacing w:line="40" w:lineRule="exact"/>
    </w:pPr>
  </w:style>
  <w:style w:type="paragraph" w:customStyle="1" w:styleId="POPVBY">
    <w:name w:val="POPVBY"/>
    <w:basedOn w:val="IATableLabel"/>
    <w:rsid w:val="00EA50B1"/>
  </w:style>
  <w:style w:type="paragraph" w:customStyle="1" w:styleId="POTPY">
    <w:name w:val="POTPY"/>
    <w:basedOn w:val="IATableLabel"/>
    <w:rsid w:val="00EA50B1"/>
  </w:style>
  <w:style w:type="paragraph" w:customStyle="1" w:styleId="PONBLow">
    <w:name w:val="PONBLow"/>
    <w:basedOn w:val="IATableLabel"/>
    <w:link w:val="PONBLowCharChar"/>
    <w:rsid w:val="00EA50B1"/>
    <w:rPr>
      <w:b w:val="0"/>
      <w:szCs w:val="22"/>
    </w:rPr>
  </w:style>
  <w:style w:type="character" w:customStyle="1" w:styleId="PONBLowCharChar">
    <w:name w:val="PONBLow Char Char"/>
    <w:link w:val="PONBLow"/>
    <w:rsid w:val="00EA50B1"/>
    <w:rPr>
      <w:rFonts w:eastAsia="SimSun"/>
      <w:color w:val="000000"/>
      <w:spacing w:val="-5"/>
      <w:szCs w:val="22"/>
      <w:lang w:eastAsia="zh-CN"/>
    </w:rPr>
  </w:style>
  <w:style w:type="paragraph" w:customStyle="1" w:styleId="PONBHigh">
    <w:name w:val="PONBHigh"/>
    <w:basedOn w:val="IATableLabel"/>
    <w:link w:val="PONBHighChar"/>
    <w:rsid w:val="00EA50B1"/>
    <w:rPr>
      <w:b w:val="0"/>
      <w:szCs w:val="22"/>
    </w:rPr>
  </w:style>
  <w:style w:type="character" w:customStyle="1" w:styleId="PONBHighChar">
    <w:name w:val="PONBHigh Char"/>
    <w:link w:val="PONBHigh"/>
    <w:rsid w:val="00EA50B1"/>
    <w:rPr>
      <w:rFonts w:eastAsia="SimSun"/>
      <w:color w:val="000000"/>
      <w:spacing w:val="-5"/>
      <w:szCs w:val="22"/>
      <w:lang w:eastAsia="zh-CN"/>
    </w:rPr>
  </w:style>
  <w:style w:type="paragraph" w:customStyle="1" w:styleId="PONBBestEst">
    <w:name w:val="PONBBestEst"/>
    <w:basedOn w:val="IATableLabel"/>
    <w:link w:val="PONBBestEstChar"/>
    <w:rsid w:val="00EA50B1"/>
    <w:rPr>
      <w:b w:val="0"/>
      <w:szCs w:val="22"/>
    </w:rPr>
  </w:style>
  <w:style w:type="character" w:customStyle="1" w:styleId="PONBBestEstChar">
    <w:name w:val="PONBBestEst Char"/>
    <w:link w:val="PONBBestEst"/>
    <w:rsid w:val="00EA50B1"/>
    <w:rPr>
      <w:rFonts w:eastAsia="SimSun"/>
      <w:color w:val="000000"/>
      <w:spacing w:val="-5"/>
      <w:szCs w:val="22"/>
      <w:lang w:eastAsia="zh-CN"/>
    </w:rPr>
  </w:style>
  <w:style w:type="paragraph" w:customStyle="1" w:styleId="POTTCostsHigh">
    <w:name w:val="POTTCostsHigh"/>
    <w:basedOn w:val="IATableText"/>
    <w:rsid w:val="00EA50B1"/>
    <w:pPr>
      <w:jc w:val="right"/>
    </w:pPr>
  </w:style>
  <w:style w:type="paragraph" w:customStyle="1" w:styleId="POTTCostsLow">
    <w:name w:val="POTTCostsLow"/>
    <w:basedOn w:val="POTTCostsHigh"/>
    <w:rsid w:val="00EA50B1"/>
  </w:style>
  <w:style w:type="paragraph" w:customStyle="1" w:styleId="POTTCostsBest">
    <w:name w:val="POTTCostsBest"/>
    <w:basedOn w:val="IATableText"/>
    <w:rsid w:val="00EA50B1"/>
    <w:pPr>
      <w:jc w:val="right"/>
    </w:pPr>
  </w:style>
  <w:style w:type="paragraph" w:customStyle="1" w:styleId="POTTCostsYear">
    <w:name w:val="POTTCostsYear"/>
    <w:basedOn w:val="IATableText"/>
    <w:rsid w:val="00EA50B1"/>
    <w:pPr>
      <w:jc w:val="center"/>
    </w:pPr>
    <w:rPr>
      <w:szCs w:val="18"/>
    </w:rPr>
  </w:style>
  <w:style w:type="paragraph" w:customStyle="1" w:styleId="POAACostsLow">
    <w:name w:val="POAACostsLow"/>
    <w:basedOn w:val="IATableText"/>
    <w:rsid w:val="00EA50B1"/>
    <w:pPr>
      <w:jc w:val="right"/>
    </w:pPr>
  </w:style>
  <w:style w:type="paragraph" w:customStyle="1" w:styleId="POAACostsHigh">
    <w:name w:val="POAACostsHigh"/>
    <w:basedOn w:val="POAACostsLow"/>
    <w:rsid w:val="00EA50B1"/>
  </w:style>
  <w:style w:type="paragraph" w:customStyle="1" w:styleId="POAACostsBest">
    <w:name w:val="POAACostsBest"/>
    <w:basedOn w:val="IATableText"/>
    <w:rsid w:val="00EA50B1"/>
    <w:pPr>
      <w:jc w:val="right"/>
    </w:pPr>
  </w:style>
  <w:style w:type="paragraph" w:customStyle="1" w:styleId="POTCCostsLow">
    <w:name w:val="POTCCostsLow"/>
    <w:basedOn w:val="IATableText"/>
    <w:rsid w:val="00EA50B1"/>
    <w:pPr>
      <w:jc w:val="right"/>
    </w:pPr>
    <w:rPr>
      <w:b/>
    </w:rPr>
  </w:style>
  <w:style w:type="paragraph" w:customStyle="1" w:styleId="POTCCostsHigh">
    <w:name w:val="POTCCostsHigh"/>
    <w:basedOn w:val="IATableText"/>
    <w:rsid w:val="00EA50B1"/>
    <w:pPr>
      <w:jc w:val="right"/>
    </w:pPr>
    <w:rPr>
      <w:b/>
    </w:rPr>
  </w:style>
  <w:style w:type="paragraph" w:customStyle="1" w:styleId="POTCCostsBest">
    <w:name w:val="POTCCostsBest"/>
    <w:basedOn w:val="IATableText"/>
    <w:rsid w:val="00EA50B1"/>
    <w:pPr>
      <w:jc w:val="right"/>
    </w:pPr>
    <w:rPr>
      <w:b/>
    </w:rPr>
  </w:style>
  <w:style w:type="paragraph" w:customStyle="1" w:styleId="IAPOQ1">
    <w:name w:val="IAPOQ1"/>
    <w:basedOn w:val="IATableLabel"/>
    <w:rsid w:val="00EA50B1"/>
  </w:style>
  <w:style w:type="paragraph" w:customStyle="1" w:styleId="IAPOA1">
    <w:name w:val="IAPOA1"/>
    <w:basedOn w:val="IATableLines"/>
    <w:rsid w:val="00EA50B1"/>
  </w:style>
  <w:style w:type="paragraph" w:customStyle="1" w:styleId="IAPOQ2">
    <w:name w:val="IAPOQ2"/>
    <w:basedOn w:val="IATableLabel"/>
    <w:link w:val="IAPOQ2Char"/>
    <w:rsid w:val="00EA50B1"/>
  </w:style>
  <w:style w:type="character" w:customStyle="1" w:styleId="IAPOQ2Char">
    <w:name w:val="IAPOQ2 Char"/>
    <w:link w:val="IAPOQ2"/>
    <w:rsid w:val="00EA50B1"/>
    <w:rPr>
      <w:rFonts w:eastAsia="SimSun"/>
      <w:b/>
      <w:color w:val="000000"/>
      <w:spacing w:val="-5"/>
      <w:lang w:eastAsia="zh-CN"/>
    </w:rPr>
  </w:style>
  <w:style w:type="paragraph" w:customStyle="1" w:styleId="IAPOA2">
    <w:name w:val="IAPOA2"/>
    <w:basedOn w:val="IATableLines"/>
    <w:rsid w:val="00EA50B1"/>
  </w:style>
  <w:style w:type="paragraph" w:customStyle="1" w:styleId="POTTBenLow">
    <w:name w:val="POTTBenLow"/>
    <w:basedOn w:val="POTTCostsLow"/>
    <w:rsid w:val="00EA50B1"/>
  </w:style>
  <w:style w:type="paragraph" w:customStyle="1" w:styleId="POTTBenHigh">
    <w:name w:val="POTTBenHigh"/>
    <w:basedOn w:val="POTTCostsHigh"/>
    <w:rsid w:val="00EA50B1"/>
  </w:style>
  <w:style w:type="paragraph" w:customStyle="1" w:styleId="POTTBenBest">
    <w:name w:val="POTTBenBest"/>
    <w:basedOn w:val="POTTCostsBest"/>
    <w:rsid w:val="00EA50B1"/>
  </w:style>
  <w:style w:type="paragraph" w:customStyle="1" w:styleId="POAABenLow">
    <w:name w:val="POAABenLow"/>
    <w:basedOn w:val="POAACostsLow"/>
    <w:rsid w:val="00EA50B1"/>
  </w:style>
  <w:style w:type="paragraph" w:customStyle="1" w:styleId="POAABenHigh">
    <w:name w:val="POAABenHigh"/>
    <w:basedOn w:val="POAABenLow"/>
    <w:rsid w:val="00EA50B1"/>
  </w:style>
  <w:style w:type="paragraph" w:customStyle="1" w:styleId="POAABenBest">
    <w:name w:val="POAABenBest"/>
    <w:basedOn w:val="POAABenHigh"/>
    <w:rsid w:val="00EA50B1"/>
  </w:style>
  <w:style w:type="paragraph" w:customStyle="1" w:styleId="POTBBenLow">
    <w:name w:val="POTBBenLow"/>
    <w:basedOn w:val="POTCCostsLow"/>
    <w:rsid w:val="00EA50B1"/>
  </w:style>
  <w:style w:type="paragraph" w:customStyle="1" w:styleId="POTBBenHigh">
    <w:name w:val="POTBBenHigh"/>
    <w:basedOn w:val="POTBBenLow"/>
    <w:rsid w:val="00EA50B1"/>
  </w:style>
  <w:style w:type="paragraph" w:customStyle="1" w:styleId="POTBBenBest">
    <w:name w:val="POTBBenBest"/>
    <w:basedOn w:val="POTBBenHigh"/>
    <w:rsid w:val="00EA50B1"/>
  </w:style>
  <w:style w:type="paragraph" w:customStyle="1" w:styleId="IPPOQ3">
    <w:name w:val="IPPOQ3"/>
    <w:basedOn w:val="IAPOQ2"/>
    <w:link w:val="IPPOQ3Char"/>
    <w:rsid w:val="00EA50B1"/>
  </w:style>
  <w:style w:type="character" w:customStyle="1" w:styleId="IPPOQ3Char">
    <w:name w:val="IPPOQ3 Char"/>
    <w:link w:val="IPPOQ3"/>
    <w:rsid w:val="00EA50B1"/>
    <w:rPr>
      <w:rFonts w:eastAsia="SimSun"/>
      <w:b/>
      <w:color w:val="000000"/>
      <w:spacing w:val="-5"/>
      <w:lang w:eastAsia="zh-CN"/>
    </w:rPr>
  </w:style>
  <w:style w:type="paragraph" w:customStyle="1" w:styleId="IAPOQ4">
    <w:name w:val="IAPOQ4"/>
    <w:basedOn w:val="IPPOQ3"/>
    <w:link w:val="IAPOQ4Char"/>
    <w:rsid w:val="00EA50B1"/>
  </w:style>
  <w:style w:type="character" w:customStyle="1" w:styleId="IAPOQ4Char">
    <w:name w:val="IAPOQ4 Char"/>
    <w:link w:val="IAPOQ4"/>
    <w:rsid w:val="00EA50B1"/>
    <w:rPr>
      <w:rFonts w:eastAsia="SimSun"/>
      <w:b/>
      <w:color w:val="000000"/>
      <w:spacing w:val="-5"/>
      <w:lang w:eastAsia="zh-CN"/>
    </w:rPr>
  </w:style>
  <w:style w:type="paragraph" w:customStyle="1" w:styleId="IAPOA3">
    <w:name w:val="IAPOA3"/>
    <w:basedOn w:val="IAPOA2"/>
    <w:rsid w:val="00EA50B1"/>
  </w:style>
  <w:style w:type="paragraph" w:customStyle="1" w:styleId="IAPOA4">
    <w:name w:val="IAPOA4"/>
    <w:basedOn w:val="IAPOA3"/>
    <w:rsid w:val="00EA50B1"/>
  </w:style>
  <w:style w:type="paragraph" w:customStyle="1" w:styleId="IAPOA5">
    <w:name w:val="IAPOA5"/>
    <w:basedOn w:val="IAPOA4"/>
    <w:rsid w:val="00EA50B1"/>
  </w:style>
  <w:style w:type="paragraph" w:customStyle="1" w:styleId="IAPOQ5">
    <w:name w:val="IAPOQ5"/>
    <w:basedOn w:val="IAPOQ4"/>
    <w:link w:val="IAPOQ5Char"/>
    <w:rsid w:val="00EA50B1"/>
  </w:style>
  <w:style w:type="character" w:customStyle="1" w:styleId="IAPOQ5Char">
    <w:name w:val="IAPOQ5 Char"/>
    <w:link w:val="IAPOQ5"/>
    <w:rsid w:val="00EA50B1"/>
    <w:rPr>
      <w:rFonts w:eastAsia="SimSun"/>
      <w:b/>
      <w:color w:val="000000"/>
      <w:spacing w:val="-5"/>
      <w:lang w:eastAsia="zh-CN"/>
    </w:rPr>
  </w:style>
  <w:style w:type="paragraph" w:customStyle="1" w:styleId="IAPODisRate">
    <w:name w:val="IAPODisRate"/>
    <w:basedOn w:val="IATableLabel"/>
    <w:rsid w:val="00EA50B1"/>
    <w:pPr>
      <w:ind w:left="0"/>
      <w:jc w:val="center"/>
    </w:pPr>
    <w:rPr>
      <w:b w:val="0"/>
    </w:rPr>
  </w:style>
  <w:style w:type="paragraph" w:customStyle="1" w:styleId="IAPODICost">
    <w:name w:val="IAPODICost"/>
    <w:basedOn w:val="IATableLabel"/>
    <w:link w:val="IAPODICostChar"/>
    <w:rsid w:val="00EA50B1"/>
    <w:rPr>
      <w:b w:val="0"/>
      <w:sz w:val="22"/>
      <w:szCs w:val="22"/>
    </w:rPr>
  </w:style>
  <w:style w:type="character" w:customStyle="1" w:styleId="IAPODICostChar">
    <w:name w:val="IAPODICost Char"/>
    <w:link w:val="IAPODICost"/>
    <w:rsid w:val="00EA50B1"/>
    <w:rPr>
      <w:rFonts w:eastAsia="SimSun"/>
      <w:color w:val="000000"/>
      <w:spacing w:val="-5"/>
      <w:sz w:val="22"/>
      <w:szCs w:val="22"/>
      <w:lang w:eastAsia="zh-CN"/>
    </w:rPr>
  </w:style>
  <w:style w:type="paragraph" w:customStyle="1" w:styleId="IAPODIBen">
    <w:name w:val="IAPODIBen"/>
    <w:basedOn w:val="IATableLabel"/>
    <w:link w:val="IAPODIBenChar"/>
    <w:rsid w:val="00EA50B1"/>
    <w:rPr>
      <w:b w:val="0"/>
      <w:sz w:val="22"/>
      <w:szCs w:val="22"/>
    </w:rPr>
  </w:style>
  <w:style w:type="character" w:customStyle="1" w:styleId="IAPODIBenChar">
    <w:name w:val="IAPODIBen Char"/>
    <w:link w:val="IAPODIBen"/>
    <w:rsid w:val="00EA50B1"/>
    <w:rPr>
      <w:rFonts w:eastAsia="SimSun"/>
      <w:color w:val="000000"/>
      <w:spacing w:val="-5"/>
      <w:sz w:val="22"/>
      <w:szCs w:val="22"/>
      <w:lang w:eastAsia="zh-CN"/>
    </w:rPr>
  </w:style>
  <w:style w:type="paragraph" w:customStyle="1" w:styleId="IAPODINet">
    <w:name w:val="IAPODINet"/>
    <w:basedOn w:val="IATableLabel"/>
    <w:link w:val="IAPODINetChar"/>
    <w:rsid w:val="00EA50B1"/>
    <w:rPr>
      <w:b w:val="0"/>
      <w:sz w:val="22"/>
      <w:szCs w:val="22"/>
    </w:rPr>
  </w:style>
  <w:style w:type="character" w:customStyle="1" w:styleId="IAPODINetChar">
    <w:name w:val="IAPODINet Char"/>
    <w:link w:val="IAPODINet"/>
    <w:rsid w:val="00EA50B1"/>
    <w:rPr>
      <w:rFonts w:eastAsia="SimSun"/>
      <w:color w:val="000000"/>
      <w:spacing w:val="-5"/>
      <w:sz w:val="22"/>
      <w:szCs w:val="22"/>
      <w:lang w:eastAsia="zh-CN"/>
    </w:rPr>
  </w:style>
  <w:style w:type="paragraph" w:customStyle="1" w:styleId="IAPODIOIOO">
    <w:name w:val="IAPODIOIOO"/>
    <w:basedOn w:val="IATableLabel"/>
    <w:rsid w:val="00EA50B1"/>
    <w:rPr>
      <w:b w:val="0"/>
      <w:sz w:val="22"/>
      <w:szCs w:val="22"/>
    </w:rPr>
  </w:style>
  <w:style w:type="paragraph" w:customStyle="1" w:styleId="IAPODIMQ">
    <w:name w:val="IAPODIMQ"/>
    <w:basedOn w:val="IATableText"/>
    <w:rsid w:val="00EA50B1"/>
    <w:rPr>
      <w:color w:val="000000"/>
      <w:sz w:val="20"/>
    </w:rPr>
  </w:style>
  <w:style w:type="paragraph" w:customStyle="1" w:styleId="ebbullet0">
    <w:name w:val="ebbullet"/>
    <w:basedOn w:val="Normal"/>
    <w:rsid w:val="00EA50B1"/>
    <w:pPr>
      <w:spacing w:before="100" w:beforeAutospacing="1" w:after="100" w:afterAutospacing="1" w:line="240" w:lineRule="auto"/>
    </w:pPr>
    <w:rPr>
      <w:rFonts w:ascii="Times New Roman" w:eastAsia="Calibri" w:hAnsi="Times New Roman"/>
      <w:color w:val="auto"/>
    </w:rPr>
  </w:style>
  <w:style w:type="paragraph" w:customStyle="1" w:styleId="IATitle">
    <w:name w:val="IATitle"/>
    <w:basedOn w:val="Normal"/>
    <w:rsid w:val="00EA50B1"/>
    <w:pPr>
      <w:spacing w:after="0" w:line="240" w:lineRule="auto"/>
      <w:ind w:left="113"/>
    </w:pPr>
    <w:rPr>
      <w:rFonts w:eastAsia="SimSun" w:cs="Arial"/>
      <w:color w:val="auto"/>
      <w:sz w:val="20"/>
      <w:lang w:eastAsia="en-US"/>
    </w:rPr>
  </w:style>
  <w:style w:type="paragraph" w:customStyle="1" w:styleId="IANo">
    <w:name w:val="IANo"/>
    <w:basedOn w:val="Normal"/>
    <w:link w:val="IANoChar"/>
    <w:rsid w:val="00EA50B1"/>
    <w:pPr>
      <w:spacing w:after="0" w:line="240" w:lineRule="auto"/>
      <w:ind w:left="113"/>
    </w:pPr>
    <w:rPr>
      <w:color w:val="auto"/>
      <w:sz w:val="20"/>
      <w:szCs w:val="22"/>
      <w:lang w:eastAsia="en-US"/>
    </w:rPr>
  </w:style>
  <w:style w:type="character" w:customStyle="1" w:styleId="IANoChar">
    <w:name w:val="IANo Char"/>
    <w:link w:val="IANo"/>
    <w:rsid w:val="00EA50B1"/>
    <w:rPr>
      <w:szCs w:val="22"/>
      <w:lang w:eastAsia="en-US"/>
    </w:rPr>
  </w:style>
  <w:style w:type="paragraph" w:customStyle="1" w:styleId="IALeadDept">
    <w:name w:val="IALeadDept"/>
    <w:basedOn w:val="Normal"/>
    <w:rsid w:val="00EA50B1"/>
    <w:pPr>
      <w:spacing w:after="0" w:line="240" w:lineRule="auto"/>
      <w:ind w:left="113"/>
    </w:pPr>
    <w:rPr>
      <w:rFonts w:eastAsia="Arial Unicode MS" w:cs="Arial"/>
      <w:noProof/>
      <w:color w:val="auto"/>
      <w:sz w:val="20"/>
      <w:lang w:eastAsia="en-US"/>
    </w:rPr>
  </w:style>
  <w:style w:type="paragraph" w:customStyle="1" w:styleId="IAOtherDepts">
    <w:name w:val="IAOtherDepts"/>
    <w:basedOn w:val="IATableLabel"/>
    <w:rsid w:val="00EA50B1"/>
    <w:pPr>
      <w:spacing w:after="0"/>
    </w:pPr>
    <w:rPr>
      <w:b w:val="0"/>
    </w:rPr>
  </w:style>
  <w:style w:type="paragraph" w:customStyle="1" w:styleId="IADate">
    <w:name w:val="IADate"/>
    <w:basedOn w:val="IATableLabel"/>
    <w:link w:val="IADateChar"/>
    <w:rsid w:val="00EA50B1"/>
    <w:rPr>
      <w:b w:val="0"/>
      <w:sz w:val="22"/>
      <w:szCs w:val="22"/>
    </w:rPr>
  </w:style>
  <w:style w:type="character" w:customStyle="1" w:styleId="IADateChar">
    <w:name w:val="IADate Char"/>
    <w:link w:val="IADate"/>
    <w:rsid w:val="00EA50B1"/>
    <w:rPr>
      <w:rFonts w:eastAsia="SimSun"/>
      <w:color w:val="000000"/>
      <w:spacing w:val="-5"/>
      <w:sz w:val="22"/>
      <w:szCs w:val="22"/>
      <w:lang w:eastAsia="zh-CN"/>
    </w:rPr>
  </w:style>
  <w:style w:type="paragraph" w:customStyle="1" w:styleId="IAStage">
    <w:name w:val="IAStage"/>
    <w:basedOn w:val="IATableLabel"/>
    <w:link w:val="IAStageChar"/>
    <w:rsid w:val="00EA50B1"/>
    <w:rPr>
      <w:b w:val="0"/>
      <w:sz w:val="22"/>
    </w:rPr>
  </w:style>
  <w:style w:type="character" w:customStyle="1" w:styleId="IAStageChar">
    <w:name w:val="IAStage Char"/>
    <w:link w:val="IAStage"/>
    <w:rsid w:val="00EA50B1"/>
    <w:rPr>
      <w:rFonts w:eastAsia="SimSun"/>
      <w:color w:val="000000"/>
      <w:spacing w:val="-5"/>
      <w:sz w:val="22"/>
      <w:lang w:eastAsia="zh-CN"/>
    </w:rPr>
  </w:style>
  <w:style w:type="paragraph" w:customStyle="1" w:styleId="IASOI">
    <w:name w:val="IASOI"/>
    <w:basedOn w:val="IATableLabel"/>
    <w:link w:val="IASOIChar"/>
    <w:rsid w:val="00EA50B1"/>
    <w:rPr>
      <w:b w:val="0"/>
      <w:sz w:val="22"/>
    </w:rPr>
  </w:style>
  <w:style w:type="character" w:customStyle="1" w:styleId="IASOIChar">
    <w:name w:val="IASOI Char"/>
    <w:link w:val="IASOI"/>
    <w:rsid w:val="00EA50B1"/>
    <w:rPr>
      <w:rFonts w:eastAsia="SimSun"/>
      <w:color w:val="000000"/>
      <w:spacing w:val="-5"/>
      <w:sz w:val="22"/>
      <w:lang w:eastAsia="zh-CN"/>
    </w:rPr>
  </w:style>
  <w:style w:type="paragraph" w:customStyle="1" w:styleId="IATOM">
    <w:name w:val="IATOM"/>
    <w:basedOn w:val="IATableLabel"/>
    <w:link w:val="IATOMChar"/>
    <w:rsid w:val="00EA50B1"/>
    <w:rPr>
      <w:b w:val="0"/>
      <w:sz w:val="22"/>
    </w:rPr>
  </w:style>
  <w:style w:type="character" w:customStyle="1" w:styleId="IATOMChar">
    <w:name w:val="IATOM Char"/>
    <w:link w:val="IATOM"/>
    <w:rsid w:val="00EA50B1"/>
    <w:rPr>
      <w:rFonts w:eastAsia="SimSun"/>
      <w:color w:val="000000"/>
      <w:spacing w:val="-5"/>
      <w:sz w:val="22"/>
      <w:lang w:eastAsia="zh-CN"/>
    </w:rPr>
  </w:style>
  <w:style w:type="paragraph" w:customStyle="1" w:styleId="IACOE">
    <w:name w:val="IACOE"/>
    <w:basedOn w:val="Normal"/>
    <w:link w:val="IACOEChar"/>
    <w:autoRedefine/>
    <w:rsid w:val="00EA50B1"/>
    <w:pPr>
      <w:spacing w:after="0" w:line="240" w:lineRule="auto"/>
    </w:pPr>
    <w:rPr>
      <w:rFonts w:eastAsia="SimSun"/>
      <w:color w:val="auto"/>
      <w:spacing w:val="-5"/>
      <w:sz w:val="20"/>
      <w:lang w:eastAsia="zh-CN"/>
    </w:rPr>
  </w:style>
  <w:style w:type="character" w:customStyle="1" w:styleId="IACOEChar">
    <w:name w:val="IACOE Char"/>
    <w:link w:val="IACOE"/>
    <w:rsid w:val="00EA50B1"/>
    <w:rPr>
      <w:rFonts w:eastAsia="SimSun"/>
      <w:spacing w:val="-5"/>
      <w:szCs w:val="24"/>
      <w:lang w:eastAsia="zh-CN"/>
    </w:rPr>
  </w:style>
  <w:style w:type="paragraph" w:customStyle="1" w:styleId="IARPC">
    <w:name w:val="IARPC"/>
    <w:basedOn w:val="Title"/>
    <w:link w:val="IARPCChar"/>
    <w:rsid w:val="00EA50B1"/>
    <w:pPr>
      <w:spacing w:before="0" w:after="0"/>
      <w:ind w:left="113"/>
      <w:outlineLvl w:val="0"/>
    </w:pPr>
    <w:rPr>
      <w:rFonts w:eastAsia="SimSun" w:cs="Arial"/>
      <w:b w:val="0"/>
      <w:bCs/>
      <w:color w:val="000000"/>
      <w:kern w:val="28"/>
      <w:sz w:val="24"/>
      <w:szCs w:val="24"/>
      <w:lang w:eastAsia="en-US"/>
    </w:rPr>
  </w:style>
  <w:style w:type="character" w:customStyle="1" w:styleId="IARPCChar">
    <w:name w:val="IARPC Char"/>
    <w:link w:val="IARPC"/>
    <w:rsid w:val="00EA50B1"/>
    <w:rPr>
      <w:rFonts w:eastAsia="SimSun" w:cs="Arial"/>
      <w:bCs/>
      <w:color w:val="000000"/>
      <w:kern w:val="28"/>
      <w:sz w:val="24"/>
      <w:szCs w:val="24"/>
      <w:lang w:eastAsia="en-US"/>
    </w:rPr>
  </w:style>
  <w:style w:type="paragraph" w:customStyle="1" w:styleId="IAIIOTNPV">
    <w:name w:val="IAIIOTNPV"/>
    <w:basedOn w:val="IATableLabel"/>
    <w:rsid w:val="00EA50B1"/>
    <w:pPr>
      <w:spacing w:before="0" w:after="0"/>
    </w:pPr>
    <w:rPr>
      <w:b w:val="0"/>
      <w:sz w:val="22"/>
      <w:szCs w:val="22"/>
    </w:rPr>
  </w:style>
  <w:style w:type="paragraph" w:customStyle="1" w:styleId="IAIOBNPV">
    <w:name w:val="IAIOBNPV"/>
    <w:basedOn w:val="IATableLabel"/>
    <w:rsid w:val="00EA50B1"/>
    <w:pPr>
      <w:spacing w:before="0" w:after="0"/>
    </w:pPr>
    <w:rPr>
      <w:b w:val="0"/>
      <w:sz w:val="22"/>
      <w:szCs w:val="22"/>
    </w:rPr>
  </w:style>
  <w:style w:type="paragraph" w:customStyle="1" w:styleId="IAIONCTBPY">
    <w:name w:val="IAIONCTBPY"/>
    <w:basedOn w:val="IATableLabel"/>
    <w:rsid w:val="00EA50B1"/>
    <w:pPr>
      <w:spacing w:before="0" w:after="0"/>
    </w:pPr>
    <w:rPr>
      <w:b w:val="0"/>
      <w:sz w:val="22"/>
      <w:szCs w:val="22"/>
    </w:rPr>
  </w:style>
  <w:style w:type="paragraph" w:customStyle="1" w:styleId="IAIOInScopeInOut">
    <w:name w:val="IAIOInScopeInOut"/>
    <w:basedOn w:val="IATableLabel"/>
    <w:rsid w:val="00EA50B1"/>
    <w:pPr>
      <w:spacing w:before="0" w:after="0"/>
    </w:pPr>
    <w:rPr>
      <w:b w:val="0"/>
      <w:sz w:val="22"/>
      <w:szCs w:val="22"/>
    </w:rPr>
  </w:style>
  <w:style w:type="paragraph" w:customStyle="1" w:styleId="IAIOPrefMQ">
    <w:name w:val="IAIOPrefMQ"/>
    <w:basedOn w:val="IATableText"/>
    <w:rsid w:val="00EA50B1"/>
    <w:pPr>
      <w:spacing w:before="0" w:after="0"/>
    </w:pPr>
    <w:rPr>
      <w:color w:val="000000"/>
      <w:szCs w:val="22"/>
    </w:rPr>
  </w:style>
  <w:style w:type="paragraph" w:customStyle="1" w:styleId="IAIOQ1">
    <w:name w:val="IAIOQ1"/>
    <w:basedOn w:val="IATableLabel"/>
    <w:rsid w:val="00EA50B1"/>
  </w:style>
  <w:style w:type="paragraph" w:customStyle="1" w:styleId="IAIOA1">
    <w:name w:val="IAIOA1"/>
    <w:basedOn w:val="IATableLines"/>
    <w:rsid w:val="00EA50B1"/>
  </w:style>
  <w:style w:type="paragraph" w:customStyle="1" w:styleId="IAIOQ2">
    <w:name w:val="IAIOQ2"/>
    <w:basedOn w:val="IATableLabel"/>
    <w:rsid w:val="00EA50B1"/>
  </w:style>
  <w:style w:type="paragraph" w:customStyle="1" w:styleId="IAIOA2">
    <w:name w:val="IAIOA2"/>
    <w:basedOn w:val="IATableLines"/>
    <w:rsid w:val="00EA50B1"/>
  </w:style>
  <w:style w:type="paragraph" w:customStyle="1" w:styleId="IAIOA3">
    <w:name w:val="IAIOA3"/>
    <w:basedOn w:val="IATableLines"/>
    <w:rsid w:val="00EA50B1"/>
  </w:style>
  <w:style w:type="paragraph" w:customStyle="1" w:styleId="IAIOPolicyReview">
    <w:name w:val="IAIOPolicyReview"/>
    <w:basedOn w:val="IATableLabel"/>
    <w:link w:val="IAIOPolicyReviewChar"/>
    <w:rsid w:val="00EA50B1"/>
    <w:rPr>
      <w:b w:val="0"/>
      <w:sz w:val="22"/>
      <w:szCs w:val="22"/>
    </w:rPr>
  </w:style>
  <w:style w:type="character" w:customStyle="1" w:styleId="IAIOPolicyReviewChar">
    <w:name w:val="IAIOPolicyReview Char"/>
    <w:link w:val="IAIOPolicyReview"/>
    <w:rsid w:val="00EA50B1"/>
    <w:rPr>
      <w:rFonts w:eastAsia="SimSun"/>
      <w:color w:val="000000"/>
      <w:spacing w:val="-5"/>
      <w:sz w:val="22"/>
      <w:szCs w:val="22"/>
      <w:lang w:eastAsia="zh-CN"/>
    </w:rPr>
  </w:style>
  <w:style w:type="paragraph" w:customStyle="1" w:styleId="IAIOReviewMonth">
    <w:name w:val="IAIOReviewMonth"/>
    <w:basedOn w:val="IATableLabel"/>
    <w:link w:val="IAIOReviewMonthChar"/>
    <w:rsid w:val="00EA50B1"/>
    <w:rPr>
      <w:b w:val="0"/>
      <w:sz w:val="22"/>
      <w:szCs w:val="22"/>
    </w:rPr>
  </w:style>
  <w:style w:type="character" w:customStyle="1" w:styleId="IAIOReviewMonthChar">
    <w:name w:val="IAIOReviewMonth Char"/>
    <w:link w:val="IAIOReviewMonth"/>
    <w:rsid w:val="00EA50B1"/>
    <w:rPr>
      <w:rFonts w:eastAsia="SimSun"/>
      <w:color w:val="000000"/>
      <w:spacing w:val="-5"/>
      <w:sz w:val="22"/>
      <w:szCs w:val="22"/>
      <w:lang w:eastAsia="zh-CN"/>
    </w:rPr>
  </w:style>
  <w:style w:type="paragraph" w:customStyle="1" w:styleId="IAIOReviewYear">
    <w:name w:val="IAIOReviewYear"/>
    <w:basedOn w:val="IATableLabel"/>
    <w:link w:val="IAIOReviewYearChar"/>
    <w:rsid w:val="00EA50B1"/>
    <w:rPr>
      <w:b w:val="0"/>
      <w:sz w:val="22"/>
      <w:szCs w:val="22"/>
    </w:rPr>
  </w:style>
  <w:style w:type="character" w:customStyle="1" w:styleId="IAIOReviewYearChar">
    <w:name w:val="IAIOReviewYear Char"/>
    <w:link w:val="IAIOReviewYear"/>
    <w:rsid w:val="00EA50B1"/>
    <w:rPr>
      <w:rFonts w:eastAsia="SimSun"/>
      <w:color w:val="000000"/>
      <w:spacing w:val="-5"/>
      <w:sz w:val="22"/>
      <w:szCs w:val="22"/>
      <w:lang w:eastAsia="zh-CN"/>
    </w:rPr>
  </w:style>
  <w:style w:type="paragraph" w:customStyle="1" w:styleId="IAIOCheckEU">
    <w:name w:val="IAIOCheckEU"/>
    <w:basedOn w:val="IATableText"/>
    <w:rsid w:val="00EA50B1"/>
    <w:pPr>
      <w:spacing w:before="0" w:after="0"/>
    </w:pPr>
    <w:rPr>
      <w:sz w:val="20"/>
    </w:rPr>
  </w:style>
  <w:style w:type="paragraph" w:customStyle="1" w:styleId="IAIOCheckMicro">
    <w:name w:val="IAIOCheckMicro"/>
    <w:basedOn w:val="IATableLines"/>
    <w:link w:val="IAIOCheckMicroChar"/>
    <w:rsid w:val="00EA50B1"/>
  </w:style>
  <w:style w:type="character" w:customStyle="1" w:styleId="IAIOCheckMicroChar">
    <w:name w:val="IAIOCheckMicro Char"/>
    <w:link w:val="IAIOCheckMicro"/>
    <w:rsid w:val="00EA50B1"/>
    <w:rPr>
      <w:rFonts w:eastAsia="SimSun"/>
      <w:spacing w:val="-5"/>
      <w:sz w:val="22"/>
      <w:lang w:eastAsia="zh-CN"/>
    </w:rPr>
  </w:style>
  <w:style w:type="paragraph" w:customStyle="1" w:styleId="IAIOCheck20">
    <w:name w:val="IAIOCheck20"/>
    <w:basedOn w:val="IATableLines"/>
    <w:rsid w:val="00EA50B1"/>
    <w:rPr>
      <w:sz w:val="20"/>
    </w:rPr>
  </w:style>
  <w:style w:type="paragraph" w:customStyle="1" w:styleId="IAIOCheckSmall">
    <w:name w:val="IAIOCheckSmall"/>
    <w:basedOn w:val="IATableLines"/>
    <w:link w:val="IAIOCheckSmallChar"/>
    <w:rsid w:val="00EA50B1"/>
  </w:style>
  <w:style w:type="character" w:customStyle="1" w:styleId="IAIOCheckSmallChar">
    <w:name w:val="IAIOCheckSmall Char"/>
    <w:link w:val="IAIOCheckSmall"/>
    <w:rsid w:val="00EA50B1"/>
    <w:rPr>
      <w:rFonts w:eastAsia="SimSun"/>
      <w:spacing w:val="-5"/>
      <w:sz w:val="22"/>
      <w:lang w:eastAsia="zh-CN"/>
    </w:rPr>
  </w:style>
  <w:style w:type="paragraph" w:customStyle="1" w:styleId="IAIOCheckMedium">
    <w:name w:val="IAIOCheckMedium"/>
    <w:basedOn w:val="IATableLines"/>
    <w:link w:val="IAIOCheckMediumChar"/>
    <w:rsid w:val="00EA50B1"/>
  </w:style>
  <w:style w:type="character" w:customStyle="1" w:styleId="IAIOCheckMediumChar">
    <w:name w:val="IAIOCheckMedium Char"/>
    <w:link w:val="IAIOCheckMedium"/>
    <w:rsid w:val="00EA50B1"/>
    <w:rPr>
      <w:rFonts w:eastAsia="SimSun"/>
      <w:spacing w:val="-5"/>
      <w:sz w:val="22"/>
      <w:lang w:eastAsia="zh-CN"/>
    </w:rPr>
  </w:style>
  <w:style w:type="paragraph" w:customStyle="1" w:styleId="IAIOCheckLarge">
    <w:name w:val="IAIOCheckLarge"/>
    <w:basedOn w:val="IATableLines"/>
    <w:link w:val="IAIOCheckLargeChar"/>
    <w:rsid w:val="00EA50B1"/>
  </w:style>
  <w:style w:type="character" w:customStyle="1" w:styleId="IAIOCheckLargeChar">
    <w:name w:val="IAIOCheckLarge Char"/>
    <w:link w:val="IAIOCheckLarge"/>
    <w:rsid w:val="00EA50B1"/>
    <w:rPr>
      <w:rFonts w:eastAsia="SimSun"/>
      <w:spacing w:val="-5"/>
      <w:sz w:val="22"/>
      <w:lang w:eastAsia="zh-CN"/>
    </w:rPr>
  </w:style>
  <w:style w:type="paragraph" w:customStyle="1" w:styleId="IAIOCO2Traded">
    <w:name w:val="IAIOCO2Traded"/>
    <w:basedOn w:val="IATableLabel"/>
    <w:link w:val="IAIOCO2TradedChar"/>
    <w:rsid w:val="00EA50B1"/>
    <w:rPr>
      <w:b w:val="0"/>
      <w:sz w:val="22"/>
    </w:rPr>
  </w:style>
  <w:style w:type="character" w:customStyle="1" w:styleId="IAIOCO2TradedChar">
    <w:name w:val="IAIOCO2Traded Char"/>
    <w:link w:val="IAIOCO2Traded"/>
    <w:rsid w:val="00EA50B1"/>
    <w:rPr>
      <w:rFonts w:eastAsia="SimSun"/>
      <w:color w:val="000000"/>
      <w:spacing w:val="-5"/>
      <w:sz w:val="22"/>
      <w:lang w:eastAsia="zh-CN"/>
    </w:rPr>
  </w:style>
  <w:style w:type="paragraph" w:customStyle="1" w:styleId="IAIOCO2NonTraded">
    <w:name w:val="IAIOCO2NonTraded"/>
    <w:basedOn w:val="IAIOCO2Traded"/>
    <w:rsid w:val="00EA50B1"/>
    <w:rPr>
      <w:sz w:val="20"/>
    </w:rPr>
  </w:style>
  <w:style w:type="paragraph" w:customStyle="1" w:styleId="IAIOtextSign">
    <w:name w:val="IAIOtextSign"/>
    <w:basedOn w:val="Normal"/>
    <w:rsid w:val="00EA50B1"/>
    <w:pPr>
      <w:spacing w:after="0" w:line="240" w:lineRule="auto"/>
      <w:jc w:val="center"/>
    </w:pPr>
    <w:rPr>
      <w:color w:val="auto"/>
      <w:lang w:eastAsia="en-US"/>
    </w:rPr>
  </w:style>
  <w:style w:type="paragraph" w:customStyle="1" w:styleId="IAIOSigDate">
    <w:name w:val="IAIOSigDate"/>
    <w:basedOn w:val="Normal"/>
    <w:rsid w:val="00EA50B1"/>
    <w:pPr>
      <w:spacing w:after="0" w:line="240" w:lineRule="auto"/>
      <w:jc w:val="center"/>
    </w:pPr>
    <w:rPr>
      <w:color w:val="auto"/>
      <w:sz w:val="22"/>
      <w:szCs w:val="22"/>
      <w:lang w:eastAsia="en-US"/>
    </w:rPr>
  </w:style>
  <w:style w:type="paragraph" w:customStyle="1" w:styleId="IAPODescription">
    <w:name w:val="IAPODescription"/>
    <w:basedOn w:val="IAHeadLabel"/>
    <w:link w:val="IAPODescriptionCharChar"/>
    <w:rsid w:val="00EA50B1"/>
    <w:pPr>
      <w:spacing w:before="50"/>
    </w:pPr>
    <w:rPr>
      <w:b w:val="0"/>
    </w:rPr>
  </w:style>
  <w:style w:type="character" w:customStyle="1" w:styleId="IAPODescriptionCharChar">
    <w:name w:val="IAPODescription Char Char"/>
    <w:link w:val="IAPODescription"/>
    <w:rsid w:val="00EA50B1"/>
    <w:rPr>
      <w:rFonts w:eastAsia="SimSun"/>
      <w:color w:val="000000"/>
      <w:spacing w:val="-5"/>
      <w:lang w:eastAsia="zh-CN"/>
    </w:rPr>
  </w:style>
  <w:style w:type="character" w:customStyle="1" w:styleId="IALabel">
    <w:name w:val="IALabel"/>
    <w:rsid w:val="00EA50B1"/>
    <w:rPr>
      <w:color w:val="000000"/>
      <w:sz w:val="20"/>
    </w:rPr>
  </w:style>
  <w:style w:type="paragraph" w:styleId="NormalIndent">
    <w:name w:val="Normal Indent"/>
    <w:basedOn w:val="Normal"/>
    <w:rsid w:val="00EA50B1"/>
    <w:pPr>
      <w:spacing w:before="120" w:after="0" w:line="240" w:lineRule="auto"/>
      <w:ind w:left="720"/>
    </w:pPr>
    <w:rPr>
      <w:rFonts w:ascii="Univers (W1)" w:hAnsi="Univers (W1)"/>
      <w:color w:val="auto"/>
      <w:sz w:val="22"/>
      <w:szCs w:val="20"/>
    </w:rPr>
  </w:style>
  <w:style w:type="paragraph" w:styleId="BodyText2">
    <w:name w:val="Body Text 2"/>
    <w:basedOn w:val="Normal"/>
    <w:link w:val="BodyText2Char"/>
    <w:rsid w:val="00EA50B1"/>
    <w:pPr>
      <w:spacing w:before="120" w:after="0" w:line="240" w:lineRule="auto"/>
    </w:pPr>
    <w:rPr>
      <w:rFonts w:ascii="Univers (W1)" w:hAnsi="Univers (W1)"/>
      <w:i/>
      <w:color w:val="auto"/>
      <w:sz w:val="22"/>
      <w:szCs w:val="20"/>
    </w:rPr>
  </w:style>
  <w:style w:type="character" w:customStyle="1" w:styleId="BodyText2Char">
    <w:name w:val="Body Text 2 Char"/>
    <w:basedOn w:val="DefaultParagraphFont"/>
    <w:link w:val="BodyText2"/>
    <w:rsid w:val="00EA50B1"/>
    <w:rPr>
      <w:rFonts w:ascii="Univers (W1)" w:hAnsi="Univers (W1)"/>
      <w:i/>
      <w:sz w:val="22"/>
    </w:rPr>
  </w:style>
  <w:style w:type="character" w:customStyle="1" w:styleId="DocumentMapChar">
    <w:name w:val="Document Map Char"/>
    <w:link w:val="DocumentMap"/>
    <w:rsid w:val="00EA50B1"/>
    <w:rPr>
      <w:rFonts w:ascii="Tahoma" w:hAnsi="Tahoma"/>
      <w:sz w:val="22"/>
      <w:shd w:val="clear" w:color="auto" w:fill="000080"/>
    </w:rPr>
  </w:style>
  <w:style w:type="paragraph" w:styleId="DocumentMap">
    <w:name w:val="Document Map"/>
    <w:basedOn w:val="Normal"/>
    <w:link w:val="DocumentMapChar"/>
    <w:rsid w:val="00EA50B1"/>
    <w:pPr>
      <w:shd w:val="clear" w:color="auto" w:fill="000080"/>
      <w:spacing w:before="120" w:after="0" w:line="240" w:lineRule="auto"/>
    </w:pPr>
    <w:rPr>
      <w:rFonts w:ascii="Tahoma" w:hAnsi="Tahoma"/>
      <w:color w:val="auto"/>
      <w:sz w:val="22"/>
      <w:szCs w:val="20"/>
    </w:rPr>
  </w:style>
  <w:style w:type="character" w:customStyle="1" w:styleId="DocumentMapChar1">
    <w:name w:val="Document Map Char1"/>
    <w:basedOn w:val="DefaultParagraphFont"/>
    <w:rsid w:val="00EA50B1"/>
    <w:rPr>
      <w:rFonts w:ascii="Tahoma" w:hAnsi="Tahoma" w:cs="Tahoma"/>
      <w:color w:val="0D0D0D" w:themeColor="text1" w:themeTint="F2"/>
      <w:sz w:val="16"/>
      <w:szCs w:val="16"/>
    </w:rPr>
  </w:style>
  <w:style w:type="paragraph" w:styleId="BodyText3">
    <w:name w:val="Body Text 3"/>
    <w:basedOn w:val="Normal"/>
    <w:link w:val="BodyText3Char"/>
    <w:rsid w:val="00EA50B1"/>
    <w:pPr>
      <w:spacing w:before="120" w:after="0" w:line="240" w:lineRule="auto"/>
      <w:ind w:right="-476"/>
    </w:pPr>
    <w:rPr>
      <w:rFonts w:ascii="Univers (W1)" w:hAnsi="Univers (W1)"/>
      <w:color w:val="auto"/>
      <w:sz w:val="22"/>
      <w:szCs w:val="20"/>
    </w:rPr>
  </w:style>
  <w:style w:type="character" w:customStyle="1" w:styleId="BodyText3Char">
    <w:name w:val="Body Text 3 Char"/>
    <w:basedOn w:val="DefaultParagraphFont"/>
    <w:link w:val="BodyText3"/>
    <w:rsid w:val="00EA50B1"/>
    <w:rPr>
      <w:rFonts w:ascii="Univers (W1)" w:hAnsi="Univers (W1)"/>
      <w:sz w:val="22"/>
    </w:rPr>
  </w:style>
  <w:style w:type="character" w:customStyle="1" w:styleId="bodycopy">
    <w:name w:val="bodycopy"/>
    <w:basedOn w:val="DefaultParagraphFont"/>
    <w:rsid w:val="00EA50B1"/>
  </w:style>
  <w:style w:type="paragraph" w:styleId="BodyTextIndent2">
    <w:name w:val="Body Text Indent 2"/>
    <w:basedOn w:val="Normal"/>
    <w:link w:val="BodyTextIndent2Char"/>
    <w:rsid w:val="00EA50B1"/>
    <w:pPr>
      <w:spacing w:after="0" w:line="240" w:lineRule="auto"/>
      <w:ind w:left="2880"/>
    </w:pPr>
    <w:rPr>
      <w:rFonts w:cs="Arial"/>
      <w:color w:val="auto"/>
      <w:sz w:val="22"/>
      <w:szCs w:val="20"/>
    </w:rPr>
  </w:style>
  <w:style w:type="character" w:customStyle="1" w:styleId="BodyTextIndent2Char">
    <w:name w:val="Body Text Indent 2 Char"/>
    <w:basedOn w:val="DefaultParagraphFont"/>
    <w:link w:val="BodyTextIndent2"/>
    <w:rsid w:val="00EA50B1"/>
    <w:rPr>
      <w:rFonts w:cs="Arial"/>
      <w:sz w:val="22"/>
    </w:rPr>
  </w:style>
  <w:style w:type="paragraph" w:customStyle="1" w:styleId="xl43">
    <w:name w:val="xl43"/>
    <w:basedOn w:val="Normal"/>
    <w:rsid w:val="00EA50B1"/>
    <w:pPr>
      <w:shd w:val="clear" w:color="auto" w:fill="CCFFFF"/>
      <w:spacing w:before="100" w:beforeAutospacing="1" w:after="100" w:afterAutospacing="1" w:line="240" w:lineRule="auto"/>
      <w:jc w:val="center"/>
    </w:pPr>
    <w:rPr>
      <w:rFonts w:cs="Arial"/>
      <w:b/>
      <w:bCs/>
      <w:color w:val="auto"/>
      <w:lang w:eastAsia="en-US"/>
    </w:rPr>
  </w:style>
  <w:style w:type="paragraph" w:customStyle="1" w:styleId="font0">
    <w:name w:val="font0"/>
    <w:basedOn w:val="Normal"/>
    <w:rsid w:val="00EA50B1"/>
    <w:pPr>
      <w:spacing w:before="100" w:beforeAutospacing="1" w:after="100" w:afterAutospacing="1" w:line="240" w:lineRule="auto"/>
    </w:pPr>
    <w:rPr>
      <w:rFonts w:cs="Arial"/>
      <w:color w:val="auto"/>
      <w:sz w:val="20"/>
      <w:szCs w:val="20"/>
      <w:lang w:eastAsia="en-US"/>
    </w:rPr>
  </w:style>
  <w:style w:type="paragraph" w:customStyle="1" w:styleId="font5">
    <w:name w:val="font5"/>
    <w:basedOn w:val="Normal"/>
    <w:rsid w:val="00EA50B1"/>
    <w:pPr>
      <w:spacing w:before="100" w:beforeAutospacing="1" w:after="100" w:afterAutospacing="1" w:line="240" w:lineRule="auto"/>
    </w:pPr>
    <w:rPr>
      <w:rFonts w:cs="Arial"/>
      <w:color w:val="auto"/>
      <w:sz w:val="20"/>
      <w:szCs w:val="20"/>
      <w:lang w:eastAsia="en-US"/>
    </w:rPr>
  </w:style>
  <w:style w:type="character" w:styleId="Emphasis">
    <w:name w:val="Emphasis"/>
    <w:uiPriority w:val="20"/>
    <w:qFormat/>
    <w:rsid w:val="00EA50B1"/>
    <w:rPr>
      <w:rFonts w:cs="Times New Roman"/>
      <w:i/>
      <w:iCs/>
    </w:rPr>
  </w:style>
  <w:style w:type="character" w:customStyle="1" w:styleId="apple-style-span">
    <w:name w:val="apple-style-span"/>
    <w:rsid w:val="00EA50B1"/>
    <w:rPr>
      <w:rFonts w:cs="Times New Roman"/>
    </w:rPr>
  </w:style>
  <w:style w:type="paragraph" w:customStyle="1" w:styleId="NoSpacing1">
    <w:name w:val="No Spacing1"/>
    <w:uiPriority w:val="1"/>
    <w:qFormat/>
    <w:rsid w:val="00EA50B1"/>
    <w:rPr>
      <w:rFonts w:ascii="Calibri" w:hAnsi="Calibri"/>
      <w:sz w:val="22"/>
      <w:szCs w:val="22"/>
      <w:lang w:eastAsia="en-US"/>
    </w:rPr>
  </w:style>
  <w:style w:type="paragraph" w:customStyle="1" w:styleId="ReportTableText">
    <w:name w:val="Report Table Text"/>
    <w:basedOn w:val="Normal"/>
    <w:qFormat/>
    <w:rsid w:val="00EA50B1"/>
    <w:pPr>
      <w:spacing w:before="57" w:after="57" w:line="220" w:lineRule="exact"/>
    </w:pPr>
    <w:rPr>
      <w:rFonts w:ascii="Times New Roman" w:hAnsi="Times New Roman"/>
      <w:color w:val="auto"/>
      <w:sz w:val="20"/>
      <w:szCs w:val="20"/>
      <w:lang w:eastAsia="en-US"/>
    </w:rPr>
  </w:style>
  <w:style w:type="paragraph" w:customStyle="1" w:styleId="ReportText">
    <w:name w:val="Report Text"/>
    <w:qFormat/>
    <w:rsid w:val="00EA50B1"/>
    <w:pPr>
      <w:spacing w:before="170" w:after="170" w:line="260" w:lineRule="exact"/>
    </w:pPr>
    <w:rPr>
      <w:rFonts w:ascii="Times New Roman" w:hAnsi="Times New Roman"/>
      <w:sz w:val="24"/>
      <w:lang w:eastAsia="en-US"/>
    </w:rPr>
  </w:style>
  <w:style w:type="paragraph" w:customStyle="1" w:styleId="ReportLevel1">
    <w:name w:val="Report Level 1"/>
    <w:next w:val="ReportText"/>
    <w:qFormat/>
    <w:rsid w:val="00EA50B1"/>
    <w:pPr>
      <w:keepNext/>
      <w:pBdr>
        <w:bottom w:val="single" w:sz="8" w:space="1" w:color="808080"/>
      </w:pBdr>
      <w:spacing w:before="340" w:after="227" w:line="360" w:lineRule="exact"/>
      <w:outlineLvl w:val="0"/>
    </w:pPr>
    <w:rPr>
      <w:rFonts w:ascii="Times New Roman" w:hAnsi="Times New Roman"/>
      <w:b/>
      <w:color w:val="808080"/>
      <w:sz w:val="36"/>
      <w:lang w:eastAsia="en-US"/>
    </w:rPr>
  </w:style>
  <w:style w:type="paragraph" w:customStyle="1" w:styleId="ReportLevel2">
    <w:name w:val="Report Level 2"/>
    <w:basedOn w:val="ReportLevel1"/>
    <w:next w:val="ReportText"/>
    <w:qFormat/>
    <w:rsid w:val="00EA50B1"/>
    <w:pPr>
      <w:pBdr>
        <w:bottom w:val="none" w:sz="0" w:space="0" w:color="auto"/>
      </w:pBdr>
      <w:tabs>
        <w:tab w:val="num" w:pos="1440"/>
      </w:tabs>
      <w:spacing w:after="170" w:line="320" w:lineRule="exact"/>
      <w:ind w:left="1440" w:hanging="360"/>
      <w:outlineLvl w:val="1"/>
    </w:pPr>
    <w:rPr>
      <w:sz w:val="32"/>
    </w:rPr>
  </w:style>
  <w:style w:type="paragraph" w:customStyle="1" w:styleId="ReportLevel3">
    <w:name w:val="Report Level 3"/>
    <w:basedOn w:val="ReportLevel2"/>
    <w:next w:val="ReportText"/>
    <w:qFormat/>
    <w:rsid w:val="00EA50B1"/>
    <w:pPr>
      <w:tabs>
        <w:tab w:val="clear" w:pos="1440"/>
        <w:tab w:val="num" w:pos="2160"/>
      </w:tabs>
      <w:spacing w:after="113"/>
      <w:ind w:left="2160"/>
      <w:outlineLvl w:val="2"/>
    </w:pPr>
    <w:rPr>
      <w:sz w:val="28"/>
      <w:szCs w:val="18"/>
    </w:rPr>
  </w:style>
  <w:style w:type="paragraph" w:customStyle="1" w:styleId="ReportLevel4">
    <w:name w:val="Report Level 4"/>
    <w:basedOn w:val="ReportLevel3"/>
    <w:next w:val="ReportText"/>
    <w:qFormat/>
    <w:rsid w:val="00EA50B1"/>
    <w:pPr>
      <w:tabs>
        <w:tab w:val="clear" w:pos="2160"/>
        <w:tab w:val="num" w:pos="2880"/>
      </w:tabs>
      <w:ind w:left="2880"/>
      <w:outlineLvl w:val="3"/>
    </w:pPr>
  </w:style>
  <w:style w:type="paragraph" w:styleId="TOC5">
    <w:name w:val="toc 5"/>
    <w:basedOn w:val="Normal"/>
    <w:next w:val="Normal"/>
    <w:autoRedefine/>
    <w:uiPriority w:val="39"/>
    <w:unhideWhenUsed/>
    <w:rsid w:val="007D7A4D"/>
    <w:pPr>
      <w:spacing w:after="0" w:line="240" w:lineRule="auto"/>
      <w:ind w:left="958"/>
    </w:pPr>
    <w:rPr>
      <w:color w:val="auto"/>
    </w:rPr>
  </w:style>
  <w:style w:type="paragraph" w:styleId="EndnoteText">
    <w:name w:val="endnote text"/>
    <w:basedOn w:val="Normal"/>
    <w:link w:val="EndnoteTextChar"/>
    <w:semiHidden/>
    <w:unhideWhenUsed/>
    <w:rsid w:val="00EA50B1"/>
    <w:pPr>
      <w:spacing w:after="0" w:line="240" w:lineRule="auto"/>
    </w:pPr>
    <w:rPr>
      <w:color w:val="auto"/>
      <w:sz w:val="20"/>
      <w:szCs w:val="20"/>
    </w:rPr>
  </w:style>
  <w:style w:type="character" w:customStyle="1" w:styleId="EndnoteTextChar">
    <w:name w:val="Endnote Text Char"/>
    <w:basedOn w:val="DefaultParagraphFont"/>
    <w:link w:val="EndnoteText"/>
    <w:semiHidden/>
    <w:rsid w:val="00EA50B1"/>
  </w:style>
  <w:style w:type="character" w:styleId="EndnoteReference">
    <w:name w:val="endnote reference"/>
    <w:basedOn w:val="DefaultParagraphFont"/>
    <w:semiHidden/>
    <w:unhideWhenUsed/>
    <w:rsid w:val="00EA50B1"/>
    <w:rPr>
      <w:vertAlign w:val="superscript"/>
    </w:rPr>
  </w:style>
  <w:style w:type="paragraph" w:styleId="Revision">
    <w:name w:val="Revision"/>
    <w:hidden/>
    <w:uiPriority w:val="99"/>
    <w:semiHidden/>
    <w:rsid w:val="00EA50B1"/>
    <w:rPr>
      <w:sz w:val="24"/>
      <w:szCs w:val="24"/>
    </w:rPr>
  </w:style>
  <w:style w:type="paragraph" w:styleId="BlockText">
    <w:name w:val="Block Text"/>
    <w:basedOn w:val="Normal"/>
    <w:rsid w:val="00EA50B1"/>
    <w:pPr>
      <w:spacing w:after="120" w:line="264" w:lineRule="auto"/>
      <w:ind w:left="1440" w:right="1440"/>
    </w:pPr>
    <w:rPr>
      <w:color w:val="auto"/>
      <w:sz w:val="19"/>
      <w:szCs w:val="20"/>
      <w:lang w:eastAsia="en-US"/>
    </w:rPr>
  </w:style>
  <w:style w:type="paragraph" w:styleId="BodyTextFirstIndent">
    <w:name w:val="Body Text First Indent"/>
    <w:basedOn w:val="BodyText"/>
    <w:link w:val="BodyTextFirstIndentChar"/>
    <w:rsid w:val="00EA50B1"/>
    <w:pPr>
      <w:spacing w:line="264" w:lineRule="auto"/>
      <w:ind w:firstLine="210"/>
    </w:pPr>
    <w:rPr>
      <w:color w:val="auto"/>
      <w:sz w:val="19"/>
      <w:szCs w:val="20"/>
      <w:lang w:eastAsia="en-US"/>
    </w:rPr>
  </w:style>
  <w:style w:type="character" w:customStyle="1" w:styleId="BodyTextFirstIndentChar">
    <w:name w:val="Body Text First Indent Char"/>
    <w:basedOn w:val="BodyTextChar"/>
    <w:link w:val="BodyTextFirstIndent"/>
    <w:rsid w:val="00EA50B1"/>
    <w:rPr>
      <w:sz w:val="19"/>
      <w:lang w:eastAsia="en-US"/>
    </w:rPr>
  </w:style>
  <w:style w:type="paragraph" w:styleId="BodyTextFirstIndent2">
    <w:name w:val="Body Text First Indent 2"/>
    <w:basedOn w:val="BodyTextIndent"/>
    <w:link w:val="BodyTextFirstIndent2Char"/>
    <w:rsid w:val="00EA50B1"/>
    <w:pPr>
      <w:spacing w:after="120" w:line="264" w:lineRule="auto"/>
      <w:ind w:left="283" w:firstLine="210"/>
    </w:pPr>
    <w:rPr>
      <w:sz w:val="19"/>
      <w:szCs w:val="20"/>
      <w:lang w:eastAsia="en-US"/>
    </w:rPr>
  </w:style>
  <w:style w:type="character" w:customStyle="1" w:styleId="BodyTextFirstIndent2Char">
    <w:name w:val="Body Text First Indent 2 Char"/>
    <w:basedOn w:val="BodyTextIndentChar"/>
    <w:link w:val="BodyTextFirstIndent2"/>
    <w:rsid w:val="00EA50B1"/>
    <w:rPr>
      <w:sz w:val="19"/>
      <w:szCs w:val="24"/>
      <w:lang w:eastAsia="en-US"/>
    </w:rPr>
  </w:style>
  <w:style w:type="paragraph" w:styleId="BodyTextIndent3">
    <w:name w:val="Body Text Indent 3"/>
    <w:basedOn w:val="Normal"/>
    <w:link w:val="BodyTextIndent3Char"/>
    <w:rsid w:val="00EA50B1"/>
    <w:pPr>
      <w:spacing w:after="120" w:line="264" w:lineRule="auto"/>
      <w:ind w:left="283"/>
    </w:pPr>
    <w:rPr>
      <w:color w:val="auto"/>
      <w:sz w:val="16"/>
      <w:szCs w:val="16"/>
      <w:lang w:eastAsia="en-US"/>
    </w:rPr>
  </w:style>
  <w:style w:type="character" w:customStyle="1" w:styleId="BodyTextIndent3Char">
    <w:name w:val="Body Text Indent 3 Char"/>
    <w:basedOn w:val="DefaultParagraphFont"/>
    <w:link w:val="BodyTextIndent3"/>
    <w:rsid w:val="00EA50B1"/>
    <w:rPr>
      <w:sz w:val="16"/>
      <w:szCs w:val="16"/>
      <w:lang w:eastAsia="en-US"/>
    </w:rPr>
  </w:style>
  <w:style w:type="paragraph" w:styleId="Closing">
    <w:name w:val="Closing"/>
    <w:basedOn w:val="Normal"/>
    <w:link w:val="ClosingChar"/>
    <w:rsid w:val="00EA50B1"/>
    <w:pPr>
      <w:spacing w:after="0" w:line="264" w:lineRule="auto"/>
      <w:ind w:left="4252"/>
    </w:pPr>
    <w:rPr>
      <w:color w:val="auto"/>
      <w:sz w:val="19"/>
      <w:szCs w:val="20"/>
      <w:lang w:eastAsia="en-US"/>
    </w:rPr>
  </w:style>
  <w:style w:type="character" w:customStyle="1" w:styleId="ClosingChar">
    <w:name w:val="Closing Char"/>
    <w:basedOn w:val="DefaultParagraphFont"/>
    <w:link w:val="Closing"/>
    <w:rsid w:val="00EA50B1"/>
    <w:rPr>
      <w:sz w:val="19"/>
      <w:lang w:eastAsia="en-US"/>
    </w:rPr>
  </w:style>
  <w:style w:type="paragraph" w:styleId="E-mailSignature">
    <w:name w:val="E-mail Signature"/>
    <w:basedOn w:val="Normal"/>
    <w:link w:val="E-mailSignatureChar"/>
    <w:rsid w:val="00EA50B1"/>
    <w:pPr>
      <w:spacing w:after="0" w:line="264" w:lineRule="auto"/>
    </w:pPr>
    <w:rPr>
      <w:color w:val="auto"/>
      <w:sz w:val="19"/>
      <w:szCs w:val="20"/>
      <w:lang w:eastAsia="en-US"/>
    </w:rPr>
  </w:style>
  <w:style w:type="character" w:customStyle="1" w:styleId="E-mailSignatureChar">
    <w:name w:val="E-mail Signature Char"/>
    <w:basedOn w:val="DefaultParagraphFont"/>
    <w:link w:val="E-mailSignature"/>
    <w:rsid w:val="00EA50B1"/>
    <w:rPr>
      <w:sz w:val="19"/>
      <w:lang w:eastAsia="en-US"/>
    </w:rPr>
  </w:style>
  <w:style w:type="paragraph" w:styleId="EnvelopeAddress">
    <w:name w:val="envelope address"/>
    <w:basedOn w:val="Normal"/>
    <w:rsid w:val="00EA50B1"/>
    <w:pPr>
      <w:framePr w:w="7920" w:h="1980" w:hRule="exact" w:hSpace="180" w:wrap="auto" w:hAnchor="page" w:xAlign="center" w:yAlign="bottom"/>
      <w:spacing w:after="0" w:line="264" w:lineRule="auto"/>
      <w:ind w:left="2880"/>
    </w:pPr>
    <w:rPr>
      <w:rFonts w:cs="Arial"/>
      <w:color w:val="auto"/>
      <w:lang w:eastAsia="en-US"/>
    </w:rPr>
  </w:style>
  <w:style w:type="paragraph" w:styleId="EnvelopeReturn">
    <w:name w:val="envelope return"/>
    <w:basedOn w:val="Normal"/>
    <w:rsid w:val="00EA50B1"/>
    <w:pPr>
      <w:spacing w:after="0" w:line="264" w:lineRule="auto"/>
    </w:pPr>
    <w:rPr>
      <w:rFonts w:cs="Arial"/>
      <w:color w:val="auto"/>
      <w:sz w:val="19"/>
      <w:szCs w:val="20"/>
      <w:lang w:eastAsia="en-US"/>
    </w:rPr>
  </w:style>
  <w:style w:type="character" w:styleId="HTMLAcronym">
    <w:name w:val="HTML Acronym"/>
    <w:basedOn w:val="DefaultParagraphFont"/>
    <w:rsid w:val="00EA50B1"/>
    <w:rPr>
      <w:rFonts w:ascii="Arial" w:hAnsi="Arial"/>
    </w:rPr>
  </w:style>
  <w:style w:type="paragraph" w:styleId="HTMLAddress">
    <w:name w:val="HTML Address"/>
    <w:basedOn w:val="Normal"/>
    <w:link w:val="HTMLAddressChar"/>
    <w:rsid w:val="00EA50B1"/>
    <w:pPr>
      <w:spacing w:after="0" w:line="264" w:lineRule="auto"/>
    </w:pPr>
    <w:rPr>
      <w:i/>
      <w:iCs/>
      <w:color w:val="auto"/>
      <w:sz w:val="19"/>
      <w:szCs w:val="20"/>
      <w:lang w:eastAsia="en-US"/>
    </w:rPr>
  </w:style>
  <w:style w:type="character" w:customStyle="1" w:styleId="HTMLAddressChar">
    <w:name w:val="HTML Address Char"/>
    <w:basedOn w:val="DefaultParagraphFont"/>
    <w:link w:val="HTMLAddress"/>
    <w:rsid w:val="00EA50B1"/>
    <w:rPr>
      <w:i/>
      <w:iCs/>
      <w:sz w:val="19"/>
      <w:lang w:eastAsia="en-US"/>
    </w:rPr>
  </w:style>
  <w:style w:type="character" w:styleId="HTMLCite">
    <w:name w:val="HTML Cite"/>
    <w:rsid w:val="00EA50B1"/>
    <w:rPr>
      <w:rFonts w:ascii="Arial" w:hAnsi="Arial"/>
      <w:i/>
      <w:iCs/>
    </w:rPr>
  </w:style>
  <w:style w:type="character" w:styleId="HTMLCode">
    <w:name w:val="HTML Code"/>
    <w:rsid w:val="00EA50B1"/>
    <w:rPr>
      <w:rFonts w:ascii="Courier New" w:hAnsi="Courier New"/>
      <w:sz w:val="20"/>
      <w:szCs w:val="20"/>
    </w:rPr>
  </w:style>
  <w:style w:type="character" w:styleId="HTMLDefinition">
    <w:name w:val="HTML Definition"/>
    <w:rsid w:val="00EA50B1"/>
    <w:rPr>
      <w:rFonts w:ascii="Arial" w:hAnsi="Arial"/>
      <w:i/>
      <w:iCs/>
    </w:rPr>
  </w:style>
  <w:style w:type="character" w:styleId="HTMLKeyboard">
    <w:name w:val="HTML Keyboard"/>
    <w:rsid w:val="00EA50B1"/>
    <w:rPr>
      <w:rFonts w:ascii="Courier New" w:hAnsi="Courier New"/>
      <w:sz w:val="20"/>
      <w:szCs w:val="20"/>
    </w:rPr>
  </w:style>
  <w:style w:type="paragraph" w:styleId="HTMLPreformatted">
    <w:name w:val="HTML Preformatted"/>
    <w:basedOn w:val="Normal"/>
    <w:link w:val="HTMLPreformattedChar"/>
    <w:rsid w:val="00EA50B1"/>
    <w:pPr>
      <w:spacing w:after="0" w:line="264" w:lineRule="auto"/>
    </w:pPr>
    <w:rPr>
      <w:rFonts w:cs="Courier New"/>
      <w:color w:val="auto"/>
      <w:sz w:val="19"/>
      <w:szCs w:val="20"/>
      <w:lang w:eastAsia="en-US"/>
    </w:rPr>
  </w:style>
  <w:style w:type="character" w:customStyle="1" w:styleId="HTMLPreformattedChar">
    <w:name w:val="HTML Preformatted Char"/>
    <w:basedOn w:val="DefaultParagraphFont"/>
    <w:link w:val="HTMLPreformatted"/>
    <w:rsid w:val="00EA50B1"/>
    <w:rPr>
      <w:rFonts w:cs="Courier New"/>
      <w:sz w:val="19"/>
      <w:lang w:eastAsia="en-US"/>
    </w:rPr>
  </w:style>
  <w:style w:type="character" w:styleId="HTMLSample">
    <w:name w:val="HTML Sample"/>
    <w:rsid w:val="00EA50B1"/>
    <w:rPr>
      <w:rFonts w:ascii="Courier New" w:hAnsi="Courier New"/>
    </w:rPr>
  </w:style>
  <w:style w:type="character" w:styleId="HTMLTypewriter">
    <w:name w:val="HTML Typewriter"/>
    <w:rsid w:val="00EA50B1"/>
    <w:rPr>
      <w:rFonts w:ascii="Courier New" w:hAnsi="Courier New"/>
      <w:sz w:val="20"/>
      <w:szCs w:val="20"/>
    </w:rPr>
  </w:style>
  <w:style w:type="character" w:styleId="HTMLVariable">
    <w:name w:val="HTML Variable"/>
    <w:rsid w:val="00EA50B1"/>
    <w:rPr>
      <w:rFonts w:ascii="Arial" w:hAnsi="Arial"/>
      <w:i/>
      <w:iCs/>
    </w:rPr>
  </w:style>
  <w:style w:type="paragraph" w:styleId="Index1">
    <w:name w:val="index 1"/>
    <w:basedOn w:val="Normal"/>
    <w:next w:val="Normal"/>
    <w:autoRedefine/>
    <w:semiHidden/>
    <w:rsid w:val="00EA50B1"/>
    <w:pPr>
      <w:spacing w:after="0" w:line="264" w:lineRule="auto"/>
      <w:ind w:left="200" w:hanging="200"/>
    </w:pPr>
    <w:rPr>
      <w:color w:val="auto"/>
      <w:sz w:val="19"/>
      <w:szCs w:val="20"/>
      <w:lang w:eastAsia="en-US"/>
    </w:rPr>
  </w:style>
  <w:style w:type="paragraph" w:styleId="Index2">
    <w:name w:val="index 2"/>
    <w:basedOn w:val="Normal"/>
    <w:next w:val="Normal"/>
    <w:autoRedefine/>
    <w:semiHidden/>
    <w:rsid w:val="00EA50B1"/>
    <w:pPr>
      <w:spacing w:after="0" w:line="264" w:lineRule="auto"/>
      <w:ind w:left="400" w:hanging="200"/>
    </w:pPr>
    <w:rPr>
      <w:color w:val="auto"/>
      <w:sz w:val="19"/>
      <w:szCs w:val="20"/>
      <w:lang w:eastAsia="en-US"/>
    </w:rPr>
  </w:style>
  <w:style w:type="paragraph" w:styleId="Index3">
    <w:name w:val="index 3"/>
    <w:basedOn w:val="Normal"/>
    <w:next w:val="Normal"/>
    <w:autoRedefine/>
    <w:semiHidden/>
    <w:rsid w:val="00EA50B1"/>
    <w:pPr>
      <w:spacing w:after="0" w:line="264" w:lineRule="auto"/>
      <w:ind w:left="600" w:hanging="200"/>
    </w:pPr>
    <w:rPr>
      <w:color w:val="auto"/>
      <w:sz w:val="19"/>
      <w:szCs w:val="20"/>
      <w:lang w:eastAsia="en-US"/>
    </w:rPr>
  </w:style>
  <w:style w:type="paragraph" w:styleId="Index4">
    <w:name w:val="index 4"/>
    <w:basedOn w:val="Normal"/>
    <w:next w:val="Normal"/>
    <w:autoRedefine/>
    <w:semiHidden/>
    <w:rsid w:val="00EA50B1"/>
    <w:pPr>
      <w:spacing w:after="0" w:line="264" w:lineRule="auto"/>
      <w:ind w:left="800" w:hanging="200"/>
    </w:pPr>
    <w:rPr>
      <w:color w:val="auto"/>
      <w:sz w:val="19"/>
      <w:szCs w:val="20"/>
      <w:lang w:eastAsia="en-US"/>
    </w:rPr>
  </w:style>
  <w:style w:type="paragraph" w:styleId="Index5">
    <w:name w:val="index 5"/>
    <w:basedOn w:val="Normal"/>
    <w:next w:val="Normal"/>
    <w:autoRedefine/>
    <w:semiHidden/>
    <w:rsid w:val="00EA50B1"/>
    <w:pPr>
      <w:spacing w:after="0" w:line="264" w:lineRule="auto"/>
      <w:ind w:left="1000" w:hanging="200"/>
    </w:pPr>
    <w:rPr>
      <w:color w:val="auto"/>
      <w:sz w:val="19"/>
      <w:szCs w:val="20"/>
      <w:lang w:eastAsia="en-US"/>
    </w:rPr>
  </w:style>
  <w:style w:type="paragraph" w:styleId="Index6">
    <w:name w:val="index 6"/>
    <w:basedOn w:val="Normal"/>
    <w:next w:val="Normal"/>
    <w:autoRedefine/>
    <w:semiHidden/>
    <w:rsid w:val="00EA50B1"/>
    <w:pPr>
      <w:spacing w:after="0" w:line="264" w:lineRule="auto"/>
      <w:ind w:left="1200" w:hanging="200"/>
    </w:pPr>
    <w:rPr>
      <w:color w:val="auto"/>
      <w:sz w:val="19"/>
      <w:szCs w:val="20"/>
      <w:lang w:eastAsia="en-US"/>
    </w:rPr>
  </w:style>
  <w:style w:type="paragraph" w:styleId="Index7">
    <w:name w:val="index 7"/>
    <w:basedOn w:val="Normal"/>
    <w:next w:val="Normal"/>
    <w:autoRedefine/>
    <w:semiHidden/>
    <w:rsid w:val="00EA50B1"/>
    <w:pPr>
      <w:spacing w:after="0" w:line="264" w:lineRule="auto"/>
      <w:ind w:left="1400" w:hanging="200"/>
    </w:pPr>
    <w:rPr>
      <w:color w:val="auto"/>
      <w:sz w:val="19"/>
      <w:szCs w:val="20"/>
      <w:lang w:eastAsia="en-US"/>
    </w:rPr>
  </w:style>
  <w:style w:type="paragraph" w:styleId="Index8">
    <w:name w:val="index 8"/>
    <w:basedOn w:val="Normal"/>
    <w:next w:val="Normal"/>
    <w:autoRedefine/>
    <w:semiHidden/>
    <w:rsid w:val="00EA50B1"/>
    <w:pPr>
      <w:spacing w:after="0" w:line="264" w:lineRule="auto"/>
      <w:ind w:left="1600" w:hanging="200"/>
    </w:pPr>
    <w:rPr>
      <w:color w:val="auto"/>
      <w:sz w:val="19"/>
      <w:szCs w:val="20"/>
      <w:lang w:eastAsia="en-US"/>
    </w:rPr>
  </w:style>
  <w:style w:type="paragraph" w:styleId="Index9">
    <w:name w:val="index 9"/>
    <w:basedOn w:val="Normal"/>
    <w:next w:val="Normal"/>
    <w:autoRedefine/>
    <w:semiHidden/>
    <w:rsid w:val="00EA50B1"/>
    <w:pPr>
      <w:spacing w:after="0" w:line="264" w:lineRule="auto"/>
      <w:ind w:left="1800" w:hanging="200"/>
    </w:pPr>
    <w:rPr>
      <w:color w:val="auto"/>
      <w:sz w:val="19"/>
      <w:szCs w:val="20"/>
      <w:lang w:eastAsia="en-US"/>
    </w:rPr>
  </w:style>
  <w:style w:type="paragraph" w:styleId="IndexHeading">
    <w:name w:val="index heading"/>
    <w:basedOn w:val="Normal"/>
    <w:next w:val="Index1"/>
    <w:semiHidden/>
    <w:rsid w:val="00EA50B1"/>
    <w:pPr>
      <w:spacing w:after="0" w:line="264" w:lineRule="auto"/>
    </w:pPr>
    <w:rPr>
      <w:rFonts w:cs="Arial"/>
      <w:b/>
      <w:bCs/>
      <w:color w:val="auto"/>
      <w:sz w:val="19"/>
      <w:szCs w:val="20"/>
      <w:lang w:eastAsia="en-US"/>
    </w:rPr>
  </w:style>
  <w:style w:type="character" w:styleId="LineNumber">
    <w:name w:val="line number"/>
    <w:basedOn w:val="DefaultParagraphFont"/>
    <w:rsid w:val="00EA50B1"/>
    <w:rPr>
      <w:rFonts w:ascii="Arial" w:hAnsi="Arial"/>
    </w:rPr>
  </w:style>
  <w:style w:type="paragraph" w:styleId="List">
    <w:name w:val="List"/>
    <w:basedOn w:val="Normal"/>
    <w:rsid w:val="00EA50B1"/>
    <w:pPr>
      <w:spacing w:after="0" w:line="264" w:lineRule="auto"/>
      <w:ind w:left="283" w:hanging="283"/>
    </w:pPr>
    <w:rPr>
      <w:color w:val="auto"/>
      <w:sz w:val="19"/>
      <w:szCs w:val="20"/>
      <w:lang w:eastAsia="en-US"/>
    </w:rPr>
  </w:style>
  <w:style w:type="paragraph" w:styleId="List2">
    <w:name w:val="List 2"/>
    <w:basedOn w:val="Normal"/>
    <w:rsid w:val="00EA50B1"/>
    <w:pPr>
      <w:spacing w:after="0" w:line="264" w:lineRule="auto"/>
      <w:ind w:left="566" w:hanging="283"/>
    </w:pPr>
    <w:rPr>
      <w:color w:val="auto"/>
      <w:sz w:val="19"/>
      <w:szCs w:val="20"/>
      <w:lang w:eastAsia="en-US"/>
    </w:rPr>
  </w:style>
  <w:style w:type="paragraph" w:styleId="List3">
    <w:name w:val="List 3"/>
    <w:basedOn w:val="Normal"/>
    <w:rsid w:val="00EA50B1"/>
    <w:pPr>
      <w:spacing w:after="0" w:line="264" w:lineRule="auto"/>
      <w:ind w:left="849" w:hanging="283"/>
    </w:pPr>
    <w:rPr>
      <w:color w:val="auto"/>
      <w:sz w:val="19"/>
      <w:szCs w:val="20"/>
      <w:lang w:eastAsia="en-US"/>
    </w:rPr>
  </w:style>
  <w:style w:type="paragraph" w:styleId="List4">
    <w:name w:val="List 4"/>
    <w:basedOn w:val="Normal"/>
    <w:rsid w:val="00EA50B1"/>
    <w:pPr>
      <w:spacing w:after="0" w:line="264" w:lineRule="auto"/>
      <w:ind w:left="1132" w:hanging="283"/>
    </w:pPr>
    <w:rPr>
      <w:color w:val="auto"/>
      <w:sz w:val="19"/>
      <w:szCs w:val="20"/>
      <w:lang w:eastAsia="en-US"/>
    </w:rPr>
  </w:style>
  <w:style w:type="paragraph" w:styleId="List5">
    <w:name w:val="List 5"/>
    <w:basedOn w:val="Normal"/>
    <w:rsid w:val="00EA50B1"/>
    <w:pPr>
      <w:spacing w:after="0" w:line="264" w:lineRule="auto"/>
      <w:ind w:left="1415" w:hanging="283"/>
    </w:pPr>
    <w:rPr>
      <w:color w:val="auto"/>
      <w:sz w:val="19"/>
      <w:szCs w:val="20"/>
      <w:lang w:eastAsia="en-US"/>
    </w:rPr>
  </w:style>
  <w:style w:type="paragraph" w:styleId="ListContinue">
    <w:name w:val="List Continue"/>
    <w:basedOn w:val="Normal"/>
    <w:rsid w:val="00EA50B1"/>
    <w:pPr>
      <w:spacing w:after="120" w:line="264" w:lineRule="auto"/>
      <w:ind w:left="283"/>
    </w:pPr>
    <w:rPr>
      <w:color w:val="auto"/>
      <w:sz w:val="19"/>
      <w:szCs w:val="20"/>
      <w:lang w:eastAsia="en-US"/>
    </w:rPr>
  </w:style>
  <w:style w:type="paragraph" w:styleId="ListContinue2">
    <w:name w:val="List Continue 2"/>
    <w:basedOn w:val="Normal"/>
    <w:rsid w:val="00EA50B1"/>
    <w:pPr>
      <w:spacing w:after="120" w:line="264" w:lineRule="auto"/>
      <w:ind w:left="566"/>
    </w:pPr>
    <w:rPr>
      <w:color w:val="auto"/>
      <w:sz w:val="19"/>
      <w:szCs w:val="20"/>
      <w:lang w:eastAsia="en-US"/>
    </w:rPr>
  </w:style>
  <w:style w:type="paragraph" w:styleId="ListContinue3">
    <w:name w:val="List Continue 3"/>
    <w:basedOn w:val="Normal"/>
    <w:rsid w:val="00EA50B1"/>
    <w:pPr>
      <w:spacing w:after="120" w:line="264" w:lineRule="auto"/>
      <w:ind w:left="849"/>
    </w:pPr>
    <w:rPr>
      <w:color w:val="auto"/>
      <w:sz w:val="19"/>
      <w:szCs w:val="20"/>
      <w:lang w:eastAsia="en-US"/>
    </w:rPr>
  </w:style>
  <w:style w:type="paragraph" w:styleId="ListContinue4">
    <w:name w:val="List Continue 4"/>
    <w:basedOn w:val="Normal"/>
    <w:rsid w:val="00EA50B1"/>
    <w:pPr>
      <w:spacing w:after="120" w:line="264" w:lineRule="auto"/>
      <w:ind w:left="1132"/>
    </w:pPr>
    <w:rPr>
      <w:color w:val="auto"/>
      <w:sz w:val="19"/>
      <w:szCs w:val="20"/>
      <w:lang w:eastAsia="en-US"/>
    </w:rPr>
  </w:style>
  <w:style w:type="paragraph" w:styleId="ListContinue5">
    <w:name w:val="List Continue 5"/>
    <w:basedOn w:val="Normal"/>
    <w:rsid w:val="00EA50B1"/>
    <w:pPr>
      <w:spacing w:after="120" w:line="264" w:lineRule="auto"/>
      <w:ind w:left="1415"/>
    </w:pPr>
    <w:rPr>
      <w:color w:val="auto"/>
      <w:sz w:val="19"/>
      <w:szCs w:val="20"/>
      <w:lang w:eastAsia="en-US"/>
    </w:rPr>
  </w:style>
  <w:style w:type="paragraph" w:styleId="ListNumber">
    <w:name w:val="List Number"/>
    <w:basedOn w:val="Normal"/>
    <w:rsid w:val="00EA50B1"/>
    <w:pPr>
      <w:tabs>
        <w:tab w:val="num" w:pos="360"/>
      </w:tabs>
      <w:spacing w:after="0" w:line="264" w:lineRule="auto"/>
      <w:ind w:left="360" w:hanging="360"/>
    </w:pPr>
    <w:rPr>
      <w:color w:val="auto"/>
      <w:sz w:val="19"/>
      <w:szCs w:val="20"/>
      <w:lang w:eastAsia="en-US"/>
    </w:rPr>
  </w:style>
  <w:style w:type="paragraph" w:styleId="ListNumber2">
    <w:name w:val="List Number 2"/>
    <w:basedOn w:val="Normal"/>
    <w:rsid w:val="00EA50B1"/>
    <w:pPr>
      <w:tabs>
        <w:tab w:val="num" w:pos="643"/>
      </w:tabs>
      <w:spacing w:after="0" w:line="264" w:lineRule="auto"/>
      <w:ind w:left="643" w:hanging="360"/>
    </w:pPr>
    <w:rPr>
      <w:color w:val="auto"/>
      <w:sz w:val="19"/>
      <w:szCs w:val="20"/>
      <w:lang w:eastAsia="en-US"/>
    </w:rPr>
  </w:style>
  <w:style w:type="paragraph" w:styleId="ListNumber3">
    <w:name w:val="List Number 3"/>
    <w:basedOn w:val="Normal"/>
    <w:rsid w:val="00EA50B1"/>
    <w:pPr>
      <w:tabs>
        <w:tab w:val="num" w:pos="926"/>
      </w:tabs>
      <w:spacing w:after="0" w:line="264" w:lineRule="auto"/>
      <w:ind w:left="926" w:hanging="360"/>
    </w:pPr>
    <w:rPr>
      <w:color w:val="auto"/>
      <w:sz w:val="19"/>
      <w:szCs w:val="20"/>
      <w:lang w:eastAsia="en-US"/>
    </w:rPr>
  </w:style>
  <w:style w:type="paragraph" w:styleId="ListNumber4">
    <w:name w:val="List Number 4"/>
    <w:basedOn w:val="Normal"/>
    <w:rsid w:val="00EA50B1"/>
    <w:pPr>
      <w:tabs>
        <w:tab w:val="num" w:pos="1209"/>
      </w:tabs>
      <w:spacing w:after="0" w:line="264" w:lineRule="auto"/>
      <w:ind w:left="1209" w:hanging="360"/>
    </w:pPr>
    <w:rPr>
      <w:color w:val="auto"/>
      <w:sz w:val="19"/>
      <w:szCs w:val="20"/>
      <w:lang w:eastAsia="en-US"/>
    </w:rPr>
  </w:style>
  <w:style w:type="paragraph" w:styleId="ListNumber5">
    <w:name w:val="List Number 5"/>
    <w:basedOn w:val="Normal"/>
    <w:rsid w:val="00EA50B1"/>
    <w:pPr>
      <w:tabs>
        <w:tab w:val="num" w:pos="1492"/>
      </w:tabs>
      <w:spacing w:after="0" w:line="264" w:lineRule="auto"/>
      <w:ind w:left="1492" w:hanging="360"/>
    </w:pPr>
    <w:rPr>
      <w:color w:val="auto"/>
      <w:sz w:val="19"/>
      <w:szCs w:val="20"/>
      <w:lang w:eastAsia="en-US"/>
    </w:rPr>
  </w:style>
  <w:style w:type="paragraph" w:styleId="MacroText">
    <w:name w:val="macro"/>
    <w:link w:val="MacroTextChar"/>
    <w:semiHidden/>
    <w:rsid w:val="00EA50B1"/>
    <w:pPr>
      <w:tabs>
        <w:tab w:val="left" w:pos="480"/>
        <w:tab w:val="left" w:pos="960"/>
        <w:tab w:val="left" w:pos="1440"/>
        <w:tab w:val="left" w:pos="1920"/>
        <w:tab w:val="left" w:pos="2400"/>
        <w:tab w:val="left" w:pos="2880"/>
        <w:tab w:val="left" w:pos="3360"/>
        <w:tab w:val="left" w:pos="3840"/>
        <w:tab w:val="left" w:pos="4320"/>
      </w:tabs>
      <w:spacing w:line="264" w:lineRule="auto"/>
      <w:jc w:val="both"/>
    </w:pPr>
    <w:rPr>
      <w:rFonts w:cs="Courier New"/>
      <w:lang w:eastAsia="en-US"/>
    </w:rPr>
  </w:style>
  <w:style w:type="character" w:customStyle="1" w:styleId="MacroTextChar">
    <w:name w:val="Macro Text Char"/>
    <w:basedOn w:val="DefaultParagraphFont"/>
    <w:link w:val="MacroText"/>
    <w:semiHidden/>
    <w:rsid w:val="00EA50B1"/>
    <w:rPr>
      <w:rFonts w:cs="Courier New"/>
      <w:lang w:eastAsia="en-US"/>
    </w:rPr>
  </w:style>
  <w:style w:type="paragraph" w:styleId="MessageHeader">
    <w:name w:val="Message Header"/>
    <w:basedOn w:val="Normal"/>
    <w:link w:val="MessageHeaderChar"/>
    <w:rsid w:val="00EA50B1"/>
    <w:pPr>
      <w:pBdr>
        <w:top w:val="single" w:sz="6" w:space="1" w:color="auto"/>
        <w:left w:val="single" w:sz="6" w:space="1" w:color="auto"/>
        <w:bottom w:val="single" w:sz="6" w:space="1" w:color="auto"/>
        <w:right w:val="single" w:sz="6" w:space="1" w:color="auto"/>
      </w:pBdr>
      <w:shd w:val="pct20" w:color="auto" w:fill="auto"/>
      <w:spacing w:after="0" w:line="264" w:lineRule="auto"/>
      <w:ind w:left="1134" w:hanging="1134"/>
    </w:pPr>
    <w:rPr>
      <w:rFonts w:cs="Arial"/>
      <w:color w:val="auto"/>
      <w:lang w:eastAsia="en-US"/>
    </w:rPr>
  </w:style>
  <w:style w:type="character" w:customStyle="1" w:styleId="MessageHeaderChar">
    <w:name w:val="Message Header Char"/>
    <w:basedOn w:val="DefaultParagraphFont"/>
    <w:link w:val="MessageHeader"/>
    <w:rsid w:val="00EA50B1"/>
    <w:rPr>
      <w:rFonts w:cs="Arial"/>
      <w:sz w:val="24"/>
      <w:szCs w:val="24"/>
      <w:shd w:val="pct20" w:color="auto" w:fill="auto"/>
      <w:lang w:eastAsia="en-US"/>
    </w:rPr>
  </w:style>
  <w:style w:type="paragraph" w:styleId="NoteHeading">
    <w:name w:val="Note Heading"/>
    <w:basedOn w:val="Normal"/>
    <w:next w:val="Normal"/>
    <w:link w:val="NoteHeadingChar"/>
    <w:rsid w:val="00EA50B1"/>
    <w:pPr>
      <w:spacing w:after="0" w:line="264" w:lineRule="auto"/>
    </w:pPr>
    <w:rPr>
      <w:color w:val="auto"/>
      <w:sz w:val="19"/>
      <w:szCs w:val="20"/>
      <w:lang w:eastAsia="en-US"/>
    </w:rPr>
  </w:style>
  <w:style w:type="character" w:customStyle="1" w:styleId="NoteHeadingChar">
    <w:name w:val="Note Heading Char"/>
    <w:basedOn w:val="DefaultParagraphFont"/>
    <w:link w:val="NoteHeading"/>
    <w:rsid w:val="00EA50B1"/>
    <w:rPr>
      <w:sz w:val="19"/>
      <w:lang w:eastAsia="en-US"/>
    </w:rPr>
  </w:style>
  <w:style w:type="paragraph" w:styleId="Salutation">
    <w:name w:val="Salutation"/>
    <w:basedOn w:val="Normal"/>
    <w:next w:val="Normal"/>
    <w:link w:val="SalutationChar"/>
    <w:rsid w:val="00EA50B1"/>
    <w:pPr>
      <w:spacing w:after="0" w:line="264" w:lineRule="auto"/>
    </w:pPr>
    <w:rPr>
      <w:color w:val="auto"/>
      <w:sz w:val="19"/>
      <w:szCs w:val="20"/>
      <w:lang w:eastAsia="en-US"/>
    </w:rPr>
  </w:style>
  <w:style w:type="character" w:customStyle="1" w:styleId="SalutationChar">
    <w:name w:val="Salutation Char"/>
    <w:basedOn w:val="DefaultParagraphFont"/>
    <w:link w:val="Salutation"/>
    <w:rsid w:val="00EA50B1"/>
    <w:rPr>
      <w:sz w:val="19"/>
      <w:lang w:eastAsia="en-US"/>
    </w:rPr>
  </w:style>
  <w:style w:type="paragraph" w:styleId="Signature">
    <w:name w:val="Signature"/>
    <w:basedOn w:val="Normal"/>
    <w:link w:val="SignatureChar"/>
    <w:rsid w:val="00EA50B1"/>
    <w:pPr>
      <w:spacing w:after="0" w:line="264" w:lineRule="auto"/>
      <w:ind w:left="4252"/>
    </w:pPr>
    <w:rPr>
      <w:color w:val="auto"/>
      <w:sz w:val="19"/>
      <w:szCs w:val="20"/>
      <w:lang w:eastAsia="en-US"/>
    </w:rPr>
  </w:style>
  <w:style w:type="character" w:customStyle="1" w:styleId="SignatureChar">
    <w:name w:val="Signature Char"/>
    <w:basedOn w:val="DefaultParagraphFont"/>
    <w:link w:val="Signature"/>
    <w:rsid w:val="00EA50B1"/>
    <w:rPr>
      <w:sz w:val="19"/>
      <w:lang w:eastAsia="en-US"/>
    </w:rPr>
  </w:style>
  <w:style w:type="paragraph" w:styleId="TableofAuthorities">
    <w:name w:val="table of authorities"/>
    <w:basedOn w:val="Normal"/>
    <w:next w:val="Normal"/>
    <w:semiHidden/>
    <w:rsid w:val="00EA50B1"/>
    <w:pPr>
      <w:spacing w:after="0" w:line="264" w:lineRule="auto"/>
      <w:ind w:left="190" w:hanging="190"/>
    </w:pPr>
    <w:rPr>
      <w:color w:val="auto"/>
      <w:sz w:val="19"/>
      <w:szCs w:val="20"/>
      <w:lang w:eastAsia="en-US"/>
    </w:rPr>
  </w:style>
  <w:style w:type="paragraph" w:styleId="TOAHeading">
    <w:name w:val="toa heading"/>
    <w:basedOn w:val="Normal"/>
    <w:next w:val="Normal"/>
    <w:semiHidden/>
    <w:rsid w:val="00EA50B1"/>
    <w:pPr>
      <w:spacing w:before="120" w:after="0" w:line="264" w:lineRule="auto"/>
    </w:pPr>
    <w:rPr>
      <w:rFonts w:cs="Arial"/>
      <w:b/>
      <w:bCs/>
      <w:color w:val="auto"/>
      <w:lang w:eastAsia="en-US"/>
    </w:rPr>
  </w:style>
  <w:style w:type="paragraph" w:styleId="TOC4">
    <w:name w:val="toc 4"/>
    <w:basedOn w:val="Normal"/>
    <w:next w:val="Normal"/>
    <w:autoRedefine/>
    <w:uiPriority w:val="39"/>
    <w:rsid w:val="007D7A4D"/>
    <w:pPr>
      <w:spacing w:after="0" w:line="240" w:lineRule="auto"/>
      <w:ind w:left="573"/>
    </w:pPr>
    <w:rPr>
      <w:color w:val="auto"/>
      <w:sz w:val="19"/>
      <w:szCs w:val="20"/>
      <w:lang w:eastAsia="en-US"/>
    </w:rPr>
  </w:style>
  <w:style w:type="paragraph" w:styleId="TOC6">
    <w:name w:val="toc 6"/>
    <w:basedOn w:val="Normal"/>
    <w:next w:val="Normal"/>
    <w:autoRedefine/>
    <w:uiPriority w:val="39"/>
    <w:rsid w:val="00EA50B1"/>
    <w:pPr>
      <w:spacing w:after="0" w:line="264" w:lineRule="auto"/>
      <w:ind w:left="950"/>
    </w:pPr>
    <w:rPr>
      <w:color w:val="auto"/>
      <w:sz w:val="19"/>
      <w:szCs w:val="20"/>
      <w:lang w:eastAsia="en-US"/>
    </w:rPr>
  </w:style>
  <w:style w:type="paragraph" w:styleId="TOC7">
    <w:name w:val="toc 7"/>
    <w:basedOn w:val="Normal"/>
    <w:next w:val="Normal"/>
    <w:autoRedefine/>
    <w:uiPriority w:val="39"/>
    <w:rsid w:val="00EA50B1"/>
    <w:pPr>
      <w:spacing w:after="0" w:line="264" w:lineRule="auto"/>
      <w:ind w:left="1140"/>
    </w:pPr>
    <w:rPr>
      <w:color w:val="auto"/>
      <w:sz w:val="19"/>
      <w:szCs w:val="20"/>
      <w:lang w:eastAsia="en-US"/>
    </w:rPr>
  </w:style>
  <w:style w:type="paragraph" w:styleId="TOC8">
    <w:name w:val="toc 8"/>
    <w:basedOn w:val="Normal"/>
    <w:next w:val="Normal"/>
    <w:autoRedefine/>
    <w:uiPriority w:val="39"/>
    <w:rsid w:val="00EA50B1"/>
    <w:pPr>
      <w:spacing w:after="0" w:line="264" w:lineRule="auto"/>
      <w:ind w:left="1330"/>
    </w:pPr>
    <w:rPr>
      <w:color w:val="auto"/>
      <w:sz w:val="19"/>
      <w:szCs w:val="20"/>
      <w:lang w:eastAsia="en-US"/>
    </w:rPr>
  </w:style>
  <w:style w:type="paragraph" w:styleId="TOC9">
    <w:name w:val="toc 9"/>
    <w:basedOn w:val="Normal"/>
    <w:next w:val="Normal"/>
    <w:autoRedefine/>
    <w:uiPriority w:val="39"/>
    <w:rsid w:val="00EA50B1"/>
    <w:pPr>
      <w:spacing w:after="0" w:line="264" w:lineRule="auto"/>
      <w:ind w:left="1520"/>
    </w:pPr>
    <w:rPr>
      <w:color w:val="auto"/>
      <w:sz w:val="19"/>
      <w:szCs w:val="20"/>
      <w:lang w:eastAsia="en-US"/>
    </w:rPr>
  </w:style>
  <w:style w:type="paragraph" w:customStyle="1" w:styleId="BREBodytext0">
    <w:name w:val="BRE Body text"/>
    <w:basedOn w:val="Normal"/>
    <w:rsid w:val="00EA50B1"/>
    <w:pPr>
      <w:spacing w:after="180" w:line="260" w:lineRule="atLeast"/>
    </w:pPr>
    <w:rPr>
      <w:color w:val="auto"/>
      <w:sz w:val="19"/>
      <w:szCs w:val="20"/>
      <w:lang w:eastAsia="en-US"/>
    </w:rPr>
  </w:style>
  <w:style w:type="character" w:customStyle="1" w:styleId="txtbld1">
    <w:name w:val="txtbld1"/>
    <w:rsid w:val="00EA50B1"/>
    <w:rPr>
      <w:rFonts w:ascii="Verdana" w:hAnsi="Verdana" w:hint="default"/>
      <w:b/>
      <w:bCs/>
      <w:strike w:val="0"/>
      <w:dstrike w:val="0"/>
      <w:color w:val="000000"/>
      <w:u w:val="none"/>
      <w:effect w:val="none"/>
      <w:shd w:val="clear" w:color="auto" w:fill="FFFFFF"/>
    </w:rPr>
  </w:style>
  <w:style w:type="paragraph" w:customStyle="1" w:styleId="Body1">
    <w:name w:val="Body 1"/>
    <w:link w:val="Body1Char"/>
    <w:uiPriority w:val="99"/>
    <w:rsid w:val="00EA50B1"/>
    <w:pPr>
      <w:spacing w:after="200" w:line="276" w:lineRule="auto"/>
      <w:outlineLvl w:val="0"/>
    </w:pPr>
    <w:rPr>
      <w:rFonts w:ascii="Helvetica" w:eastAsia="Arial Unicode MS" w:hAnsi="Helvetica"/>
      <w:color w:val="000000"/>
      <w:sz w:val="22"/>
      <w:u w:color="000000"/>
    </w:rPr>
  </w:style>
  <w:style w:type="character" w:customStyle="1" w:styleId="Body1Char">
    <w:name w:val="Body 1 Char"/>
    <w:link w:val="Body1"/>
    <w:uiPriority w:val="99"/>
    <w:rsid w:val="00EA50B1"/>
    <w:rPr>
      <w:rFonts w:ascii="Helvetica" w:eastAsia="Arial Unicode MS" w:hAnsi="Helvetica"/>
      <w:color w:val="000000"/>
      <w:sz w:val="22"/>
      <w:u w:color="000000"/>
    </w:rPr>
  </w:style>
  <w:style w:type="paragraph" w:customStyle="1" w:styleId="Tabletitle">
    <w:name w:val="Table title"/>
    <w:basedOn w:val="Normal"/>
    <w:next w:val="Normal"/>
    <w:rsid w:val="00EA50B1"/>
    <w:pPr>
      <w:keepNext/>
      <w:suppressAutoHyphens/>
      <w:spacing w:before="120" w:after="120" w:line="230" w:lineRule="exact"/>
      <w:jc w:val="center"/>
    </w:pPr>
    <w:rPr>
      <w:rFonts w:eastAsia="MS Mincho"/>
      <w:b/>
      <w:color w:val="auto"/>
      <w:sz w:val="20"/>
      <w:szCs w:val="20"/>
      <w:lang w:eastAsia="ja-JP"/>
    </w:rPr>
  </w:style>
  <w:style w:type="paragraph" w:customStyle="1" w:styleId="List50">
    <w:name w:val="List 50"/>
    <w:basedOn w:val="ImportWordListStyleDefinition31"/>
    <w:semiHidden/>
    <w:rsid w:val="00EA50B1"/>
    <w:pPr>
      <w:numPr>
        <w:numId w:val="35"/>
      </w:numPr>
    </w:pPr>
  </w:style>
  <w:style w:type="paragraph" w:customStyle="1" w:styleId="ImportWordListStyleDefinition31">
    <w:name w:val="Import Word List Style Definition 31"/>
    <w:rsid w:val="00EA50B1"/>
    <w:pPr>
      <w:numPr>
        <w:numId w:val="36"/>
      </w:numPr>
    </w:pPr>
    <w:rPr>
      <w:rFonts w:ascii="Times New Roman" w:hAnsi="Times New Roman"/>
    </w:rPr>
  </w:style>
  <w:style w:type="paragraph" w:customStyle="1" w:styleId="Number">
    <w:name w:val="Number"/>
    <w:basedOn w:val="Default0"/>
    <w:next w:val="Default0"/>
    <w:uiPriority w:val="99"/>
    <w:rsid w:val="00EA50B1"/>
    <w:rPr>
      <w:rFonts w:eastAsia="Times New Roman"/>
      <w:color w:val="auto"/>
    </w:rPr>
  </w:style>
  <w:style w:type="paragraph" w:customStyle="1" w:styleId="Bullet1">
    <w:name w:val="Bullet 1"/>
    <w:basedOn w:val="Default0"/>
    <w:next w:val="Default0"/>
    <w:uiPriority w:val="99"/>
    <w:rsid w:val="00EA50B1"/>
    <w:rPr>
      <w:rFonts w:eastAsia="Times New Roman"/>
      <w:color w:val="auto"/>
    </w:rPr>
  </w:style>
  <w:style w:type="numbering" w:customStyle="1" w:styleId="Headings">
    <w:name w:val="Headings"/>
    <w:uiPriority w:val="99"/>
    <w:rsid w:val="00EA50B1"/>
    <w:pPr>
      <w:numPr>
        <w:numId w:val="37"/>
      </w:numPr>
    </w:pPr>
  </w:style>
  <w:style w:type="paragraph" w:customStyle="1" w:styleId="Smallboxed">
    <w:name w:val="Small boxed"/>
    <w:basedOn w:val="Normal"/>
    <w:rsid w:val="00EA50B1"/>
    <w:pPr>
      <w:spacing w:before="60" w:after="60" w:line="240" w:lineRule="auto"/>
    </w:pPr>
    <w:rPr>
      <w:rFonts w:ascii="Helvetica" w:eastAsiaTheme="minorHAnsi" w:hAnsi="Helvetica" w:cs="Helvetica"/>
      <w:color w:val="auto"/>
      <w:sz w:val="20"/>
      <w:szCs w:val="20"/>
      <w:lang w:eastAsia="en-US"/>
    </w:rPr>
  </w:style>
  <w:style w:type="paragraph" w:customStyle="1" w:styleId="Smallboxedlist">
    <w:name w:val="Small boxed list"/>
    <w:basedOn w:val="Normal"/>
    <w:rsid w:val="00EA50B1"/>
    <w:pPr>
      <w:spacing w:before="60" w:after="0" w:line="240" w:lineRule="auto"/>
      <w:ind w:left="284" w:hanging="284"/>
    </w:pPr>
    <w:rPr>
      <w:rFonts w:ascii="Helvetica" w:eastAsiaTheme="minorHAnsi" w:hAnsi="Helvetica" w:cs="Helvetica"/>
      <w:color w:val="auto"/>
      <w:sz w:val="20"/>
      <w:szCs w:val="20"/>
      <w:lang w:eastAsia="en-US"/>
    </w:rPr>
  </w:style>
  <w:style w:type="character" w:customStyle="1" w:styleId="texthead">
    <w:name w:val="texthead"/>
    <w:basedOn w:val="DefaultParagraphFont"/>
    <w:rsid w:val="00EA50B1"/>
  </w:style>
  <w:style w:type="numbering" w:customStyle="1" w:styleId="Level2bullet">
    <w:name w:val="Level 2 bullet"/>
    <w:basedOn w:val="NoList"/>
    <w:rsid w:val="00EA50B1"/>
    <w:pPr>
      <w:numPr>
        <w:numId w:val="40"/>
      </w:numPr>
    </w:pPr>
  </w:style>
  <w:style w:type="character" w:styleId="PlaceholderText">
    <w:name w:val="Placeholder Text"/>
    <w:basedOn w:val="DefaultParagraphFont"/>
    <w:uiPriority w:val="99"/>
    <w:semiHidden/>
    <w:rsid w:val="00EA50B1"/>
    <w:rPr>
      <w:color w:val="808080"/>
    </w:rPr>
  </w:style>
  <w:style w:type="paragraph" w:customStyle="1" w:styleId="Standard">
    <w:name w:val="Standard"/>
    <w:rsid w:val="00EA50B1"/>
    <w:pPr>
      <w:suppressAutoHyphens/>
      <w:autoSpaceDN w:val="0"/>
      <w:spacing w:after="160" w:line="256" w:lineRule="auto"/>
      <w:textAlignment w:val="baseline"/>
    </w:pPr>
    <w:rPr>
      <w:rFonts w:ascii="Calibri" w:eastAsia="Lucida Sans Unicode" w:hAnsi="Calibri" w:cs="Tahoma"/>
      <w:kern w:val="3"/>
      <w:sz w:val="22"/>
      <w:szCs w:val="22"/>
      <w:lang w:eastAsia="en-US"/>
    </w:rPr>
  </w:style>
  <w:style w:type="paragraph" w:customStyle="1" w:styleId="xmsonormal">
    <w:name w:val="xmsonormal"/>
    <w:basedOn w:val="Normal"/>
    <w:rsid w:val="00ED0DBE"/>
    <w:pPr>
      <w:spacing w:after="0" w:line="240" w:lineRule="auto"/>
    </w:pPr>
    <w:rPr>
      <w:rFonts w:ascii="Times New Roman" w:eastAsiaTheme="minorHAnsi" w:hAnsi="Times New Roman"/>
      <w:color w:val="auto"/>
    </w:rPr>
  </w:style>
  <w:style w:type="character" w:customStyle="1" w:styleId="ListParagraphChar">
    <w:name w:val="List Paragraph Char"/>
    <w:basedOn w:val="DefaultParagraphFont"/>
    <w:link w:val="ListParagraph"/>
    <w:uiPriority w:val="34"/>
    <w:rsid w:val="00F14FD9"/>
    <w:rPr>
      <w:color w:val="0D0D0D" w:themeColor="text1" w:themeTint="F2"/>
      <w:sz w:val="24"/>
      <w:szCs w:val="24"/>
    </w:rPr>
  </w:style>
  <w:style w:type="paragraph" w:customStyle="1" w:styleId="TableHeading">
    <w:name w:val="TableHeading"/>
    <w:basedOn w:val="Normal"/>
    <w:uiPriority w:val="16"/>
    <w:rsid w:val="00D807E0"/>
    <w:pPr>
      <w:spacing w:before="60" w:after="60" w:line="240" w:lineRule="auto"/>
    </w:pPr>
    <w:rPr>
      <w:rFonts w:eastAsia="Batang" w:cs="Arial"/>
      <w:b/>
      <w:color w:val="1F497D" w:themeColor="text2"/>
      <w:sz w:val="20"/>
      <w:szCs w:val="20"/>
      <w:lang w:eastAsia="ko-KR"/>
    </w:rPr>
  </w:style>
  <w:style w:type="character" w:customStyle="1" w:styleId="fontstyle01">
    <w:name w:val="fontstyle01"/>
    <w:basedOn w:val="DefaultParagraphFont"/>
    <w:rsid w:val="00AE105B"/>
    <w:rPr>
      <w:rFonts w:ascii="TimesNewRoman" w:hAnsi="TimesNewRoman" w:hint="default"/>
      <w:b w:val="0"/>
      <w:bCs w:val="0"/>
      <w:i w:val="0"/>
      <w:iCs w:val="0"/>
      <w:color w:val="000000"/>
      <w:sz w:val="24"/>
      <w:szCs w:val="24"/>
    </w:rPr>
  </w:style>
  <w:style w:type="numbering" w:customStyle="1" w:styleId="ResourceBullet">
    <w:name w:val="ResourceBullet"/>
    <w:basedOn w:val="NoList"/>
    <w:rsid w:val="002D07A2"/>
    <w:pPr>
      <w:numPr>
        <w:numId w:val="55"/>
      </w:numPr>
    </w:pPr>
  </w:style>
  <w:style w:type="table" w:customStyle="1" w:styleId="Atkins14pt">
    <w:name w:val="Atkins_1/4pt"/>
    <w:basedOn w:val="TableNormal"/>
    <w:uiPriority w:val="99"/>
    <w:qFormat/>
    <w:rsid w:val="002D07A2"/>
    <w:rPr>
      <w:rFonts w:eastAsia="Batang" w:cs="Arial"/>
    </w:rPr>
    <w:tblPr>
      <w:tblInd w:w="5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57" w:type="dxa"/>
        <w:right w:w="0" w:type="dxa"/>
      </w:tblCellMar>
    </w:tblPr>
    <w:tblStylePr w:type="firstRow">
      <w:pPr>
        <w:wordWrap/>
        <w:jc w:val="left"/>
      </w:pPr>
      <w:rPr>
        <w:rFonts w:ascii="Arial" w:hAnsi="Arial"/>
        <w:b/>
      </w:rPr>
      <w:tblPr/>
      <w:tcPr>
        <w:shd w:val="clear" w:color="auto" w:fill="FABF8F" w:themeFill="accent6" w:themeFillTint="99"/>
      </w:tcPr>
    </w:tblStylePr>
    <w:tblStylePr w:type="lastRow">
      <w:tblPr/>
      <w:tcPr>
        <w:tcBorders>
          <w:bottom w:val="single" w:sz="4" w:space="0" w:color="auto"/>
        </w:tcBorders>
      </w:tcPr>
    </w:tblStylePr>
    <w:tblStylePr w:type="firstCol">
      <w:pPr>
        <w:jc w:val="left"/>
      </w:pPr>
    </w:tblStylePr>
    <w:tblStylePr w:type="nwCell">
      <w:pPr>
        <w:jc w:val="left"/>
      </w:pPr>
    </w:tblStylePr>
  </w:style>
  <w:style w:type="character" w:customStyle="1" w:styleId="veryhardreadability">
    <w:name w:val="veryhardreadability"/>
    <w:basedOn w:val="DefaultParagraphFont"/>
    <w:rsid w:val="007E0382"/>
  </w:style>
  <w:style w:type="character" w:customStyle="1" w:styleId="hardreadability">
    <w:name w:val="hardreadability"/>
    <w:basedOn w:val="DefaultParagraphFont"/>
    <w:rsid w:val="007E0382"/>
  </w:style>
  <w:style w:type="character" w:customStyle="1" w:styleId="adverb">
    <w:name w:val="adverb"/>
    <w:basedOn w:val="DefaultParagraphFont"/>
    <w:rsid w:val="007E0382"/>
  </w:style>
  <w:style w:type="character" w:customStyle="1" w:styleId="passivevoice">
    <w:name w:val="passivevoice"/>
    <w:basedOn w:val="DefaultParagraphFont"/>
    <w:rsid w:val="00AD3AC6"/>
  </w:style>
  <w:style w:type="character" w:customStyle="1" w:styleId="complexword">
    <w:name w:val="complexword"/>
    <w:basedOn w:val="DefaultParagraphFont"/>
    <w:rsid w:val="00665547"/>
  </w:style>
  <w:style w:type="numbering" w:customStyle="1" w:styleId="NumberedList">
    <w:name w:val="NumberedList"/>
    <w:basedOn w:val="NoList"/>
    <w:rsid w:val="00C47CF3"/>
    <w:pPr>
      <w:numPr>
        <w:numId w:val="71"/>
      </w:numPr>
    </w:pPr>
  </w:style>
  <w:style w:type="paragraph" w:customStyle="1" w:styleId="smallboxed0">
    <w:name w:val="smallboxed"/>
    <w:basedOn w:val="Normal"/>
    <w:rsid w:val="00C47CF3"/>
    <w:pPr>
      <w:spacing w:before="60" w:after="60" w:line="240" w:lineRule="auto"/>
      <w:jc w:val="left"/>
    </w:pPr>
    <w:rPr>
      <w:rFonts w:ascii="Helvetica" w:eastAsiaTheme="minorHAnsi" w:hAnsi="Helvetica" w:cs="Helvetica"/>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655149">
      <w:bodyDiv w:val="1"/>
      <w:marLeft w:val="0"/>
      <w:marRight w:val="0"/>
      <w:marTop w:val="0"/>
      <w:marBottom w:val="0"/>
      <w:divBdr>
        <w:top w:val="none" w:sz="0" w:space="0" w:color="auto"/>
        <w:left w:val="none" w:sz="0" w:space="0" w:color="auto"/>
        <w:bottom w:val="none" w:sz="0" w:space="0" w:color="auto"/>
        <w:right w:val="none" w:sz="0" w:space="0" w:color="auto"/>
      </w:divBdr>
    </w:div>
    <w:div w:id="413867804">
      <w:bodyDiv w:val="1"/>
      <w:marLeft w:val="0"/>
      <w:marRight w:val="0"/>
      <w:marTop w:val="0"/>
      <w:marBottom w:val="0"/>
      <w:divBdr>
        <w:top w:val="none" w:sz="0" w:space="0" w:color="auto"/>
        <w:left w:val="none" w:sz="0" w:space="0" w:color="auto"/>
        <w:bottom w:val="none" w:sz="0" w:space="0" w:color="auto"/>
        <w:right w:val="none" w:sz="0" w:space="0" w:color="auto"/>
      </w:divBdr>
    </w:div>
    <w:div w:id="501168650">
      <w:bodyDiv w:val="1"/>
      <w:marLeft w:val="0"/>
      <w:marRight w:val="0"/>
      <w:marTop w:val="0"/>
      <w:marBottom w:val="0"/>
      <w:divBdr>
        <w:top w:val="none" w:sz="0" w:space="0" w:color="auto"/>
        <w:left w:val="none" w:sz="0" w:space="0" w:color="auto"/>
        <w:bottom w:val="none" w:sz="0" w:space="0" w:color="auto"/>
        <w:right w:val="none" w:sz="0" w:space="0" w:color="auto"/>
      </w:divBdr>
      <w:divsChild>
        <w:div w:id="170266978">
          <w:marLeft w:val="0"/>
          <w:marRight w:val="0"/>
          <w:marTop w:val="0"/>
          <w:marBottom w:val="0"/>
          <w:divBdr>
            <w:top w:val="none" w:sz="0" w:space="0" w:color="auto"/>
            <w:left w:val="none" w:sz="0" w:space="0" w:color="auto"/>
            <w:bottom w:val="none" w:sz="0" w:space="0" w:color="auto"/>
            <w:right w:val="none" w:sz="0" w:space="0" w:color="auto"/>
          </w:divBdr>
        </w:div>
        <w:div w:id="689111775">
          <w:marLeft w:val="0"/>
          <w:marRight w:val="0"/>
          <w:marTop w:val="0"/>
          <w:marBottom w:val="0"/>
          <w:divBdr>
            <w:top w:val="none" w:sz="0" w:space="0" w:color="auto"/>
            <w:left w:val="none" w:sz="0" w:space="0" w:color="auto"/>
            <w:bottom w:val="none" w:sz="0" w:space="0" w:color="auto"/>
            <w:right w:val="none" w:sz="0" w:space="0" w:color="auto"/>
          </w:divBdr>
        </w:div>
        <w:div w:id="856577923">
          <w:marLeft w:val="0"/>
          <w:marRight w:val="0"/>
          <w:marTop w:val="0"/>
          <w:marBottom w:val="0"/>
          <w:divBdr>
            <w:top w:val="none" w:sz="0" w:space="0" w:color="auto"/>
            <w:left w:val="none" w:sz="0" w:space="0" w:color="auto"/>
            <w:bottom w:val="none" w:sz="0" w:space="0" w:color="auto"/>
            <w:right w:val="none" w:sz="0" w:space="0" w:color="auto"/>
          </w:divBdr>
        </w:div>
        <w:div w:id="1066075467">
          <w:marLeft w:val="0"/>
          <w:marRight w:val="0"/>
          <w:marTop w:val="0"/>
          <w:marBottom w:val="0"/>
          <w:divBdr>
            <w:top w:val="none" w:sz="0" w:space="0" w:color="auto"/>
            <w:left w:val="none" w:sz="0" w:space="0" w:color="auto"/>
            <w:bottom w:val="none" w:sz="0" w:space="0" w:color="auto"/>
            <w:right w:val="none" w:sz="0" w:space="0" w:color="auto"/>
          </w:divBdr>
        </w:div>
        <w:div w:id="1228035063">
          <w:marLeft w:val="0"/>
          <w:marRight w:val="0"/>
          <w:marTop w:val="0"/>
          <w:marBottom w:val="0"/>
          <w:divBdr>
            <w:top w:val="none" w:sz="0" w:space="0" w:color="auto"/>
            <w:left w:val="none" w:sz="0" w:space="0" w:color="auto"/>
            <w:bottom w:val="none" w:sz="0" w:space="0" w:color="auto"/>
            <w:right w:val="none" w:sz="0" w:space="0" w:color="auto"/>
          </w:divBdr>
        </w:div>
        <w:div w:id="1403020291">
          <w:marLeft w:val="0"/>
          <w:marRight w:val="0"/>
          <w:marTop w:val="0"/>
          <w:marBottom w:val="0"/>
          <w:divBdr>
            <w:top w:val="none" w:sz="0" w:space="0" w:color="auto"/>
            <w:left w:val="none" w:sz="0" w:space="0" w:color="auto"/>
            <w:bottom w:val="none" w:sz="0" w:space="0" w:color="auto"/>
            <w:right w:val="none" w:sz="0" w:space="0" w:color="auto"/>
          </w:divBdr>
        </w:div>
        <w:div w:id="1739013680">
          <w:marLeft w:val="0"/>
          <w:marRight w:val="0"/>
          <w:marTop w:val="0"/>
          <w:marBottom w:val="0"/>
          <w:divBdr>
            <w:top w:val="none" w:sz="0" w:space="0" w:color="auto"/>
            <w:left w:val="none" w:sz="0" w:space="0" w:color="auto"/>
            <w:bottom w:val="none" w:sz="0" w:space="0" w:color="auto"/>
            <w:right w:val="none" w:sz="0" w:space="0" w:color="auto"/>
          </w:divBdr>
        </w:div>
        <w:div w:id="1810320564">
          <w:marLeft w:val="0"/>
          <w:marRight w:val="0"/>
          <w:marTop w:val="0"/>
          <w:marBottom w:val="0"/>
          <w:divBdr>
            <w:top w:val="none" w:sz="0" w:space="0" w:color="auto"/>
            <w:left w:val="none" w:sz="0" w:space="0" w:color="auto"/>
            <w:bottom w:val="none" w:sz="0" w:space="0" w:color="auto"/>
            <w:right w:val="none" w:sz="0" w:space="0" w:color="auto"/>
          </w:divBdr>
        </w:div>
        <w:div w:id="1851025702">
          <w:marLeft w:val="0"/>
          <w:marRight w:val="0"/>
          <w:marTop w:val="0"/>
          <w:marBottom w:val="0"/>
          <w:divBdr>
            <w:top w:val="none" w:sz="0" w:space="0" w:color="auto"/>
            <w:left w:val="none" w:sz="0" w:space="0" w:color="auto"/>
            <w:bottom w:val="none" w:sz="0" w:space="0" w:color="auto"/>
            <w:right w:val="none" w:sz="0" w:space="0" w:color="auto"/>
          </w:divBdr>
        </w:div>
        <w:div w:id="1902444643">
          <w:marLeft w:val="0"/>
          <w:marRight w:val="0"/>
          <w:marTop w:val="0"/>
          <w:marBottom w:val="0"/>
          <w:divBdr>
            <w:top w:val="none" w:sz="0" w:space="0" w:color="auto"/>
            <w:left w:val="none" w:sz="0" w:space="0" w:color="auto"/>
            <w:bottom w:val="none" w:sz="0" w:space="0" w:color="auto"/>
            <w:right w:val="none" w:sz="0" w:space="0" w:color="auto"/>
          </w:divBdr>
        </w:div>
      </w:divsChild>
    </w:div>
    <w:div w:id="618804498">
      <w:bodyDiv w:val="1"/>
      <w:marLeft w:val="0"/>
      <w:marRight w:val="0"/>
      <w:marTop w:val="0"/>
      <w:marBottom w:val="0"/>
      <w:divBdr>
        <w:top w:val="none" w:sz="0" w:space="0" w:color="auto"/>
        <w:left w:val="none" w:sz="0" w:space="0" w:color="auto"/>
        <w:bottom w:val="none" w:sz="0" w:space="0" w:color="auto"/>
        <w:right w:val="none" w:sz="0" w:space="0" w:color="auto"/>
      </w:divBdr>
      <w:divsChild>
        <w:div w:id="2102602659">
          <w:marLeft w:val="0"/>
          <w:marRight w:val="0"/>
          <w:marTop w:val="0"/>
          <w:marBottom w:val="0"/>
          <w:divBdr>
            <w:top w:val="none" w:sz="0" w:space="0" w:color="auto"/>
            <w:left w:val="none" w:sz="0" w:space="0" w:color="auto"/>
            <w:bottom w:val="none" w:sz="0" w:space="0" w:color="auto"/>
            <w:right w:val="none" w:sz="0" w:space="0" w:color="auto"/>
          </w:divBdr>
          <w:divsChild>
            <w:div w:id="265617788">
              <w:marLeft w:val="0"/>
              <w:marRight w:val="0"/>
              <w:marTop w:val="0"/>
              <w:marBottom w:val="0"/>
              <w:divBdr>
                <w:top w:val="none" w:sz="0" w:space="0" w:color="auto"/>
                <w:left w:val="none" w:sz="0" w:space="0" w:color="auto"/>
                <w:bottom w:val="none" w:sz="0" w:space="0" w:color="auto"/>
                <w:right w:val="none" w:sz="0" w:space="0" w:color="auto"/>
              </w:divBdr>
              <w:divsChild>
                <w:div w:id="1940142685">
                  <w:marLeft w:val="0"/>
                  <w:marRight w:val="0"/>
                  <w:marTop w:val="0"/>
                  <w:marBottom w:val="0"/>
                  <w:divBdr>
                    <w:top w:val="none" w:sz="0" w:space="0" w:color="auto"/>
                    <w:left w:val="none" w:sz="0" w:space="0" w:color="auto"/>
                    <w:bottom w:val="none" w:sz="0" w:space="0" w:color="auto"/>
                    <w:right w:val="none" w:sz="0" w:space="0" w:color="auto"/>
                  </w:divBdr>
                  <w:divsChild>
                    <w:div w:id="1434203019">
                      <w:marLeft w:val="0"/>
                      <w:marRight w:val="0"/>
                      <w:marTop w:val="0"/>
                      <w:marBottom w:val="0"/>
                      <w:divBdr>
                        <w:top w:val="none" w:sz="0" w:space="0" w:color="auto"/>
                        <w:left w:val="none" w:sz="0" w:space="0" w:color="auto"/>
                        <w:bottom w:val="none" w:sz="0" w:space="0" w:color="auto"/>
                        <w:right w:val="none" w:sz="0" w:space="0" w:color="auto"/>
                      </w:divBdr>
                      <w:divsChild>
                        <w:div w:id="1953778312">
                          <w:marLeft w:val="0"/>
                          <w:marRight w:val="0"/>
                          <w:marTop w:val="0"/>
                          <w:marBottom w:val="0"/>
                          <w:divBdr>
                            <w:top w:val="none" w:sz="0" w:space="0" w:color="auto"/>
                            <w:left w:val="none" w:sz="0" w:space="0" w:color="auto"/>
                            <w:bottom w:val="none" w:sz="0" w:space="0" w:color="auto"/>
                            <w:right w:val="none" w:sz="0" w:space="0" w:color="auto"/>
                          </w:divBdr>
                          <w:divsChild>
                            <w:div w:id="1330250238">
                              <w:marLeft w:val="0"/>
                              <w:marRight w:val="0"/>
                              <w:marTop w:val="0"/>
                              <w:marBottom w:val="0"/>
                              <w:divBdr>
                                <w:top w:val="none" w:sz="0" w:space="0" w:color="auto"/>
                                <w:left w:val="none" w:sz="0" w:space="0" w:color="auto"/>
                                <w:bottom w:val="none" w:sz="0" w:space="0" w:color="auto"/>
                                <w:right w:val="none" w:sz="0" w:space="0" w:color="auto"/>
                              </w:divBdr>
                              <w:divsChild>
                                <w:div w:id="1179394593">
                                  <w:marLeft w:val="0"/>
                                  <w:marRight w:val="0"/>
                                  <w:marTop w:val="0"/>
                                  <w:marBottom w:val="0"/>
                                  <w:divBdr>
                                    <w:top w:val="none" w:sz="0" w:space="0" w:color="auto"/>
                                    <w:left w:val="none" w:sz="0" w:space="0" w:color="auto"/>
                                    <w:bottom w:val="none" w:sz="0" w:space="0" w:color="auto"/>
                                    <w:right w:val="none" w:sz="0" w:space="0" w:color="auto"/>
                                  </w:divBdr>
                                  <w:divsChild>
                                    <w:div w:id="9071682">
                                      <w:marLeft w:val="0"/>
                                      <w:marRight w:val="0"/>
                                      <w:marTop w:val="0"/>
                                      <w:marBottom w:val="0"/>
                                      <w:divBdr>
                                        <w:top w:val="none" w:sz="0" w:space="0" w:color="auto"/>
                                        <w:left w:val="none" w:sz="0" w:space="0" w:color="auto"/>
                                        <w:bottom w:val="none" w:sz="0" w:space="0" w:color="auto"/>
                                        <w:right w:val="none" w:sz="0" w:space="0" w:color="auto"/>
                                      </w:divBdr>
                                      <w:divsChild>
                                        <w:div w:id="185024660">
                                          <w:marLeft w:val="0"/>
                                          <w:marRight w:val="0"/>
                                          <w:marTop w:val="0"/>
                                          <w:marBottom w:val="0"/>
                                          <w:divBdr>
                                            <w:top w:val="none" w:sz="0" w:space="0" w:color="auto"/>
                                            <w:left w:val="none" w:sz="0" w:space="0" w:color="auto"/>
                                            <w:bottom w:val="none" w:sz="0" w:space="0" w:color="auto"/>
                                            <w:right w:val="none" w:sz="0" w:space="0" w:color="auto"/>
                                          </w:divBdr>
                                          <w:divsChild>
                                            <w:div w:id="934098478">
                                              <w:marLeft w:val="0"/>
                                              <w:marRight w:val="0"/>
                                              <w:marTop w:val="0"/>
                                              <w:marBottom w:val="0"/>
                                              <w:divBdr>
                                                <w:top w:val="none" w:sz="0" w:space="0" w:color="auto"/>
                                                <w:left w:val="none" w:sz="0" w:space="0" w:color="auto"/>
                                                <w:bottom w:val="none" w:sz="0" w:space="0" w:color="auto"/>
                                                <w:right w:val="none" w:sz="0" w:space="0" w:color="auto"/>
                                              </w:divBdr>
                                              <w:divsChild>
                                                <w:div w:id="18237810">
                                                  <w:marLeft w:val="0"/>
                                                  <w:marRight w:val="0"/>
                                                  <w:marTop w:val="0"/>
                                                  <w:marBottom w:val="0"/>
                                                  <w:divBdr>
                                                    <w:top w:val="none" w:sz="0" w:space="0" w:color="auto"/>
                                                    <w:left w:val="none" w:sz="0" w:space="0" w:color="auto"/>
                                                    <w:bottom w:val="none" w:sz="0" w:space="0" w:color="auto"/>
                                                    <w:right w:val="none" w:sz="0" w:space="0" w:color="auto"/>
                                                  </w:divBdr>
                                                </w:div>
                                              </w:divsChild>
                                            </w:div>
                                            <w:div w:id="631596123">
                                              <w:marLeft w:val="0"/>
                                              <w:marRight w:val="0"/>
                                              <w:marTop w:val="0"/>
                                              <w:marBottom w:val="0"/>
                                              <w:divBdr>
                                                <w:top w:val="none" w:sz="0" w:space="0" w:color="auto"/>
                                                <w:left w:val="none" w:sz="0" w:space="0" w:color="auto"/>
                                                <w:bottom w:val="none" w:sz="0" w:space="0" w:color="auto"/>
                                                <w:right w:val="none" w:sz="0" w:space="0" w:color="auto"/>
                                              </w:divBdr>
                                              <w:divsChild>
                                                <w:div w:id="137110371">
                                                  <w:marLeft w:val="0"/>
                                                  <w:marRight w:val="0"/>
                                                  <w:marTop w:val="0"/>
                                                  <w:marBottom w:val="0"/>
                                                  <w:divBdr>
                                                    <w:top w:val="none" w:sz="0" w:space="0" w:color="auto"/>
                                                    <w:left w:val="none" w:sz="0" w:space="0" w:color="auto"/>
                                                    <w:bottom w:val="none" w:sz="0" w:space="0" w:color="auto"/>
                                                    <w:right w:val="none" w:sz="0" w:space="0" w:color="auto"/>
                                                  </w:divBdr>
                                                </w:div>
                                              </w:divsChild>
                                            </w:div>
                                            <w:div w:id="324822088">
                                              <w:marLeft w:val="0"/>
                                              <w:marRight w:val="0"/>
                                              <w:marTop w:val="0"/>
                                              <w:marBottom w:val="0"/>
                                              <w:divBdr>
                                                <w:top w:val="none" w:sz="0" w:space="0" w:color="auto"/>
                                                <w:left w:val="none" w:sz="0" w:space="0" w:color="auto"/>
                                                <w:bottom w:val="none" w:sz="0" w:space="0" w:color="auto"/>
                                                <w:right w:val="none" w:sz="0" w:space="0" w:color="auto"/>
                                              </w:divBdr>
                                              <w:divsChild>
                                                <w:div w:id="175734143">
                                                  <w:marLeft w:val="0"/>
                                                  <w:marRight w:val="0"/>
                                                  <w:marTop w:val="0"/>
                                                  <w:marBottom w:val="0"/>
                                                  <w:divBdr>
                                                    <w:top w:val="none" w:sz="0" w:space="0" w:color="auto"/>
                                                    <w:left w:val="none" w:sz="0" w:space="0" w:color="auto"/>
                                                    <w:bottom w:val="none" w:sz="0" w:space="0" w:color="auto"/>
                                                    <w:right w:val="none" w:sz="0" w:space="0" w:color="auto"/>
                                                  </w:divBdr>
                                                </w:div>
                                              </w:divsChild>
                                            </w:div>
                                            <w:div w:id="1205366982">
                                              <w:marLeft w:val="0"/>
                                              <w:marRight w:val="0"/>
                                              <w:marTop w:val="0"/>
                                              <w:marBottom w:val="0"/>
                                              <w:divBdr>
                                                <w:top w:val="none" w:sz="0" w:space="0" w:color="auto"/>
                                                <w:left w:val="none" w:sz="0" w:space="0" w:color="auto"/>
                                                <w:bottom w:val="none" w:sz="0" w:space="0" w:color="auto"/>
                                                <w:right w:val="none" w:sz="0" w:space="0" w:color="auto"/>
                                              </w:divBdr>
                                              <w:divsChild>
                                                <w:div w:id="923883628">
                                                  <w:marLeft w:val="0"/>
                                                  <w:marRight w:val="0"/>
                                                  <w:marTop w:val="0"/>
                                                  <w:marBottom w:val="0"/>
                                                  <w:divBdr>
                                                    <w:top w:val="none" w:sz="0" w:space="0" w:color="auto"/>
                                                    <w:left w:val="none" w:sz="0" w:space="0" w:color="auto"/>
                                                    <w:bottom w:val="none" w:sz="0" w:space="0" w:color="auto"/>
                                                    <w:right w:val="none" w:sz="0" w:space="0" w:color="auto"/>
                                                  </w:divBdr>
                                                </w:div>
                                              </w:divsChild>
                                            </w:div>
                                            <w:div w:id="643581989">
                                              <w:marLeft w:val="0"/>
                                              <w:marRight w:val="0"/>
                                              <w:marTop w:val="0"/>
                                              <w:marBottom w:val="0"/>
                                              <w:divBdr>
                                                <w:top w:val="none" w:sz="0" w:space="0" w:color="auto"/>
                                                <w:left w:val="none" w:sz="0" w:space="0" w:color="auto"/>
                                                <w:bottom w:val="none" w:sz="0" w:space="0" w:color="auto"/>
                                                <w:right w:val="none" w:sz="0" w:space="0" w:color="auto"/>
                                              </w:divBdr>
                                              <w:divsChild>
                                                <w:div w:id="109663519">
                                                  <w:marLeft w:val="0"/>
                                                  <w:marRight w:val="0"/>
                                                  <w:marTop w:val="0"/>
                                                  <w:marBottom w:val="0"/>
                                                  <w:divBdr>
                                                    <w:top w:val="none" w:sz="0" w:space="0" w:color="auto"/>
                                                    <w:left w:val="none" w:sz="0" w:space="0" w:color="auto"/>
                                                    <w:bottom w:val="none" w:sz="0" w:space="0" w:color="auto"/>
                                                    <w:right w:val="none" w:sz="0" w:space="0" w:color="auto"/>
                                                  </w:divBdr>
                                                </w:div>
                                              </w:divsChild>
                                            </w:div>
                                            <w:div w:id="2069262890">
                                              <w:marLeft w:val="0"/>
                                              <w:marRight w:val="0"/>
                                              <w:marTop w:val="0"/>
                                              <w:marBottom w:val="0"/>
                                              <w:divBdr>
                                                <w:top w:val="none" w:sz="0" w:space="0" w:color="auto"/>
                                                <w:left w:val="none" w:sz="0" w:space="0" w:color="auto"/>
                                                <w:bottom w:val="none" w:sz="0" w:space="0" w:color="auto"/>
                                                <w:right w:val="none" w:sz="0" w:space="0" w:color="auto"/>
                                              </w:divBdr>
                                              <w:divsChild>
                                                <w:div w:id="1173228855">
                                                  <w:marLeft w:val="0"/>
                                                  <w:marRight w:val="0"/>
                                                  <w:marTop w:val="0"/>
                                                  <w:marBottom w:val="0"/>
                                                  <w:divBdr>
                                                    <w:top w:val="none" w:sz="0" w:space="0" w:color="auto"/>
                                                    <w:left w:val="none" w:sz="0" w:space="0" w:color="auto"/>
                                                    <w:bottom w:val="none" w:sz="0" w:space="0" w:color="auto"/>
                                                    <w:right w:val="none" w:sz="0" w:space="0" w:color="auto"/>
                                                  </w:divBdr>
                                                </w:div>
                                              </w:divsChild>
                                            </w:div>
                                            <w:div w:id="164711550">
                                              <w:marLeft w:val="0"/>
                                              <w:marRight w:val="0"/>
                                              <w:marTop w:val="0"/>
                                              <w:marBottom w:val="0"/>
                                              <w:divBdr>
                                                <w:top w:val="none" w:sz="0" w:space="0" w:color="auto"/>
                                                <w:left w:val="none" w:sz="0" w:space="0" w:color="auto"/>
                                                <w:bottom w:val="none" w:sz="0" w:space="0" w:color="auto"/>
                                                <w:right w:val="none" w:sz="0" w:space="0" w:color="auto"/>
                                              </w:divBdr>
                                              <w:divsChild>
                                                <w:div w:id="145806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4042427">
      <w:bodyDiv w:val="1"/>
      <w:marLeft w:val="0"/>
      <w:marRight w:val="0"/>
      <w:marTop w:val="0"/>
      <w:marBottom w:val="0"/>
      <w:divBdr>
        <w:top w:val="none" w:sz="0" w:space="0" w:color="auto"/>
        <w:left w:val="none" w:sz="0" w:space="0" w:color="auto"/>
        <w:bottom w:val="none" w:sz="0" w:space="0" w:color="auto"/>
        <w:right w:val="none" w:sz="0" w:space="0" w:color="auto"/>
      </w:divBdr>
    </w:div>
    <w:div w:id="698313834">
      <w:bodyDiv w:val="1"/>
      <w:marLeft w:val="0"/>
      <w:marRight w:val="0"/>
      <w:marTop w:val="0"/>
      <w:marBottom w:val="0"/>
      <w:divBdr>
        <w:top w:val="none" w:sz="0" w:space="0" w:color="auto"/>
        <w:left w:val="none" w:sz="0" w:space="0" w:color="auto"/>
        <w:bottom w:val="none" w:sz="0" w:space="0" w:color="auto"/>
        <w:right w:val="none" w:sz="0" w:space="0" w:color="auto"/>
      </w:divBdr>
    </w:div>
    <w:div w:id="735979434">
      <w:bodyDiv w:val="1"/>
      <w:marLeft w:val="0"/>
      <w:marRight w:val="0"/>
      <w:marTop w:val="0"/>
      <w:marBottom w:val="0"/>
      <w:divBdr>
        <w:top w:val="none" w:sz="0" w:space="0" w:color="auto"/>
        <w:left w:val="none" w:sz="0" w:space="0" w:color="auto"/>
        <w:bottom w:val="none" w:sz="0" w:space="0" w:color="auto"/>
        <w:right w:val="none" w:sz="0" w:space="0" w:color="auto"/>
      </w:divBdr>
    </w:div>
    <w:div w:id="774248216">
      <w:bodyDiv w:val="1"/>
      <w:marLeft w:val="0"/>
      <w:marRight w:val="0"/>
      <w:marTop w:val="0"/>
      <w:marBottom w:val="0"/>
      <w:divBdr>
        <w:top w:val="none" w:sz="0" w:space="0" w:color="auto"/>
        <w:left w:val="none" w:sz="0" w:space="0" w:color="auto"/>
        <w:bottom w:val="none" w:sz="0" w:space="0" w:color="auto"/>
        <w:right w:val="none" w:sz="0" w:space="0" w:color="auto"/>
      </w:divBdr>
      <w:divsChild>
        <w:div w:id="1578788579">
          <w:marLeft w:val="0"/>
          <w:marRight w:val="0"/>
          <w:marTop w:val="0"/>
          <w:marBottom w:val="0"/>
          <w:divBdr>
            <w:top w:val="none" w:sz="0" w:space="0" w:color="auto"/>
            <w:left w:val="none" w:sz="0" w:space="0" w:color="auto"/>
            <w:bottom w:val="none" w:sz="0" w:space="0" w:color="auto"/>
            <w:right w:val="none" w:sz="0" w:space="0" w:color="auto"/>
          </w:divBdr>
          <w:divsChild>
            <w:div w:id="1238587871">
              <w:marLeft w:val="0"/>
              <w:marRight w:val="0"/>
              <w:marTop w:val="0"/>
              <w:marBottom w:val="0"/>
              <w:divBdr>
                <w:top w:val="none" w:sz="0" w:space="0" w:color="auto"/>
                <w:left w:val="none" w:sz="0" w:space="0" w:color="auto"/>
                <w:bottom w:val="none" w:sz="0" w:space="0" w:color="auto"/>
                <w:right w:val="none" w:sz="0" w:space="0" w:color="auto"/>
              </w:divBdr>
              <w:divsChild>
                <w:div w:id="833181003">
                  <w:marLeft w:val="0"/>
                  <w:marRight w:val="0"/>
                  <w:marTop w:val="0"/>
                  <w:marBottom w:val="0"/>
                  <w:divBdr>
                    <w:top w:val="none" w:sz="0" w:space="0" w:color="auto"/>
                    <w:left w:val="none" w:sz="0" w:space="0" w:color="auto"/>
                    <w:bottom w:val="none" w:sz="0" w:space="0" w:color="auto"/>
                    <w:right w:val="none" w:sz="0" w:space="0" w:color="auto"/>
                  </w:divBdr>
                  <w:divsChild>
                    <w:div w:id="957681196">
                      <w:marLeft w:val="0"/>
                      <w:marRight w:val="0"/>
                      <w:marTop w:val="0"/>
                      <w:marBottom w:val="0"/>
                      <w:divBdr>
                        <w:top w:val="none" w:sz="0" w:space="0" w:color="auto"/>
                        <w:left w:val="none" w:sz="0" w:space="0" w:color="auto"/>
                        <w:bottom w:val="none" w:sz="0" w:space="0" w:color="auto"/>
                        <w:right w:val="none" w:sz="0" w:space="0" w:color="auto"/>
                      </w:divBdr>
                      <w:divsChild>
                        <w:div w:id="129251043">
                          <w:marLeft w:val="0"/>
                          <w:marRight w:val="0"/>
                          <w:marTop w:val="0"/>
                          <w:marBottom w:val="0"/>
                          <w:divBdr>
                            <w:top w:val="none" w:sz="0" w:space="0" w:color="auto"/>
                            <w:left w:val="none" w:sz="0" w:space="0" w:color="auto"/>
                            <w:bottom w:val="none" w:sz="0" w:space="0" w:color="auto"/>
                            <w:right w:val="none" w:sz="0" w:space="0" w:color="auto"/>
                          </w:divBdr>
                          <w:divsChild>
                            <w:div w:id="1634168349">
                              <w:marLeft w:val="0"/>
                              <w:marRight w:val="0"/>
                              <w:marTop w:val="0"/>
                              <w:marBottom w:val="0"/>
                              <w:divBdr>
                                <w:top w:val="none" w:sz="0" w:space="0" w:color="auto"/>
                                <w:left w:val="none" w:sz="0" w:space="0" w:color="auto"/>
                                <w:bottom w:val="none" w:sz="0" w:space="0" w:color="auto"/>
                                <w:right w:val="none" w:sz="0" w:space="0" w:color="auto"/>
                              </w:divBdr>
                              <w:divsChild>
                                <w:div w:id="193156358">
                                  <w:marLeft w:val="0"/>
                                  <w:marRight w:val="0"/>
                                  <w:marTop w:val="0"/>
                                  <w:marBottom w:val="0"/>
                                  <w:divBdr>
                                    <w:top w:val="none" w:sz="0" w:space="0" w:color="auto"/>
                                    <w:left w:val="none" w:sz="0" w:space="0" w:color="auto"/>
                                    <w:bottom w:val="none" w:sz="0" w:space="0" w:color="auto"/>
                                    <w:right w:val="none" w:sz="0" w:space="0" w:color="auto"/>
                                  </w:divBdr>
                                  <w:divsChild>
                                    <w:div w:id="1545749319">
                                      <w:marLeft w:val="0"/>
                                      <w:marRight w:val="0"/>
                                      <w:marTop w:val="0"/>
                                      <w:marBottom w:val="0"/>
                                      <w:divBdr>
                                        <w:top w:val="none" w:sz="0" w:space="0" w:color="auto"/>
                                        <w:left w:val="none" w:sz="0" w:space="0" w:color="auto"/>
                                        <w:bottom w:val="none" w:sz="0" w:space="0" w:color="auto"/>
                                        <w:right w:val="none" w:sz="0" w:space="0" w:color="auto"/>
                                      </w:divBdr>
                                      <w:divsChild>
                                        <w:div w:id="1685933998">
                                          <w:marLeft w:val="0"/>
                                          <w:marRight w:val="0"/>
                                          <w:marTop w:val="0"/>
                                          <w:marBottom w:val="0"/>
                                          <w:divBdr>
                                            <w:top w:val="none" w:sz="0" w:space="0" w:color="auto"/>
                                            <w:left w:val="none" w:sz="0" w:space="0" w:color="auto"/>
                                            <w:bottom w:val="none" w:sz="0" w:space="0" w:color="auto"/>
                                            <w:right w:val="none" w:sz="0" w:space="0" w:color="auto"/>
                                          </w:divBdr>
                                          <w:divsChild>
                                            <w:div w:id="2015571427">
                                              <w:marLeft w:val="0"/>
                                              <w:marRight w:val="0"/>
                                              <w:marTop w:val="0"/>
                                              <w:marBottom w:val="0"/>
                                              <w:divBdr>
                                                <w:top w:val="none" w:sz="0" w:space="0" w:color="auto"/>
                                                <w:left w:val="none" w:sz="0" w:space="0" w:color="auto"/>
                                                <w:bottom w:val="none" w:sz="0" w:space="0" w:color="auto"/>
                                                <w:right w:val="none" w:sz="0" w:space="0" w:color="auto"/>
                                              </w:divBdr>
                                              <w:divsChild>
                                                <w:div w:id="193655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9127976">
      <w:bodyDiv w:val="1"/>
      <w:marLeft w:val="0"/>
      <w:marRight w:val="0"/>
      <w:marTop w:val="0"/>
      <w:marBottom w:val="0"/>
      <w:divBdr>
        <w:top w:val="none" w:sz="0" w:space="0" w:color="auto"/>
        <w:left w:val="none" w:sz="0" w:space="0" w:color="auto"/>
        <w:bottom w:val="none" w:sz="0" w:space="0" w:color="auto"/>
        <w:right w:val="none" w:sz="0" w:space="0" w:color="auto"/>
      </w:divBdr>
    </w:div>
    <w:div w:id="833566487">
      <w:bodyDiv w:val="1"/>
      <w:marLeft w:val="0"/>
      <w:marRight w:val="0"/>
      <w:marTop w:val="0"/>
      <w:marBottom w:val="0"/>
      <w:divBdr>
        <w:top w:val="none" w:sz="0" w:space="0" w:color="auto"/>
        <w:left w:val="none" w:sz="0" w:space="0" w:color="auto"/>
        <w:bottom w:val="none" w:sz="0" w:space="0" w:color="auto"/>
        <w:right w:val="none" w:sz="0" w:space="0" w:color="auto"/>
      </w:divBdr>
    </w:div>
    <w:div w:id="851531671">
      <w:bodyDiv w:val="1"/>
      <w:marLeft w:val="0"/>
      <w:marRight w:val="0"/>
      <w:marTop w:val="0"/>
      <w:marBottom w:val="0"/>
      <w:divBdr>
        <w:top w:val="none" w:sz="0" w:space="0" w:color="auto"/>
        <w:left w:val="none" w:sz="0" w:space="0" w:color="auto"/>
        <w:bottom w:val="none" w:sz="0" w:space="0" w:color="auto"/>
        <w:right w:val="none" w:sz="0" w:space="0" w:color="auto"/>
      </w:divBdr>
      <w:divsChild>
        <w:div w:id="130513656">
          <w:marLeft w:val="0"/>
          <w:marRight w:val="0"/>
          <w:marTop w:val="0"/>
          <w:marBottom w:val="0"/>
          <w:divBdr>
            <w:top w:val="none" w:sz="0" w:space="0" w:color="auto"/>
            <w:left w:val="none" w:sz="0" w:space="0" w:color="auto"/>
            <w:bottom w:val="none" w:sz="0" w:space="0" w:color="auto"/>
            <w:right w:val="none" w:sz="0" w:space="0" w:color="auto"/>
          </w:divBdr>
          <w:divsChild>
            <w:div w:id="1116950961">
              <w:marLeft w:val="0"/>
              <w:marRight w:val="0"/>
              <w:marTop w:val="0"/>
              <w:marBottom w:val="0"/>
              <w:divBdr>
                <w:top w:val="none" w:sz="0" w:space="0" w:color="auto"/>
                <w:left w:val="none" w:sz="0" w:space="0" w:color="auto"/>
                <w:bottom w:val="none" w:sz="0" w:space="0" w:color="auto"/>
                <w:right w:val="none" w:sz="0" w:space="0" w:color="auto"/>
              </w:divBdr>
              <w:divsChild>
                <w:div w:id="1259680186">
                  <w:marLeft w:val="0"/>
                  <w:marRight w:val="0"/>
                  <w:marTop w:val="0"/>
                  <w:marBottom w:val="0"/>
                  <w:divBdr>
                    <w:top w:val="none" w:sz="0" w:space="0" w:color="auto"/>
                    <w:left w:val="none" w:sz="0" w:space="0" w:color="auto"/>
                    <w:bottom w:val="none" w:sz="0" w:space="0" w:color="auto"/>
                    <w:right w:val="none" w:sz="0" w:space="0" w:color="auto"/>
                  </w:divBdr>
                  <w:divsChild>
                    <w:div w:id="874730577">
                      <w:marLeft w:val="0"/>
                      <w:marRight w:val="0"/>
                      <w:marTop w:val="0"/>
                      <w:marBottom w:val="0"/>
                      <w:divBdr>
                        <w:top w:val="none" w:sz="0" w:space="0" w:color="auto"/>
                        <w:left w:val="none" w:sz="0" w:space="0" w:color="auto"/>
                        <w:bottom w:val="none" w:sz="0" w:space="0" w:color="auto"/>
                        <w:right w:val="none" w:sz="0" w:space="0" w:color="auto"/>
                      </w:divBdr>
                      <w:divsChild>
                        <w:div w:id="1338264045">
                          <w:marLeft w:val="0"/>
                          <w:marRight w:val="0"/>
                          <w:marTop w:val="0"/>
                          <w:marBottom w:val="0"/>
                          <w:divBdr>
                            <w:top w:val="none" w:sz="0" w:space="0" w:color="auto"/>
                            <w:left w:val="none" w:sz="0" w:space="0" w:color="auto"/>
                            <w:bottom w:val="none" w:sz="0" w:space="0" w:color="auto"/>
                            <w:right w:val="none" w:sz="0" w:space="0" w:color="auto"/>
                          </w:divBdr>
                          <w:divsChild>
                            <w:div w:id="312565445">
                              <w:marLeft w:val="0"/>
                              <w:marRight w:val="0"/>
                              <w:marTop w:val="0"/>
                              <w:marBottom w:val="0"/>
                              <w:divBdr>
                                <w:top w:val="none" w:sz="0" w:space="0" w:color="auto"/>
                                <w:left w:val="none" w:sz="0" w:space="0" w:color="auto"/>
                                <w:bottom w:val="none" w:sz="0" w:space="0" w:color="auto"/>
                                <w:right w:val="none" w:sz="0" w:space="0" w:color="auto"/>
                              </w:divBdr>
                              <w:divsChild>
                                <w:div w:id="703024964">
                                  <w:marLeft w:val="0"/>
                                  <w:marRight w:val="0"/>
                                  <w:marTop w:val="0"/>
                                  <w:marBottom w:val="0"/>
                                  <w:divBdr>
                                    <w:top w:val="none" w:sz="0" w:space="0" w:color="auto"/>
                                    <w:left w:val="none" w:sz="0" w:space="0" w:color="auto"/>
                                    <w:bottom w:val="none" w:sz="0" w:space="0" w:color="auto"/>
                                    <w:right w:val="none" w:sz="0" w:space="0" w:color="auto"/>
                                  </w:divBdr>
                                  <w:divsChild>
                                    <w:div w:id="1105076424">
                                      <w:marLeft w:val="0"/>
                                      <w:marRight w:val="0"/>
                                      <w:marTop w:val="0"/>
                                      <w:marBottom w:val="0"/>
                                      <w:divBdr>
                                        <w:top w:val="none" w:sz="0" w:space="0" w:color="auto"/>
                                        <w:left w:val="none" w:sz="0" w:space="0" w:color="auto"/>
                                        <w:bottom w:val="none" w:sz="0" w:space="0" w:color="auto"/>
                                        <w:right w:val="none" w:sz="0" w:space="0" w:color="auto"/>
                                      </w:divBdr>
                                      <w:divsChild>
                                        <w:div w:id="377903132">
                                          <w:marLeft w:val="0"/>
                                          <w:marRight w:val="0"/>
                                          <w:marTop w:val="0"/>
                                          <w:marBottom w:val="0"/>
                                          <w:divBdr>
                                            <w:top w:val="none" w:sz="0" w:space="0" w:color="auto"/>
                                            <w:left w:val="none" w:sz="0" w:space="0" w:color="auto"/>
                                            <w:bottom w:val="none" w:sz="0" w:space="0" w:color="auto"/>
                                            <w:right w:val="none" w:sz="0" w:space="0" w:color="auto"/>
                                          </w:divBdr>
                                          <w:divsChild>
                                            <w:div w:id="364871593">
                                              <w:marLeft w:val="0"/>
                                              <w:marRight w:val="0"/>
                                              <w:marTop w:val="0"/>
                                              <w:marBottom w:val="0"/>
                                              <w:divBdr>
                                                <w:top w:val="none" w:sz="0" w:space="0" w:color="auto"/>
                                                <w:left w:val="none" w:sz="0" w:space="0" w:color="auto"/>
                                                <w:bottom w:val="none" w:sz="0" w:space="0" w:color="auto"/>
                                                <w:right w:val="none" w:sz="0" w:space="0" w:color="auto"/>
                                              </w:divBdr>
                                              <w:divsChild>
                                                <w:div w:id="12459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4773543">
      <w:bodyDiv w:val="1"/>
      <w:marLeft w:val="0"/>
      <w:marRight w:val="0"/>
      <w:marTop w:val="0"/>
      <w:marBottom w:val="0"/>
      <w:divBdr>
        <w:top w:val="none" w:sz="0" w:space="0" w:color="auto"/>
        <w:left w:val="none" w:sz="0" w:space="0" w:color="auto"/>
        <w:bottom w:val="none" w:sz="0" w:space="0" w:color="auto"/>
        <w:right w:val="none" w:sz="0" w:space="0" w:color="auto"/>
      </w:divBdr>
    </w:div>
    <w:div w:id="1103190669">
      <w:bodyDiv w:val="1"/>
      <w:marLeft w:val="0"/>
      <w:marRight w:val="0"/>
      <w:marTop w:val="0"/>
      <w:marBottom w:val="0"/>
      <w:divBdr>
        <w:top w:val="none" w:sz="0" w:space="0" w:color="auto"/>
        <w:left w:val="none" w:sz="0" w:space="0" w:color="auto"/>
        <w:bottom w:val="none" w:sz="0" w:space="0" w:color="auto"/>
        <w:right w:val="none" w:sz="0" w:space="0" w:color="auto"/>
      </w:divBdr>
    </w:div>
    <w:div w:id="1106728181">
      <w:bodyDiv w:val="1"/>
      <w:marLeft w:val="0"/>
      <w:marRight w:val="0"/>
      <w:marTop w:val="0"/>
      <w:marBottom w:val="0"/>
      <w:divBdr>
        <w:top w:val="none" w:sz="0" w:space="0" w:color="auto"/>
        <w:left w:val="none" w:sz="0" w:space="0" w:color="auto"/>
        <w:bottom w:val="none" w:sz="0" w:space="0" w:color="auto"/>
        <w:right w:val="none" w:sz="0" w:space="0" w:color="auto"/>
      </w:divBdr>
    </w:div>
    <w:div w:id="1108429772">
      <w:bodyDiv w:val="1"/>
      <w:marLeft w:val="0"/>
      <w:marRight w:val="0"/>
      <w:marTop w:val="0"/>
      <w:marBottom w:val="0"/>
      <w:divBdr>
        <w:top w:val="none" w:sz="0" w:space="0" w:color="auto"/>
        <w:left w:val="none" w:sz="0" w:space="0" w:color="auto"/>
        <w:bottom w:val="none" w:sz="0" w:space="0" w:color="auto"/>
        <w:right w:val="none" w:sz="0" w:space="0" w:color="auto"/>
      </w:divBdr>
    </w:div>
    <w:div w:id="1116488559">
      <w:bodyDiv w:val="1"/>
      <w:marLeft w:val="0"/>
      <w:marRight w:val="0"/>
      <w:marTop w:val="0"/>
      <w:marBottom w:val="0"/>
      <w:divBdr>
        <w:top w:val="none" w:sz="0" w:space="0" w:color="auto"/>
        <w:left w:val="none" w:sz="0" w:space="0" w:color="auto"/>
        <w:bottom w:val="none" w:sz="0" w:space="0" w:color="auto"/>
        <w:right w:val="none" w:sz="0" w:space="0" w:color="auto"/>
      </w:divBdr>
    </w:div>
    <w:div w:id="1127889518">
      <w:bodyDiv w:val="1"/>
      <w:marLeft w:val="0"/>
      <w:marRight w:val="0"/>
      <w:marTop w:val="0"/>
      <w:marBottom w:val="0"/>
      <w:divBdr>
        <w:top w:val="none" w:sz="0" w:space="0" w:color="auto"/>
        <w:left w:val="none" w:sz="0" w:space="0" w:color="auto"/>
        <w:bottom w:val="none" w:sz="0" w:space="0" w:color="auto"/>
        <w:right w:val="none" w:sz="0" w:space="0" w:color="auto"/>
      </w:divBdr>
    </w:div>
    <w:div w:id="1148547044">
      <w:bodyDiv w:val="1"/>
      <w:marLeft w:val="0"/>
      <w:marRight w:val="0"/>
      <w:marTop w:val="0"/>
      <w:marBottom w:val="0"/>
      <w:divBdr>
        <w:top w:val="none" w:sz="0" w:space="0" w:color="auto"/>
        <w:left w:val="none" w:sz="0" w:space="0" w:color="auto"/>
        <w:bottom w:val="none" w:sz="0" w:space="0" w:color="auto"/>
        <w:right w:val="none" w:sz="0" w:space="0" w:color="auto"/>
      </w:divBdr>
    </w:div>
    <w:div w:id="1158615993">
      <w:bodyDiv w:val="1"/>
      <w:marLeft w:val="0"/>
      <w:marRight w:val="0"/>
      <w:marTop w:val="0"/>
      <w:marBottom w:val="0"/>
      <w:divBdr>
        <w:top w:val="none" w:sz="0" w:space="0" w:color="auto"/>
        <w:left w:val="none" w:sz="0" w:space="0" w:color="auto"/>
        <w:bottom w:val="none" w:sz="0" w:space="0" w:color="auto"/>
        <w:right w:val="none" w:sz="0" w:space="0" w:color="auto"/>
      </w:divBdr>
    </w:div>
    <w:div w:id="1163085786">
      <w:bodyDiv w:val="1"/>
      <w:marLeft w:val="0"/>
      <w:marRight w:val="0"/>
      <w:marTop w:val="0"/>
      <w:marBottom w:val="0"/>
      <w:divBdr>
        <w:top w:val="none" w:sz="0" w:space="0" w:color="auto"/>
        <w:left w:val="none" w:sz="0" w:space="0" w:color="auto"/>
        <w:bottom w:val="none" w:sz="0" w:space="0" w:color="auto"/>
        <w:right w:val="none" w:sz="0" w:space="0" w:color="auto"/>
      </w:divBdr>
    </w:div>
    <w:div w:id="1169055230">
      <w:bodyDiv w:val="1"/>
      <w:marLeft w:val="0"/>
      <w:marRight w:val="0"/>
      <w:marTop w:val="0"/>
      <w:marBottom w:val="0"/>
      <w:divBdr>
        <w:top w:val="none" w:sz="0" w:space="0" w:color="auto"/>
        <w:left w:val="none" w:sz="0" w:space="0" w:color="auto"/>
        <w:bottom w:val="none" w:sz="0" w:space="0" w:color="auto"/>
        <w:right w:val="none" w:sz="0" w:space="0" w:color="auto"/>
      </w:divBdr>
    </w:div>
    <w:div w:id="1252472985">
      <w:bodyDiv w:val="1"/>
      <w:marLeft w:val="0"/>
      <w:marRight w:val="0"/>
      <w:marTop w:val="0"/>
      <w:marBottom w:val="0"/>
      <w:divBdr>
        <w:top w:val="none" w:sz="0" w:space="0" w:color="auto"/>
        <w:left w:val="none" w:sz="0" w:space="0" w:color="auto"/>
        <w:bottom w:val="none" w:sz="0" w:space="0" w:color="auto"/>
        <w:right w:val="none" w:sz="0" w:space="0" w:color="auto"/>
      </w:divBdr>
    </w:div>
    <w:div w:id="1301420730">
      <w:bodyDiv w:val="1"/>
      <w:marLeft w:val="0"/>
      <w:marRight w:val="0"/>
      <w:marTop w:val="0"/>
      <w:marBottom w:val="0"/>
      <w:divBdr>
        <w:top w:val="none" w:sz="0" w:space="0" w:color="auto"/>
        <w:left w:val="none" w:sz="0" w:space="0" w:color="auto"/>
        <w:bottom w:val="none" w:sz="0" w:space="0" w:color="auto"/>
        <w:right w:val="none" w:sz="0" w:space="0" w:color="auto"/>
      </w:divBdr>
    </w:div>
    <w:div w:id="1388726893">
      <w:bodyDiv w:val="1"/>
      <w:marLeft w:val="0"/>
      <w:marRight w:val="0"/>
      <w:marTop w:val="0"/>
      <w:marBottom w:val="0"/>
      <w:divBdr>
        <w:top w:val="none" w:sz="0" w:space="0" w:color="auto"/>
        <w:left w:val="none" w:sz="0" w:space="0" w:color="auto"/>
        <w:bottom w:val="none" w:sz="0" w:space="0" w:color="auto"/>
        <w:right w:val="none" w:sz="0" w:space="0" w:color="auto"/>
      </w:divBdr>
    </w:div>
    <w:div w:id="1422528654">
      <w:bodyDiv w:val="1"/>
      <w:marLeft w:val="0"/>
      <w:marRight w:val="0"/>
      <w:marTop w:val="0"/>
      <w:marBottom w:val="0"/>
      <w:divBdr>
        <w:top w:val="none" w:sz="0" w:space="0" w:color="auto"/>
        <w:left w:val="none" w:sz="0" w:space="0" w:color="auto"/>
        <w:bottom w:val="none" w:sz="0" w:space="0" w:color="auto"/>
        <w:right w:val="none" w:sz="0" w:space="0" w:color="auto"/>
      </w:divBdr>
    </w:div>
    <w:div w:id="1442603520">
      <w:bodyDiv w:val="1"/>
      <w:marLeft w:val="0"/>
      <w:marRight w:val="0"/>
      <w:marTop w:val="0"/>
      <w:marBottom w:val="0"/>
      <w:divBdr>
        <w:top w:val="none" w:sz="0" w:space="0" w:color="auto"/>
        <w:left w:val="none" w:sz="0" w:space="0" w:color="auto"/>
        <w:bottom w:val="none" w:sz="0" w:space="0" w:color="auto"/>
        <w:right w:val="none" w:sz="0" w:space="0" w:color="auto"/>
      </w:divBdr>
    </w:div>
    <w:div w:id="1448699883">
      <w:bodyDiv w:val="1"/>
      <w:marLeft w:val="0"/>
      <w:marRight w:val="0"/>
      <w:marTop w:val="0"/>
      <w:marBottom w:val="0"/>
      <w:divBdr>
        <w:top w:val="none" w:sz="0" w:space="0" w:color="auto"/>
        <w:left w:val="none" w:sz="0" w:space="0" w:color="auto"/>
        <w:bottom w:val="none" w:sz="0" w:space="0" w:color="auto"/>
        <w:right w:val="none" w:sz="0" w:space="0" w:color="auto"/>
      </w:divBdr>
    </w:div>
    <w:div w:id="1510951685">
      <w:bodyDiv w:val="1"/>
      <w:marLeft w:val="0"/>
      <w:marRight w:val="0"/>
      <w:marTop w:val="0"/>
      <w:marBottom w:val="0"/>
      <w:divBdr>
        <w:top w:val="none" w:sz="0" w:space="0" w:color="auto"/>
        <w:left w:val="none" w:sz="0" w:space="0" w:color="auto"/>
        <w:bottom w:val="none" w:sz="0" w:space="0" w:color="auto"/>
        <w:right w:val="none" w:sz="0" w:space="0" w:color="auto"/>
      </w:divBdr>
    </w:div>
    <w:div w:id="1511332990">
      <w:bodyDiv w:val="1"/>
      <w:marLeft w:val="0"/>
      <w:marRight w:val="0"/>
      <w:marTop w:val="0"/>
      <w:marBottom w:val="0"/>
      <w:divBdr>
        <w:top w:val="none" w:sz="0" w:space="0" w:color="auto"/>
        <w:left w:val="none" w:sz="0" w:space="0" w:color="auto"/>
        <w:bottom w:val="none" w:sz="0" w:space="0" w:color="auto"/>
        <w:right w:val="none" w:sz="0" w:space="0" w:color="auto"/>
      </w:divBdr>
      <w:divsChild>
        <w:div w:id="1796102526">
          <w:marLeft w:val="0"/>
          <w:marRight w:val="0"/>
          <w:marTop w:val="0"/>
          <w:marBottom w:val="0"/>
          <w:divBdr>
            <w:top w:val="none" w:sz="0" w:space="0" w:color="auto"/>
            <w:left w:val="none" w:sz="0" w:space="0" w:color="auto"/>
            <w:bottom w:val="none" w:sz="0" w:space="0" w:color="auto"/>
            <w:right w:val="none" w:sz="0" w:space="0" w:color="auto"/>
          </w:divBdr>
          <w:divsChild>
            <w:div w:id="2031644305">
              <w:marLeft w:val="0"/>
              <w:marRight w:val="0"/>
              <w:marTop w:val="0"/>
              <w:marBottom w:val="0"/>
              <w:divBdr>
                <w:top w:val="none" w:sz="0" w:space="0" w:color="auto"/>
                <w:left w:val="none" w:sz="0" w:space="0" w:color="auto"/>
                <w:bottom w:val="none" w:sz="0" w:space="0" w:color="auto"/>
                <w:right w:val="none" w:sz="0" w:space="0" w:color="auto"/>
              </w:divBdr>
              <w:divsChild>
                <w:div w:id="108790434">
                  <w:marLeft w:val="0"/>
                  <w:marRight w:val="0"/>
                  <w:marTop w:val="0"/>
                  <w:marBottom w:val="0"/>
                  <w:divBdr>
                    <w:top w:val="none" w:sz="0" w:space="0" w:color="auto"/>
                    <w:left w:val="none" w:sz="0" w:space="0" w:color="auto"/>
                    <w:bottom w:val="none" w:sz="0" w:space="0" w:color="auto"/>
                    <w:right w:val="none" w:sz="0" w:space="0" w:color="auto"/>
                  </w:divBdr>
                  <w:divsChild>
                    <w:div w:id="492525718">
                      <w:marLeft w:val="0"/>
                      <w:marRight w:val="0"/>
                      <w:marTop w:val="0"/>
                      <w:marBottom w:val="0"/>
                      <w:divBdr>
                        <w:top w:val="none" w:sz="0" w:space="0" w:color="auto"/>
                        <w:left w:val="none" w:sz="0" w:space="0" w:color="auto"/>
                        <w:bottom w:val="none" w:sz="0" w:space="0" w:color="auto"/>
                        <w:right w:val="none" w:sz="0" w:space="0" w:color="auto"/>
                      </w:divBdr>
                      <w:divsChild>
                        <w:div w:id="1953050371">
                          <w:marLeft w:val="0"/>
                          <w:marRight w:val="0"/>
                          <w:marTop w:val="0"/>
                          <w:marBottom w:val="0"/>
                          <w:divBdr>
                            <w:top w:val="none" w:sz="0" w:space="0" w:color="auto"/>
                            <w:left w:val="none" w:sz="0" w:space="0" w:color="auto"/>
                            <w:bottom w:val="none" w:sz="0" w:space="0" w:color="auto"/>
                            <w:right w:val="none" w:sz="0" w:space="0" w:color="auto"/>
                          </w:divBdr>
                          <w:divsChild>
                            <w:div w:id="1845394404">
                              <w:marLeft w:val="0"/>
                              <w:marRight w:val="0"/>
                              <w:marTop w:val="0"/>
                              <w:marBottom w:val="0"/>
                              <w:divBdr>
                                <w:top w:val="none" w:sz="0" w:space="0" w:color="auto"/>
                                <w:left w:val="none" w:sz="0" w:space="0" w:color="auto"/>
                                <w:bottom w:val="none" w:sz="0" w:space="0" w:color="auto"/>
                                <w:right w:val="none" w:sz="0" w:space="0" w:color="auto"/>
                              </w:divBdr>
                              <w:divsChild>
                                <w:div w:id="347215002">
                                  <w:marLeft w:val="0"/>
                                  <w:marRight w:val="0"/>
                                  <w:marTop w:val="0"/>
                                  <w:marBottom w:val="0"/>
                                  <w:divBdr>
                                    <w:top w:val="none" w:sz="0" w:space="0" w:color="auto"/>
                                    <w:left w:val="none" w:sz="0" w:space="0" w:color="auto"/>
                                    <w:bottom w:val="none" w:sz="0" w:space="0" w:color="auto"/>
                                    <w:right w:val="none" w:sz="0" w:space="0" w:color="auto"/>
                                  </w:divBdr>
                                  <w:divsChild>
                                    <w:div w:id="1465731037">
                                      <w:marLeft w:val="0"/>
                                      <w:marRight w:val="0"/>
                                      <w:marTop w:val="0"/>
                                      <w:marBottom w:val="0"/>
                                      <w:divBdr>
                                        <w:top w:val="none" w:sz="0" w:space="0" w:color="auto"/>
                                        <w:left w:val="none" w:sz="0" w:space="0" w:color="auto"/>
                                        <w:bottom w:val="none" w:sz="0" w:space="0" w:color="auto"/>
                                        <w:right w:val="none" w:sz="0" w:space="0" w:color="auto"/>
                                      </w:divBdr>
                                      <w:divsChild>
                                        <w:div w:id="1037195409">
                                          <w:marLeft w:val="0"/>
                                          <w:marRight w:val="0"/>
                                          <w:marTop w:val="0"/>
                                          <w:marBottom w:val="0"/>
                                          <w:divBdr>
                                            <w:top w:val="none" w:sz="0" w:space="0" w:color="auto"/>
                                            <w:left w:val="none" w:sz="0" w:space="0" w:color="auto"/>
                                            <w:bottom w:val="none" w:sz="0" w:space="0" w:color="auto"/>
                                            <w:right w:val="none" w:sz="0" w:space="0" w:color="auto"/>
                                          </w:divBdr>
                                          <w:divsChild>
                                            <w:div w:id="177039859">
                                              <w:marLeft w:val="0"/>
                                              <w:marRight w:val="0"/>
                                              <w:marTop w:val="0"/>
                                              <w:marBottom w:val="0"/>
                                              <w:divBdr>
                                                <w:top w:val="none" w:sz="0" w:space="0" w:color="auto"/>
                                                <w:left w:val="none" w:sz="0" w:space="0" w:color="auto"/>
                                                <w:bottom w:val="none" w:sz="0" w:space="0" w:color="auto"/>
                                                <w:right w:val="none" w:sz="0" w:space="0" w:color="auto"/>
                                              </w:divBdr>
                                              <w:divsChild>
                                                <w:div w:id="4006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8639691">
      <w:bodyDiv w:val="1"/>
      <w:marLeft w:val="0"/>
      <w:marRight w:val="0"/>
      <w:marTop w:val="0"/>
      <w:marBottom w:val="0"/>
      <w:divBdr>
        <w:top w:val="none" w:sz="0" w:space="0" w:color="auto"/>
        <w:left w:val="none" w:sz="0" w:space="0" w:color="auto"/>
        <w:bottom w:val="none" w:sz="0" w:space="0" w:color="auto"/>
        <w:right w:val="none" w:sz="0" w:space="0" w:color="auto"/>
      </w:divBdr>
    </w:div>
    <w:div w:id="1529903346">
      <w:bodyDiv w:val="1"/>
      <w:marLeft w:val="0"/>
      <w:marRight w:val="0"/>
      <w:marTop w:val="0"/>
      <w:marBottom w:val="0"/>
      <w:divBdr>
        <w:top w:val="none" w:sz="0" w:space="0" w:color="auto"/>
        <w:left w:val="none" w:sz="0" w:space="0" w:color="auto"/>
        <w:bottom w:val="none" w:sz="0" w:space="0" w:color="auto"/>
        <w:right w:val="none" w:sz="0" w:space="0" w:color="auto"/>
      </w:divBdr>
    </w:div>
    <w:div w:id="1535534876">
      <w:bodyDiv w:val="1"/>
      <w:marLeft w:val="0"/>
      <w:marRight w:val="0"/>
      <w:marTop w:val="0"/>
      <w:marBottom w:val="0"/>
      <w:divBdr>
        <w:top w:val="none" w:sz="0" w:space="0" w:color="auto"/>
        <w:left w:val="none" w:sz="0" w:space="0" w:color="auto"/>
        <w:bottom w:val="none" w:sz="0" w:space="0" w:color="auto"/>
        <w:right w:val="none" w:sz="0" w:space="0" w:color="auto"/>
      </w:divBdr>
    </w:div>
    <w:div w:id="1689597118">
      <w:bodyDiv w:val="1"/>
      <w:marLeft w:val="0"/>
      <w:marRight w:val="0"/>
      <w:marTop w:val="0"/>
      <w:marBottom w:val="0"/>
      <w:divBdr>
        <w:top w:val="none" w:sz="0" w:space="0" w:color="auto"/>
        <w:left w:val="none" w:sz="0" w:space="0" w:color="auto"/>
        <w:bottom w:val="none" w:sz="0" w:space="0" w:color="auto"/>
        <w:right w:val="none" w:sz="0" w:space="0" w:color="auto"/>
      </w:divBdr>
      <w:divsChild>
        <w:div w:id="1648630792">
          <w:marLeft w:val="0"/>
          <w:marRight w:val="0"/>
          <w:marTop w:val="0"/>
          <w:marBottom w:val="0"/>
          <w:divBdr>
            <w:top w:val="none" w:sz="0" w:space="0" w:color="auto"/>
            <w:left w:val="none" w:sz="0" w:space="0" w:color="auto"/>
            <w:bottom w:val="none" w:sz="0" w:space="0" w:color="auto"/>
            <w:right w:val="none" w:sz="0" w:space="0" w:color="auto"/>
          </w:divBdr>
          <w:divsChild>
            <w:div w:id="2002852271">
              <w:marLeft w:val="0"/>
              <w:marRight w:val="0"/>
              <w:marTop w:val="0"/>
              <w:marBottom w:val="0"/>
              <w:divBdr>
                <w:top w:val="none" w:sz="0" w:space="0" w:color="auto"/>
                <w:left w:val="none" w:sz="0" w:space="0" w:color="auto"/>
                <w:bottom w:val="none" w:sz="0" w:space="0" w:color="auto"/>
                <w:right w:val="none" w:sz="0" w:space="0" w:color="auto"/>
              </w:divBdr>
              <w:divsChild>
                <w:div w:id="2093700402">
                  <w:marLeft w:val="0"/>
                  <w:marRight w:val="0"/>
                  <w:marTop w:val="0"/>
                  <w:marBottom w:val="0"/>
                  <w:divBdr>
                    <w:top w:val="none" w:sz="0" w:space="0" w:color="auto"/>
                    <w:left w:val="none" w:sz="0" w:space="0" w:color="auto"/>
                    <w:bottom w:val="none" w:sz="0" w:space="0" w:color="auto"/>
                    <w:right w:val="none" w:sz="0" w:space="0" w:color="auto"/>
                  </w:divBdr>
                  <w:divsChild>
                    <w:div w:id="663700348">
                      <w:marLeft w:val="0"/>
                      <w:marRight w:val="0"/>
                      <w:marTop w:val="0"/>
                      <w:marBottom w:val="0"/>
                      <w:divBdr>
                        <w:top w:val="none" w:sz="0" w:space="0" w:color="auto"/>
                        <w:left w:val="none" w:sz="0" w:space="0" w:color="auto"/>
                        <w:bottom w:val="none" w:sz="0" w:space="0" w:color="auto"/>
                        <w:right w:val="none" w:sz="0" w:space="0" w:color="auto"/>
                      </w:divBdr>
                      <w:divsChild>
                        <w:div w:id="193689436">
                          <w:marLeft w:val="0"/>
                          <w:marRight w:val="0"/>
                          <w:marTop w:val="0"/>
                          <w:marBottom w:val="0"/>
                          <w:divBdr>
                            <w:top w:val="none" w:sz="0" w:space="0" w:color="auto"/>
                            <w:left w:val="none" w:sz="0" w:space="0" w:color="auto"/>
                            <w:bottom w:val="none" w:sz="0" w:space="0" w:color="auto"/>
                            <w:right w:val="none" w:sz="0" w:space="0" w:color="auto"/>
                          </w:divBdr>
                          <w:divsChild>
                            <w:div w:id="687946806">
                              <w:marLeft w:val="0"/>
                              <w:marRight w:val="0"/>
                              <w:marTop w:val="0"/>
                              <w:marBottom w:val="0"/>
                              <w:divBdr>
                                <w:top w:val="none" w:sz="0" w:space="0" w:color="auto"/>
                                <w:left w:val="none" w:sz="0" w:space="0" w:color="auto"/>
                                <w:bottom w:val="none" w:sz="0" w:space="0" w:color="auto"/>
                                <w:right w:val="none" w:sz="0" w:space="0" w:color="auto"/>
                              </w:divBdr>
                              <w:divsChild>
                                <w:div w:id="81294235">
                                  <w:marLeft w:val="0"/>
                                  <w:marRight w:val="0"/>
                                  <w:marTop w:val="0"/>
                                  <w:marBottom w:val="0"/>
                                  <w:divBdr>
                                    <w:top w:val="none" w:sz="0" w:space="0" w:color="auto"/>
                                    <w:left w:val="none" w:sz="0" w:space="0" w:color="auto"/>
                                    <w:bottom w:val="none" w:sz="0" w:space="0" w:color="auto"/>
                                    <w:right w:val="none" w:sz="0" w:space="0" w:color="auto"/>
                                  </w:divBdr>
                                  <w:divsChild>
                                    <w:div w:id="2087994766">
                                      <w:marLeft w:val="0"/>
                                      <w:marRight w:val="0"/>
                                      <w:marTop w:val="0"/>
                                      <w:marBottom w:val="0"/>
                                      <w:divBdr>
                                        <w:top w:val="none" w:sz="0" w:space="0" w:color="auto"/>
                                        <w:left w:val="none" w:sz="0" w:space="0" w:color="auto"/>
                                        <w:bottom w:val="none" w:sz="0" w:space="0" w:color="auto"/>
                                        <w:right w:val="none" w:sz="0" w:space="0" w:color="auto"/>
                                      </w:divBdr>
                                      <w:divsChild>
                                        <w:div w:id="1796943365">
                                          <w:marLeft w:val="0"/>
                                          <w:marRight w:val="0"/>
                                          <w:marTop w:val="0"/>
                                          <w:marBottom w:val="0"/>
                                          <w:divBdr>
                                            <w:top w:val="none" w:sz="0" w:space="0" w:color="auto"/>
                                            <w:left w:val="none" w:sz="0" w:space="0" w:color="auto"/>
                                            <w:bottom w:val="none" w:sz="0" w:space="0" w:color="auto"/>
                                            <w:right w:val="none" w:sz="0" w:space="0" w:color="auto"/>
                                          </w:divBdr>
                                          <w:divsChild>
                                            <w:div w:id="1683121638">
                                              <w:marLeft w:val="0"/>
                                              <w:marRight w:val="0"/>
                                              <w:marTop w:val="0"/>
                                              <w:marBottom w:val="0"/>
                                              <w:divBdr>
                                                <w:top w:val="none" w:sz="0" w:space="0" w:color="auto"/>
                                                <w:left w:val="none" w:sz="0" w:space="0" w:color="auto"/>
                                                <w:bottom w:val="none" w:sz="0" w:space="0" w:color="auto"/>
                                                <w:right w:val="none" w:sz="0" w:space="0" w:color="auto"/>
                                              </w:divBdr>
                                              <w:divsChild>
                                                <w:div w:id="134568088">
                                                  <w:marLeft w:val="0"/>
                                                  <w:marRight w:val="0"/>
                                                  <w:marTop w:val="0"/>
                                                  <w:marBottom w:val="0"/>
                                                  <w:divBdr>
                                                    <w:top w:val="none" w:sz="0" w:space="0" w:color="auto"/>
                                                    <w:left w:val="none" w:sz="0" w:space="0" w:color="auto"/>
                                                    <w:bottom w:val="none" w:sz="0" w:space="0" w:color="auto"/>
                                                    <w:right w:val="none" w:sz="0" w:space="0" w:color="auto"/>
                                                  </w:divBdr>
                                                </w:div>
                                              </w:divsChild>
                                            </w:div>
                                            <w:div w:id="2040201396">
                                              <w:marLeft w:val="0"/>
                                              <w:marRight w:val="0"/>
                                              <w:marTop w:val="0"/>
                                              <w:marBottom w:val="0"/>
                                              <w:divBdr>
                                                <w:top w:val="none" w:sz="0" w:space="0" w:color="auto"/>
                                                <w:left w:val="none" w:sz="0" w:space="0" w:color="auto"/>
                                                <w:bottom w:val="none" w:sz="0" w:space="0" w:color="auto"/>
                                                <w:right w:val="none" w:sz="0" w:space="0" w:color="auto"/>
                                              </w:divBdr>
                                              <w:divsChild>
                                                <w:div w:id="1278826882">
                                                  <w:marLeft w:val="0"/>
                                                  <w:marRight w:val="0"/>
                                                  <w:marTop w:val="0"/>
                                                  <w:marBottom w:val="0"/>
                                                  <w:divBdr>
                                                    <w:top w:val="none" w:sz="0" w:space="0" w:color="auto"/>
                                                    <w:left w:val="none" w:sz="0" w:space="0" w:color="auto"/>
                                                    <w:bottom w:val="none" w:sz="0" w:space="0" w:color="auto"/>
                                                    <w:right w:val="none" w:sz="0" w:space="0" w:color="auto"/>
                                                  </w:divBdr>
                                                </w:div>
                                              </w:divsChild>
                                            </w:div>
                                            <w:div w:id="440488845">
                                              <w:marLeft w:val="0"/>
                                              <w:marRight w:val="0"/>
                                              <w:marTop w:val="0"/>
                                              <w:marBottom w:val="0"/>
                                              <w:divBdr>
                                                <w:top w:val="none" w:sz="0" w:space="0" w:color="auto"/>
                                                <w:left w:val="none" w:sz="0" w:space="0" w:color="auto"/>
                                                <w:bottom w:val="none" w:sz="0" w:space="0" w:color="auto"/>
                                                <w:right w:val="none" w:sz="0" w:space="0" w:color="auto"/>
                                              </w:divBdr>
                                              <w:divsChild>
                                                <w:div w:id="2066954611">
                                                  <w:marLeft w:val="0"/>
                                                  <w:marRight w:val="0"/>
                                                  <w:marTop w:val="0"/>
                                                  <w:marBottom w:val="0"/>
                                                  <w:divBdr>
                                                    <w:top w:val="none" w:sz="0" w:space="0" w:color="auto"/>
                                                    <w:left w:val="none" w:sz="0" w:space="0" w:color="auto"/>
                                                    <w:bottom w:val="none" w:sz="0" w:space="0" w:color="auto"/>
                                                    <w:right w:val="none" w:sz="0" w:space="0" w:color="auto"/>
                                                  </w:divBdr>
                                                </w:div>
                                              </w:divsChild>
                                            </w:div>
                                            <w:div w:id="903637968">
                                              <w:marLeft w:val="0"/>
                                              <w:marRight w:val="0"/>
                                              <w:marTop w:val="0"/>
                                              <w:marBottom w:val="0"/>
                                              <w:divBdr>
                                                <w:top w:val="none" w:sz="0" w:space="0" w:color="auto"/>
                                                <w:left w:val="none" w:sz="0" w:space="0" w:color="auto"/>
                                                <w:bottom w:val="none" w:sz="0" w:space="0" w:color="auto"/>
                                                <w:right w:val="none" w:sz="0" w:space="0" w:color="auto"/>
                                              </w:divBdr>
                                              <w:divsChild>
                                                <w:div w:id="1898662041">
                                                  <w:marLeft w:val="0"/>
                                                  <w:marRight w:val="0"/>
                                                  <w:marTop w:val="0"/>
                                                  <w:marBottom w:val="0"/>
                                                  <w:divBdr>
                                                    <w:top w:val="none" w:sz="0" w:space="0" w:color="auto"/>
                                                    <w:left w:val="none" w:sz="0" w:space="0" w:color="auto"/>
                                                    <w:bottom w:val="none" w:sz="0" w:space="0" w:color="auto"/>
                                                    <w:right w:val="none" w:sz="0" w:space="0" w:color="auto"/>
                                                  </w:divBdr>
                                                </w:div>
                                              </w:divsChild>
                                            </w:div>
                                            <w:div w:id="982153454">
                                              <w:marLeft w:val="0"/>
                                              <w:marRight w:val="0"/>
                                              <w:marTop w:val="0"/>
                                              <w:marBottom w:val="0"/>
                                              <w:divBdr>
                                                <w:top w:val="none" w:sz="0" w:space="0" w:color="auto"/>
                                                <w:left w:val="none" w:sz="0" w:space="0" w:color="auto"/>
                                                <w:bottom w:val="none" w:sz="0" w:space="0" w:color="auto"/>
                                                <w:right w:val="none" w:sz="0" w:space="0" w:color="auto"/>
                                              </w:divBdr>
                                              <w:divsChild>
                                                <w:div w:id="105481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8288801">
      <w:bodyDiv w:val="1"/>
      <w:marLeft w:val="0"/>
      <w:marRight w:val="0"/>
      <w:marTop w:val="0"/>
      <w:marBottom w:val="0"/>
      <w:divBdr>
        <w:top w:val="none" w:sz="0" w:space="0" w:color="auto"/>
        <w:left w:val="none" w:sz="0" w:space="0" w:color="auto"/>
        <w:bottom w:val="none" w:sz="0" w:space="0" w:color="auto"/>
        <w:right w:val="none" w:sz="0" w:space="0" w:color="auto"/>
      </w:divBdr>
    </w:div>
    <w:div w:id="1841307125">
      <w:bodyDiv w:val="1"/>
      <w:marLeft w:val="0"/>
      <w:marRight w:val="0"/>
      <w:marTop w:val="0"/>
      <w:marBottom w:val="0"/>
      <w:divBdr>
        <w:top w:val="none" w:sz="0" w:space="0" w:color="auto"/>
        <w:left w:val="none" w:sz="0" w:space="0" w:color="auto"/>
        <w:bottom w:val="none" w:sz="0" w:space="0" w:color="auto"/>
        <w:right w:val="none" w:sz="0" w:space="0" w:color="auto"/>
      </w:divBdr>
    </w:div>
    <w:div w:id="1949461137">
      <w:bodyDiv w:val="1"/>
      <w:marLeft w:val="0"/>
      <w:marRight w:val="0"/>
      <w:marTop w:val="0"/>
      <w:marBottom w:val="0"/>
      <w:divBdr>
        <w:top w:val="none" w:sz="0" w:space="0" w:color="auto"/>
        <w:left w:val="none" w:sz="0" w:space="0" w:color="auto"/>
        <w:bottom w:val="none" w:sz="0" w:space="0" w:color="auto"/>
        <w:right w:val="none" w:sz="0" w:space="0" w:color="auto"/>
      </w:divBdr>
    </w:div>
    <w:div w:id="1983464409">
      <w:bodyDiv w:val="1"/>
      <w:marLeft w:val="0"/>
      <w:marRight w:val="0"/>
      <w:marTop w:val="0"/>
      <w:marBottom w:val="0"/>
      <w:divBdr>
        <w:top w:val="none" w:sz="0" w:space="0" w:color="auto"/>
        <w:left w:val="none" w:sz="0" w:space="0" w:color="auto"/>
        <w:bottom w:val="none" w:sz="0" w:space="0" w:color="auto"/>
        <w:right w:val="none" w:sz="0" w:space="0" w:color="auto"/>
      </w:divBdr>
    </w:div>
    <w:div w:id="2057192520">
      <w:bodyDiv w:val="1"/>
      <w:marLeft w:val="0"/>
      <w:marRight w:val="0"/>
      <w:marTop w:val="0"/>
      <w:marBottom w:val="0"/>
      <w:divBdr>
        <w:top w:val="none" w:sz="0" w:space="0" w:color="auto"/>
        <w:left w:val="none" w:sz="0" w:space="0" w:color="auto"/>
        <w:bottom w:val="none" w:sz="0" w:space="0" w:color="auto"/>
        <w:right w:val="none" w:sz="0" w:space="0" w:color="auto"/>
      </w:divBdr>
    </w:div>
    <w:div w:id="2064135943">
      <w:bodyDiv w:val="1"/>
      <w:marLeft w:val="0"/>
      <w:marRight w:val="0"/>
      <w:marTop w:val="0"/>
      <w:marBottom w:val="0"/>
      <w:divBdr>
        <w:top w:val="none" w:sz="0" w:space="0" w:color="auto"/>
        <w:left w:val="none" w:sz="0" w:space="0" w:color="auto"/>
        <w:bottom w:val="none" w:sz="0" w:space="0" w:color="auto"/>
        <w:right w:val="none" w:sz="0" w:space="0" w:color="auto"/>
      </w:divBdr>
      <w:divsChild>
        <w:div w:id="717240751">
          <w:marLeft w:val="0"/>
          <w:marRight w:val="0"/>
          <w:marTop w:val="0"/>
          <w:marBottom w:val="0"/>
          <w:divBdr>
            <w:top w:val="none" w:sz="0" w:space="0" w:color="auto"/>
            <w:left w:val="none" w:sz="0" w:space="0" w:color="auto"/>
            <w:bottom w:val="none" w:sz="0" w:space="0" w:color="auto"/>
            <w:right w:val="none" w:sz="0" w:space="0" w:color="auto"/>
          </w:divBdr>
          <w:divsChild>
            <w:div w:id="1993017983">
              <w:marLeft w:val="0"/>
              <w:marRight w:val="0"/>
              <w:marTop w:val="0"/>
              <w:marBottom w:val="0"/>
              <w:divBdr>
                <w:top w:val="none" w:sz="0" w:space="0" w:color="auto"/>
                <w:left w:val="none" w:sz="0" w:space="0" w:color="auto"/>
                <w:bottom w:val="none" w:sz="0" w:space="0" w:color="auto"/>
                <w:right w:val="none" w:sz="0" w:space="0" w:color="auto"/>
              </w:divBdr>
              <w:divsChild>
                <w:div w:id="1722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3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image" Target="media/image5.jpg"/><Relationship Id="rId39" Type="http://schemas.openxmlformats.org/officeDocument/2006/relationships/hyperlink" Target="https://www.dibt.de/index_eng.html" TargetMode="External"/><Relationship Id="rId21" Type="http://schemas.openxmlformats.org/officeDocument/2006/relationships/footer" Target="footer3.xml"/><Relationship Id="rId34" Type="http://schemas.openxmlformats.org/officeDocument/2006/relationships/hyperlink" Target="http://www.umweltzeichen.at/cms/home233/content.html" TargetMode="External"/><Relationship Id="rId42" Type="http://schemas.openxmlformats.org/officeDocument/2006/relationships/hyperlink" Target="http://www.natureplus.org/" TargetMode="External"/><Relationship Id="rId47" Type="http://schemas.openxmlformats.org/officeDocument/2006/relationships/image" Target="media/image12.png"/><Relationship Id="rId50" Type="http://schemas.openxmlformats.org/officeDocument/2006/relationships/image" Target="cid:image004.png@01D0985B.EFA63F00" TargetMode="External"/><Relationship Id="rId55" Type="http://schemas.openxmlformats.org/officeDocument/2006/relationships/footer" Target="footer6.xml"/><Relationship Id="rId63" Type="http://schemas.openxmlformats.org/officeDocument/2006/relationships/hyperlink" Target="http://www.cleapss.org.uk/" TargetMode="External"/><Relationship Id="rId68" Type="http://schemas.openxmlformats.org/officeDocument/2006/relationships/hyperlink" Target="http://www.hse.gov.uk/coshh/essentials" TargetMode="External"/><Relationship Id="rId7" Type="http://schemas.openxmlformats.org/officeDocument/2006/relationships/customXml" Target="../customXml/item7.xml"/><Relationship Id="rId71" Type="http://schemas.openxmlformats.org/officeDocument/2006/relationships/hyperlink" Target="mailto:psi@nationalarchives.gsi.gov.uk"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ec.europa.eu/environment/ecolabel/" TargetMode="External"/><Relationship Id="rId11" Type="http://schemas.openxmlformats.org/officeDocument/2006/relationships/webSettings" Target="webSettings.xml"/><Relationship Id="rId24" Type="http://schemas.openxmlformats.org/officeDocument/2006/relationships/image" Target="media/image4.png"/><Relationship Id="rId32" Type="http://schemas.openxmlformats.org/officeDocument/2006/relationships/hyperlink" Target="http://www.blauer-engel.de/en/index.php" TargetMode="External"/><Relationship Id="rId37" Type="http://schemas.openxmlformats.org/officeDocument/2006/relationships/hyperlink" Target="http://www.anses.fr/fr/upload/bibliotheque/892980998778406505212938602998/COV_Avis_signe_2009_10.pdf" TargetMode="External"/><Relationship Id="rId40" Type="http://schemas.openxmlformats.org/officeDocument/2006/relationships/hyperlink" Target="http://www.teknologisk.dk/ydelser/dansk-indeklimamaerkning/dim-omfatter/253,2" TargetMode="External"/><Relationship Id="rId45" Type="http://schemas.openxmlformats.org/officeDocument/2006/relationships/image" Target="media/image10.emf"/><Relationship Id="rId53" Type="http://schemas.openxmlformats.org/officeDocument/2006/relationships/image" Target="media/image14.png"/><Relationship Id="rId58" Type="http://schemas.openxmlformats.org/officeDocument/2006/relationships/hyperlink" Target="http://www.planningportal.gov.uk/buildingregulations/approveddocuments/partl/compliance" TargetMode="External"/><Relationship Id="rId66" Type="http://schemas.openxmlformats.org/officeDocument/2006/relationships/hyperlink" Target="mailto:orders@bsiglobal.com" TargetMode="External"/><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educationgovuk.sharepoint.com/sites/efacpas/WorkplaceDocuments/Design/Design%202/D+S%202.2%20Standards/DS%202.2.3%20Ventilation%20(BB101)/BB101%2002042017%20v1.docx" TargetMode="External"/><Relationship Id="rId23" Type="http://schemas.openxmlformats.org/officeDocument/2006/relationships/image" Target="media/image3.png"/><Relationship Id="rId28" Type="http://schemas.openxmlformats.org/officeDocument/2006/relationships/image" Target="media/image7.jpg"/><Relationship Id="rId36" Type="http://schemas.openxmlformats.org/officeDocument/2006/relationships/hyperlink" Target="http://www.rakennustieto.fi/index/english/emissionclassificationofbuildingmaterials.html" TargetMode="External"/><Relationship Id="rId49" Type="http://schemas.openxmlformats.org/officeDocument/2006/relationships/image" Target="media/image13.png"/><Relationship Id="rId57" Type="http://schemas.openxmlformats.org/officeDocument/2006/relationships/image" Target="media/image17.png"/><Relationship Id="rId61" Type="http://schemas.openxmlformats.org/officeDocument/2006/relationships/hyperlink" Target="http://www.association-of-noise-consultants.co.uk/wp-content/uploads/2015/11/Acoustics-of-Schools-a-design-guide-November-2015.pdf%20&#160;&#160;" TargetMode="External"/><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hyperlink" Target="http://pro-dis.info/86.html?&amp;L=0" TargetMode="External"/><Relationship Id="rId44" Type="http://schemas.openxmlformats.org/officeDocument/2006/relationships/image" Target="media/image9.emf"/><Relationship Id="rId52" Type="http://schemas.openxmlformats.org/officeDocument/2006/relationships/footer" Target="footer5.xml"/><Relationship Id="rId60" Type="http://schemas.openxmlformats.org/officeDocument/2006/relationships/hyperlink" Target="https://www.gov.uk/government/publications/acoustics-lighting-and-ventilation-in-schools/acoustics-lighting-and-ventilation-in-schools" TargetMode="External"/><Relationship Id="rId65" Type="http://schemas.openxmlformats.org/officeDocument/2006/relationships/hyperlink" Target="http://science.cleapss.org.uk/"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2.png"/><Relationship Id="rId27" Type="http://schemas.openxmlformats.org/officeDocument/2006/relationships/image" Target="media/image6.jpg"/><Relationship Id="rId30" Type="http://schemas.openxmlformats.org/officeDocument/2006/relationships/hyperlink" Target="http://www.emicode.com/index.php?id=1&amp;L=1" TargetMode="External"/><Relationship Id="rId35" Type="http://schemas.openxmlformats.org/officeDocument/2006/relationships/hyperlink" Target="http://www.umweltbundesamt.de/themen/gesundheit/kommissionenarbeitsgruppen/ausschuss-zur-gesundheitlichen-bewertung-von" TargetMode="External"/><Relationship Id="rId43" Type="http://schemas.openxmlformats.org/officeDocument/2006/relationships/image" Target="media/image8.emf"/><Relationship Id="rId48" Type="http://schemas.openxmlformats.org/officeDocument/2006/relationships/image" Target="cid:image003.png@01D0985B.EFA63F00" TargetMode="External"/><Relationship Id="rId56" Type="http://schemas.openxmlformats.org/officeDocument/2006/relationships/image" Target="media/image16.png"/><Relationship Id="rId64" Type="http://schemas.openxmlformats.org/officeDocument/2006/relationships/hyperlink" Target="http://science.cleapss.org.uk/" TargetMode="External"/><Relationship Id="rId69" Type="http://schemas.openxmlformats.org/officeDocument/2006/relationships/hyperlink" Target="file:///C:/Users/rdaniels/AppData/Local/Microsoft/Windows/Temporary%20Internet%20Files/Content.Outlook/2WKSFHER/www.acgih.org" TargetMode="External"/><Relationship Id="rId8" Type="http://schemas.openxmlformats.org/officeDocument/2006/relationships/numbering" Target="numbering.xml"/><Relationship Id="rId51" Type="http://schemas.openxmlformats.org/officeDocument/2006/relationships/footer" Target="footer4.xml"/><Relationship Id="rId72"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hyperlink" Target="http://www.ukradon.org/" TargetMode="External"/><Relationship Id="rId33" Type="http://schemas.openxmlformats.org/officeDocument/2006/relationships/hyperlink" Target="http://www.svanen.se/en/Nordic-Ecolabel/" TargetMode="External"/><Relationship Id="rId38" Type="http://schemas.openxmlformats.org/officeDocument/2006/relationships/hyperlink" Target="http://www.europur.com/index.php?page=certipur" TargetMode="External"/><Relationship Id="rId46" Type="http://schemas.openxmlformats.org/officeDocument/2006/relationships/image" Target="media/image11.emf"/><Relationship Id="rId59" Type="http://schemas.openxmlformats.org/officeDocument/2006/relationships/hyperlink" Target="https://www.brebookshop.com/details.jsp?id=327584" TargetMode="External"/><Relationship Id="rId67" Type="http://schemas.openxmlformats.org/officeDocument/2006/relationships/hyperlink" Target="http://www.hse.gov.uk/lev" TargetMode="External"/><Relationship Id="rId20" Type="http://schemas.openxmlformats.org/officeDocument/2006/relationships/header" Target="header3.xml"/><Relationship Id="rId41" Type="http://schemas.openxmlformats.org/officeDocument/2006/relationships/hyperlink" Target="http://www.byggvarubedomningen.se/sa/node.asp?node=455" TargetMode="External"/><Relationship Id="rId54" Type="http://schemas.openxmlformats.org/officeDocument/2006/relationships/image" Target="media/image15.png"/><Relationship Id="rId62" Type="http://schemas.openxmlformats.org/officeDocument/2006/relationships/hyperlink" Target="http://www.ioa.org.uk/news/design-guide-schools-acoustics-published" TargetMode="External"/><Relationship Id="rId70" Type="http://schemas.openxmlformats.org/officeDocument/2006/relationships/hyperlink" Target="http://www.nationalarchives.gov.uk/doc/open-government-licence/"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ventilation-approved-document-f" TargetMode="External"/><Relationship Id="rId13" Type="http://schemas.openxmlformats.org/officeDocument/2006/relationships/hyperlink" Target="http://www.hse.gov.uk/radiation/ionising/radon.htm" TargetMode="External"/><Relationship Id="rId18" Type="http://schemas.openxmlformats.org/officeDocument/2006/relationships/hyperlink" Target="http://www.legislation.gov.uk/uksi/1998/2451/contents/made" TargetMode="External"/><Relationship Id="rId26" Type="http://schemas.openxmlformats.org/officeDocument/2006/relationships/hyperlink" Target="file://lonnetapp01/RDANIELS$/Ventilation%20of%20School%20Buildings%20-%20BB101/BEA%20BB101%20Revision%202014/Air%20Quality%20Management%20(2002" TargetMode="External"/><Relationship Id="rId39" Type="http://schemas.openxmlformats.org/officeDocument/2006/relationships/hyperlink" Target="http://www.who.int/indoorair/publications/9789289002134/en/" TargetMode="External"/><Relationship Id="rId3" Type="http://schemas.openxmlformats.org/officeDocument/2006/relationships/hyperlink" Target="http://www.cibse.org/" TargetMode="External"/><Relationship Id="rId21" Type="http://schemas.openxmlformats.org/officeDocument/2006/relationships/hyperlink" Target="http://www.cibse.org/" TargetMode="External"/><Relationship Id="rId34" Type="http://schemas.openxmlformats.org/officeDocument/2006/relationships/hyperlink" Target="https://educationgovuk.sharepoint.com/sites/efacpas/WorkplaceDocuments/Design/Design%202/D+S%202.2%20Standards/DS%202.2.3%20Ventilation%20(BB101)/and%20Health%20and%20Safety%20Executive%20(2000),%20Catering%20Information%20Sheet%20No%2011,%20online%20at%20hse%20publications%20http:/www.hse.gov.uk/pubns/caterdex.htm" TargetMode="External"/><Relationship Id="rId42" Type="http://schemas.openxmlformats.org/officeDocument/2006/relationships/hyperlink" Target="http://www.hse.gov.uk/services/education/asbestos-faqs.htm" TargetMode="External"/><Relationship Id="rId47" Type="http://schemas.openxmlformats.org/officeDocument/2006/relationships/hyperlink" Target="http://www.cibse.org/getmedia/ce7a77e8-3f98-4b97-9dbc-7baf0062f6c6/WeatherData_TechnicalBriefingandTesting_Final.pdf.aspx" TargetMode="External"/><Relationship Id="rId7" Type="http://schemas.openxmlformats.org/officeDocument/2006/relationships/hyperlink" Target="http://www.bimtaskgroup.org/gsl/" TargetMode="External"/><Relationship Id="rId12" Type="http://schemas.openxmlformats.org/officeDocument/2006/relationships/hyperlink" Target="http://www.ukradon.org" TargetMode="External"/><Relationship Id="rId17" Type="http://schemas.openxmlformats.org/officeDocument/2006/relationships/hyperlink" Target="http://www.hse.gov.uk/coshh/" TargetMode="External"/><Relationship Id="rId25" Type="http://schemas.openxmlformats.org/officeDocument/2006/relationships/hyperlink" Target="http://uk-air.defra.gov.uk/aqma/" TargetMode="External"/><Relationship Id="rId33" Type="http://schemas.openxmlformats.org/officeDocument/2006/relationships/hyperlink" Target="http://www.hse.gov.uk/pubns/cais10.pdf" TargetMode="External"/><Relationship Id="rId38" Type="http://schemas.openxmlformats.org/officeDocument/2006/relationships/hyperlink" Target="http://www.euro.who.int/en/health-topics/environment-and-health/air-quality/publications/2009/damp-and-mould-health-risks,-prevention-and-remedial-actions2/who-guidelines-for-indoor-air-quality-dampness-and-mould" TargetMode="External"/><Relationship Id="rId46" Type="http://schemas.openxmlformats.org/officeDocument/2006/relationships/hyperlink" Target="http://www.healthyheating.com/Definitions/Mean%20Radiant.htm" TargetMode="External"/><Relationship Id="rId2" Type="http://schemas.openxmlformats.org/officeDocument/2006/relationships/hyperlink" Target="http://www.zerocarbonhub.org/sites/default/files/resources/reports/ZCH-OverheatingInHomes-TheBigPicture-01.1.pdf" TargetMode="External"/><Relationship Id="rId16" Type="http://schemas.openxmlformats.org/officeDocument/2006/relationships/hyperlink" Target="http://www.gov.uk/competent-person-scheme-current-schemes-and-how-schemes-are-authorised" TargetMode="External"/><Relationship Id="rId20" Type="http://schemas.openxmlformats.org/officeDocument/2006/relationships/hyperlink" Target="http://www.igem.org.uk/Publications_Information.html" TargetMode="External"/><Relationship Id="rId29" Type="http://schemas.openxmlformats.org/officeDocument/2006/relationships/hyperlink" Target="http://www.hse.gov.uk/coshh/" TargetMode="External"/><Relationship Id="rId41" Type="http://schemas.openxmlformats.org/officeDocument/2006/relationships/hyperlink" Target="http://www.hse.gov.uk/asbestos/schools.pdf" TargetMode="External"/><Relationship Id="rId1" Type="http://schemas.openxmlformats.org/officeDocument/2006/relationships/hyperlink" Target="http://www.cibse.org/" TargetMode="External"/><Relationship Id="rId6" Type="http://schemas.openxmlformats.org/officeDocument/2006/relationships/hyperlink" Target="http://www.ipmvp.org/" TargetMode="External"/><Relationship Id="rId11" Type="http://schemas.openxmlformats.org/officeDocument/2006/relationships/hyperlink" Target="http://www.hse.gov.uk/radiation/ionising/legalbase.htm" TargetMode="External"/><Relationship Id="rId24" Type="http://schemas.openxmlformats.org/officeDocument/2006/relationships/hyperlink" Target="https://www.bsria.co.uk/information-membership/bookshop/publication/besahvca-specification-for-kitchen-ventilation-systems/" TargetMode="External"/><Relationship Id="rId32" Type="http://schemas.openxmlformats.org/officeDocument/2006/relationships/hyperlink" Target="http://www.hse.gov.uk/lev/case-studies/school-case-study.htm" TargetMode="External"/><Relationship Id="rId37" Type="http://schemas.openxmlformats.org/officeDocument/2006/relationships/hyperlink" Target="http://www.euro.who.int/__data/assets/pdf_file/0009/128169/e94535.pdf" TargetMode="External"/><Relationship Id="rId40" Type="http://schemas.openxmlformats.org/officeDocument/2006/relationships/hyperlink" Target="http://www.sinphonie.eu/about" TargetMode="External"/><Relationship Id="rId45" Type="http://schemas.openxmlformats.org/officeDocument/2006/relationships/hyperlink" Target="http://www.hse.gov.uk/safetybulletins/co-wood-pellets.htm" TargetMode="External"/><Relationship Id="rId5" Type="http://schemas.openxmlformats.org/officeDocument/2006/relationships/hyperlink" Target="https://www.gov.uk/government/publications/baseline-designs-for-schools-guidance/baseline-designs-for-schools-guidance" TargetMode="External"/><Relationship Id="rId15" Type="http://schemas.openxmlformats.org/officeDocument/2006/relationships/hyperlink" Target="http://www.legislation.gov.uk/uksi/2010/2214/contents/made" TargetMode="External"/><Relationship Id="rId23" Type="http://schemas.openxmlformats.org/officeDocument/2006/relationships/hyperlink" Target="file://lonnetapp01/RDANIELS$/Ventilation%20of%20School%20Buildings%20-%20BB101/BEA%20BB101%20Revision%202014/Air%20Quality%20Management%20(2002" TargetMode="External"/><Relationship Id="rId28" Type="http://schemas.openxmlformats.org/officeDocument/2006/relationships/hyperlink" Target="http://www.hse.gov.uk/lau/lacs/90-2.htm" TargetMode="External"/><Relationship Id="rId36" Type="http://schemas.openxmlformats.org/officeDocument/2006/relationships/hyperlink" Target="http://www.legislation.gov.uk/uksi/1995/1763/schedule/1/made" TargetMode="External"/><Relationship Id="rId10" Type="http://schemas.openxmlformats.org/officeDocument/2006/relationships/hyperlink" Target="https://www.gov.uk/government/publications/site-preparation-and-resistance-to-contaminates-and-moisture-approved-document-c" TargetMode="External"/><Relationship Id="rId19" Type="http://schemas.openxmlformats.org/officeDocument/2006/relationships/hyperlink" Target="http://www.igem.org.uk/Publications_Information.html" TargetMode="External"/><Relationship Id="rId31" Type="http://schemas.openxmlformats.org/officeDocument/2006/relationships/hyperlink" Target="http://www.hse.gov.uk/pubns/priced/hsg258.pdf" TargetMode="External"/><Relationship Id="rId44" Type="http://schemas.openxmlformats.org/officeDocument/2006/relationships/hyperlink" Target="https://educationgovuk-my.sharepoint.com/personal/richard_daniels_education_gov_uk/Documents/Desktop/BB101%20final%20draft/www.brebookshop.com/" TargetMode="External"/><Relationship Id="rId4" Type="http://schemas.openxmlformats.org/officeDocument/2006/relationships/hyperlink" Target="http://www.cibse.org/" TargetMode="External"/><Relationship Id="rId9" Type="http://schemas.openxmlformats.org/officeDocument/2006/relationships/hyperlink" Target="https://www.gov.uk/government/uploads/system/uploads/attachment_data/file/453973/non_domestic_building_services_compliance_guide.pdf" TargetMode="External"/><Relationship Id="rId14" Type="http://schemas.openxmlformats.org/officeDocument/2006/relationships/hyperlink" Target="http://www.hse.gov.uk/toolbox/radiations.htm" TargetMode="External"/><Relationship Id="rId22" Type="http://schemas.openxmlformats.org/officeDocument/2006/relationships/hyperlink" Target="http://uk-air.defra.gov.uk/aqma/" TargetMode="External"/><Relationship Id="rId27" Type="http://schemas.openxmlformats.org/officeDocument/2006/relationships/hyperlink" Target="http://www.cibse.org/" TargetMode="External"/><Relationship Id="rId30" Type="http://schemas.openxmlformats.org/officeDocument/2006/relationships/hyperlink" Target="http://www.cleapss.org.uk/" TargetMode="External"/><Relationship Id="rId35" Type="http://schemas.openxmlformats.org/officeDocument/2006/relationships/hyperlink" Target="http://www.legislation.gov.uk/uksi/2013/2996/made/data.pdf" TargetMode="External"/><Relationship Id="rId43" Type="http://schemas.openxmlformats.org/officeDocument/2006/relationships/hyperlink" Target="https://www.gov.uk/government/publications/asbestos-management-in-schools--2" TargetMode="External"/><Relationship Id="rId48" Type="http://schemas.openxmlformats.org/officeDocument/2006/relationships/hyperlink" Target="http://www.healthvent.byg.dtu.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Programme and Project Management" ma:contentTypeID="0x010100766E2EAB61507049991F2E2A3CA0CC480A0022566EAE3A84BA428F8F7423A85D60B8" ma:contentTypeVersion="41" ma:contentTypeDescription="For programme or project documents. Records retained for 10 years." ma:contentTypeScope="" ma:versionID="72f7bb5e0090413403854d5543395492">
  <xsd:schema xmlns:xsd="http://www.w3.org/2001/XMLSchema" xmlns:xs="http://www.w3.org/2001/XMLSchema" xmlns:p="http://schemas.microsoft.com/office/2006/metadata/properties" xmlns:ns1="http://schemas.microsoft.com/sharepoint/v3" xmlns:ns2="f40d2759-f6b6-4f76-bdc0-eb05b75fb6d8" xmlns:ns3="9cc99f2b-0c5c-4bbd-9d1c-854df71d8537" xmlns:ns4="84b0a9c7-6955-43d3-9775-9f01cfe5d80a" targetNamespace="http://schemas.microsoft.com/office/2006/metadata/properties" ma:root="true" ma:fieldsID="ec6b979a5170e59d22ba7d2bc68b0168" ns1:_="" ns2:_="" ns3:_="" ns4:_="">
    <xsd:import namespace="http://schemas.microsoft.com/sharepoint/v3"/>
    <xsd:import namespace="f40d2759-f6b6-4f76-bdc0-eb05b75fb6d8"/>
    <xsd:import namespace="9cc99f2b-0c5c-4bbd-9d1c-854df71d8537"/>
    <xsd:import namespace="84b0a9c7-6955-43d3-9775-9f01cfe5d80a"/>
    <xsd:element name="properties">
      <xsd:complexType>
        <xsd:sequence>
          <xsd:element name="documentManagement">
            <xsd:complexType>
              <xsd:all>
                <xsd:element ref="ns2:_dlc_DocId" minOccurs="0"/>
                <xsd:element ref="ns2:_dlc_DocIdUrl" minOccurs="0"/>
                <xsd:element ref="ns2:_dlc_DocIdPersistId" minOccurs="0"/>
                <xsd:element ref="ns1:Comments" minOccurs="0"/>
                <xsd:element ref="ns2:TaxCatchAll" minOccurs="0"/>
                <xsd:element ref="ns2:TaxCatchAllLabel" minOccurs="0"/>
                <xsd:element ref="ns1:_vti_ItemDeclaredRecord" minOccurs="0"/>
                <xsd:element ref="ns2:j1b78392f79c46ef9cac49e63083c162" minOccurs="0"/>
                <xsd:element ref="ns2:d9acbabff2a94e26a2959946047a7ee6" minOccurs="0"/>
                <xsd:element ref="ns2:kc5965cddb074eb0997d45c5707dd809" minOccurs="0"/>
                <xsd:element ref="ns2:f1fe125944c3474482d218ea74c40d64" minOccurs="0"/>
                <xsd:element ref="ns3:IWPContributor" minOccurs="0"/>
                <xsd:element ref="ns4:h5181134883947a99a38d116ffff0102" minOccurs="0"/>
                <xsd:element ref="ns4:h5181134883947a99a38d116ffff000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1" nillable="true" ma:displayName="Description" ma:hidden="true" ma:internalName="Comments" ma:readOnly="false">
      <xsd:simpleType>
        <xsd:restriction base="dms:Note"/>
      </xsd:simpleType>
    </xsd:element>
    <xsd:element name="_vti_ItemDeclaredRecord" ma:index="18" nillable="true" ma:displayName="Declared Record" ma:description=""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40d2759-f6b6-4f76-bdc0-eb05b75fb6d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description="" ma:hidden="true" ma:list="{9619daf3-8bfa-49e4-a99f-635f32b856be}" ma:internalName="TaxCatchAll" ma:readOnly="false" ma:showField="CatchAllData" ma:web="f40d2759-f6b6-4f76-bdc0-eb05b75fb6d8">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description="" ma:list="{9619daf3-8bfa-49e4-a99f-635f32b856be}" ma:internalName="TaxCatchAllLabel" ma:readOnly="true" ma:showField="CatchAllDataLabel" ma:web="f40d2759-f6b6-4f76-bdc0-eb05b75fb6d8">
      <xsd:complexType>
        <xsd:complexContent>
          <xsd:extension base="dms:MultiChoiceLookup">
            <xsd:sequence>
              <xsd:element name="Value" type="dms:Lookup" maxOccurs="unbounded" minOccurs="0" nillable="true"/>
            </xsd:sequence>
          </xsd:extension>
        </xsd:complexContent>
      </xsd:complexType>
    </xsd:element>
    <xsd:element name="j1b78392f79c46ef9cac49e63083c162" ma:index="22" nillable="true" ma:taxonomy="true" ma:internalName="j1b78392f79c46ef9cac49e63083c162" ma:taxonomyFieldName="IWPFunction" ma:displayName="Function" ma:readOnly="false" ma:fieldId="{31b78392-f79c-46ef-9cac-49e63083c162}" ma:taxonomyMulti="true" ma:sspId="ec07c698-60f5-424f-b9af-f4c59398b511" ma:termSetId="d25a8a8b-cc76-477b-9c8b-292b0e01012c" ma:anchorId="00000000-0000-0000-0000-000000000000" ma:open="false" ma:isKeyword="false">
      <xsd:complexType>
        <xsd:sequence>
          <xsd:element ref="pc:Terms" minOccurs="0" maxOccurs="1"/>
        </xsd:sequence>
      </xsd:complexType>
    </xsd:element>
    <xsd:element name="d9acbabff2a94e26a2959946047a7ee6" ma:index="23" ma:taxonomy="true" ma:internalName="d9acbabff2a94e26a2959946047a7ee6" ma:taxonomyFieldName="IWPRightsProtectiveMarking" ma:displayName="Rights: Protective Marking" ma:readOnly="false" ma:default="1;#Official|0884c477-2e62-47ea-b19c-5af6e91124c5" ma:fieldId="{d9acbabf-f2a9-4e26-a295-9946047a7ee6}" ma:sspId="ec07c698-60f5-424f-b9af-f4c59398b511" ma:termSetId="7870c18b-dc34-46a1-adf5-a571f0cac88b" ma:anchorId="00000000-0000-0000-0000-000000000000" ma:open="false" ma:isKeyword="false">
      <xsd:complexType>
        <xsd:sequence>
          <xsd:element ref="pc:Terms" minOccurs="0" maxOccurs="1"/>
        </xsd:sequence>
      </xsd:complexType>
    </xsd:element>
    <xsd:element name="kc5965cddb074eb0997d45c5707dd809" ma:index="24" nillable="true" ma:taxonomy="true" ma:internalName="kc5965cddb074eb0997d45c5707dd809" ma:taxonomyFieldName="IWPSiteType" ma:displayName="Site Type" ma:readOnly="false" ma:fieldId="{4c5965cd-db07-4eb0-997d-45c5707dd809}" ma:sspId="ec07c698-60f5-424f-b9af-f4c59398b511" ma:termSetId="68f3bd98-4d9d-4839-831a-d4827606df7e" ma:anchorId="00000000-0000-0000-0000-000000000000" ma:open="false" ma:isKeyword="false">
      <xsd:complexType>
        <xsd:sequence>
          <xsd:element ref="pc:Terms" minOccurs="0" maxOccurs="1"/>
        </xsd:sequence>
      </xsd:complexType>
    </xsd:element>
    <xsd:element name="f1fe125944c3474482d218ea74c40d64" ma:index="25" ma:taxonomy="true" ma:internalName="f1fe125944c3474482d218ea74c40d64" ma:taxonomyFieldName="IWPOrganisationalUnit" ma:displayName="Organisational Unit" ma:readOnly="false" ma:default="2;#EFA|f55057f6-e680-4dd8-a168-9494a8b9b0ae" ma:fieldId="{f1fe1259-44c3-4744-82d2-18ea74c40d64}" ma:sspId="ec07c698-60f5-424f-b9af-f4c59398b511" ma:termSetId="b3e263f6-0ab6-425a-b3de-0e67f2faf76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c99f2b-0c5c-4bbd-9d1c-854df71d8537" elementFormDefault="qualified">
    <xsd:import namespace="http://schemas.microsoft.com/office/2006/documentManagement/types"/>
    <xsd:import namespace="http://schemas.microsoft.com/office/infopath/2007/PartnerControls"/>
    <xsd:element name="IWPContributor" ma:index="26" nillable="true" ma:displayName="Contributor" ma:list="UserInfo" ma:SharePointGroup="0" ma:internalName="IWPContribu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4b0a9c7-6955-43d3-9775-9f01cfe5d80a" elementFormDefault="qualified">
    <xsd:import namespace="http://schemas.microsoft.com/office/2006/documentManagement/types"/>
    <xsd:import namespace="http://schemas.microsoft.com/office/infopath/2007/PartnerControls"/>
    <xsd:element name="h5181134883947a99a38d116ffff0102" ma:index="27" ma:taxonomy="true" ma:internalName="h5181134883947a99a38d116ffff0102" ma:taxonomyFieldName="IWPOwner" ma:displayName="Owner" ma:readOnly="false" ma:default="3;#EFA|4a323c2c-9aef-47e8-b09b-131faf9bac1c" ma:fieldId="{15181134-8839-47a9-9a38-d116ffff0102}" ma:sspId="ec07c698-60f5-424f-b9af-f4c59398b511" ma:termSetId="12161dbb-b36f-4439-aef1-21e7cc922807" ma:anchorId="00000000-0000-0000-0000-000000000000" ma:open="false" ma:isKeyword="false">
      <xsd:complexType>
        <xsd:sequence>
          <xsd:element ref="pc:Terms" minOccurs="0" maxOccurs="1"/>
        </xsd:sequence>
      </xsd:complexType>
    </xsd:element>
    <xsd:element name="h5181134883947a99a38d116ffff0006" ma:index="29" nillable="true" ma:taxonomy="true" ma:internalName="h5181134883947a99a38d116ffff0006" ma:taxonomyFieldName="IWPSubject" ma:displayName="Subject" ma:readOnly="false" ma:fieldId="{15181134-8839-47a9-9a38-d116ffff0006}" ma:sspId="ec07c698-60f5-424f-b9af-f4c59398b511" ma:termSetId="33432453-e88c-4baa-94a6-467fc4fc06f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IWPContributor xmlns="9cc99f2b-0c5c-4bbd-9d1c-854df71d8537">
      <UserInfo>
        <DisplayName/>
        <AccountId xsi:nil="true"/>
        <AccountType/>
      </UserInfo>
    </IWPContributor>
    <Comments xmlns="http://schemas.microsoft.com/sharepoint/v3" xsi:nil="true"/>
    <TaxCatchAll xmlns="f40d2759-f6b6-4f76-bdc0-eb05b75fb6d8">
      <Value>5</Value>
      <Value>3</Value>
      <Value>1</Value>
    </TaxCatchAll>
    <_dlc_DocId xmlns="f40d2759-f6b6-4f76-bdc0-eb05b75fb6d8">6HFKQXNFDD2F-4-191652</_dlc_DocId>
    <_dlc_DocIdUrl xmlns="f40d2759-f6b6-4f76-bdc0-eb05b75fb6d8">
      <Url>https://educationgovuk.sharepoint.com/sites/efacpas/_layouts/15/DocIdRedir.aspx?ID=6HFKQXNFDD2F-4-191652</Url>
      <Description>6HFKQXNFDD2F-4-191652</Description>
    </_dlc_DocIdUrl>
    <d9acbabff2a94e26a2959946047a7ee6 xmlns="f40d2759-f6b6-4f76-bdc0-eb05b75fb6d8">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d9acbabff2a94e26a2959946047a7ee6>
    <f1fe125944c3474482d218ea74c40d64 xmlns="f40d2759-f6b6-4f76-bdc0-eb05b75fb6d8">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cc08a6d4-dfde-4d0f-bd85-069ebcef80d5</TermId>
        </TermInfo>
      </Terms>
    </f1fe125944c3474482d218ea74c40d64>
    <kc5965cddb074eb0997d45c5707dd809 xmlns="f40d2759-f6b6-4f76-bdc0-eb05b75fb6d8">
      <Terms xmlns="http://schemas.microsoft.com/office/infopath/2007/PartnerControls"/>
    </kc5965cddb074eb0997d45c5707dd809>
    <j1b78392f79c46ef9cac49e63083c162 xmlns="f40d2759-f6b6-4f76-bdc0-eb05b75fb6d8">
      <Terms xmlns="http://schemas.microsoft.com/office/infopath/2007/PartnerControls"/>
    </j1b78392f79c46ef9cac49e63083c162>
    <h5181134883947a99a38d116ffff0102 xmlns="84b0a9c7-6955-43d3-9775-9f01cfe5d80a">
      <Terms xmlns="http://schemas.microsoft.com/office/infopath/2007/PartnerControls">
        <TermInfo xmlns="http://schemas.microsoft.com/office/infopath/2007/PartnerControls">
          <TermName xmlns="http://schemas.microsoft.com/office/infopath/2007/PartnerControls">EFA</TermName>
          <TermId xmlns="http://schemas.microsoft.com/office/infopath/2007/PartnerControls">4a323c2c-9aef-47e8-b09b-131faf9bac1c</TermId>
        </TermInfo>
      </Terms>
    </h5181134883947a99a38d116ffff0102>
    <h5181134883947a99a38d116ffff0006 xmlns="84b0a9c7-6955-43d3-9775-9f01cfe5d80a">
      <Terms xmlns="http://schemas.microsoft.com/office/infopath/2007/PartnerControls"/>
    </h5181134883947a99a38d116ffff0006>
  </documentManagement>
</p:properties>
</file>

<file path=customXml/item6.xml><?xml version="1.0" encoding="utf-8"?>
<sisl xmlns:xsi="http://www.w3.org/2001/XMLSchema-instance" xmlns:xsd="http://www.w3.org/2001/XMLSchema" xmlns="http://www.boldonjames.com/2008/01/sie/internal/label" sislVersion="0" policy="8270c081-d9f3-48ae-83c7-c2320a8ca25c"/>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6099D-E266-44AC-A7E8-3C1E7906CA10}">
  <ds:schemaRefs>
    <ds:schemaRef ds:uri="http://schemas.microsoft.com/sharepoint/v3/contenttype/forms"/>
  </ds:schemaRefs>
</ds:datastoreItem>
</file>

<file path=customXml/itemProps2.xml><?xml version="1.0" encoding="utf-8"?>
<ds:datastoreItem xmlns:ds="http://schemas.openxmlformats.org/officeDocument/2006/customXml" ds:itemID="{9AE1C07B-F168-43B5-A20D-136631EB39FC}">
  <ds:schemaRefs>
    <ds:schemaRef ds:uri="http://schemas.microsoft.com/office/2006/metadata/longProperties"/>
  </ds:schemaRefs>
</ds:datastoreItem>
</file>

<file path=customXml/itemProps3.xml><?xml version="1.0" encoding="utf-8"?>
<ds:datastoreItem xmlns:ds="http://schemas.openxmlformats.org/officeDocument/2006/customXml" ds:itemID="{7BF2B9AF-E3F0-471E-8836-FBB2A6C4C9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40d2759-f6b6-4f76-bdc0-eb05b75fb6d8"/>
    <ds:schemaRef ds:uri="9cc99f2b-0c5c-4bbd-9d1c-854df71d8537"/>
    <ds:schemaRef ds:uri="84b0a9c7-6955-43d3-9775-9f01cfe5d8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534041-94DB-4939-934F-F3D99F117266}">
  <ds:schemaRefs>
    <ds:schemaRef ds:uri="http://schemas.microsoft.com/sharepoint/events"/>
  </ds:schemaRefs>
</ds:datastoreItem>
</file>

<file path=customXml/itemProps5.xml><?xml version="1.0" encoding="utf-8"?>
<ds:datastoreItem xmlns:ds="http://schemas.openxmlformats.org/officeDocument/2006/customXml" ds:itemID="{4B7DCE39-AB92-4048-BD16-472514B227E0}">
  <ds:schemaRefs>
    <ds:schemaRef ds:uri="f40d2759-f6b6-4f76-bdc0-eb05b75fb6d8"/>
    <ds:schemaRef ds:uri="http://purl.org/dc/terms/"/>
    <ds:schemaRef ds:uri="http://schemas.microsoft.com/office/2006/documentManagement/types"/>
    <ds:schemaRef ds:uri="84b0a9c7-6955-43d3-9775-9f01cfe5d80a"/>
    <ds:schemaRef ds:uri="http://purl.org/dc/elements/1.1/"/>
    <ds:schemaRef ds:uri="http://schemas.microsoft.com/office/infopath/2007/PartnerControls"/>
    <ds:schemaRef ds:uri="http://schemas.openxmlformats.org/package/2006/metadata/core-properties"/>
    <ds:schemaRef ds:uri="9cc99f2b-0c5c-4bbd-9d1c-854df71d8537"/>
    <ds:schemaRef ds:uri="http://schemas.microsoft.com/sharepoint/v3"/>
    <ds:schemaRef ds:uri="http://schemas.microsoft.com/office/2006/metadata/properties"/>
    <ds:schemaRef ds:uri="http://www.w3.org/XML/1998/namespace"/>
    <ds:schemaRef ds:uri="http://purl.org/dc/dcmitype/"/>
  </ds:schemaRefs>
</ds:datastoreItem>
</file>

<file path=customXml/itemProps6.xml><?xml version="1.0" encoding="utf-8"?>
<ds:datastoreItem xmlns:ds="http://schemas.openxmlformats.org/officeDocument/2006/customXml" ds:itemID="{A52742DB-FDA0-4D5E-B0ED-5C952990E42A}">
  <ds:schemaRefs>
    <ds:schemaRef ds:uri="http://www.w3.org/2001/XMLSchema"/>
    <ds:schemaRef ds:uri="http://www.boldonjames.com/2008/01/sie/internal/label"/>
  </ds:schemaRefs>
</ds:datastoreItem>
</file>

<file path=customXml/itemProps7.xml><?xml version="1.0" encoding="utf-8"?>
<ds:datastoreItem xmlns:ds="http://schemas.openxmlformats.org/officeDocument/2006/customXml" ds:itemID="{B591AD55-DB30-4D77-9C7B-7178EDBF9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44628</Words>
  <Characters>254385</Characters>
  <Application>Microsoft Office Word</Application>
  <DocSecurity>0</DocSecurity>
  <Lines>2119</Lines>
  <Paragraphs>596</Paragraphs>
  <ScaleCrop>false</ScaleCrop>
  <HeadingPairs>
    <vt:vector size="2" baseType="variant">
      <vt:variant>
        <vt:lpstr>Title</vt:lpstr>
      </vt:variant>
      <vt:variant>
        <vt:i4>1</vt:i4>
      </vt:variant>
    </vt:vector>
  </HeadingPairs>
  <TitlesOfParts>
    <vt:vector size="1" baseType="lpstr">
      <vt:lpstr>BB101 05042017 clean v1</vt:lpstr>
    </vt:vector>
  </TitlesOfParts>
  <Company>Department for Education</Company>
  <LinksUpToDate>false</LinksUpToDate>
  <CharactersWithSpaces>298417</CharactersWithSpaces>
  <SharedDoc>false</SharedDoc>
  <HLinks>
    <vt:vector size="60" baseType="variant">
      <vt:variant>
        <vt:i4>1638460</vt:i4>
      </vt:variant>
      <vt:variant>
        <vt:i4>59</vt:i4>
      </vt:variant>
      <vt:variant>
        <vt:i4>0</vt:i4>
      </vt:variant>
      <vt:variant>
        <vt:i4>5</vt:i4>
      </vt:variant>
      <vt:variant>
        <vt:lpwstr/>
      </vt:variant>
      <vt:variant>
        <vt:lpwstr>_Toc329874101</vt:lpwstr>
      </vt:variant>
      <vt:variant>
        <vt:i4>1638460</vt:i4>
      </vt:variant>
      <vt:variant>
        <vt:i4>53</vt:i4>
      </vt:variant>
      <vt:variant>
        <vt:i4>0</vt:i4>
      </vt:variant>
      <vt:variant>
        <vt:i4>5</vt:i4>
      </vt:variant>
      <vt:variant>
        <vt:lpwstr/>
      </vt:variant>
      <vt:variant>
        <vt:lpwstr>_Toc329874100</vt:lpwstr>
      </vt:variant>
      <vt:variant>
        <vt:i4>1048637</vt:i4>
      </vt:variant>
      <vt:variant>
        <vt:i4>47</vt:i4>
      </vt:variant>
      <vt:variant>
        <vt:i4>0</vt:i4>
      </vt:variant>
      <vt:variant>
        <vt:i4>5</vt:i4>
      </vt:variant>
      <vt:variant>
        <vt:lpwstr/>
      </vt:variant>
      <vt:variant>
        <vt:lpwstr>_Toc329874099</vt:lpwstr>
      </vt:variant>
      <vt:variant>
        <vt:i4>1769525</vt:i4>
      </vt:variant>
      <vt:variant>
        <vt:i4>38</vt:i4>
      </vt:variant>
      <vt:variant>
        <vt:i4>0</vt:i4>
      </vt:variant>
      <vt:variant>
        <vt:i4>5</vt:i4>
      </vt:variant>
      <vt:variant>
        <vt:lpwstr/>
      </vt:variant>
      <vt:variant>
        <vt:lpwstr>_Toc328374990</vt:lpwstr>
      </vt:variant>
      <vt:variant>
        <vt:i4>1703989</vt:i4>
      </vt:variant>
      <vt:variant>
        <vt:i4>32</vt:i4>
      </vt:variant>
      <vt:variant>
        <vt:i4>0</vt:i4>
      </vt:variant>
      <vt:variant>
        <vt:i4>5</vt:i4>
      </vt:variant>
      <vt:variant>
        <vt:lpwstr/>
      </vt:variant>
      <vt:variant>
        <vt:lpwstr>_Toc328374989</vt:lpwstr>
      </vt:variant>
      <vt:variant>
        <vt:i4>1703989</vt:i4>
      </vt:variant>
      <vt:variant>
        <vt:i4>26</vt:i4>
      </vt:variant>
      <vt:variant>
        <vt:i4>0</vt:i4>
      </vt:variant>
      <vt:variant>
        <vt:i4>5</vt:i4>
      </vt:variant>
      <vt:variant>
        <vt:lpwstr/>
      </vt:variant>
      <vt:variant>
        <vt:lpwstr>_Toc328374988</vt:lpwstr>
      </vt:variant>
      <vt:variant>
        <vt:i4>1703989</vt:i4>
      </vt:variant>
      <vt:variant>
        <vt:i4>20</vt:i4>
      </vt:variant>
      <vt:variant>
        <vt:i4>0</vt:i4>
      </vt:variant>
      <vt:variant>
        <vt:i4>5</vt:i4>
      </vt:variant>
      <vt:variant>
        <vt:lpwstr/>
      </vt:variant>
      <vt:variant>
        <vt:lpwstr>_Toc328374987</vt:lpwstr>
      </vt:variant>
      <vt:variant>
        <vt:i4>1703989</vt:i4>
      </vt:variant>
      <vt:variant>
        <vt:i4>14</vt:i4>
      </vt:variant>
      <vt:variant>
        <vt:i4>0</vt:i4>
      </vt:variant>
      <vt:variant>
        <vt:i4>5</vt:i4>
      </vt:variant>
      <vt:variant>
        <vt:lpwstr/>
      </vt:variant>
      <vt:variant>
        <vt:lpwstr>_Toc328374986</vt:lpwstr>
      </vt:variant>
      <vt:variant>
        <vt:i4>1703989</vt:i4>
      </vt:variant>
      <vt:variant>
        <vt:i4>8</vt:i4>
      </vt:variant>
      <vt:variant>
        <vt:i4>0</vt:i4>
      </vt:variant>
      <vt:variant>
        <vt:i4>5</vt:i4>
      </vt:variant>
      <vt:variant>
        <vt:lpwstr/>
      </vt:variant>
      <vt:variant>
        <vt:lpwstr>_Toc328374985</vt:lpwstr>
      </vt:variant>
      <vt:variant>
        <vt:i4>1703989</vt:i4>
      </vt:variant>
      <vt:variant>
        <vt:i4>2</vt:i4>
      </vt:variant>
      <vt:variant>
        <vt:i4>0</vt:i4>
      </vt:variant>
      <vt:variant>
        <vt:i4>5</vt:i4>
      </vt:variant>
      <vt:variant>
        <vt:lpwstr/>
      </vt:variant>
      <vt:variant>
        <vt:lpwstr>_Toc328374984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BB101 05042017 clean v1</dc:title>
  <dc:creator>Publishing.TEAM@education.gsi.gov.uk</dc:creator>
  <cp:lastModifiedBy>HUNTER, Anthony</cp:lastModifiedBy>
  <cp:revision>2</cp:revision>
  <cp:lastPrinted>2017-04-05T07:31:00Z</cp:lastPrinted>
  <dcterms:created xsi:type="dcterms:W3CDTF">2018-08-20T14:23:00Z</dcterms:created>
  <dcterms:modified xsi:type="dcterms:W3CDTF">2018-08-20T14:23:00Z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0x010100766E2EAB61507049991F2E2A3CA0CC480A0022566EAE3A84BA428F8F7423A85D60B8</vt:lpwstr>
  </property>
  <property fmtid="{D5CDD505-2E9C-101B-9397-08002B2CF9AE}" pid="4" name="IWPGroupOOB">
    <vt:lpwstr>Communications Directorate</vt:lpwstr>
  </property>
  <property fmtid="{D5CDD505-2E9C-101B-9397-08002B2CF9AE}" pid="5" name="_dlc_DocIdItemGuid">
    <vt:lpwstr>3cb3b0c4-8f20-4faa-94d3-ab2d5181bae8</vt:lpwstr>
  </property>
  <property fmtid="{D5CDD505-2E9C-101B-9397-08002B2CF9AE}" pid="6" name="IWPOrganisationalUnit">
    <vt:lpwstr>5;#DfE|cc08a6d4-dfde-4d0f-bd85-069ebcef80d5</vt:lpwstr>
  </property>
  <property fmtid="{D5CDD505-2E9C-101B-9397-08002B2CF9AE}" pid="7" name="IWPOwner">
    <vt:lpwstr>3;#EFA|4a323c2c-9aef-47e8-b09b-131faf9bac1c</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1;#Official|0884c477-2e62-47ea-b19c-5af6e91124c5</vt:lpwstr>
  </property>
  <property fmtid="{D5CDD505-2E9C-101B-9397-08002B2CF9AE}" pid="12" name="docIndexRef">
    <vt:lpwstr>7fb6fe06-656b-4179-89b2-7a26723f9c13</vt:lpwstr>
  </property>
  <property fmtid="{D5CDD505-2E9C-101B-9397-08002B2CF9AE}" pid="13" name="bjSaver">
    <vt:lpwstr>utjIHIkXPKCGel41EaMhkFn/fWJoyZi1</vt:lpwstr>
  </property>
  <property fmtid="{D5CDD505-2E9C-101B-9397-08002B2CF9AE}" pid="14" name="bjDocumentSecurityLabel">
    <vt:lpwstr>No Marking</vt:lpwstr>
  </property>
</Properties>
</file>