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050" w:rsidRPr="0045276F" w:rsidRDefault="00CD2050" w:rsidP="00CD2050">
      <w:pPr>
        <w:rPr>
          <w:rFonts w:ascii="Arial" w:hAnsi="Arial" w:cs="Arial"/>
          <w:b/>
          <w:bCs/>
          <w:sz w:val="24"/>
          <w:szCs w:val="24"/>
        </w:rPr>
      </w:pPr>
      <w:r>
        <w:rPr>
          <w:rFonts w:ascii="Arial" w:hAnsi="Arial" w:cs="Arial"/>
          <w:b/>
          <w:bCs/>
          <w:sz w:val="24"/>
          <w:szCs w:val="24"/>
        </w:rPr>
        <w:t>ANNEX A</w:t>
      </w:r>
    </w:p>
    <w:p w:rsidR="00CD2050" w:rsidRPr="0003638E" w:rsidRDefault="00CD2050" w:rsidP="00CD2050">
      <w:pPr>
        <w:rPr>
          <w:rFonts w:ascii="Arial" w:hAnsi="Arial" w:cs="Arial"/>
          <w:b/>
          <w:bCs/>
          <w:sz w:val="28"/>
          <w:szCs w:val="28"/>
        </w:rPr>
      </w:pPr>
      <w:r w:rsidRPr="0003638E">
        <w:rPr>
          <w:rFonts w:ascii="Arial" w:hAnsi="Arial" w:cs="Arial"/>
          <w:b/>
          <w:bCs/>
          <w:sz w:val="28"/>
          <w:szCs w:val="28"/>
        </w:rPr>
        <w:t>Checklist for Capacity Building Overseas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CD2050" w:rsidRPr="0003638E" w:rsidTr="00897A87">
        <w:trPr>
          <w:trHeight w:val="1225"/>
        </w:trPr>
        <w:tc>
          <w:tcPr>
            <w:tcW w:w="9242" w:type="dxa"/>
            <w:shd w:val="clear" w:color="auto" w:fill="D9D9D9"/>
            <w:hideMark/>
          </w:tcPr>
          <w:p w:rsidR="00CD2050" w:rsidRPr="0003638E" w:rsidRDefault="00CD2050" w:rsidP="00897A87">
            <w:pPr>
              <w:spacing w:line="240" w:lineRule="auto"/>
              <w:jc w:val="center"/>
              <w:rPr>
                <w:rFonts w:ascii="Arial" w:hAnsi="Arial" w:cs="Arial"/>
                <w:b/>
                <w:bCs/>
                <w:sz w:val="24"/>
                <w:szCs w:val="24"/>
              </w:rPr>
            </w:pPr>
            <w:r w:rsidRPr="0003638E">
              <w:rPr>
                <w:rFonts w:ascii="Arial" w:hAnsi="Arial" w:cs="Arial"/>
                <w:b/>
                <w:bCs/>
                <w:sz w:val="24"/>
                <w:szCs w:val="24"/>
              </w:rPr>
              <w:br/>
              <w:t>When should you use this Checklist?</w:t>
            </w:r>
          </w:p>
          <w:p w:rsidR="00CD2050" w:rsidRPr="0003638E" w:rsidRDefault="00CD2050" w:rsidP="00897A87">
            <w:pPr>
              <w:spacing w:line="240" w:lineRule="auto"/>
              <w:rPr>
                <w:rFonts w:ascii="Arial" w:hAnsi="Arial" w:cs="Arial"/>
                <w:bCs/>
                <w:sz w:val="24"/>
                <w:szCs w:val="24"/>
              </w:rPr>
            </w:pPr>
            <w:r w:rsidRPr="0003638E">
              <w:rPr>
                <w:rFonts w:ascii="Arial" w:hAnsi="Arial" w:cs="Arial"/>
                <w:bCs/>
                <w:sz w:val="24"/>
                <w:szCs w:val="24"/>
              </w:rPr>
              <w:t>This Checklist should be used by project leads when considering the overall strategic approach to engagement with security or justice actors in a particular country or when completing a programme or project proposal or business case.</w:t>
            </w:r>
            <w:r w:rsidRPr="0003638E">
              <w:rPr>
                <w:rStyle w:val="FootnoteReference"/>
                <w:rFonts w:ascii="Arial" w:hAnsi="Arial" w:cs="Arial"/>
                <w:bCs/>
                <w:sz w:val="24"/>
                <w:szCs w:val="24"/>
              </w:rPr>
              <w:footnoteReference w:id="1"/>
            </w:r>
          </w:p>
        </w:tc>
      </w:tr>
    </w:tbl>
    <w:p w:rsidR="00CD2050" w:rsidRPr="0003638E" w:rsidRDefault="00CD2050" w:rsidP="00CD2050">
      <w:pPr>
        <w:spacing w:line="240" w:lineRule="auto"/>
        <w:rPr>
          <w:rFonts w:ascii="Arial" w:hAnsi="Arial" w:cs="Arial"/>
          <w:b/>
          <w:bCs/>
          <w:sz w:val="24"/>
          <w:szCs w:val="24"/>
          <w:u w:val="singl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505"/>
      </w:tblGrid>
      <w:tr w:rsidR="00CD2050" w:rsidRPr="0003638E" w:rsidTr="00897A87">
        <w:trPr>
          <w:trHeight w:val="911"/>
        </w:trPr>
        <w:tc>
          <w:tcPr>
            <w:tcW w:w="9322" w:type="dxa"/>
            <w:gridSpan w:val="2"/>
            <w:shd w:val="clear" w:color="auto" w:fill="D9D9D9"/>
            <w:hideMark/>
          </w:tcPr>
          <w:p w:rsidR="00CD2050" w:rsidRPr="0003638E" w:rsidRDefault="00CD2050" w:rsidP="00897A87">
            <w:pPr>
              <w:spacing w:line="240" w:lineRule="auto"/>
              <w:rPr>
                <w:rFonts w:ascii="Arial" w:hAnsi="Arial" w:cs="Arial"/>
                <w:b/>
                <w:bCs/>
                <w:sz w:val="24"/>
                <w:szCs w:val="24"/>
                <w:u w:val="single"/>
              </w:rPr>
            </w:pPr>
            <w:r>
              <w:rPr>
                <w:rFonts w:ascii="Arial" w:hAnsi="Arial" w:cs="Arial"/>
                <w:b/>
                <w:bCs/>
                <w:sz w:val="24"/>
                <w:szCs w:val="24"/>
                <w:u w:val="single"/>
              </w:rPr>
              <w:br/>
            </w:r>
            <w:r w:rsidRPr="0003638E">
              <w:rPr>
                <w:rFonts w:ascii="Arial" w:hAnsi="Arial" w:cs="Arial"/>
                <w:b/>
                <w:bCs/>
                <w:sz w:val="24"/>
                <w:szCs w:val="24"/>
                <w:u w:val="single"/>
              </w:rPr>
              <w:t xml:space="preserve">STAGE 1: </w:t>
            </w:r>
            <w:r>
              <w:rPr>
                <w:rFonts w:ascii="Arial" w:hAnsi="Arial" w:cs="Arial"/>
                <w:b/>
                <w:bCs/>
                <w:sz w:val="24"/>
                <w:szCs w:val="24"/>
                <w:u w:val="single"/>
              </w:rPr>
              <w:t>Strategic Overview: assess the situation in-country</w:t>
            </w:r>
          </w:p>
          <w:p w:rsidR="00CD2050" w:rsidRPr="0003638E" w:rsidRDefault="00CD2050" w:rsidP="00897A87">
            <w:pPr>
              <w:spacing w:after="0" w:line="240" w:lineRule="auto"/>
              <w:rPr>
                <w:rFonts w:ascii="Arial" w:hAnsi="Arial" w:cs="Arial"/>
                <w:bCs/>
                <w:sz w:val="24"/>
                <w:szCs w:val="24"/>
              </w:rPr>
            </w:pPr>
            <w:r w:rsidRPr="0003638E">
              <w:rPr>
                <w:rFonts w:ascii="Arial" w:hAnsi="Arial" w:cs="Arial"/>
                <w:bCs/>
                <w:sz w:val="24"/>
                <w:szCs w:val="24"/>
              </w:rPr>
              <w:t>In countries where HMG is regularly engaged in security and justice assistance, the relevant Post will maintain this in-country assessment and provide it to all interested departments or agencies to aid them in following the OSJA process. It will also notify them when this assessment changes significantly. Project leads should ask their department or agency’s OSJA Lead to put them in touch with the relevant Post if they do not already have their details.</w:t>
            </w:r>
          </w:p>
          <w:p w:rsidR="00CD2050" w:rsidRPr="0003638E" w:rsidRDefault="00CD2050" w:rsidP="00897A87">
            <w:pPr>
              <w:spacing w:after="0" w:line="240" w:lineRule="auto"/>
              <w:rPr>
                <w:rFonts w:ascii="Arial" w:hAnsi="Arial" w:cs="Arial"/>
                <w:bCs/>
                <w:sz w:val="24"/>
                <w:szCs w:val="24"/>
              </w:rPr>
            </w:pPr>
          </w:p>
          <w:p w:rsidR="00CD2050" w:rsidRDefault="00CD2050" w:rsidP="00897A87">
            <w:pPr>
              <w:spacing w:line="240" w:lineRule="auto"/>
              <w:rPr>
                <w:rFonts w:ascii="Arial" w:hAnsi="Arial" w:cs="Arial"/>
                <w:b/>
                <w:bCs/>
                <w:sz w:val="24"/>
                <w:szCs w:val="24"/>
              </w:rPr>
            </w:pPr>
            <w:r w:rsidRPr="0003638E">
              <w:rPr>
                <w:rFonts w:ascii="Arial" w:hAnsi="Arial" w:cs="Arial"/>
                <w:b/>
                <w:bCs/>
                <w:sz w:val="24"/>
                <w:szCs w:val="24"/>
              </w:rPr>
              <w:t xml:space="preserve">What is the internal situation in the host country and its attitude and practice towards human rights law and/or international humanitarian law (IHL)? </w:t>
            </w:r>
          </w:p>
          <w:p w:rsidR="00CD2050" w:rsidRPr="0003638E" w:rsidRDefault="00CD2050" w:rsidP="00897A87">
            <w:pPr>
              <w:spacing w:line="240" w:lineRule="auto"/>
              <w:rPr>
                <w:rFonts w:ascii="Arial" w:hAnsi="Arial" w:cs="Arial"/>
                <w:bCs/>
                <w:sz w:val="24"/>
                <w:szCs w:val="24"/>
              </w:rPr>
            </w:pPr>
            <w:r w:rsidRPr="0003638E">
              <w:rPr>
                <w:rFonts w:ascii="Arial" w:hAnsi="Arial" w:cs="Arial"/>
                <w:bCs/>
                <w:sz w:val="24"/>
                <w:szCs w:val="24"/>
              </w:rPr>
              <w:t xml:space="preserve">If delivery is to take place in more than one country, then either a separate assessment should be made for each country, or a combined assessment should be made covering the entirety of the territory concerned. Focus on likely areas of concern to security and justice assistance. Broader areas of human rights such as working conditions or property rights may be irrelevant. It is also important to distinguish between IHL and Human Rights as the two are distinct areas of law that require distinct assessment. IHL applies in situations of armed conflict or occupation, though it may not always be clear whether </w:t>
            </w:r>
            <w:r w:rsidRPr="0003638E">
              <w:rPr>
                <w:rFonts w:ascii="Arial" w:hAnsi="Arial" w:cs="Arial"/>
                <w:sz w:val="24"/>
                <w:szCs w:val="24"/>
              </w:rPr>
              <w:t>or</w:t>
            </w:r>
            <w:r w:rsidRPr="0003638E">
              <w:rPr>
                <w:rFonts w:ascii="Arial" w:hAnsi="Arial" w:cs="Arial"/>
                <w:bCs/>
                <w:sz w:val="24"/>
                <w:szCs w:val="24"/>
              </w:rPr>
              <w:t xml:space="preserve"> not a situation constitutes an armed conflict or occupation. Where there is a doubt, it should be assumed. You should involve the expertise of legal advisors and FCO War Crimes Team where necessary.</w:t>
            </w:r>
          </w:p>
        </w:tc>
      </w:tr>
      <w:tr w:rsidR="00CD2050" w:rsidRPr="0003638E" w:rsidTr="00897A87">
        <w:trPr>
          <w:trHeight w:val="495"/>
        </w:trPr>
        <w:tc>
          <w:tcPr>
            <w:tcW w:w="817" w:type="dxa"/>
            <w:hideMark/>
          </w:tcPr>
          <w:p w:rsidR="00CD2050" w:rsidRDefault="00CD2050" w:rsidP="00897A87">
            <w:pPr>
              <w:spacing w:after="0" w:line="240" w:lineRule="auto"/>
              <w:rPr>
                <w:rFonts w:ascii="Arial" w:hAnsi="Arial" w:cs="Arial"/>
                <w:sz w:val="24"/>
                <w:szCs w:val="24"/>
              </w:rPr>
            </w:pPr>
          </w:p>
          <w:p w:rsidR="00CD2050" w:rsidRPr="0003638E" w:rsidRDefault="00CD2050" w:rsidP="00897A87">
            <w:pPr>
              <w:spacing w:after="0" w:line="240" w:lineRule="auto"/>
              <w:rPr>
                <w:rFonts w:ascii="Arial" w:hAnsi="Arial" w:cs="Arial"/>
                <w:sz w:val="24"/>
                <w:szCs w:val="24"/>
              </w:rPr>
            </w:pPr>
            <w:r w:rsidRPr="0003638E">
              <w:rPr>
                <w:rFonts w:ascii="Arial" w:hAnsi="Arial" w:cs="Arial"/>
                <w:sz w:val="24"/>
                <w:szCs w:val="24"/>
              </w:rPr>
              <w:t>A</w:t>
            </w:r>
          </w:p>
        </w:tc>
        <w:tc>
          <w:tcPr>
            <w:tcW w:w="8505" w:type="dxa"/>
            <w:hideMark/>
          </w:tcPr>
          <w:p w:rsidR="00CD2050" w:rsidRPr="0003638E" w:rsidRDefault="00CD2050" w:rsidP="00897A87">
            <w:pPr>
              <w:spacing w:after="0" w:line="240" w:lineRule="auto"/>
              <w:rPr>
                <w:rFonts w:ascii="Arial" w:hAnsi="Arial" w:cs="Arial"/>
                <w:sz w:val="24"/>
                <w:szCs w:val="24"/>
              </w:rPr>
            </w:pPr>
            <w:r>
              <w:rPr>
                <w:rFonts w:ascii="Arial" w:hAnsi="Arial" w:cs="Arial"/>
                <w:b/>
                <w:sz w:val="24"/>
                <w:szCs w:val="24"/>
              </w:rPr>
              <w:br/>
            </w:r>
            <w:r w:rsidRPr="0003638E">
              <w:rPr>
                <w:rFonts w:ascii="Arial" w:hAnsi="Arial" w:cs="Arial"/>
                <w:b/>
                <w:sz w:val="24"/>
                <w:szCs w:val="24"/>
              </w:rPr>
              <w:t>Are there concerns about the stability of the host country now or in the next 5 years or ongoing conflict in any part of the country?</w:t>
            </w:r>
            <w:r w:rsidRPr="0003638E">
              <w:rPr>
                <w:rFonts w:ascii="Arial" w:hAnsi="Arial" w:cs="Arial"/>
                <w:sz w:val="24"/>
                <w:szCs w:val="24"/>
              </w:rPr>
              <w:t xml:space="preserve"> </w:t>
            </w:r>
            <w:r>
              <w:rPr>
                <w:rFonts w:ascii="Arial" w:hAnsi="Arial" w:cs="Arial"/>
                <w:sz w:val="24"/>
                <w:szCs w:val="24"/>
              </w:rPr>
              <w:br/>
            </w:r>
            <w:r w:rsidRPr="0003638E">
              <w:rPr>
                <w:rFonts w:ascii="Arial" w:hAnsi="Arial" w:cs="Arial"/>
                <w:sz w:val="24"/>
                <w:szCs w:val="24"/>
              </w:rPr>
              <w:t xml:space="preserve">(Sources: HMG Conflict Assessments, </w:t>
            </w:r>
            <w:hyperlink r:id="rId8" w:history="1">
              <w:r w:rsidRPr="0003638E">
                <w:rPr>
                  <w:rStyle w:val="Hyperlink"/>
                  <w:rFonts w:ascii="Arial" w:hAnsi="Arial" w:cs="Arial"/>
                  <w:sz w:val="24"/>
                  <w:szCs w:val="24"/>
                </w:rPr>
                <w:t>EU Global</w:t>
              </w:r>
            </w:hyperlink>
            <w:r w:rsidRPr="0003638E">
              <w:rPr>
                <w:rFonts w:ascii="Arial" w:hAnsi="Arial" w:cs="Arial"/>
                <w:sz w:val="24"/>
                <w:szCs w:val="24"/>
              </w:rPr>
              <w:t xml:space="preserve"> Conflict Risk Index, CT priority country, etc.)</w:t>
            </w:r>
          </w:p>
          <w:p w:rsidR="00CD2050" w:rsidRPr="0003638E" w:rsidRDefault="00CD2050" w:rsidP="00897A87">
            <w:pPr>
              <w:spacing w:after="0" w:line="240" w:lineRule="auto"/>
              <w:rPr>
                <w:rFonts w:ascii="Arial" w:hAnsi="Arial" w:cs="Arial"/>
                <w:sz w:val="24"/>
                <w:szCs w:val="24"/>
              </w:rPr>
            </w:pPr>
          </w:p>
        </w:tc>
      </w:tr>
      <w:tr w:rsidR="00CD2050" w:rsidRPr="0003638E" w:rsidTr="00897A87">
        <w:trPr>
          <w:trHeight w:val="705"/>
        </w:trPr>
        <w:tc>
          <w:tcPr>
            <w:tcW w:w="817" w:type="dxa"/>
            <w:hideMark/>
          </w:tcPr>
          <w:p w:rsidR="00CD2050" w:rsidRDefault="00CD2050" w:rsidP="00897A87">
            <w:pPr>
              <w:spacing w:after="0" w:line="240" w:lineRule="auto"/>
              <w:rPr>
                <w:rFonts w:ascii="Arial" w:hAnsi="Arial" w:cs="Arial"/>
                <w:sz w:val="24"/>
                <w:szCs w:val="24"/>
              </w:rPr>
            </w:pPr>
          </w:p>
          <w:p w:rsidR="00CD2050" w:rsidRPr="0003638E" w:rsidRDefault="00CD2050" w:rsidP="00897A87">
            <w:pPr>
              <w:spacing w:after="0" w:line="240" w:lineRule="auto"/>
              <w:rPr>
                <w:rFonts w:ascii="Arial" w:hAnsi="Arial" w:cs="Arial"/>
                <w:sz w:val="24"/>
                <w:szCs w:val="24"/>
              </w:rPr>
            </w:pPr>
            <w:r w:rsidRPr="0003638E">
              <w:rPr>
                <w:rFonts w:ascii="Arial" w:hAnsi="Arial" w:cs="Arial"/>
                <w:sz w:val="24"/>
                <w:szCs w:val="24"/>
              </w:rPr>
              <w:t>B</w:t>
            </w:r>
          </w:p>
        </w:tc>
        <w:tc>
          <w:tcPr>
            <w:tcW w:w="8505" w:type="dxa"/>
            <w:hideMark/>
          </w:tcPr>
          <w:p w:rsidR="00CD2050" w:rsidRPr="0003638E" w:rsidRDefault="00CD2050" w:rsidP="00897A87">
            <w:pPr>
              <w:spacing w:after="0" w:line="240" w:lineRule="auto"/>
              <w:rPr>
                <w:rFonts w:ascii="Arial" w:hAnsi="Arial" w:cs="Arial"/>
                <w:sz w:val="24"/>
                <w:szCs w:val="24"/>
              </w:rPr>
            </w:pPr>
            <w:r>
              <w:rPr>
                <w:rFonts w:ascii="Arial" w:hAnsi="Arial" w:cs="Arial"/>
                <w:b/>
                <w:sz w:val="24"/>
                <w:szCs w:val="24"/>
              </w:rPr>
              <w:br/>
            </w:r>
            <w:r w:rsidRPr="0003638E">
              <w:rPr>
                <w:rFonts w:ascii="Arial" w:hAnsi="Arial" w:cs="Arial"/>
                <w:b/>
                <w:sz w:val="24"/>
                <w:szCs w:val="24"/>
              </w:rPr>
              <w:t xml:space="preserve">Are there serious human rights and/or IHL concerns about the host country?  When making this assessment consideration must be given in </w:t>
            </w:r>
            <w:r w:rsidRPr="0003638E">
              <w:rPr>
                <w:rFonts w:ascii="Arial" w:hAnsi="Arial" w:cs="Arial"/>
                <w:b/>
                <w:sz w:val="24"/>
                <w:szCs w:val="24"/>
              </w:rPr>
              <w:lastRenderedPageBreak/>
              <w:t>particular to the violations listed in Stage 2 below</w:t>
            </w:r>
            <w:r w:rsidRPr="0003638E">
              <w:rPr>
                <w:rFonts w:ascii="Arial" w:hAnsi="Arial" w:cs="Arial"/>
                <w:sz w:val="24"/>
                <w:szCs w:val="24"/>
              </w:rPr>
              <w:t xml:space="preserve">.  </w:t>
            </w:r>
            <w:r>
              <w:rPr>
                <w:rFonts w:ascii="Arial" w:hAnsi="Arial" w:cs="Arial"/>
                <w:sz w:val="24"/>
                <w:szCs w:val="24"/>
              </w:rPr>
              <w:br/>
            </w:r>
            <w:r w:rsidRPr="0003638E">
              <w:rPr>
                <w:rFonts w:ascii="Arial" w:hAnsi="Arial" w:cs="Arial"/>
                <w:sz w:val="24"/>
                <w:szCs w:val="24"/>
              </w:rPr>
              <w:t>Consideration must also be given to the extent that the rule of law both exists and is upheld in the country and what, if any, effective democratic overs</w:t>
            </w:r>
            <w:r>
              <w:rPr>
                <w:rFonts w:ascii="Arial" w:hAnsi="Arial" w:cs="Arial"/>
                <w:sz w:val="24"/>
                <w:szCs w:val="24"/>
              </w:rPr>
              <w:t>ight and accountability exists.</w:t>
            </w:r>
            <w:r w:rsidRPr="0003638E">
              <w:rPr>
                <w:rFonts w:ascii="Arial" w:hAnsi="Arial" w:cs="Arial"/>
                <w:sz w:val="24"/>
                <w:szCs w:val="24"/>
              </w:rPr>
              <w:t xml:space="preserve"> </w:t>
            </w:r>
            <w:r>
              <w:rPr>
                <w:rFonts w:ascii="Arial" w:hAnsi="Arial" w:cs="Arial"/>
                <w:sz w:val="24"/>
                <w:szCs w:val="24"/>
              </w:rPr>
              <w:br/>
            </w:r>
            <w:r w:rsidRPr="0003638E">
              <w:rPr>
                <w:rFonts w:ascii="Arial" w:hAnsi="Arial" w:cs="Arial"/>
                <w:sz w:val="24"/>
                <w:szCs w:val="24"/>
              </w:rPr>
              <w:t xml:space="preserve">(Sources: </w:t>
            </w:r>
            <w:hyperlink r:id="rId9" w:history="1">
              <w:r w:rsidRPr="0003638E">
                <w:rPr>
                  <w:rStyle w:val="Hyperlink"/>
                  <w:rFonts w:ascii="Arial" w:hAnsi="Arial" w:cs="Arial"/>
                  <w:sz w:val="24"/>
                  <w:szCs w:val="24"/>
                </w:rPr>
                <w:t>FCO annual human rights report</w:t>
              </w:r>
            </w:hyperlink>
            <w:r w:rsidRPr="0003638E">
              <w:rPr>
                <w:rFonts w:ascii="Arial" w:hAnsi="Arial" w:cs="Arial"/>
                <w:sz w:val="24"/>
                <w:szCs w:val="24"/>
              </w:rPr>
              <w:t xml:space="preserve">, </w:t>
            </w:r>
            <w:hyperlink r:id="rId10" w:history="1">
              <w:r w:rsidRPr="0003638E">
                <w:rPr>
                  <w:rStyle w:val="Hyperlink"/>
                  <w:rFonts w:ascii="Arial" w:hAnsi="Arial" w:cs="Arial"/>
                  <w:sz w:val="24"/>
                  <w:szCs w:val="24"/>
                </w:rPr>
                <w:t>US State Department human rights report</w:t>
              </w:r>
            </w:hyperlink>
            <w:r w:rsidRPr="0003638E">
              <w:rPr>
                <w:rFonts w:ascii="Arial" w:hAnsi="Arial" w:cs="Arial"/>
                <w:sz w:val="24"/>
                <w:szCs w:val="24"/>
              </w:rPr>
              <w:t xml:space="preserve">, </w:t>
            </w:r>
            <w:hyperlink r:id="rId11" w:history="1">
              <w:r w:rsidRPr="0003638E">
                <w:rPr>
                  <w:rStyle w:val="Hyperlink"/>
                  <w:rFonts w:ascii="Arial" w:hAnsi="Arial" w:cs="Arial"/>
                  <w:sz w:val="24"/>
                  <w:szCs w:val="24"/>
                </w:rPr>
                <w:t>UN reports</w:t>
              </w:r>
            </w:hyperlink>
            <w:r w:rsidRPr="0003638E">
              <w:rPr>
                <w:rFonts w:ascii="Arial" w:hAnsi="Arial" w:cs="Arial"/>
                <w:sz w:val="24"/>
                <w:szCs w:val="24"/>
              </w:rPr>
              <w:t>, credible NGO reports, HMG Conflict Assessments, DFID Country Governance Analyses etc.)</w:t>
            </w:r>
          </w:p>
          <w:p w:rsidR="00CD2050" w:rsidRPr="0003638E" w:rsidRDefault="00CD2050" w:rsidP="00897A87">
            <w:pPr>
              <w:spacing w:after="0" w:line="240" w:lineRule="auto"/>
              <w:rPr>
                <w:rFonts w:ascii="Arial" w:hAnsi="Arial" w:cs="Arial"/>
                <w:sz w:val="24"/>
                <w:szCs w:val="24"/>
              </w:rPr>
            </w:pPr>
          </w:p>
        </w:tc>
      </w:tr>
      <w:tr w:rsidR="00CD2050" w:rsidRPr="0003638E" w:rsidTr="00897A87">
        <w:trPr>
          <w:trHeight w:val="300"/>
        </w:trPr>
        <w:tc>
          <w:tcPr>
            <w:tcW w:w="817" w:type="dxa"/>
            <w:hideMark/>
          </w:tcPr>
          <w:p w:rsidR="00CD2050" w:rsidRDefault="00CD2050" w:rsidP="00897A87">
            <w:pPr>
              <w:spacing w:after="0" w:line="240" w:lineRule="auto"/>
              <w:rPr>
                <w:rFonts w:ascii="Arial" w:hAnsi="Arial" w:cs="Arial"/>
                <w:sz w:val="24"/>
                <w:szCs w:val="24"/>
              </w:rPr>
            </w:pPr>
          </w:p>
          <w:p w:rsidR="00CD2050" w:rsidRPr="0003638E" w:rsidRDefault="00CD2050" w:rsidP="00897A87">
            <w:pPr>
              <w:spacing w:after="0" w:line="240" w:lineRule="auto"/>
              <w:rPr>
                <w:rFonts w:ascii="Arial" w:hAnsi="Arial" w:cs="Arial"/>
                <w:sz w:val="24"/>
                <w:szCs w:val="24"/>
              </w:rPr>
            </w:pPr>
            <w:r w:rsidRPr="0003638E">
              <w:rPr>
                <w:rFonts w:ascii="Arial" w:hAnsi="Arial" w:cs="Arial"/>
                <w:sz w:val="24"/>
                <w:szCs w:val="24"/>
              </w:rPr>
              <w:t>C</w:t>
            </w:r>
          </w:p>
        </w:tc>
        <w:tc>
          <w:tcPr>
            <w:tcW w:w="8505" w:type="dxa"/>
            <w:hideMark/>
          </w:tcPr>
          <w:p w:rsidR="00CD2050" w:rsidRPr="0003638E" w:rsidRDefault="00CD2050" w:rsidP="00897A87">
            <w:pPr>
              <w:spacing w:line="240" w:lineRule="auto"/>
              <w:rPr>
                <w:rFonts w:ascii="Arial" w:hAnsi="Arial" w:cs="Arial"/>
                <w:sz w:val="24"/>
                <w:szCs w:val="24"/>
              </w:rPr>
            </w:pPr>
            <w:r>
              <w:rPr>
                <w:rFonts w:ascii="Arial" w:hAnsi="Arial" w:cs="Arial"/>
                <w:b/>
                <w:sz w:val="24"/>
                <w:szCs w:val="24"/>
              </w:rPr>
              <w:br/>
            </w:r>
            <w:r w:rsidRPr="0003638E">
              <w:rPr>
                <w:rFonts w:ascii="Arial" w:hAnsi="Arial" w:cs="Arial"/>
                <w:b/>
                <w:sz w:val="24"/>
                <w:szCs w:val="24"/>
              </w:rPr>
              <w:t xml:space="preserve">Does the host country retain the death penalty? </w:t>
            </w:r>
            <w:r>
              <w:rPr>
                <w:rFonts w:ascii="Arial" w:hAnsi="Arial" w:cs="Arial"/>
                <w:b/>
                <w:sz w:val="24"/>
                <w:szCs w:val="24"/>
              </w:rPr>
              <w:br/>
            </w:r>
            <w:r w:rsidRPr="0003638E">
              <w:rPr>
                <w:rFonts w:ascii="Arial" w:hAnsi="Arial" w:cs="Arial"/>
                <w:sz w:val="24"/>
                <w:szCs w:val="24"/>
              </w:rPr>
              <w:t>To which offences does it apply and are death sentences carried out in practice?</w:t>
            </w:r>
          </w:p>
        </w:tc>
      </w:tr>
      <w:tr w:rsidR="00CD2050" w:rsidRPr="0003638E" w:rsidTr="00897A87">
        <w:trPr>
          <w:trHeight w:val="662"/>
        </w:trPr>
        <w:tc>
          <w:tcPr>
            <w:tcW w:w="817" w:type="dxa"/>
            <w:hideMark/>
          </w:tcPr>
          <w:p w:rsidR="00CD2050" w:rsidRDefault="00CD2050" w:rsidP="00897A87">
            <w:pPr>
              <w:spacing w:after="0" w:line="240" w:lineRule="auto"/>
              <w:rPr>
                <w:rFonts w:ascii="Arial" w:hAnsi="Arial" w:cs="Arial"/>
                <w:sz w:val="24"/>
                <w:szCs w:val="24"/>
              </w:rPr>
            </w:pPr>
          </w:p>
          <w:p w:rsidR="00CD2050" w:rsidRPr="0003638E" w:rsidRDefault="00CD2050" w:rsidP="00897A87">
            <w:pPr>
              <w:spacing w:after="0" w:line="240" w:lineRule="auto"/>
              <w:rPr>
                <w:rFonts w:ascii="Arial" w:hAnsi="Arial" w:cs="Arial"/>
                <w:sz w:val="24"/>
                <w:szCs w:val="24"/>
              </w:rPr>
            </w:pPr>
            <w:r w:rsidRPr="0003638E">
              <w:rPr>
                <w:rFonts w:ascii="Arial" w:hAnsi="Arial" w:cs="Arial"/>
                <w:sz w:val="24"/>
                <w:szCs w:val="24"/>
              </w:rPr>
              <w:t>D</w:t>
            </w:r>
          </w:p>
        </w:tc>
        <w:tc>
          <w:tcPr>
            <w:tcW w:w="8505" w:type="dxa"/>
            <w:hideMark/>
          </w:tcPr>
          <w:p w:rsidR="00CD2050" w:rsidRPr="0003638E" w:rsidRDefault="00CD2050" w:rsidP="00897A87">
            <w:pPr>
              <w:spacing w:line="240" w:lineRule="auto"/>
              <w:rPr>
                <w:rFonts w:ascii="Arial" w:hAnsi="Arial" w:cs="Arial"/>
                <w:sz w:val="24"/>
                <w:szCs w:val="24"/>
              </w:rPr>
            </w:pPr>
            <w:r>
              <w:rPr>
                <w:rFonts w:ascii="Arial" w:hAnsi="Arial" w:cs="Arial"/>
                <w:b/>
                <w:sz w:val="24"/>
                <w:szCs w:val="24"/>
              </w:rPr>
              <w:br/>
            </w:r>
            <w:r w:rsidRPr="0003638E">
              <w:rPr>
                <w:rFonts w:ascii="Arial" w:hAnsi="Arial" w:cs="Arial"/>
                <w:b/>
                <w:sz w:val="24"/>
                <w:szCs w:val="24"/>
              </w:rPr>
              <w:t>What mitigations are already in place or underway to address the concerns identified in sections A-C? How effective are they and in what contexts do they apply?</w:t>
            </w:r>
            <w:r w:rsidRPr="0003638E">
              <w:rPr>
                <w:rFonts w:ascii="Arial" w:hAnsi="Arial" w:cs="Arial"/>
                <w:sz w:val="24"/>
                <w:szCs w:val="24"/>
              </w:rPr>
              <w:t xml:space="preserve"> </w:t>
            </w:r>
            <w:r>
              <w:rPr>
                <w:rFonts w:ascii="Arial" w:hAnsi="Arial" w:cs="Arial"/>
                <w:sz w:val="24"/>
                <w:szCs w:val="24"/>
              </w:rPr>
              <w:br/>
            </w:r>
            <w:r w:rsidRPr="0003638E">
              <w:rPr>
                <w:rFonts w:ascii="Arial" w:hAnsi="Arial" w:cs="Arial"/>
                <w:sz w:val="24"/>
                <w:szCs w:val="24"/>
              </w:rPr>
              <w:t>You may wish to refer to the list of suggested mitigations at Stage 3. This section should give a high-level overview; any relevant detail concerning the particular unit or institution should be reflected at Stage 2.</w:t>
            </w:r>
          </w:p>
        </w:tc>
      </w:tr>
    </w:tbl>
    <w:p w:rsidR="00CD2050" w:rsidRPr="0003638E" w:rsidRDefault="00CD2050" w:rsidP="00CD2050">
      <w:pPr>
        <w:tabs>
          <w:tab w:val="left" w:pos="2527"/>
          <w:tab w:val="left" w:pos="7793"/>
        </w:tabs>
        <w:rPr>
          <w:rFonts w:ascii="Arial" w:hAnsi="Arial" w:cs="Arial"/>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363"/>
      </w:tblGrid>
      <w:tr w:rsidR="00CD2050" w:rsidRPr="0003638E" w:rsidTr="00897A87">
        <w:trPr>
          <w:trHeight w:val="1215"/>
        </w:trPr>
        <w:tc>
          <w:tcPr>
            <w:tcW w:w="9180" w:type="dxa"/>
            <w:gridSpan w:val="2"/>
            <w:shd w:val="clear" w:color="auto" w:fill="D9D9D9" w:themeFill="background1" w:themeFillShade="D9"/>
            <w:hideMark/>
          </w:tcPr>
          <w:p w:rsidR="00CD2050" w:rsidRPr="0003638E" w:rsidRDefault="00CD2050" w:rsidP="00897A87">
            <w:pPr>
              <w:spacing w:line="240" w:lineRule="auto"/>
              <w:rPr>
                <w:rFonts w:ascii="Arial" w:hAnsi="Arial" w:cs="Arial"/>
                <w:b/>
                <w:bCs/>
                <w:sz w:val="24"/>
                <w:szCs w:val="24"/>
                <w:u w:val="single"/>
              </w:rPr>
            </w:pPr>
            <w:r>
              <w:rPr>
                <w:rFonts w:ascii="Arial" w:hAnsi="Arial" w:cs="Arial"/>
                <w:b/>
                <w:bCs/>
                <w:sz w:val="24"/>
                <w:szCs w:val="24"/>
                <w:u w:val="single"/>
              </w:rPr>
              <w:br/>
              <w:t>STAGE 2: Identify risk</w:t>
            </w:r>
          </w:p>
          <w:p w:rsidR="00CD2050" w:rsidRPr="0003638E" w:rsidRDefault="00CD2050" w:rsidP="00897A87">
            <w:pPr>
              <w:spacing w:line="240" w:lineRule="auto"/>
              <w:rPr>
                <w:rFonts w:ascii="Arial" w:hAnsi="Arial" w:cs="Arial"/>
                <w:b/>
                <w:bCs/>
                <w:sz w:val="24"/>
                <w:szCs w:val="24"/>
              </w:rPr>
            </w:pPr>
            <w:r w:rsidRPr="0003638E">
              <w:rPr>
                <w:rFonts w:ascii="Arial" w:hAnsi="Arial" w:cs="Arial"/>
                <w:sz w:val="24"/>
                <w:szCs w:val="24"/>
              </w:rPr>
              <w:t>When making this assessment consideration must be given to: (</w:t>
            </w:r>
            <w:proofErr w:type="spellStart"/>
            <w:r w:rsidRPr="0003638E">
              <w:rPr>
                <w:rFonts w:ascii="Arial" w:hAnsi="Arial" w:cs="Arial"/>
                <w:sz w:val="24"/>
                <w:szCs w:val="24"/>
              </w:rPr>
              <w:t>i</w:t>
            </w:r>
            <w:proofErr w:type="spellEnd"/>
            <w:r w:rsidRPr="0003638E">
              <w:rPr>
                <w:rFonts w:ascii="Arial" w:hAnsi="Arial" w:cs="Arial"/>
                <w:sz w:val="24"/>
                <w:szCs w:val="24"/>
              </w:rPr>
              <w:t xml:space="preserve">) the nature of the proposed assistance and what it is intended to achieve; and (ii) the concerns assessed at Stage 1. Be sure to distinguish between direct risks and indirect risks that may nonetheless be significant. </w:t>
            </w:r>
          </w:p>
        </w:tc>
      </w:tr>
      <w:tr w:rsidR="00CD2050" w:rsidRPr="0003638E" w:rsidTr="00897A87">
        <w:trPr>
          <w:trHeight w:val="647"/>
        </w:trPr>
        <w:tc>
          <w:tcPr>
            <w:tcW w:w="817" w:type="dxa"/>
            <w:tcBorders>
              <w:bottom w:val="single" w:sz="4" w:space="0" w:color="000000"/>
            </w:tcBorders>
            <w:hideMark/>
          </w:tcPr>
          <w:p w:rsidR="00CD2050" w:rsidRPr="0003638E" w:rsidRDefault="00CD2050" w:rsidP="00897A87">
            <w:pPr>
              <w:spacing w:after="0" w:line="240" w:lineRule="auto"/>
              <w:rPr>
                <w:rFonts w:ascii="Arial" w:hAnsi="Arial" w:cs="Arial"/>
                <w:sz w:val="24"/>
                <w:szCs w:val="24"/>
              </w:rPr>
            </w:pPr>
            <w:r>
              <w:rPr>
                <w:rFonts w:ascii="Arial" w:hAnsi="Arial" w:cs="Arial"/>
                <w:sz w:val="24"/>
                <w:szCs w:val="24"/>
              </w:rPr>
              <w:br/>
            </w:r>
            <w:r w:rsidRPr="0003638E">
              <w:rPr>
                <w:rFonts w:ascii="Arial" w:hAnsi="Arial" w:cs="Arial"/>
                <w:sz w:val="24"/>
                <w:szCs w:val="24"/>
              </w:rPr>
              <w:t>A</w:t>
            </w:r>
          </w:p>
        </w:tc>
        <w:tc>
          <w:tcPr>
            <w:tcW w:w="8363" w:type="dxa"/>
            <w:tcBorders>
              <w:bottom w:val="single" w:sz="4" w:space="0" w:color="000000"/>
            </w:tcBorders>
            <w:hideMark/>
          </w:tcPr>
          <w:p w:rsidR="00CD2050" w:rsidRPr="0003638E" w:rsidRDefault="00CD2050" w:rsidP="00897A87">
            <w:pPr>
              <w:spacing w:line="240" w:lineRule="auto"/>
              <w:rPr>
                <w:rFonts w:ascii="Arial" w:hAnsi="Arial" w:cs="Arial"/>
                <w:b/>
                <w:sz w:val="24"/>
                <w:szCs w:val="24"/>
              </w:rPr>
            </w:pPr>
            <w:r>
              <w:rPr>
                <w:rFonts w:ascii="Arial" w:hAnsi="Arial" w:cs="Arial"/>
                <w:b/>
                <w:bCs/>
                <w:sz w:val="24"/>
                <w:szCs w:val="24"/>
              </w:rPr>
              <w:br/>
            </w:r>
            <w:r w:rsidRPr="0003638E">
              <w:rPr>
                <w:rFonts w:ascii="Arial" w:hAnsi="Arial" w:cs="Arial"/>
                <w:b/>
                <w:bCs/>
                <w:sz w:val="24"/>
                <w:szCs w:val="24"/>
              </w:rPr>
              <w:t xml:space="preserve">What is the proposed assistance and who are the beneficiaries? </w:t>
            </w:r>
            <w:r w:rsidRPr="0003638E">
              <w:rPr>
                <w:rFonts w:ascii="Arial" w:hAnsi="Arial" w:cs="Arial"/>
                <w:bCs/>
                <w:sz w:val="24"/>
                <w:szCs w:val="24"/>
              </w:rPr>
              <w:t>What is the nature and extent of the UK’s relationship with this institution/unit?</w:t>
            </w:r>
          </w:p>
        </w:tc>
      </w:tr>
      <w:tr w:rsidR="00CD2050" w:rsidRPr="0003638E" w:rsidTr="00897A87">
        <w:trPr>
          <w:trHeight w:val="841"/>
        </w:trPr>
        <w:tc>
          <w:tcPr>
            <w:tcW w:w="817" w:type="dxa"/>
            <w:tcBorders>
              <w:bottom w:val="single" w:sz="4" w:space="0" w:color="000000"/>
            </w:tcBorders>
            <w:shd w:val="clear" w:color="auto" w:fill="auto"/>
            <w:hideMark/>
          </w:tcPr>
          <w:p w:rsidR="00CD2050" w:rsidRPr="0003638E" w:rsidRDefault="00CD2050" w:rsidP="00897A87">
            <w:pPr>
              <w:spacing w:after="0" w:line="240" w:lineRule="auto"/>
              <w:rPr>
                <w:rFonts w:ascii="Arial" w:hAnsi="Arial" w:cs="Arial"/>
                <w:sz w:val="24"/>
                <w:szCs w:val="24"/>
              </w:rPr>
            </w:pPr>
            <w:r>
              <w:rPr>
                <w:rFonts w:ascii="Arial" w:hAnsi="Arial" w:cs="Arial"/>
                <w:sz w:val="24"/>
                <w:szCs w:val="24"/>
              </w:rPr>
              <w:br/>
            </w:r>
            <w:r w:rsidRPr="0003638E">
              <w:rPr>
                <w:rFonts w:ascii="Arial" w:hAnsi="Arial" w:cs="Arial"/>
                <w:sz w:val="24"/>
                <w:szCs w:val="24"/>
              </w:rPr>
              <w:t>B</w:t>
            </w:r>
          </w:p>
        </w:tc>
        <w:tc>
          <w:tcPr>
            <w:tcW w:w="8363" w:type="dxa"/>
            <w:tcBorders>
              <w:bottom w:val="single" w:sz="4" w:space="0" w:color="000000"/>
            </w:tcBorders>
            <w:shd w:val="clear" w:color="auto" w:fill="auto"/>
            <w:hideMark/>
          </w:tcPr>
          <w:p w:rsidR="00CD2050" w:rsidRPr="0003638E" w:rsidRDefault="00CD2050" w:rsidP="00897A87">
            <w:pPr>
              <w:spacing w:after="0" w:line="240" w:lineRule="auto"/>
              <w:rPr>
                <w:rFonts w:ascii="Arial" w:hAnsi="Arial" w:cs="Arial"/>
                <w:sz w:val="24"/>
                <w:szCs w:val="24"/>
              </w:rPr>
            </w:pPr>
            <w:r>
              <w:rPr>
                <w:rFonts w:ascii="Arial" w:hAnsi="Arial" w:cs="Arial"/>
                <w:b/>
                <w:sz w:val="24"/>
                <w:szCs w:val="24"/>
              </w:rPr>
              <w:br/>
            </w:r>
            <w:r w:rsidRPr="0003638E">
              <w:rPr>
                <w:rFonts w:ascii="Arial" w:hAnsi="Arial" w:cs="Arial"/>
                <w:b/>
                <w:sz w:val="24"/>
                <w:szCs w:val="24"/>
              </w:rPr>
              <w:t>Are there any human rights concerns about the institution/unit that will receive the assistance?</w:t>
            </w:r>
            <w:r w:rsidRPr="0003638E">
              <w:rPr>
                <w:rFonts w:ascii="Arial" w:hAnsi="Arial" w:cs="Arial"/>
                <w:sz w:val="24"/>
                <w:szCs w:val="24"/>
              </w:rPr>
              <w:t xml:space="preserve"> </w:t>
            </w:r>
            <w:r>
              <w:rPr>
                <w:rFonts w:ascii="Arial" w:hAnsi="Arial" w:cs="Arial"/>
                <w:sz w:val="24"/>
                <w:szCs w:val="24"/>
              </w:rPr>
              <w:br/>
            </w:r>
            <w:r w:rsidRPr="0003638E">
              <w:rPr>
                <w:rFonts w:ascii="Arial" w:hAnsi="Arial" w:cs="Arial"/>
                <w:sz w:val="24"/>
                <w:szCs w:val="24"/>
              </w:rPr>
              <w:t>Post may have an existing assessment of the institution/unit which you should seek to draw on and contribute to. In making this assessment, you should consider the following information:</w:t>
            </w:r>
            <w:r>
              <w:rPr>
                <w:rFonts w:ascii="Arial" w:hAnsi="Arial" w:cs="Arial"/>
                <w:sz w:val="24"/>
                <w:szCs w:val="24"/>
              </w:rPr>
              <w:br/>
            </w:r>
          </w:p>
          <w:p w:rsidR="00CD2050" w:rsidRPr="0003638E" w:rsidRDefault="00CD2050" w:rsidP="00CD2050">
            <w:pPr>
              <w:pStyle w:val="ListParagraph"/>
              <w:numPr>
                <w:ilvl w:val="0"/>
                <w:numId w:val="1"/>
              </w:numPr>
              <w:spacing w:after="0" w:line="240" w:lineRule="auto"/>
              <w:rPr>
                <w:rFonts w:ascii="Arial" w:hAnsi="Arial" w:cs="Arial"/>
                <w:sz w:val="24"/>
                <w:szCs w:val="24"/>
              </w:rPr>
            </w:pPr>
            <w:r w:rsidRPr="0003638E">
              <w:rPr>
                <w:rFonts w:ascii="Arial" w:hAnsi="Arial" w:cs="Arial"/>
                <w:sz w:val="24"/>
                <w:szCs w:val="24"/>
              </w:rPr>
              <w:t>The name of the institution/unit and its head; and the ability and will of the command structures to a</w:t>
            </w:r>
            <w:r>
              <w:rPr>
                <w:rFonts w:ascii="Arial" w:hAnsi="Arial" w:cs="Arial"/>
                <w:sz w:val="24"/>
                <w:szCs w:val="24"/>
              </w:rPr>
              <w:t>dhere to human rights standards</w:t>
            </w:r>
          </w:p>
          <w:p w:rsidR="00CD2050" w:rsidRPr="0003638E" w:rsidRDefault="00CD2050" w:rsidP="00CD2050">
            <w:pPr>
              <w:pStyle w:val="ListParagraph"/>
              <w:numPr>
                <w:ilvl w:val="0"/>
                <w:numId w:val="1"/>
              </w:numPr>
              <w:spacing w:after="0" w:line="240" w:lineRule="auto"/>
              <w:rPr>
                <w:rFonts w:ascii="Arial" w:hAnsi="Arial" w:cs="Arial"/>
                <w:sz w:val="24"/>
                <w:szCs w:val="24"/>
              </w:rPr>
            </w:pPr>
            <w:r w:rsidRPr="0003638E">
              <w:rPr>
                <w:rFonts w:ascii="Arial" w:hAnsi="Arial" w:cs="Arial"/>
                <w:sz w:val="24"/>
                <w:szCs w:val="24"/>
              </w:rPr>
              <w:t xml:space="preserve">The structure and accountability of the </w:t>
            </w:r>
            <w:r w:rsidRPr="0003638E">
              <w:rPr>
                <w:rFonts w:ascii="Arial" w:hAnsi="Arial" w:cs="Arial"/>
                <w:sz w:val="24"/>
                <w:szCs w:val="24"/>
                <w:u w:val="single"/>
              </w:rPr>
              <w:t>institution</w:t>
            </w:r>
            <w:r w:rsidRPr="0003638E">
              <w:rPr>
                <w:rFonts w:ascii="Arial" w:hAnsi="Arial" w:cs="Arial"/>
                <w:sz w:val="24"/>
                <w:szCs w:val="24"/>
              </w:rPr>
              <w:t xml:space="preserve"> – </w:t>
            </w:r>
            <w:r>
              <w:rPr>
                <w:rFonts w:ascii="Arial" w:hAnsi="Arial" w:cs="Arial"/>
                <w:sz w:val="24"/>
                <w:szCs w:val="24"/>
              </w:rPr>
              <w:t>e.g. under Minister of Interior</w:t>
            </w:r>
          </w:p>
          <w:p w:rsidR="00CD2050" w:rsidRPr="0003638E" w:rsidRDefault="00CD2050" w:rsidP="00CD2050">
            <w:pPr>
              <w:pStyle w:val="ListParagraph"/>
              <w:numPr>
                <w:ilvl w:val="0"/>
                <w:numId w:val="1"/>
              </w:numPr>
              <w:spacing w:after="0" w:line="240" w:lineRule="auto"/>
              <w:rPr>
                <w:rFonts w:ascii="Arial" w:hAnsi="Arial" w:cs="Arial"/>
                <w:sz w:val="24"/>
                <w:szCs w:val="24"/>
                <w:u w:val="single"/>
              </w:rPr>
            </w:pPr>
            <w:r w:rsidRPr="0003638E">
              <w:rPr>
                <w:rFonts w:ascii="Arial" w:hAnsi="Arial" w:cs="Arial"/>
                <w:sz w:val="24"/>
                <w:szCs w:val="24"/>
              </w:rPr>
              <w:t xml:space="preserve">The structure and accountability of the </w:t>
            </w:r>
            <w:r>
              <w:rPr>
                <w:rFonts w:ascii="Arial" w:hAnsi="Arial" w:cs="Arial"/>
                <w:sz w:val="24"/>
                <w:szCs w:val="24"/>
                <w:u w:val="single"/>
              </w:rPr>
              <w:t>unit</w:t>
            </w:r>
          </w:p>
          <w:p w:rsidR="00CD2050" w:rsidRPr="0003638E" w:rsidRDefault="00CD2050" w:rsidP="00CD2050">
            <w:pPr>
              <w:pStyle w:val="ListParagraph"/>
              <w:numPr>
                <w:ilvl w:val="0"/>
                <w:numId w:val="1"/>
              </w:numPr>
              <w:spacing w:after="0" w:line="240" w:lineRule="auto"/>
              <w:rPr>
                <w:rFonts w:ascii="Arial" w:hAnsi="Arial" w:cs="Arial"/>
                <w:sz w:val="24"/>
                <w:szCs w:val="24"/>
              </w:rPr>
            </w:pPr>
            <w:r w:rsidRPr="0003638E">
              <w:rPr>
                <w:rFonts w:ascii="Arial" w:hAnsi="Arial" w:cs="Arial"/>
                <w:sz w:val="24"/>
                <w:szCs w:val="24"/>
              </w:rPr>
              <w:t>The institution and unit’s record on human rights and IHL, including allegations. Consider whether the institution has committed or sanctioned human rights violations in the past and h</w:t>
            </w:r>
            <w:r>
              <w:rPr>
                <w:rFonts w:ascii="Arial" w:hAnsi="Arial" w:cs="Arial"/>
                <w:sz w:val="24"/>
                <w:szCs w:val="24"/>
              </w:rPr>
              <w:t>ow perpetrators were dealt with</w:t>
            </w:r>
          </w:p>
          <w:p w:rsidR="00CD2050" w:rsidRPr="0003638E" w:rsidRDefault="00CD2050" w:rsidP="00CD2050">
            <w:pPr>
              <w:pStyle w:val="ListParagraph"/>
              <w:numPr>
                <w:ilvl w:val="0"/>
                <w:numId w:val="1"/>
              </w:numPr>
              <w:spacing w:after="0" w:line="240" w:lineRule="auto"/>
              <w:rPr>
                <w:rFonts w:ascii="Arial" w:hAnsi="Arial" w:cs="Arial"/>
                <w:sz w:val="24"/>
                <w:szCs w:val="24"/>
              </w:rPr>
            </w:pPr>
            <w:r w:rsidRPr="0003638E">
              <w:rPr>
                <w:rFonts w:ascii="Arial" w:hAnsi="Arial" w:cs="Arial"/>
                <w:sz w:val="24"/>
                <w:szCs w:val="24"/>
              </w:rPr>
              <w:lastRenderedPageBreak/>
              <w:t>Previous/current dealings the UK has had/is having with the institution or unit and HMG’s assessment of the reliability, integrity, trustworthiness of the institution/unit.</w:t>
            </w:r>
          </w:p>
          <w:p w:rsidR="00CD2050" w:rsidRPr="0003638E" w:rsidRDefault="00CD2050" w:rsidP="00897A87">
            <w:pPr>
              <w:spacing w:after="0" w:line="240" w:lineRule="auto"/>
              <w:rPr>
                <w:rFonts w:ascii="Arial" w:hAnsi="Arial" w:cs="Arial"/>
                <w:sz w:val="24"/>
                <w:szCs w:val="24"/>
              </w:rPr>
            </w:pPr>
          </w:p>
          <w:p w:rsidR="00CD2050" w:rsidRPr="0003638E" w:rsidRDefault="00CD2050" w:rsidP="00897A87">
            <w:pPr>
              <w:spacing w:line="240" w:lineRule="auto"/>
              <w:rPr>
                <w:rFonts w:ascii="Arial" w:hAnsi="Arial" w:cs="Arial"/>
                <w:sz w:val="24"/>
                <w:szCs w:val="24"/>
              </w:rPr>
            </w:pPr>
            <w:r w:rsidRPr="0003638E">
              <w:rPr>
                <w:rFonts w:ascii="Arial" w:hAnsi="Arial" w:cs="Arial"/>
                <w:b/>
                <w:sz w:val="24"/>
                <w:szCs w:val="24"/>
              </w:rPr>
              <w:t>If the assessment is that there are no concerns with the country and institution/unit concerned as set out in Stage 1 and thi</w:t>
            </w:r>
            <w:r>
              <w:rPr>
                <w:rFonts w:ascii="Arial" w:hAnsi="Arial" w:cs="Arial"/>
                <w:b/>
                <w:sz w:val="24"/>
                <w:szCs w:val="24"/>
              </w:rPr>
              <w:t>s section, continue to Stage 4.</w:t>
            </w:r>
            <w:r w:rsidRPr="0003638E">
              <w:rPr>
                <w:rFonts w:ascii="Arial" w:hAnsi="Arial" w:cs="Arial"/>
                <w:b/>
                <w:sz w:val="24"/>
                <w:szCs w:val="24"/>
              </w:rPr>
              <w:t xml:space="preserve"> Otherwise, you should proceed through all the stages below.</w:t>
            </w:r>
          </w:p>
        </w:tc>
      </w:tr>
      <w:tr w:rsidR="00CD2050" w:rsidRPr="0003638E" w:rsidTr="00897A87">
        <w:trPr>
          <w:trHeight w:val="841"/>
        </w:trPr>
        <w:tc>
          <w:tcPr>
            <w:tcW w:w="817" w:type="dxa"/>
            <w:tcBorders>
              <w:bottom w:val="single" w:sz="4" w:space="0" w:color="000000"/>
            </w:tcBorders>
            <w:hideMark/>
          </w:tcPr>
          <w:p w:rsidR="00CD2050" w:rsidRPr="0003638E" w:rsidRDefault="00CD2050" w:rsidP="00897A87">
            <w:pPr>
              <w:spacing w:after="0" w:line="240" w:lineRule="auto"/>
              <w:rPr>
                <w:rFonts w:ascii="Arial" w:hAnsi="Arial" w:cs="Arial"/>
                <w:sz w:val="24"/>
                <w:szCs w:val="24"/>
              </w:rPr>
            </w:pPr>
            <w:r>
              <w:rPr>
                <w:rFonts w:ascii="Arial" w:hAnsi="Arial" w:cs="Arial"/>
                <w:sz w:val="24"/>
                <w:szCs w:val="24"/>
              </w:rPr>
              <w:lastRenderedPageBreak/>
              <w:br/>
            </w:r>
            <w:r w:rsidRPr="0003638E">
              <w:rPr>
                <w:rFonts w:ascii="Arial" w:hAnsi="Arial" w:cs="Arial"/>
                <w:sz w:val="24"/>
                <w:szCs w:val="24"/>
              </w:rPr>
              <w:t>C</w:t>
            </w:r>
          </w:p>
          <w:p w:rsidR="00CD2050" w:rsidRPr="0003638E" w:rsidRDefault="00CD2050" w:rsidP="00897A87">
            <w:pPr>
              <w:rPr>
                <w:rFonts w:ascii="Arial" w:hAnsi="Arial" w:cs="Arial"/>
                <w:sz w:val="24"/>
                <w:szCs w:val="24"/>
              </w:rPr>
            </w:pPr>
          </w:p>
          <w:p w:rsidR="00CD2050" w:rsidRPr="0003638E" w:rsidRDefault="00CD2050" w:rsidP="00897A87">
            <w:pPr>
              <w:rPr>
                <w:rFonts w:ascii="Arial" w:hAnsi="Arial" w:cs="Arial"/>
                <w:sz w:val="24"/>
                <w:szCs w:val="24"/>
              </w:rPr>
            </w:pPr>
          </w:p>
          <w:p w:rsidR="00CD2050" w:rsidRPr="0003638E" w:rsidRDefault="00CD2050" w:rsidP="00897A87">
            <w:pPr>
              <w:rPr>
                <w:rFonts w:ascii="Arial" w:hAnsi="Arial" w:cs="Arial"/>
                <w:sz w:val="24"/>
                <w:szCs w:val="24"/>
              </w:rPr>
            </w:pPr>
          </w:p>
          <w:p w:rsidR="00CD2050" w:rsidRPr="0003638E" w:rsidRDefault="00CD2050" w:rsidP="00897A87">
            <w:pPr>
              <w:rPr>
                <w:rFonts w:ascii="Arial" w:hAnsi="Arial" w:cs="Arial"/>
                <w:sz w:val="24"/>
                <w:szCs w:val="24"/>
              </w:rPr>
            </w:pPr>
          </w:p>
          <w:p w:rsidR="00CD2050" w:rsidRPr="0003638E" w:rsidRDefault="00CD2050" w:rsidP="00897A87">
            <w:pPr>
              <w:rPr>
                <w:rFonts w:ascii="Arial" w:hAnsi="Arial" w:cs="Arial"/>
                <w:sz w:val="24"/>
                <w:szCs w:val="24"/>
              </w:rPr>
            </w:pPr>
          </w:p>
          <w:p w:rsidR="00CD2050" w:rsidRPr="0003638E" w:rsidRDefault="00CD2050" w:rsidP="00897A87">
            <w:pPr>
              <w:rPr>
                <w:rFonts w:ascii="Arial" w:hAnsi="Arial" w:cs="Arial"/>
                <w:sz w:val="24"/>
                <w:szCs w:val="24"/>
              </w:rPr>
            </w:pPr>
          </w:p>
        </w:tc>
        <w:tc>
          <w:tcPr>
            <w:tcW w:w="8363" w:type="dxa"/>
            <w:tcBorders>
              <w:bottom w:val="single" w:sz="4" w:space="0" w:color="000000"/>
            </w:tcBorders>
            <w:hideMark/>
          </w:tcPr>
          <w:p w:rsidR="00CD2050" w:rsidRPr="0003638E" w:rsidRDefault="00CD2050" w:rsidP="00897A87">
            <w:pPr>
              <w:spacing w:after="0" w:line="240" w:lineRule="auto"/>
              <w:rPr>
                <w:rFonts w:ascii="Arial" w:hAnsi="Arial" w:cs="Arial"/>
                <w:b/>
                <w:bCs/>
                <w:sz w:val="24"/>
                <w:szCs w:val="24"/>
              </w:rPr>
            </w:pPr>
            <w:r>
              <w:rPr>
                <w:rFonts w:ascii="Arial" w:hAnsi="Arial" w:cs="Arial"/>
                <w:b/>
                <w:bCs/>
                <w:sz w:val="24"/>
                <w:szCs w:val="24"/>
              </w:rPr>
              <w:br/>
            </w:r>
            <w:r w:rsidRPr="0003638E">
              <w:rPr>
                <w:rFonts w:ascii="Arial" w:hAnsi="Arial" w:cs="Arial"/>
                <w:b/>
                <w:bCs/>
                <w:sz w:val="24"/>
                <w:szCs w:val="24"/>
              </w:rPr>
              <w:t>Consider whether the assistance might directly or significantly contribute to any of the following:</w:t>
            </w:r>
          </w:p>
          <w:p w:rsidR="00CD2050" w:rsidRPr="0003638E" w:rsidRDefault="00CD2050" w:rsidP="00CD2050">
            <w:pPr>
              <w:pStyle w:val="ListParagraph"/>
              <w:numPr>
                <w:ilvl w:val="0"/>
                <w:numId w:val="2"/>
              </w:numPr>
              <w:spacing w:after="0" w:line="240" w:lineRule="auto"/>
              <w:rPr>
                <w:rFonts w:ascii="Arial" w:hAnsi="Arial" w:cs="Arial"/>
                <w:sz w:val="24"/>
                <w:szCs w:val="24"/>
              </w:rPr>
            </w:pPr>
            <w:r w:rsidRPr="0003638E">
              <w:rPr>
                <w:rFonts w:ascii="Arial" w:hAnsi="Arial" w:cs="Arial"/>
                <w:sz w:val="24"/>
                <w:szCs w:val="24"/>
              </w:rPr>
              <w:t>use of the death penalty, both the imposition of the death sentence and executions</w:t>
            </w:r>
          </w:p>
          <w:p w:rsidR="00CD2050" w:rsidRPr="0003638E" w:rsidRDefault="00CD2050" w:rsidP="00CD2050">
            <w:pPr>
              <w:pStyle w:val="ListParagraph"/>
              <w:numPr>
                <w:ilvl w:val="0"/>
                <w:numId w:val="2"/>
              </w:numPr>
              <w:spacing w:after="0" w:line="240" w:lineRule="auto"/>
              <w:rPr>
                <w:rFonts w:ascii="Arial" w:hAnsi="Arial" w:cs="Arial"/>
                <w:sz w:val="24"/>
                <w:szCs w:val="24"/>
              </w:rPr>
            </w:pPr>
            <w:r w:rsidRPr="0003638E">
              <w:rPr>
                <w:rFonts w:ascii="Arial" w:hAnsi="Arial" w:cs="Arial"/>
                <w:sz w:val="24"/>
                <w:szCs w:val="24"/>
              </w:rPr>
              <w:t>unlawful o</w:t>
            </w:r>
            <w:r>
              <w:rPr>
                <w:rFonts w:ascii="Arial" w:hAnsi="Arial" w:cs="Arial"/>
                <w:sz w:val="24"/>
                <w:szCs w:val="24"/>
              </w:rPr>
              <w:t>r arbitrary arrest or detention</w:t>
            </w:r>
          </w:p>
          <w:p w:rsidR="00CD2050" w:rsidRPr="0003638E" w:rsidRDefault="00CD2050" w:rsidP="00CD2050">
            <w:pPr>
              <w:pStyle w:val="ListParagraph"/>
              <w:numPr>
                <w:ilvl w:val="0"/>
                <w:numId w:val="2"/>
              </w:numPr>
              <w:spacing w:after="0" w:line="240" w:lineRule="auto"/>
              <w:rPr>
                <w:rFonts w:ascii="Arial" w:hAnsi="Arial" w:cs="Arial"/>
                <w:sz w:val="24"/>
                <w:szCs w:val="24"/>
              </w:rPr>
            </w:pPr>
            <w:r w:rsidRPr="0003638E">
              <w:rPr>
                <w:rFonts w:ascii="Arial" w:hAnsi="Arial" w:cs="Arial"/>
                <w:sz w:val="24"/>
                <w:szCs w:val="24"/>
              </w:rPr>
              <w:t>torture or CIDT (in</w:t>
            </w:r>
            <w:r>
              <w:rPr>
                <w:rFonts w:ascii="Arial" w:hAnsi="Arial" w:cs="Arial"/>
                <w:sz w:val="24"/>
                <w:szCs w:val="24"/>
              </w:rPr>
              <w:t>cluding standards of detention)</w:t>
            </w:r>
          </w:p>
          <w:p w:rsidR="00CD2050" w:rsidRPr="0003638E" w:rsidRDefault="00CD2050" w:rsidP="00CD2050">
            <w:pPr>
              <w:pStyle w:val="ListParagraph"/>
              <w:numPr>
                <w:ilvl w:val="0"/>
                <w:numId w:val="2"/>
              </w:numPr>
              <w:spacing w:after="0" w:line="240" w:lineRule="auto"/>
              <w:rPr>
                <w:rFonts w:ascii="Arial" w:hAnsi="Arial" w:cs="Arial"/>
                <w:sz w:val="24"/>
                <w:szCs w:val="24"/>
              </w:rPr>
            </w:pPr>
            <w:r w:rsidRPr="0003638E">
              <w:rPr>
                <w:rFonts w:ascii="Arial" w:hAnsi="Arial" w:cs="Arial"/>
                <w:sz w:val="24"/>
                <w:szCs w:val="24"/>
              </w:rPr>
              <w:t>unlawful killing and/or unlawful use of force (e.g. disp</w:t>
            </w:r>
            <w:r>
              <w:rPr>
                <w:rFonts w:ascii="Arial" w:hAnsi="Arial" w:cs="Arial"/>
                <w:sz w:val="24"/>
                <w:szCs w:val="24"/>
              </w:rPr>
              <w:t>roportionate, indiscriminate)</w:t>
            </w:r>
          </w:p>
          <w:p w:rsidR="00CD2050" w:rsidRPr="0003638E" w:rsidRDefault="00CD2050" w:rsidP="00CD2050">
            <w:pPr>
              <w:pStyle w:val="ListParagraph"/>
              <w:numPr>
                <w:ilvl w:val="0"/>
                <w:numId w:val="2"/>
              </w:numPr>
              <w:spacing w:after="0" w:line="240" w:lineRule="auto"/>
              <w:rPr>
                <w:rFonts w:ascii="Arial" w:hAnsi="Arial" w:cs="Arial"/>
                <w:sz w:val="24"/>
                <w:szCs w:val="24"/>
              </w:rPr>
            </w:pPr>
            <w:r>
              <w:rPr>
                <w:rFonts w:ascii="Arial" w:hAnsi="Arial" w:cs="Arial"/>
                <w:sz w:val="24"/>
                <w:szCs w:val="24"/>
              </w:rPr>
              <w:t>enforced disappearance</w:t>
            </w:r>
          </w:p>
          <w:p w:rsidR="00CD2050" w:rsidRPr="0003638E" w:rsidRDefault="00CD2050" w:rsidP="00CD2050">
            <w:pPr>
              <w:pStyle w:val="ListParagraph"/>
              <w:numPr>
                <w:ilvl w:val="0"/>
                <w:numId w:val="2"/>
              </w:numPr>
              <w:spacing w:after="0" w:line="240" w:lineRule="auto"/>
              <w:rPr>
                <w:rFonts w:ascii="Arial" w:hAnsi="Arial" w:cs="Arial"/>
                <w:sz w:val="24"/>
                <w:szCs w:val="24"/>
              </w:rPr>
            </w:pPr>
            <w:r w:rsidRPr="0003638E">
              <w:rPr>
                <w:rFonts w:ascii="Arial" w:hAnsi="Arial" w:cs="Arial"/>
                <w:sz w:val="24"/>
                <w:szCs w:val="24"/>
              </w:rPr>
              <w:t>un</w:t>
            </w:r>
            <w:r>
              <w:rPr>
                <w:rFonts w:ascii="Arial" w:hAnsi="Arial" w:cs="Arial"/>
                <w:sz w:val="24"/>
                <w:szCs w:val="24"/>
              </w:rPr>
              <w:t>fair trial or denial of justice</w:t>
            </w:r>
          </w:p>
          <w:p w:rsidR="00CD2050" w:rsidRPr="0003638E" w:rsidRDefault="00CD2050" w:rsidP="00CD2050">
            <w:pPr>
              <w:pStyle w:val="ListParagraph"/>
              <w:numPr>
                <w:ilvl w:val="0"/>
                <w:numId w:val="2"/>
              </w:numPr>
              <w:spacing w:after="0" w:line="240" w:lineRule="auto"/>
              <w:rPr>
                <w:rFonts w:ascii="Arial" w:hAnsi="Arial" w:cs="Arial"/>
                <w:sz w:val="24"/>
                <w:szCs w:val="24"/>
              </w:rPr>
            </w:pPr>
            <w:r w:rsidRPr="0003638E">
              <w:rPr>
                <w:rFonts w:ascii="Arial" w:hAnsi="Arial" w:cs="Arial"/>
                <w:sz w:val="24"/>
                <w:szCs w:val="24"/>
              </w:rPr>
              <w:t>unlawful interference with democratic rights (e.g. freed</w:t>
            </w:r>
            <w:r>
              <w:rPr>
                <w:rFonts w:ascii="Arial" w:hAnsi="Arial" w:cs="Arial"/>
                <w:sz w:val="24"/>
                <w:szCs w:val="24"/>
              </w:rPr>
              <w:t>om of assembly or expression)</w:t>
            </w:r>
          </w:p>
          <w:p w:rsidR="00CD2050" w:rsidRPr="0003638E" w:rsidRDefault="00CD2050" w:rsidP="00CD2050">
            <w:pPr>
              <w:pStyle w:val="ListParagraph"/>
              <w:numPr>
                <w:ilvl w:val="0"/>
                <w:numId w:val="2"/>
              </w:numPr>
              <w:spacing w:after="0" w:line="240" w:lineRule="auto"/>
              <w:rPr>
                <w:rFonts w:ascii="Arial" w:hAnsi="Arial" w:cs="Arial"/>
                <w:sz w:val="24"/>
                <w:szCs w:val="24"/>
              </w:rPr>
            </w:pPr>
            <w:r w:rsidRPr="0003638E">
              <w:rPr>
                <w:rFonts w:ascii="Arial" w:hAnsi="Arial" w:cs="Arial"/>
                <w:sz w:val="24"/>
                <w:szCs w:val="24"/>
              </w:rPr>
              <w:t>violations of the rights of the child including ensuring that soldiers under the age of 18 take no direct part in hostilities</w:t>
            </w:r>
          </w:p>
          <w:p w:rsidR="00CD2050" w:rsidRPr="0003638E" w:rsidRDefault="00CD2050" w:rsidP="00CD2050">
            <w:pPr>
              <w:pStyle w:val="ListParagraph"/>
              <w:numPr>
                <w:ilvl w:val="0"/>
                <w:numId w:val="2"/>
              </w:numPr>
              <w:spacing w:after="0" w:line="240" w:lineRule="auto"/>
              <w:rPr>
                <w:rFonts w:ascii="Arial" w:hAnsi="Arial" w:cs="Arial"/>
                <w:iCs/>
                <w:sz w:val="24"/>
                <w:szCs w:val="24"/>
              </w:rPr>
            </w:pPr>
            <w:proofErr w:type="spellStart"/>
            <w:r w:rsidRPr="0003638E">
              <w:rPr>
                <w:rFonts w:ascii="Arial" w:hAnsi="Arial" w:cs="Arial"/>
                <w:iCs/>
                <w:sz w:val="24"/>
                <w:szCs w:val="24"/>
              </w:rPr>
              <w:t>refoulement</w:t>
            </w:r>
            <w:proofErr w:type="spellEnd"/>
            <w:r w:rsidRPr="0003638E">
              <w:rPr>
                <w:rFonts w:ascii="Arial" w:hAnsi="Arial" w:cs="Arial"/>
                <w:sz w:val="24"/>
                <w:szCs w:val="24"/>
              </w:rPr>
              <w:t xml:space="preserve"> (forced return where danger of torture or CIDT);</w:t>
            </w:r>
          </w:p>
          <w:p w:rsidR="00CD2050" w:rsidRPr="0003638E" w:rsidRDefault="00CD2050" w:rsidP="00CD2050">
            <w:pPr>
              <w:pStyle w:val="ListParagraph"/>
              <w:numPr>
                <w:ilvl w:val="0"/>
                <w:numId w:val="2"/>
              </w:numPr>
              <w:spacing w:after="0" w:line="240" w:lineRule="auto"/>
              <w:rPr>
                <w:rFonts w:ascii="Arial" w:hAnsi="Arial" w:cs="Arial"/>
                <w:sz w:val="24"/>
                <w:szCs w:val="24"/>
              </w:rPr>
            </w:pPr>
            <w:r w:rsidRPr="0003638E">
              <w:rPr>
                <w:rFonts w:ascii="Arial" w:hAnsi="Arial" w:cs="Arial"/>
                <w:sz w:val="24"/>
                <w:szCs w:val="24"/>
              </w:rPr>
              <w:t>human trafficking and/or sexual viole</w:t>
            </w:r>
            <w:r>
              <w:rPr>
                <w:rFonts w:ascii="Arial" w:hAnsi="Arial" w:cs="Arial"/>
                <w:sz w:val="24"/>
                <w:szCs w:val="24"/>
              </w:rPr>
              <w:t>nce</w:t>
            </w:r>
          </w:p>
          <w:p w:rsidR="00CD2050" w:rsidRPr="0003638E" w:rsidRDefault="00CD2050" w:rsidP="00CD2050">
            <w:pPr>
              <w:pStyle w:val="ListParagraph"/>
              <w:numPr>
                <w:ilvl w:val="0"/>
                <w:numId w:val="2"/>
              </w:numPr>
              <w:spacing w:after="0" w:line="240" w:lineRule="auto"/>
              <w:rPr>
                <w:rFonts w:ascii="Arial" w:hAnsi="Arial" w:cs="Arial"/>
                <w:sz w:val="24"/>
                <w:szCs w:val="24"/>
              </w:rPr>
            </w:pPr>
            <w:r w:rsidRPr="0003638E">
              <w:rPr>
                <w:rFonts w:ascii="Arial" w:hAnsi="Arial" w:cs="Arial"/>
                <w:sz w:val="24"/>
                <w:szCs w:val="24"/>
              </w:rPr>
              <w:t>persecution of an identifiable group (e.g. on racial, gender, religious or ethnic grounds) in combination w</w:t>
            </w:r>
            <w:r>
              <w:rPr>
                <w:rFonts w:ascii="Arial" w:hAnsi="Arial" w:cs="Arial"/>
                <w:sz w:val="24"/>
                <w:szCs w:val="24"/>
              </w:rPr>
              <w:t>ith any of the above violations</w:t>
            </w:r>
          </w:p>
          <w:p w:rsidR="00CD2050" w:rsidRPr="0003638E" w:rsidRDefault="00CD2050" w:rsidP="00CD2050">
            <w:pPr>
              <w:pStyle w:val="ListParagraph"/>
              <w:numPr>
                <w:ilvl w:val="0"/>
                <w:numId w:val="2"/>
              </w:numPr>
              <w:spacing w:after="0" w:line="240" w:lineRule="auto"/>
              <w:rPr>
                <w:rFonts w:ascii="Arial" w:hAnsi="Arial" w:cs="Arial"/>
                <w:sz w:val="24"/>
                <w:szCs w:val="24"/>
              </w:rPr>
            </w:pPr>
            <w:r w:rsidRPr="0003638E">
              <w:rPr>
                <w:rFonts w:ascii="Arial" w:hAnsi="Arial" w:cs="Arial"/>
                <w:sz w:val="24"/>
                <w:szCs w:val="24"/>
              </w:rPr>
              <w:t>Other violations not already identified (please specify)</w:t>
            </w:r>
          </w:p>
          <w:p w:rsidR="00CD2050" w:rsidRPr="0003638E" w:rsidRDefault="00CD2050" w:rsidP="00CD2050">
            <w:pPr>
              <w:pStyle w:val="ListParagraph"/>
              <w:numPr>
                <w:ilvl w:val="0"/>
                <w:numId w:val="2"/>
              </w:numPr>
              <w:spacing w:after="0" w:line="240" w:lineRule="auto"/>
              <w:rPr>
                <w:rFonts w:ascii="Arial" w:hAnsi="Arial" w:cs="Arial"/>
                <w:sz w:val="24"/>
                <w:szCs w:val="24"/>
              </w:rPr>
            </w:pPr>
            <w:r w:rsidRPr="0003638E">
              <w:rPr>
                <w:rFonts w:ascii="Arial" w:hAnsi="Arial" w:cs="Arial"/>
                <w:sz w:val="24"/>
                <w:szCs w:val="24"/>
              </w:rPr>
              <w:t>Support to terrorism or undermine the principles of conflict prevention as defined in HMG’s Building Stability Overseas Strategy (BSOS).</w:t>
            </w:r>
          </w:p>
          <w:p w:rsidR="00CD2050" w:rsidRPr="0003638E" w:rsidRDefault="00CD2050" w:rsidP="00897A87">
            <w:pPr>
              <w:spacing w:after="0" w:line="240" w:lineRule="auto"/>
              <w:rPr>
                <w:rFonts w:ascii="Arial" w:hAnsi="Arial" w:cs="Arial"/>
                <w:sz w:val="24"/>
                <w:szCs w:val="24"/>
                <w:u w:val="single"/>
              </w:rPr>
            </w:pPr>
          </w:p>
          <w:p w:rsidR="00CD2050" w:rsidRPr="0003638E" w:rsidRDefault="00CD2050" w:rsidP="00897A87">
            <w:pPr>
              <w:spacing w:line="240" w:lineRule="auto"/>
              <w:rPr>
                <w:rFonts w:ascii="Arial" w:hAnsi="Arial" w:cs="Arial"/>
                <w:sz w:val="24"/>
                <w:szCs w:val="24"/>
              </w:rPr>
            </w:pPr>
            <w:r w:rsidRPr="0003638E">
              <w:rPr>
                <w:rFonts w:ascii="Arial" w:hAnsi="Arial" w:cs="Arial"/>
                <w:b/>
                <w:sz w:val="24"/>
                <w:szCs w:val="24"/>
                <w:u w:val="single"/>
              </w:rPr>
              <w:t>DO NOT consider whether you are able to mitigate these effectively at this stage</w:t>
            </w:r>
            <w:r w:rsidRPr="0003638E">
              <w:rPr>
                <w:rFonts w:ascii="Arial" w:hAnsi="Arial" w:cs="Arial"/>
                <w:b/>
                <w:sz w:val="24"/>
                <w:szCs w:val="24"/>
              </w:rPr>
              <w:t>. It is important that the full risks are clearly laid out before considering mitigation.</w:t>
            </w:r>
          </w:p>
        </w:tc>
      </w:tr>
      <w:tr w:rsidR="00CD2050" w:rsidRPr="0003638E" w:rsidTr="00897A87">
        <w:trPr>
          <w:trHeight w:val="841"/>
        </w:trPr>
        <w:tc>
          <w:tcPr>
            <w:tcW w:w="817" w:type="dxa"/>
            <w:tcBorders>
              <w:bottom w:val="single" w:sz="4" w:space="0" w:color="000000"/>
            </w:tcBorders>
            <w:shd w:val="clear" w:color="auto" w:fill="auto"/>
            <w:hideMark/>
          </w:tcPr>
          <w:p w:rsidR="00CD2050" w:rsidRDefault="00CD2050" w:rsidP="00897A87">
            <w:pPr>
              <w:spacing w:after="0" w:line="240" w:lineRule="auto"/>
              <w:rPr>
                <w:rFonts w:ascii="Arial" w:hAnsi="Arial" w:cs="Arial"/>
                <w:sz w:val="24"/>
                <w:szCs w:val="24"/>
              </w:rPr>
            </w:pPr>
          </w:p>
          <w:p w:rsidR="00CD2050" w:rsidRPr="0003638E" w:rsidRDefault="00CD2050" w:rsidP="00897A87">
            <w:pPr>
              <w:spacing w:after="0" w:line="240" w:lineRule="auto"/>
              <w:rPr>
                <w:rFonts w:ascii="Arial" w:hAnsi="Arial" w:cs="Arial"/>
                <w:sz w:val="24"/>
                <w:szCs w:val="24"/>
              </w:rPr>
            </w:pPr>
            <w:r w:rsidRPr="0003638E">
              <w:rPr>
                <w:rFonts w:ascii="Arial" w:hAnsi="Arial" w:cs="Arial"/>
                <w:sz w:val="24"/>
                <w:szCs w:val="24"/>
              </w:rPr>
              <w:t>D</w:t>
            </w:r>
          </w:p>
        </w:tc>
        <w:tc>
          <w:tcPr>
            <w:tcW w:w="8363" w:type="dxa"/>
            <w:tcBorders>
              <w:bottom w:val="single" w:sz="4" w:space="0" w:color="000000"/>
            </w:tcBorders>
            <w:shd w:val="clear" w:color="auto" w:fill="auto"/>
            <w:hideMark/>
          </w:tcPr>
          <w:p w:rsidR="00CD2050" w:rsidRPr="0003638E" w:rsidRDefault="00CD2050" w:rsidP="00897A87">
            <w:pPr>
              <w:spacing w:line="240" w:lineRule="auto"/>
              <w:rPr>
                <w:rFonts w:ascii="Arial" w:hAnsi="Arial" w:cs="Arial"/>
                <w:b/>
                <w:bCs/>
                <w:sz w:val="24"/>
                <w:szCs w:val="24"/>
              </w:rPr>
            </w:pPr>
            <w:r>
              <w:rPr>
                <w:rFonts w:ascii="Arial" w:hAnsi="Arial" w:cs="Arial"/>
                <w:b/>
                <w:sz w:val="24"/>
                <w:szCs w:val="24"/>
              </w:rPr>
              <w:br/>
            </w:r>
            <w:r w:rsidRPr="0003638E">
              <w:rPr>
                <w:rFonts w:ascii="Arial" w:hAnsi="Arial" w:cs="Arial"/>
                <w:b/>
                <w:sz w:val="24"/>
                <w:szCs w:val="24"/>
              </w:rPr>
              <w:t xml:space="preserve">Consider whether there is any reputational or political risk as a result of the delivery of the project or programme. </w:t>
            </w:r>
            <w:r>
              <w:rPr>
                <w:rFonts w:ascii="Arial" w:hAnsi="Arial" w:cs="Arial"/>
                <w:b/>
                <w:sz w:val="24"/>
                <w:szCs w:val="24"/>
              </w:rPr>
              <w:br/>
            </w:r>
            <w:r w:rsidRPr="0003638E">
              <w:rPr>
                <w:rFonts w:ascii="Arial" w:hAnsi="Arial" w:cs="Arial"/>
                <w:sz w:val="24"/>
                <w:szCs w:val="24"/>
              </w:rPr>
              <w:t xml:space="preserve">Even where it is assessed that the assistance might not directly or significantly contribute to human rights or IHL violations, there may be a reputational risk, for example, because the assistance in being provided to an institution which has historically been associated with human rights and/or IHL violations. </w:t>
            </w:r>
          </w:p>
        </w:tc>
      </w:tr>
    </w:tbl>
    <w:p w:rsidR="00CD2050" w:rsidRPr="0003638E" w:rsidRDefault="00CD2050" w:rsidP="00CD2050">
      <w:pPr>
        <w:rPr>
          <w:rFonts w:ascii="Arial" w:hAnsi="Arial" w:cs="Arial"/>
          <w:sz w:val="24"/>
          <w:szCs w:val="24"/>
        </w:rPr>
      </w:pPr>
      <w:r>
        <w:rPr>
          <w:rFonts w:ascii="Arial" w:hAnsi="Arial" w:cs="Arial"/>
          <w:sz w:val="24"/>
          <w:szCs w:val="24"/>
        </w:rPr>
        <w:br/>
      </w:r>
      <w:r>
        <w:rPr>
          <w:rFonts w:ascii="Arial" w:hAnsi="Arial" w:cs="Arial"/>
          <w:sz w:val="24"/>
          <w:szCs w:val="24"/>
        </w:rPr>
        <w:br/>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363"/>
      </w:tblGrid>
      <w:tr w:rsidR="00CD2050" w:rsidRPr="0003638E" w:rsidTr="00897A87">
        <w:trPr>
          <w:trHeight w:val="841"/>
        </w:trPr>
        <w:tc>
          <w:tcPr>
            <w:tcW w:w="9180" w:type="dxa"/>
            <w:gridSpan w:val="2"/>
            <w:shd w:val="clear" w:color="auto" w:fill="D9D9D9" w:themeFill="background1" w:themeFillShade="D9"/>
            <w:hideMark/>
          </w:tcPr>
          <w:p w:rsidR="00CD2050" w:rsidRPr="0003638E" w:rsidRDefault="00CD2050" w:rsidP="00897A87">
            <w:pPr>
              <w:spacing w:line="240" w:lineRule="auto"/>
              <w:rPr>
                <w:rFonts w:ascii="Arial" w:hAnsi="Arial" w:cs="Arial"/>
                <w:b/>
                <w:bCs/>
                <w:sz w:val="24"/>
                <w:szCs w:val="24"/>
              </w:rPr>
            </w:pPr>
            <w:r>
              <w:rPr>
                <w:rFonts w:ascii="Arial" w:hAnsi="Arial" w:cs="Arial"/>
                <w:b/>
                <w:bCs/>
                <w:sz w:val="24"/>
                <w:szCs w:val="24"/>
                <w:u w:val="single"/>
              </w:rPr>
              <w:lastRenderedPageBreak/>
              <w:br/>
            </w:r>
            <w:r w:rsidRPr="0003638E">
              <w:rPr>
                <w:rFonts w:ascii="Arial" w:hAnsi="Arial" w:cs="Arial"/>
                <w:b/>
                <w:bCs/>
                <w:sz w:val="24"/>
                <w:szCs w:val="24"/>
                <w:u w:val="single"/>
              </w:rPr>
              <w:t xml:space="preserve">STAGE 3: </w:t>
            </w:r>
            <w:r>
              <w:rPr>
                <w:rFonts w:ascii="Arial" w:hAnsi="Arial" w:cs="Arial"/>
                <w:b/>
                <w:bCs/>
                <w:sz w:val="24"/>
                <w:szCs w:val="24"/>
                <w:u w:val="single"/>
              </w:rPr>
              <w:t>Mitigate risks</w:t>
            </w:r>
          </w:p>
          <w:p w:rsidR="00CD2050" w:rsidRPr="0003638E" w:rsidRDefault="00CD2050" w:rsidP="00897A87">
            <w:pPr>
              <w:spacing w:after="0" w:line="240" w:lineRule="auto"/>
              <w:rPr>
                <w:rFonts w:ascii="Arial" w:hAnsi="Arial" w:cs="Arial"/>
                <w:b/>
                <w:bCs/>
                <w:sz w:val="24"/>
                <w:szCs w:val="24"/>
              </w:rPr>
            </w:pPr>
            <w:r w:rsidRPr="0003638E">
              <w:rPr>
                <w:rFonts w:ascii="Arial" w:hAnsi="Arial" w:cs="Arial"/>
                <w:b/>
                <w:bCs/>
                <w:sz w:val="24"/>
                <w:szCs w:val="24"/>
              </w:rPr>
              <w:t>What steps have been taken in the past, are being taken or could be taken to mitigate any risks that the assistance might directly or significantly contribute to any of the matters set out at Stage 2?</w:t>
            </w:r>
          </w:p>
          <w:p w:rsidR="00CD2050" w:rsidRPr="0003638E" w:rsidRDefault="00CD2050" w:rsidP="00897A87">
            <w:pPr>
              <w:spacing w:after="0" w:line="240" w:lineRule="auto"/>
              <w:rPr>
                <w:rFonts w:ascii="Arial" w:hAnsi="Arial" w:cs="Arial"/>
                <w:b/>
                <w:bCs/>
                <w:sz w:val="24"/>
                <w:szCs w:val="24"/>
              </w:rPr>
            </w:pPr>
          </w:p>
          <w:p w:rsidR="00CD2050" w:rsidRPr="0003638E" w:rsidRDefault="00CD2050" w:rsidP="00897A87">
            <w:pPr>
              <w:spacing w:line="240" w:lineRule="auto"/>
              <w:rPr>
                <w:rFonts w:ascii="Arial" w:hAnsi="Arial" w:cs="Arial"/>
                <w:b/>
                <w:bCs/>
                <w:sz w:val="24"/>
                <w:szCs w:val="24"/>
              </w:rPr>
            </w:pPr>
            <w:r w:rsidRPr="0003638E">
              <w:rPr>
                <w:rFonts w:ascii="Arial" w:hAnsi="Arial" w:cs="Arial"/>
                <w:bCs/>
                <w:sz w:val="24"/>
                <w:szCs w:val="24"/>
              </w:rPr>
              <w:t>Consider what specific mitigations are required for your project/programme. You should also consider building on the mitigations listed in Section D of Stage 1 to mitigate the specific risks associated with your project/programme. The list below provides examples of the types of mitigation measures that could be adopted. It is not expected that all the potential mitigating measures listed would need to be in place for every proposed project/programme. Clearly identify which of the measures are relevant, realistic and effective for the particular project or programme being considered. The assessment should also set out any other mitigation steps not listed here that you have identified and put into place. Consider whether you need to involve senior personnel to ensure effective implementation of a particular mitigation step, e.g. making high level representations.</w:t>
            </w:r>
          </w:p>
        </w:tc>
      </w:tr>
      <w:tr w:rsidR="00CD2050" w:rsidRPr="0003638E" w:rsidTr="00897A87">
        <w:trPr>
          <w:trHeight w:val="915"/>
        </w:trPr>
        <w:tc>
          <w:tcPr>
            <w:tcW w:w="817" w:type="dxa"/>
            <w:hideMark/>
          </w:tcPr>
          <w:p w:rsidR="00CD2050" w:rsidRDefault="00CD2050" w:rsidP="00897A87">
            <w:pPr>
              <w:spacing w:after="0" w:line="240" w:lineRule="auto"/>
              <w:rPr>
                <w:rFonts w:ascii="Arial" w:hAnsi="Arial" w:cs="Arial"/>
                <w:sz w:val="24"/>
                <w:szCs w:val="24"/>
              </w:rPr>
            </w:pPr>
          </w:p>
          <w:p w:rsidR="00CD2050" w:rsidRPr="0003638E" w:rsidRDefault="00CD2050" w:rsidP="00897A87">
            <w:pPr>
              <w:spacing w:after="0" w:line="240" w:lineRule="auto"/>
              <w:rPr>
                <w:rFonts w:ascii="Arial" w:hAnsi="Arial" w:cs="Arial"/>
                <w:sz w:val="24"/>
                <w:szCs w:val="24"/>
              </w:rPr>
            </w:pPr>
            <w:r w:rsidRPr="0003638E">
              <w:rPr>
                <w:rFonts w:ascii="Arial" w:hAnsi="Arial" w:cs="Arial"/>
                <w:sz w:val="24"/>
                <w:szCs w:val="24"/>
              </w:rPr>
              <w:t>1</w:t>
            </w:r>
          </w:p>
        </w:tc>
        <w:tc>
          <w:tcPr>
            <w:tcW w:w="8363" w:type="dxa"/>
            <w:hideMark/>
          </w:tcPr>
          <w:p w:rsidR="00CD2050" w:rsidRPr="0003638E" w:rsidRDefault="00CD2050" w:rsidP="00897A87">
            <w:pPr>
              <w:spacing w:line="240" w:lineRule="auto"/>
              <w:rPr>
                <w:rFonts w:ascii="Arial" w:hAnsi="Arial" w:cs="Arial"/>
                <w:bCs/>
                <w:sz w:val="24"/>
                <w:szCs w:val="24"/>
              </w:rPr>
            </w:pPr>
            <w:r>
              <w:rPr>
                <w:rFonts w:ascii="Arial" w:hAnsi="Arial" w:cs="Arial"/>
                <w:b/>
                <w:bCs/>
                <w:sz w:val="24"/>
                <w:szCs w:val="24"/>
              </w:rPr>
              <w:br/>
            </w:r>
            <w:r w:rsidRPr="0003638E">
              <w:rPr>
                <w:rFonts w:ascii="Arial" w:hAnsi="Arial" w:cs="Arial"/>
                <w:b/>
                <w:bCs/>
                <w:sz w:val="24"/>
                <w:szCs w:val="24"/>
              </w:rPr>
              <w:t>Project design and exit strategy:</w:t>
            </w:r>
            <w:r w:rsidRPr="0003638E">
              <w:rPr>
                <w:rFonts w:ascii="Arial" w:hAnsi="Arial" w:cs="Arial"/>
                <w:bCs/>
                <w:sz w:val="24"/>
                <w:szCs w:val="24"/>
              </w:rPr>
              <w:t xml:space="preserve"> </w:t>
            </w:r>
            <w:r w:rsidRPr="0003638E">
              <w:rPr>
                <w:rFonts w:ascii="Arial" w:hAnsi="Arial" w:cs="Arial"/>
                <w:sz w:val="24"/>
                <w:szCs w:val="24"/>
              </w:rPr>
              <w:t xml:space="preserve">Consider the structure and delivery of the project and whether there is an opportunity for regular or periodic review/assessment in order to identify and/or consider any human rights and/or IHL risks. Consider whether the programme or project provides an opportunity to withdraw.  Consider delivering UK assistance in </w:t>
            </w:r>
            <w:r w:rsidRPr="0003638E">
              <w:rPr>
                <w:rFonts w:ascii="Arial" w:hAnsi="Arial" w:cs="Arial"/>
                <w:sz w:val="24"/>
                <w:szCs w:val="24"/>
                <w:u w:val="single"/>
              </w:rPr>
              <w:t>phased deployment</w:t>
            </w:r>
            <w:r w:rsidRPr="0003638E">
              <w:rPr>
                <w:rFonts w:ascii="Arial" w:hAnsi="Arial" w:cs="Arial"/>
                <w:sz w:val="24"/>
                <w:szCs w:val="24"/>
              </w:rPr>
              <w:t xml:space="preserve">, dependent on the result of human rights monitoring and evaluation. </w:t>
            </w:r>
          </w:p>
        </w:tc>
      </w:tr>
      <w:tr w:rsidR="00CD2050" w:rsidRPr="0003638E" w:rsidTr="00897A87">
        <w:trPr>
          <w:trHeight w:val="915"/>
        </w:trPr>
        <w:tc>
          <w:tcPr>
            <w:tcW w:w="817" w:type="dxa"/>
            <w:hideMark/>
          </w:tcPr>
          <w:p w:rsidR="00CD2050" w:rsidRPr="0003638E" w:rsidRDefault="00CD2050" w:rsidP="00897A87">
            <w:pPr>
              <w:spacing w:after="0" w:line="240" w:lineRule="auto"/>
              <w:rPr>
                <w:rFonts w:ascii="Arial" w:hAnsi="Arial" w:cs="Arial"/>
                <w:sz w:val="24"/>
                <w:szCs w:val="24"/>
              </w:rPr>
            </w:pPr>
            <w:r>
              <w:rPr>
                <w:rFonts w:ascii="Arial" w:hAnsi="Arial" w:cs="Arial"/>
                <w:sz w:val="24"/>
                <w:szCs w:val="24"/>
              </w:rPr>
              <w:br/>
            </w:r>
            <w:r w:rsidRPr="0003638E">
              <w:rPr>
                <w:rFonts w:ascii="Arial" w:hAnsi="Arial" w:cs="Arial"/>
                <w:sz w:val="24"/>
                <w:szCs w:val="24"/>
              </w:rPr>
              <w:t>2</w:t>
            </w:r>
          </w:p>
        </w:tc>
        <w:tc>
          <w:tcPr>
            <w:tcW w:w="8363" w:type="dxa"/>
            <w:hideMark/>
          </w:tcPr>
          <w:p w:rsidR="00CD2050" w:rsidRPr="0003638E" w:rsidRDefault="00CD2050" w:rsidP="00897A87">
            <w:pPr>
              <w:spacing w:line="240" w:lineRule="auto"/>
              <w:rPr>
                <w:rFonts w:ascii="Arial" w:hAnsi="Arial" w:cs="Arial"/>
                <w:b/>
                <w:bCs/>
                <w:sz w:val="24"/>
                <w:szCs w:val="24"/>
              </w:rPr>
            </w:pPr>
            <w:r>
              <w:rPr>
                <w:rFonts w:ascii="Arial" w:hAnsi="Arial" w:cs="Arial"/>
                <w:b/>
                <w:bCs/>
                <w:sz w:val="24"/>
                <w:szCs w:val="24"/>
              </w:rPr>
              <w:br/>
            </w:r>
            <w:r w:rsidRPr="0003638E">
              <w:rPr>
                <w:rFonts w:ascii="Arial" w:hAnsi="Arial" w:cs="Arial"/>
                <w:b/>
                <w:bCs/>
                <w:sz w:val="24"/>
                <w:szCs w:val="24"/>
              </w:rPr>
              <w:t xml:space="preserve">Assurances: </w:t>
            </w:r>
            <w:r w:rsidRPr="0003638E">
              <w:rPr>
                <w:rFonts w:ascii="Arial" w:hAnsi="Arial" w:cs="Arial"/>
                <w:sz w:val="24"/>
                <w:szCs w:val="24"/>
              </w:rPr>
              <w:t xml:space="preserve">assurances have been or will be </w:t>
            </w:r>
            <w:r>
              <w:rPr>
                <w:rFonts w:ascii="Arial" w:hAnsi="Arial" w:cs="Arial"/>
                <w:sz w:val="24"/>
                <w:szCs w:val="24"/>
              </w:rPr>
              <w:t>obtained from the host g</w:t>
            </w:r>
            <w:r w:rsidRPr="0003638E">
              <w:rPr>
                <w:rFonts w:ascii="Arial" w:hAnsi="Arial" w:cs="Arial"/>
                <w:sz w:val="24"/>
                <w:szCs w:val="24"/>
              </w:rPr>
              <w:t xml:space="preserve">overnment and/or the recipient institution/unit before the start of the project or programme on compliance with the relevant international human rights and/or IHL standards. </w:t>
            </w:r>
          </w:p>
        </w:tc>
      </w:tr>
      <w:tr w:rsidR="00CD2050" w:rsidRPr="0003638E" w:rsidTr="00897A87">
        <w:trPr>
          <w:trHeight w:val="598"/>
        </w:trPr>
        <w:tc>
          <w:tcPr>
            <w:tcW w:w="817" w:type="dxa"/>
            <w:hideMark/>
          </w:tcPr>
          <w:p w:rsidR="00CD2050" w:rsidRDefault="00CD2050" w:rsidP="00897A87">
            <w:pPr>
              <w:spacing w:after="0" w:line="240" w:lineRule="auto"/>
              <w:rPr>
                <w:rFonts w:ascii="Arial" w:hAnsi="Arial" w:cs="Arial"/>
                <w:sz w:val="24"/>
                <w:szCs w:val="24"/>
              </w:rPr>
            </w:pPr>
          </w:p>
          <w:p w:rsidR="00CD2050" w:rsidRPr="0003638E" w:rsidRDefault="00CD2050" w:rsidP="00897A87">
            <w:pPr>
              <w:spacing w:after="0" w:line="240" w:lineRule="auto"/>
              <w:rPr>
                <w:rFonts w:ascii="Arial" w:hAnsi="Arial" w:cs="Arial"/>
                <w:sz w:val="24"/>
                <w:szCs w:val="24"/>
              </w:rPr>
            </w:pPr>
            <w:r w:rsidRPr="0003638E">
              <w:rPr>
                <w:rFonts w:ascii="Arial" w:hAnsi="Arial" w:cs="Arial"/>
                <w:sz w:val="24"/>
                <w:szCs w:val="24"/>
              </w:rPr>
              <w:t>3</w:t>
            </w:r>
          </w:p>
        </w:tc>
        <w:tc>
          <w:tcPr>
            <w:tcW w:w="8363" w:type="dxa"/>
            <w:hideMark/>
          </w:tcPr>
          <w:p w:rsidR="00CD2050" w:rsidRPr="0003638E" w:rsidRDefault="00CD2050" w:rsidP="00897A87">
            <w:pPr>
              <w:spacing w:line="240" w:lineRule="auto"/>
              <w:rPr>
                <w:rFonts w:ascii="Arial" w:hAnsi="Arial" w:cs="Arial"/>
                <w:sz w:val="24"/>
                <w:szCs w:val="24"/>
              </w:rPr>
            </w:pPr>
            <w:r>
              <w:rPr>
                <w:rFonts w:ascii="Arial" w:hAnsi="Arial" w:cs="Arial"/>
                <w:b/>
                <w:bCs/>
                <w:sz w:val="24"/>
                <w:szCs w:val="24"/>
              </w:rPr>
              <w:br/>
            </w:r>
            <w:r w:rsidRPr="0003638E">
              <w:rPr>
                <w:rFonts w:ascii="Arial" w:hAnsi="Arial" w:cs="Arial"/>
                <w:b/>
                <w:bCs/>
                <w:sz w:val="24"/>
                <w:szCs w:val="24"/>
              </w:rPr>
              <w:t>Lobbying and representations:</w:t>
            </w:r>
            <w:r w:rsidRPr="0003638E">
              <w:rPr>
                <w:rFonts w:ascii="Arial" w:hAnsi="Arial" w:cs="Arial"/>
                <w:sz w:val="24"/>
                <w:szCs w:val="24"/>
              </w:rPr>
              <w:t xml:space="preserve"> lobbying or representations will be made on the importance of complying with international human rights and/or IHL standards.</w:t>
            </w:r>
          </w:p>
        </w:tc>
      </w:tr>
      <w:tr w:rsidR="00CD2050" w:rsidRPr="0003638E" w:rsidTr="00897A87">
        <w:trPr>
          <w:trHeight w:val="826"/>
        </w:trPr>
        <w:tc>
          <w:tcPr>
            <w:tcW w:w="817" w:type="dxa"/>
            <w:hideMark/>
          </w:tcPr>
          <w:p w:rsidR="00CD2050" w:rsidRPr="0003638E" w:rsidRDefault="00CD2050" w:rsidP="00897A87">
            <w:pPr>
              <w:spacing w:after="0" w:line="240" w:lineRule="auto"/>
              <w:rPr>
                <w:rFonts w:ascii="Arial" w:hAnsi="Arial" w:cs="Arial"/>
                <w:sz w:val="24"/>
                <w:szCs w:val="24"/>
              </w:rPr>
            </w:pPr>
            <w:r>
              <w:rPr>
                <w:rFonts w:ascii="Arial" w:hAnsi="Arial" w:cs="Arial"/>
                <w:sz w:val="24"/>
                <w:szCs w:val="24"/>
              </w:rPr>
              <w:br/>
            </w:r>
            <w:r w:rsidRPr="0003638E">
              <w:rPr>
                <w:rFonts w:ascii="Arial" w:hAnsi="Arial" w:cs="Arial"/>
                <w:sz w:val="24"/>
                <w:szCs w:val="24"/>
              </w:rPr>
              <w:t>4</w:t>
            </w:r>
          </w:p>
        </w:tc>
        <w:tc>
          <w:tcPr>
            <w:tcW w:w="8363" w:type="dxa"/>
            <w:hideMark/>
          </w:tcPr>
          <w:p w:rsidR="00CD2050" w:rsidRPr="0003638E" w:rsidRDefault="00CD2050" w:rsidP="00897A87">
            <w:pPr>
              <w:spacing w:line="240" w:lineRule="auto"/>
              <w:rPr>
                <w:rFonts w:ascii="Arial" w:hAnsi="Arial" w:cs="Arial"/>
                <w:sz w:val="24"/>
                <w:szCs w:val="24"/>
              </w:rPr>
            </w:pPr>
            <w:r>
              <w:rPr>
                <w:rFonts w:ascii="Arial" w:hAnsi="Arial" w:cs="Arial"/>
                <w:b/>
                <w:bCs/>
                <w:sz w:val="24"/>
                <w:szCs w:val="24"/>
              </w:rPr>
              <w:br/>
            </w:r>
            <w:r w:rsidRPr="0003638E">
              <w:rPr>
                <w:rFonts w:ascii="Arial" w:hAnsi="Arial" w:cs="Arial"/>
                <w:b/>
                <w:bCs/>
                <w:sz w:val="24"/>
                <w:szCs w:val="24"/>
              </w:rPr>
              <w:t>Training on human rights:</w:t>
            </w:r>
            <w:r w:rsidRPr="0003638E">
              <w:rPr>
                <w:rFonts w:ascii="Arial" w:hAnsi="Arial" w:cs="Arial"/>
                <w:sz w:val="24"/>
                <w:szCs w:val="24"/>
              </w:rPr>
              <w:t xml:space="preserve"> the project or programme includes or will include training related to promoting compliance with international human rights and/or IHL standards. (If appropriate, identify the training manual used.)</w:t>
            </w:r>
          </w:p>
        </w:tc>
      </w:tr>
      <w:tr w:rsidR="00CD2050" w:rsidRPr="0003638E" w:rsidTr="00897A87">
        <w:trPr>
          <w:trHeight w:val="702"/>
        </w:trPr>
        <w:tc>
          <w:tcPr>
            <w:tcW w:w="817" w:type="dxa"/>
            <w:hideMark/>
          </w:tcPr>
          <w:p w:rsidR="00CD2050" w:rsidRDefault="00CD2050" w:rsidP="00897A87">
            <w:pPr>
              <w:spacing w:after="0" w:line="240" w:lineRule="auto"/>
              <w:rPr>
                <w:rFonts w:ascii="Arial" w:hAnsi="Arial" w:cs="Arial"/>
                <w:sz w:val="24"/>
                <w:szCs w:val="24"/>
              </w:rPr>
            </w:pPr>
          </w:p>
          <w:p w:rsidR="00CD2050" w:rsidRPr="0003638E" w:rsidRDefault="00CD2050" w:rsidP="00897A87">
            <w:pPr>
              <w:spacing w:after="0" w:line="240" w:lineRule="auto"/>
              <w:rPr>
                <w:rFonts w:ascii="Arial" w:hAnsi="Arial" w:cs="Arial"/>
                <w:sz w:val="24"/>
                <w:szCs w:val="24"/>
              </w:rPr>
            </w:pPr>
            <w:r w:rsidRPr="0003638E">
              <w:rPr>
                <w:rFonts w:ascii="Arial" w:hAnsi="Arial" w:cs="Arial"/>
                <w:sz w:val="24"/>
                <w:szCs w:val="24"/>
              </w:rPr>
              <w:t>5</w:t>
            </w:r>
          </w:p>
        </w:tc>
        <w:tc>
          <w:tcPr>
            <w:tcW w:w="8363" w:type="dxa"/>
            <w:hideMark/>
          </w:tcPr>
          <w:p w:rsidR="00CD2050" w:rsidRPr="0003638E" w:rsidRDefault="00CD2050" w:rsidP="00897A87">
            <w:pPr>
              <w:spacing w:line="240" w:lineRule="auto"/>
              <w:rPr>
                <w:rFonts w:ascii="Arial" w:hAnsi="Arial" w:cs="Arial"/>
                <w:sz w:val="24"/>
                <w:szCs w:val="24"/>
              </w:rPr>
            </w:pPr>
            <w:r>
              <w:rPr>
                <w:rFonts w:ascii="Arial" w:hAnsi="Arial" w:cs="Arial"/>
                <w:b/>
                <w:bCs/>
                <w:sz w:val="24"/>
                <w:szCs w:val="24"/>
              </w:rPr>
              <w:br/>
            </w:r>
            <w:r w:rsidRPr="0003638E">
              <w:rPr>
                <w:rFonts w:ascii="Arial" w:hAnsi="Arial" w:cs="Arial"/>
                <w:b/>
                <w:bCs/>
                <w:sz w:val="24"/>
                <w:szCs w:val="24"/>
              </w:rPr>
              <w:t>Evaluation:</w:t>
            </w:r>
            <w:r w:rsidRPr="0003638E">
              <w:rPr>
                <w:rFonts w:ascii="Arial" w:hAnsi="Arial" w:cs="Arial"/>
                <w:sz w:val="24"/>
                <w:szCs w:val="24"/>
              </w:rPr>
              <w:t xml:space="preserve"> all project or programme evaluations will include an assessment of any violations of human rights and/or IHL committed by the unit/institution in receipt of the assistance and or components thereof. </w:t>
            </w:r>
          </w:p>
        </w:tc>
      </w:tr>
      <w:tr w:rsidR="00CD2050" w:rsidRPr="0003638E" w:rsidTr="00897A87">
        <w:trPr>
          <w:trHeight w:val="488"/>
        </w:trPr>
        <w:tc>
          <w:tcPr>
            <w:tcW w:w="817" w:type="dxa"/>
            <w:hideMark/>
          </w:tcPr>
          <w:p w:rsidR="00CD2050" w:rsidRDefault="00CD2050" w:rsidP="00897A87">
            <w:pPr>
              <w:spacing w:after="0" w:line="240" w:lineRule="auto"/>
              <w:rPr>
                <w:rFonts w:ascii="Arial" w:hAnsi="Arial" w:cs="Arial"/>
                <w:sz w:val="24"/>
                <w:szCs w:val="24"/>
              </w:rPr>
            </w:pPr>
          </w:p>
          <w:p w:rsidR="00CD2050" w:rsidRPr="0003638E" w:rsidRDefault="00CD2050" w:rsidP="00897A87">
            <w:pPr>
              <w:spacing w:after="0" w:line="240" w:lineRule="auto"/>
              <w:rPr>
                <w:rFonts w:ascii="Arial" w:hAnsi="Arial" w:cs="Arial"/>
                <w:sz w:val="24"/>
                <w:szCs w:val="24"/>
              </w:rPr>
            </w:pPr>
            <w:r w:rsidRPr="0003638E">
              <w:rPr>
                <w:rFonts w:ascii="Arial" w:hAnsi="Arial" w:cs="Arial"/>
                <w:sz w:val="24"/>
                <w:szCs w:val="24"/>
              </w:rPr>
              <w:t>6</w:t>
            </w:r>
          </w:p>
        </w:tc>
        <w:tc>
          <w:tcPr>
            <w:tcW w:w="8363" w:type="dxa"/>
            <w:hideMark/>
          </w:tcPr>
          <w:p w:rsidR="00CD2050" w:rsidRPr="0003638E" w:rsidRDefault="00CD2050" w:rsidP="00897A87">
            <w:pPr>
              <w:spacing w:line="240" w:lineRule="auto"/>
              <w:rPr>
                <w:rFonts w:ascii="Arial" w:hAnsi="Arial" w:cs="Arial"/>
                <w:sz w:val="24"/>
                <w:szCs w:val="24"/>
              </w:rPr>
            </w:pPr>
            <w:r>
              <w:rPr>
                <w:rFonts w:ascii="Arial" w:hAnsi="Arial" w:cs="Arial"/>
                <w:b/>
                <w:bCs/>
                <w:sz w:val="24"/>
                <w:szCs w:val="24"/>
              </w:rPr>
              <w:br/>
            </w:r>
            <w:r w:rsidRPr="0003638E">
              <w:rPr>
                <w:rFonts w:ascii="Arial" w:hAnsi="Arial" w:cs="Arial"/>
                <w:b/>
                <w:bCs/>
                <w:sz w:val="24"/>
                <w:szCs w:val="24"/>
              </w:rPr>
              <w:t xml:space="preserve">Monitoring: </w:t>
            </w:r>
            <w:r w:rsidRPr="0003638E">
              <w:rPr>
                <w:rFonts w:ascii="Arial" w:hAnsi="Arial" w:cs="Arial"/>
                <w:sz w:val="24"/>
                <w:szCs w:val="24"/>
              </w:rPr>
              <w:t xml:space="preserve">a system of monitoring will be used to identify and record </w:t>
            </w:r>
            <w:r w:rsidRPr="0003638E">
              <w:rPr>
                <w:rFonts w:ascii="Arial" w:hAnsi="Arial" w:cs="Arial"/>
                <w:sz w:val="24"/>
                <w:szCs w:val="24"/>
              </w:rPr>
              <w:lastRenderedPageBreak/>
              <w:t>violations that occur during or as a result of the project, or events which could materially alter the level of risk.</w:t>
            </w:r>
          </w:p>
        </w:tc>
      </w:tr>
      <w:tr w:rsidR="00CD2050" w:rsidRPr="0003638E" w:rsidTr="00897A87">
        <w:trPr>
          <w:trHeight w:val="300"/>
        </w:trPr>
        <w:tc>
          <w:tcPr>
            <w:tcW w:w="817" w:type="dxa"/>
            <w:hideMark/>
          </w:tcPr>
          <w:p w:rsidR="00CD2050" w:rsidRDefault="00CD2050" w:rsidP="00897A87">
            <w:pPr>
              <w:spacing w:after="0" w:line="240" w:lineRule="auto"/>
              <w:rPr>
                <w:rFonts w:ascii="Arial" w:hAnsi="Arial" w:cs="Arial"/>
                <w:sz w:val="24"/>
                <w:szCs w:val="24"/>
              </w:rPr>
            </w:pPr>
          </w:p>
          <w:p w:rsidR="00CD2050" w:rsidRPr="0003638E" w:rsidRDefault="00CD2050" w:rsidP="00897A87">
            <w:pPr>
              <w:spacing w:after="0" w:line="240" w:lineRule="auto"/>
              <w:rPr>
                <w:rFonts w:ascii="Arial" w:hAnsi="Arial" w:cs="Arial"/>
                <w:sz w:val="24"/>
                <w:szCs w:val="24"/>
              </w:rPr>
            </w:pPr>
            <w:r w:rsidRPr="0003638E">
              <w:rPr>
                <w:rFonts w:ascii="Arial" w:hAnsi="Arial" w:cs="Arial"/>
                <w:sz w:val="24"/>
                <w:szCs w:val="24"/>
              </w:rPr>
              <w:t>7</w:t>
            </w:r>
          </w:p>
        </w:tc>
        <w:tc>
          <w:tcPr>
            <w:tcW w:w="8363" w:type="dxa"/>
            <w:hideMark/>
          </w:tcPr>
          <w:p w:rsidR="00CD2050" w:rsidRPr="0003638E" w:rsidRDefault="00CD2050" w:rsidP="00897A87">
            <w:pPr>
              <w:spacing w:line="240" w:lineRule="auto"/>
              <w:rPr>
                <w:rFonts w:ascii="Arial" w:hAnsi="Arial" w:cs="Arial"/>
                <w:sz w:val="24"/>
                <w:szCs w:val="24"/>
              </w:rPr>
            </w:pPr>
            <w:r>
              <w:rPr>
                <w:rFonts w:ascii="Arial" w:hAnsi="Arial" w:cs="Arial"/>
                <w:b/>
                <w:bCs/>
                <w:sz w:val="24"/>
                <w:szCs w:val="24"/>
              </w:rPr>
              <w:br/>
            </w:r>
            <w:r w:rsidRPr="0003638E">
              <w:rPr>
                <w:rFonts w:ascii="Arial" w:hAnsi="Arial" w:cs="Arial"/>
                <w:b/>
                <w:bCs/>
                <w:sz w:val="24"/>
                <w:szCs w:val="24"/>
              </w:rPr>
              <w:t>Reporting:</w:t>
            </w:r>
            <w:r w:rsidRPr="0003638E">
              <w:rPr>
                <w:rFonts w:ascii="Arial" w:hAnsi="Arial" w:cs="Arial"/>
                <w:sz w:val="24"/>
                <w:szCs w:val="24"/>
              </w:rPr>
              <w:t xml:space="preserve"> a system for reporting allegations of any violations of human rights and/or IHL committed by the unit/institution in receipt of the assistance and or components thereof.</w:t>
            </w:r>
          </w:p>
        </w:tc>
      </w:tr>
      <w:tr w:rsidR="00CD2050" w:rsidRPr="0003638E" w:rsidTr="00897A87">
        <w:trPr>
          <w:trHeight w:val="702"/>
        </w:trPr>
        <w:tc>
          <w:tcPr>
            <w:tcW w:w="817" w:type="dxa"/>
            <w:hideMark/>
          </w:tcPr>
          <w:p w:rsidR="00CD2050" w:rsidRDefault="00CD2050" w:rsidP="00897A87">
            <w:pPr>
              <w:spacing w:after="0" w:line="240" w:lineRule="auto"/>
              <w:rPr>
                <w:rFonts w:ascii="Arial" w:hAnsi="Arial" w:cs="Arial"/>
                <w:sz w:val="24"/>
                <w:szCs w:val="24"/>
              </w:rPr>
            </w:pPr>
          </w:p>
          <w:p w:rsidR="00CD2050" w:rsidRPr="0003638E" w:rsidRDefault="00CD2050" w:rsidP="00897A87">
            <w:pPr>
              <w:spacing w:after="0" w:line="240" w:lineRule="auto"/>
              <w:rPr>
                <w:rFonts w:ascii="Arial" w:hAnsi="Arial" w:cs="Arial"/>
                <w:sz w:val="24"/>
                <w:szCs w:val="24"/>
              </w:rPr>
            </w:pPr>
            <w:r w:rsidRPr="0003638E">
              <w:rPr>
                <w:rFonts w:ascii="Arial" w:hAnsi="Arial" w:cs="Arial"/>
                <w:sz w:val="24"/>
                <w:szCs w:val="24"/>
              </w:rPr>
              <w:t>8</w:t>
            </w:r>
          </w:p>
        </w:tc>
        <w:tc>
          <w:tcPr>
            <w:tcW w:w="8363" w:type="dxa"/>
            <w:hideMark/>
          </w:tcPr>
          <w:p w:rsidR="00CD2050" w:rsidRPr="0003638E" w:rsidRDefault="00CD2050" w:rsidP="00897A87">
            <w:pPr>
              <w:spacing w:line="240" w:lineRule="auto"/>
              <w:rPr>
                <w:rFonts w:ascii="Arial" w:hAnsi="Arial" w:cs="Arial"/>
                <w:sz w:val="24"/>
                <w:szCs w:val="24"/>
              </w:rPr>
            </w:pPr>
            <w:r>
              <w:rPr>
                <w:rFonts w:ascii="Arial" w:hAnsi="Arial" w:cs="Arial"/>
                <w:b/>
                <w:bCs/>
                <w:sz w:val="24"/>
                <w:szCs w:val="24"/>
              </w:rPr>
              <w:br/>
            </w:r>
            <w:r w:rsidRPr="0003638E">
              <w:rPr>
                <w:rFonts w:ascii="Arial" w:hAnsi="Arial" w:cs="Arial"/>
                <w:b/>
                <w:bCs/>
                <w:sz w:val="24"/>
                <w:szCs w:val="24"/>
              </w:rPr>
              <w:t xml:space="preserve">Data control: </w:t>
            </w:r>
            <w:r w:rsidRPr="0003638E">
              <w:rPr>
                <w:rFonts w:ascii="Arial" w:hAnsi="Arial" w:cs="Arial"/>
                <w:sz w:val="24"/>
                <w:szCs w:val="24"/>
              </w:rPr>
              <w:t xml:space="preserve">where projects involve data collection and/or analysis which identifies individuals (e.g.  Biometric data, intelligence data), measures are in place/will be taken to ensure the proper control and use of the data. This may include embedding a Terms of Use into software licences, restricting functions of software pending accreditation of human rights compliance training, built in lock down functions and/or audit logs, </w:t>
            </w:r>
          </w:p>
        </w:tc>
      </w:tr>
      <w:tr w:rsidR="00CD2050" w:rsidRPr="0003638E" w:rsidTr="00897A87">
        <w:trPr>
          <w:trHeight w:val="699"/>
        </w:trPr>
        <w:tc>
          <w:tcPr>
            <w:tcW w:w="817" w:type="dxa"/>
            <w:hideMark/>
          </w:tcPr>
          <w:p w:rsidR="00CD2050" w:rsidRPr="0003638E" w:rsidRDefault="00CD2050" w:rsidP="00897A87">
            <w:pPr>
              <w:spacing w:after="0" w:line="240" w:lineRule="auto"/>
              <w:rPr>
                <w:rFonts w:ascii="Arial" w:hAnsi="Arial" w:cs="Arial"/>
                <w:sz w:val="24"/>
                <w:szCs w:val="24"/>
              </w:rPr>
            </w:pPr>
            <w:r>
              <w:rPr>
                <w:rFonts w:ascii="Arial" w:hAnsi="Arial" w:cs="Arial"/>
                <w:sz w:val="24"/>
                <w:szCs w:val="24"/>
              </w:rPr>
              <w:br/>
            </w:r>
            <w:r w:rsidRPr="0003638E">
              <w:rPr>
                <w:rFonts w:ascii="Arial" w:hAnsi="Arial" w:cs="Arial"/>
                <w:sz w:val="24"/>
                <w:szCs w:val="24"/>
              </w:rPr>
              <w:t>9</w:t>
            </w:r>
          </w:p>
        </w:tc>
        <w:tc>
          <w:tcPr>
            <w:tcW w:w="8363" w:type="dxa"/>
            <w:hideMark/>
          </w:tcPr>
          <w:p w:rsidR="00CD2050" w:rsidRPr="0003638E" w:rsidRDefault="00CD2050" w:rsidP="00897A87">
            <w:pPr>
              <w:spacing w:line="240" w:lineRule="auto"/>
              <w:rPr>
                <w:rFonts w:ascii="Arial" w:hAnsi="Arial" w:cs="Arial"/>
                <w:sz w:val="24"/>
                <w:szCs w:val="24"/>
              </w:rPr>
            </w:pPr>
            <w:r>
              <w:rPr>
                <w:rFonts w:ascii="Arial" w:hAnsi="Arial" w:cs="Arial"/>
                <w:b/>
                <w:bCs/>
                <w:sz w:val="24"/>
                <w:szCs w:val="24"/>
              </w:rPr>
              <w:br/>
            </w:r>
            <w:r w:rsidRPr="0003638E">
              <w:rPr>
                <w:rFonts w:ascii="Arial" w:hAnsi="Arial" w:cs="Arial"/>
                <w:b/>
                <w:bCs/>
                <w:sz w:val="24"/>
                <w:szCs w:val="24"/>
              </w:rPr>
              <w:t xml:space="preserve">Complementary projects: </w:t>
            </w:r>
            <w:r w:rsidRPr="0003638E">
              <w:rPr>
                <w:rFonts w:ascii="Arial" w:hAnsi="Arial" w:cs="Arial"/>
                <w:sz w:val="24"/>
                <w:szCs w:val="24"/>
              </w:rPr>
              <w:t>other projects or programmes by a relevant UK agency(s)/department(s) contribute to human rights and/or IHL compliance by the unit/institution (e.g. strengthening accountability mechanisms, detention monitoring, promotion of fair trials, improving detention conditions). Consideration must also be given to whether the assistance proposed under the project or programme could in itself be a mitigating factor e.g. if the main objective of the programme is to instil a human rights culture into the unit or institution.  You should also ensure that any other relevant HMG policy has been complied with.</w:t>
            </w:r>
          </w:p>
        </w:tc>
      </w:tr>
      <w:tr w:rsidR="00CD2050" w:rsidRPr="0003638E" w:rsidTr="00897A87">
        <w:trPr>
          <w:trHeight w:val="2415"/>
        </w:trPr>
        <w:tc>
          <w:tcPr>
            <w:tcW w:w="817" w:type="dxa"/>
            <w:hideMark/>
          </w:tcPr>
          <w:p w:rsidR="00CD2050" w:rsidRDefault="00CD2050" w:rsidP="00897A87">
            <w:pPr>
              <w:spacing w:after="0" w:line="240" w:lineRule="auto"/>
              <w:rPr>
                <w:rFonts w:ascii="Arial" w:hAnsi="Arial" w:cs="Arial"/>
                <w:sz w:val="24"/>
                <w:szCs w:val="24"/>
              </w:rPr>
            </w:pPr>
          </w:p>
          <w:p w:rsidR="00CD2050" w:rsidRPr="0003638E" w:rsidRDefault="00CD2050" w:rsidP="00897A87">
            <w:pPr>
              <w:spacing w:after="0" w:line="240" w:lineRule="auto"/>
              <w:rPr>
                <w:rFonts w:ascii="Arial" w:hAnsi="Arial" w:cs="Arial"/>
                <w:sz w:val="24"/>
                <w:szCs w:val="24"/>
              </w:rPr>
            </w:pPr>
            <w:r w:rsidRPr="0003638E">
              <w:rPr>
                <w:rFonts w:ascii="Arial" w:hAnsi="Arial" w:cs="Arial"/>
                <w:sz w:val="24"/>
                <w:szCs w:val="24"/>
              </w:rPr>
              <w:t>10</w:t>
            </w:r>
          </w:p>
        </w:tc>
        <w:tc>
          <w:tcPr>
            <w:tcW w:w="8363" w:type="dxa"/>
            <w:hideMark/>
          </w:tcPr>
          <w:p w:rsidR="00CD2050" w:rsidRPr="0003638E" w:rsidRDefault="00CD2050" w:rsidP="00897A87">
            <w:pPr>
              <w:spacing w:after="0" w:line="240" w:lineRule="auto"/>
              <w:rPr>
                <w:rFonts w:ascii="Arial" w:hAnsi="Arial" w:cs="Arial"/>
                <w:b/>
                <w:bCs/>
                <w:sz w:val="24"/>
                <w:szCs w:val="24"/>
              </w:rPr>
            </w:pPr>
            <w:r>
              <w:rPr>
                <w:rFonts w:ascii="Arial" w:hAnsi="Arial" w:cs="Arial"/>
                <w:b/>
                <w:bCs/>
                <w:sz w:val="24"/>
                <w:szCs w:val="24"/>
              </w:rPr>
              <w:br/>
            </w:r>
            <w:r w:rsidRPr="0003638E">
              <w:rPr>
                <w:rFonts w:ascii="Arial" w:hAnsi="Arial" w:cs="Arial"/>
                <w:b/>
                <w:bCs/>
                <w:sz w:val="24"/>
                <w:szCs w:val="24"/>
              </w:rPr>
              <w:t>MOU or other terms of reference:</w:t>
            </w:r>
          </w:p>
          <w:p w:rsidR="00CD2050" w:rsidRPr="0003638E" w:rsidRDefault="00CD2050" w:rsidP="00897A87">
            <w:pPr>
              <w:spacing w:after="0" w:line="240" w:lineRule="auto"/>
              <w:rPr>
                <w:rFonts w:ascii="Arial" w:hAnsi="Arial" w:cs="Arial"/>
                <w:sz w:val="24"/>
                <w:szCs w:val="24"/>
              </w:rPr>
            </w:pPr>
            <w:r w:rsidRPr="0003638E">
              <w:rPr>
                <w:rFonts w:ascii="Arial" w:hAnsi="Arial" w:cs="Arial"/>
                <w:sz w:val="24"/>
                <w:szCs w:val="24"/>
              </w:rPr>
              <w:t>Legal advice must be sought prior to the completion of an MOU however an MOU could include one of more of the following elements:</w:t>
            </w:r>
          </w:p>
          <w:p w:rsidR="00CD2050" w:rsidRPr="0003638E" w:rsidRDefault="00CD2050" w:rsidP="00CD2050">
            <w:pPr>
              <w:pStyle w:val="ListParagraph"/>
              <w:numPr>
                <w:ilvl w:val="0"/>
                <w:numId w:val="3"/>
              </w:numPr>
              <w:spacing w:after="0" w:line="240" w:lineRule="auto"/>
              <w:rPr>
                <w:rFonts w:ascii="Arial" w:hAnsi="Arial" w:cs="Arial"/>
                <w:sz w:val="24"/>
                <w:szCs w:val="24"/>
              </w:rPr>
            </w:pPr>
            <w:r>
              <w:rPr>
                <w:rFonts w:ascii="Arial" w:hAnsi="Arial" w:cs="Arial"/>
                <w:sz w:val="24"/>
                <w:szCs w:val="24"/>
              </w:rPr>
              <w:t>s</w:t>
            </w:r>
            <w:r w:rsidRPr="0003638E">
              <w:rPr>
                <w:rFonts w:ascii="Arial" w:hAnsi="Arial" w:cs="Arial"/>
                <w:sz w:val="24"/>
                <w:szCs w:val="24"/>
              </w:rPr>
              <w:t>et out the terms under which the assistance can be provided or any limits on the assistance</w:t>
            </w:r>
          </w:p>
          <w:p w:rsidR="00CD2050" w:rsidRPr="0003638E" w:rsidRDefault="00CD2050" w:rsidP="00CD2050">
            <w:pPr>
              <w:pStyle w:val="ListParagraph"/>
              <w:numPr>
                <w:ilvl w:val="0"/>
                <w:numId w:val="3"/>
              </w:numPr>
              <w:spacing w:after="0" w:line="240" w:lineRule="auto"/>
              <w:rPr>
                <w:rFonts w:ascii="Arial" w:hAnsi="Arial" w:cs="Arial"/>
                <w:sz w:val="24"/>
                <w:szCs w:val="24"/>
              </w:rPr>
            </w:pPr>
            <w:r w:rsidRPr="0003638E">
              <w:rPr>
                <w:rFonts w:ascii="Arial" w:hAnsi="Arial" w:cs="Arial"/>
                <w:sz w:val="24"/>
                <w:szCs w:val="24"/>
              </w:rPr>
              <w:t>promote accountability for past and future human rights/IHL</w:t>
            </w:r>
            <w:r>
              <w:rPr>
                <w:rFonts w:ascii="Arial" w:hAnsi="Arial" w:cs="Arial"/>
                <w:sz w:val="24"/>
                <w:szCs w:val="24"/>
              </w:rPr>
              <w:t xml:space="preserve"> violations</w:t>
            </w:r>
          </w:p>
          <w:p w:rsidR="00CD2050" w:rsidRPr="0003638E" w:rsidRDefault="00CD2050" w:rsidP="00CD2050">
            <w:pPr>
              <w:pStyle w:val="ListParagraph"/>
              <w:numPr>
                <w:ilvl w:val="0"/>
                <w:numId w:val="3"/>
              </w:numPr>
              <w:spacing w:after="0" w:line="240" w:lineRule="auto"/>
              <w:rPr>
                <w:rFonts w:ascii="Arial" w:hAnsi="Arial" w:cs="Arial"/>
                <w:sz w:val="24"/>
                <w:szCs w:val="24"/>
              </w:rPr>
            </w:pPr>
            <w:r w:rsidRPr="0003638E">
              <w:rPr>
                <w:rFonts w:ascii="Arial" w:hAnsi="Arial" w:cs="Arial"/>
                <w:sz w:val="24"/>
                <w:szCs w:val="24"/>
              </w:rPr>
              <w:t xml:space="preserve">promote reform of policies or practices not in conformity with </w:t>
            </w:r>
            <w:r>
              <w:rPr>
                <w:rFonts w:ascii="Arial" w:hAnsi="Arial" w:cs="Arial"/>
                <w:sz w:val="24"/>
                <w:szCs w:val="24"/>
              </w:rPr>
              <w:t>international standards</w:t>
            </w:r>
          </w:p>
          <w:p w:rsidR="00CD2050" w:rsidRPr="0003638E" w:rsidRDefault="00CD2050" w:rsidP="00CD2050">
            <w:pPr>
              <w:pStyle w:val="ListParagraph"/>
              <w:numPr>
                <w:ilvl w:val="0"/>
                <w:numId w:val="3"/>
              </w:numPr>
              <w:spacing w:after="0" w:line="240" w:lineRule="auto"/>
              <w:rPr>
                <w:rFonts w:ascii="Arial" w:hAnsi="Arial" w:cs="Arial"/>
                <w:sz w:val="24"/>
                <w:szCs w:val="24"/>
              </w:rPr>
            </w:pPr>
            <w:r w:rsidRPr="0003638E">
              <w:rPr>
                <w:rFonts w:ascii="Arial" w:hAnsi="Arial" w:cs="Arial"/>
                <w:sz w:val="24"/>
                <w:szCs w:val="24"/>
              </w:rPr>
              <w:t>promote greater transparency, consultation and co-operation between institutions, civil</w:t>
            </w:r>
            <w:r>
              <w:rPr>
                <w:rFonts w:ascii="Arial" w:hAnsi="Arial" w:cs="Arial"/>
                <w:sz w:val="24"/>
                <w:szCs w:val="24"/>
              </w:rPr>
              <w:t xml:space="preserve"> society and the general public</w:t>
            </w:r>
          </w:p>
          <w:p w:rsidR="00CD2050" w:rsidRPr="0003638E" w:rsidRDefault="00CD2050" w:rsidP="00CD2050">
            <w:pPr>
              <w:pStyle w:val="ListParagraph"/>
              <w:numPr>
                <w:ilvl w:val="0"/>
                <w:numId w:val="3"/>
              </w:numPr>
              <w:spacing w:after="0" w:line="240" w:lineRule="auto"/>
              <w:rPr>
                <w:rFonts w:ascii="Arial" w:hAnsi="Arial" w:cs="Arial"/>
                <w:sz w:val="24"/>
                <w:szCs w:val="24"/>
              </w:rPr>
            </w:pPr>
            <w:r w:rsidRPr="0003638E">
              <w:rPr>
                <w:rFonts w:ascii="Arial" w:hAnsi="Arial" w:cs="Arial"/>
                <w:sz w:val="24"/>
                <w:szCs w:val="24"/>
              </w:rPr>
              <w:t>promote greater acceptance of international scrutiny (e.g. acceptance of open invitations to UN special experts)</w:t>
            </w:r>
          </w:p>
          <w:p w:rsidR="00CD2050" w:rsidRPr="0003638E" w:rsidRDefault="00CD2050" w:rsidP="00CD2050">
            <w:pPr>
              <w:pStyle w:val="ListParagraph"/>
              <w:numPr>
                <w:ilvl w:val="0"/>
                <w:numId w:val="4"/>
              </w:numPr>
              <w:spacing w:line="240" w:lineRule="auto"/>
              <w:ind w:left="714" w:hanging="357"/>
              <w:rPr>
                <w:rFonts w:ascii="Arial" w:hAnsi="Arial" w:cs="Arial"/>
                <w:b/>
                <w:color w:val="4F81BD" w:themeColor="accent1"/>
                <w:sz w:val="24"/>
                <w:szCs w:val="24"/>
              </w:rPr>
            </w:pPr>
            <w:proofErr w:type="gramStart"/>
            <w:r>
              <w:rPr>
                <w:rFonts w:ascii="Arial" w:hAnsi="Arial" w:cs="Arial"/>
                <w:sz w:val="24"/>
                <w:szCs w:val="24"/>
              </w:rPr>
              <w:t>a</w:t>
            </w:r>
            <w:r w:rsidRPr="0003638E">
              <w:rPr>
                <w:rFonts w:ascii="Arial" w:hAnsi="Arial" w:cs="Arial"/>
                <w:sz w:val="24"/>
                <w:szCs w:val="24"/>
              </w:rPr>
              <w:t>ssurance</w:t>
            </w:r>
            <w:proofErr w:type="gramEnd"/>
            <w:r w:rsidRPr="0003638E">
              <w:rPr>
                <w:rFonts w:ascii="Arial" w:hAnsi="Arial" w:cs="Arial"/>
                <w:sz w:val="24"/>
                <w:szCs w:val="24"/>
              </w:rPr>
              <w:t xml:space="preserve"> relating to the Death Penalty and torture or CIDT</w:t>
            </w:r>
            <w:r>
              <w:rPr>
                <w:rFonts w:ascii="Arial" w:hAnsi="Arial" w:cs="Arial"/>
                <w:sz w:val="24"/>
                <w:szCs w:val="24"/>
              </w:rPr>
              <w:t>.</w:t>
            </w:r>
          </w:p>
        </w:tc>
      </w:tr>
      <w:tr w:rsidR="00CD2050" w:rsidRPr="0003638E" w:rsidTr="00897A87">
        <w:trPr>
          <w:trHeight w:val="1695"/>
        </w:trPr>
        <w:tc>
          <w:tcPr>
            <w:tcW w:w="817" w:type="dxa"/>
            <w:hideMark/>
          </w:tcPr>
          <w:p w:rsidR="00CD2050" w:rsidRDefault="00CD2050" w:rsidP="00897A87">
            <w:pPr>
              <w:spacing w:after="0" w:line="240" w:lineRule="auto"/>
              <w:rPr>
                <w:rFonts w:ascii="Arial" w:hAnsi="Arial" w:cs="Arial"/>
                <w:sz w:val="24"/>
                <w:szCs w:val="24"/>
              </w:rPr>
            </w:pPr>
          </w:p>
          <w:p w:rsidR="00CD2050" w:rsidRPr="0003638E" w:rsidRDefault="00CD2050" w:rsidP="00897A87">
            <w:pPr>
              <w:spacing w:after="0" w:line="240" w:lineRule="auto"/>
              <w:rPr>
                <w:rFonts w:ascii="Arial" w:hAnsi="Arial" w:cs="Arial"/>
                <w:sz w:val="24"/>
                <w:szCs w:val="24"/>
              </w:rPr>
            </w:pPr>
            <w:r w:rsidRPr="0003638E">
              <w:rPr>
                <w:rFonts w:ascii="Arial" w:hAnsi="Arial" w:cs="Arial"/>
                <w:sz w:val="24"/>
                <w:szCs w:val="24"/>
              </w:rPr>
              <w:t>11</w:t>
            </w:r>
          </w:p>
        </w:tc>
        <w:tc>
          <w:tcPr>
            <w:tcW w:w="8363" w:type="dxa"/>
            <w:hideMark/>
          </w:tcPr>
          <w:p w:rsidR="00CD2050" w:rsidRPr="0003638E" w:rsidRDefault="00CD2050" w:rsidP="00897A87">
            <w:pPr>
              <w:spacing w:after="0" w:line="240" w:lineRule="auto"/>
              <w:rPr>
                <w:rFonts w:ascii="Arial" w:hAnsi="Arial" w:cs="Arial"/>
                <w:sz w:val="24"/>
                <w:szCs w:val="24"/>
              </w:rPr>
            </w:pPr>
            <w:r>
              <w:rPr>
                <w:rFonts w:ascii="Arial" w:hAnsi="Arial" w:cs="Arial"/>
                <w:b/>
                <w:bCs/>
                <w:sz w:val="24"/>
                <w:szCs w:val="24"/>
              </w:rPr>
              <w:br/>
            </w:r>
            <w:r w:rsidRPr="0003638E">
              <w:rPr>
                <w:rFonts w:ascii="Arial" w:hAnsi="Arial" w:cs="Arial"/>
                <w:b/>
                <w:bCs/>
                <w:sz w:val="24"/>
                <w:szCs w:val="24"/>
              </w:rPr>
              <w:t>Vetting:</w:t>
            </w:r>
          </w:p>
          <w:p w:rsidR="00CD2050" w:rsidRPr="0003638E" w:rsidRDefault="00CD2050" w:rsidP="00CD2050">
            <w:pPr>
              <w:pStyle w:val="ListParagraph"/>
              <w:numPr>
                <w:ilvl w:val="0"/>
                <w:numId w:val="4"/>
              </w:numPr>
              <w:spacing w:after="0" w:line="240" w:lineRule="auto"/>
              <w:rPr>
                <w:rFonts w:ascii="Arial" w:hAnsi="Arial" w:cs="Arial"/>
                <w:sz w:val="24"/>
                <w:szCs w:val="24"/>
              </w:rPr>
            </w:pPr>
            <w:r>
              <w:rPr>
                <w:rFonts w:ascii="Arial" w:hAnsi="Arial" w:cs="Arial"/>
                <w:sz w:val="24"/>
                <w:szCs w:val="24"/>
              </w:rPr>
              <w:t>m</w:t>
            </w:r>
            <w:r w:rsidRPr="0003638E">
              <w:rPr>
                <w:rFonts w:ascii="Arial" w:hAnsi="Arial" w:cs="Arial"/>
                <w:sz w:val="24"/>
                <w:szCs w:val="24"/>
              </w:rPr>
              <w:t>easures will be taken to carry out vetting of participants (e.g. criminal record checks, past involvement in human rights violations, identification of potential rogue elements such as terrorist sympathisers, possible use of child soldiers</w:t>
            </w:r>
            <w:r>
              <w:rPr>
                <w:rFonts w:ascii="Arial" w:hAnsi="Arial" w:cs="Arial"/>
                <w:sz w:val="24"/>
                <w:szCs w:val="24"/>
              </w:rPr>
              <w:t>)</w:t>
            </w:r>
          </w:p>
          <w:p w:rsidR="00CD2050" w:rsidRPr="0003638E" w:rsidRDefault="00CD2050" w:rsidP="00CD2050">
            <w:pPr>
              <w:pStyle w:val="ListParagraph"/>
              <w:numPr>
                <w:ilvl w:val="0"/>
                <w:numId w:val="4"/>
              </w:numPr>
              <w:spacing w:after="0" w:line="240" w:lineRule="auto"/>
              <w:rPr>
                <w:rFonts w:ascii="Arial" w:hAnsi="Arial" w:cs="Arial"/>
                <w:sz w:val="24"/>
                <w:szCs w:val="24"/>
              </w:rPr>
            </w:pPr>
            <w:r>
              <w:rPr>
                <w:rFonts w:ascii="Arial" w:hAnsi="Arial" w:cs="Arial"/>
                <w:sz w:val="24"/>
                <w:szCs w:val="24"/>
              </w:rPr>
              <w:t>i</w:t>
            </w:r>
            <w:r w:rsidRPr="0003638E">
              <w:rPr>
                <w:rFonts w:ascii="Arial" w:hAnsi="Arial" w:cs="Arial"/>
                <w:sz w:val="24"/>
                <w:szCs w:val="24"/>
              </w:rPr>
              <w:t xml:space="preserve">f systematic vetting is not feasible, written confirmation will be sought from the recipient unit or institution </w:t>
            </w:r>
            <w:r>
              <w:rPr>
                <w:rFonts w:ascii="Arial" w:hAnsi="Arial" w:cs="Arial"/>
                <w:sz w:val="24"/>
                <w:szCs w:val="24"/>
              </w:rPr>
              <w:t>as to integrity of participants</w:t>
            </w:r>
          </w:p>
          <w:p w:rsidR="00CD2050" w:rsidRPr="0003638E" w:rsidRDefault="00CD2050" w:rsidP="00CD2050">
            <w:pPr>
              <w:pStyle w:val="ListParagraph"/>
              <w:numPr>
                <w:ilvl w:val="0"/>
                <w:numId w:val="4"/>
              </w:numPr>
              <w:spacing w:line="240" w:lineRule="auto"/>
              <w:ind w:left="714" w:hanging="357"/>
              <w:rPr>
                <w:rFonts w:ascii="Arial" w:hAnsi="Arial" w:cs="Arial"/>
                <w:sz w:val="24"/>
                <w:szCs w:val="24"/>
              </w:rPr>
            </w:pPr>
            <w:proofErr w:type="gramStart"/>
            <w:r>
              <w:rPr>
                <w:rFonts w:ascii="Arial" w:hAnsi="Arial" w:cs="Arial"/>
                <w:sz w:val="24"/>
                <w:szCs w:val="24"/>
              </w:rPr>
              <w:lastRenderedPageBreak/>
              <w:t>a</w:t>
            </w:r>
            <w:proofErr w:type="gramEnd"/>
            <w:r w:rsidRPr="0003638E">
              <w:rPr>
                <w:rFonts w:ascii="Arial" w:hAnsi="Arial" w:cs="Arial"/>
                <w:sz w:val="24"/>
                <w:szCs w:val="24"/>
              </w:rPr>
              <w:t xml:space="preserve"> training log will be maintained with the details of those trained. </w:t>
            </w:r>
          </w:p>
        </w:tc>
      </w:tr>
      <w:tr w:rsidR="00CD2050" w:rsidRPr="0003638E" w:rsidTr="00897A87">
        <w:trPr>
          <w:trHeight w:val="416"/>
        </w:trPr>
        <w:tc>
          <w:tcPr>
            <w:tcW w:w="817" w:type="dxa"/>
            <w:hideMark/>
          </w:tcPr>
          <w:p w:rsidR="00CD2050" w:rsidRDefault="00CD2050" w:rsidP="00897A87">
            <w:pPr>
              <w:spacing w:after="0" w:line="240" w:lineRule="auto"/>
              <w:rPr>
                <w:rFonts w:ascii="Arial" w:hAnsi="Arial" w:cs="Arial"/>
                <w:sz w:val="24"/>
                <w:szCs w:val="24"/>
              </w:rPr>
            </w:pPr>
          </w:p>
          <w:p w:rsidR="00CD2050" w:rsidRPr="0003638E" w:rsidRDefault="00CD2050" w:rsidP="00897A87">
            <w:pPr>
              <w:spacing w:after="0" w:line="240" w:lineRule="auto"/>
              <w:rPr>
                <w:rFonts w:ascii="Arial" w:hAnsi="Arial" w:cs="Arial"/>
                <w:sz w:val="24"/>
                <w:szCs w:val="24"/>
              </w:rPr>
            </w:pPr>
            <w:r w:rsidRPr="0003638E">
              <w:rPr>
                <w:rFonts w:ascii="Arial" w:hAnsi="Arial" w:cs="Arial"/>
                <w:sz w:val="24"/>
                <w:szCs w:val="24"/>
              </w:rPr>
              <w:t>12</w:t>
            </w:r>
          </w:p>
        </w:tc>
        <w:tc>
          <w:tcPr>
            <w:tcW w:w="8363" w:type="dxa"/>
            <w:hideMark/>
          </w:tcPr>
          <w:p w:rsidR="00CD2050" w:rsidRPr="0003638E" w:rsidRDefault="00CD2050" w:rsidP="00897A87">
            <w:pPr>
              <w:spacing w:after="0" w:line="240" w:lineRule="auto"/>
              <w:rPr>
                <w:rFonts w:ascii="Arial" w:hAnsi="Arial" w:cs="Arial"/>
                <w:sz w:val="24"/>
                <w:szCs w:val="24"/>
              </w:rPr>
            </w:pPr>
            <w:bookmarkStart w:id="0" w:name="RANGE!B44"/>
            <w:r>
              <w:rPr>
                <w:rFonts w:ascii="Arial" w:hAnsi="Arial" w:cs="Arial"/>
                <w:b/>
                <w:bCs/>
                <w:sz w:val="24"/>
                <w:szCs w:val="24"/>
              </w:rPr>
              <w:br/>
            </w:r>
            <w:r w:rsidRPr="0003638E">
              <w:rPr>
                <w:rFonts w:ascii="Arial" w:hAnsi="Arial" w:cs="Arial"/>
                <w:b/>
                <w:bCs/>
                <w:sz w:val="24"/>
                <w:szCs w:val="24"/>
              </w:rPr>
              <w:t>Controlled Equipment:</w:t>
            </w:r>
          </w:p>
          <w:p w:rsidR="00CD2050" w:rsidRPr="0003638E" w:rsidRDefault="00CD2050" w:rsidP="00CD2050">
            <w:pPr>
              <w:pStyle w:val="ListParagraph"/>
              <w:numPr>
                <w:ilvl w:val="0"/>
                <w:numId w:val="5"/>
              </w:numPr>
              <w:spacing w:after="0" w:line="240" w:lineRule="auto"/>
              <w:rPr>
                <w:rFonts w:ascii="Arial" w:hAnsi="Arial" w:cs="Arial"/>
                <w:sz w:val="24"/>
                <w:szCs w:val="24"/>
              </w:rPr>
            </w:pPr>
            <w:r w:rsidRPr="0003638E">
              <w:rPr>
                <w:rFonts w:ascii="Arial" w:hAnsi="Arial" w:cs="Arial"/>
                <w:sz w:val="24"/>
                <w:szCs w:val="24"/>
              </w:rPr>
              <w:t>Provisional view received from FCO, DIT, BEIS or MOD, as appropriate, on whether weapons or other controlled equipment to be gifted or supplied as part of the project engage the Consolidated EU and National Arms Export Licensing Criteria (particularly criteria 2, 3 or 4).</w:t>
            </w:r>
          </w:p>
          <w:p w:rsidR="00CD2050" w:rsidRPr="0003638E" w:rsidRDefault="00CD2050" w:rsidP="00CD2050">
            <w:pPr>
              <w:pStyle w:val="ListParagraph"/>
              <w:numPr>
                <w:ilvl w:val="0"/>
                <w:numId w:val="4"/>
              </w:numPr>
              <w:spacing w:line="240" w:lineRule="auto"/>
              <w:ind w:left="714" w:hanging="357"/>
              <w:rPr>
                <w:rFonts w:ascii="Arial" w:hAnsi="Arial" w:cs="Arial"/>
                <w:sz w:val="24"/>
                <w:szCs w:val="24"/>
              </w:rPr>
            </w:pPr>
            <w:r w:rsidRPr="0003638E">
              <w:rPr>
                <w:rFonts w:ascii="Arial" w:hAnsi="Arial" w:cs="Arial"/>
                <w:sz w:val="24"/>
                <w:szCs w:val="24"/>
              </w:rPr>
              <w:t xml:space="preserve">Any old weapons decommissioned and/or destroyed under controlled conditions. Weapons storage facilities provided or reinforced.  UK-supplied arms serialised in accordance with UN standards. </w:t>
            </w:r>
            <w:bookmarkEnd w:id="0"/>
          </w:p>
        </w:tc>
      </w:tr>
      <w:tr w:rsidR="00CD2050" w:rsidRPr="0003638E" w:rsidTr="00897A87">
        <w:trPr>
          <w:trHeight w:val="495"/>
        </w:trPr>
        <w:tc>
          <w:tcPr>
            <w:tcW w:w="817" w:type="dxa"/>
            <w:hideMark/>
          </w:tcPr>
          <w:p w:rsidR="00CD2050" w:rsidRDefault="00CD2050" w:rsidP="00897A87">
            <w:pPr>
              <w:spacing w:after="0" w:line="240" w:lineRule="auto"/>
              <w:rPr>
                <w:rFonts w:ascii="Arial" w:hAnsi="Arial" w:cs="Arial"/>
                <w:sz w:val="24"/>
                <w:szCs w:val="24"/>
              </w:rPr>
            </w:pPr>
          </w:p>
          <w:p w:rsidR="00CD2050" w:rsidRPr="0003638E" w:rsidRDefault="00CD2050" w:rsidP="00897A87">
            <w:pPr>
              <w:spacing w:after="0" w:line="240" w:lineRule="auto"/>
              <w:rPr>
                <w:rFonts w:ascii="Arial" w:hAnsi="Arial" w:cs="Arial"/>
                <w:sz w:val="24"/>
                <w:szCs w:val="24"/>
              </w:rPr>
            </w:pPr>
            <w:r w:rsidRPr="0003638E">
              <w:rPr>
                <w:rFonts w:ascii="Arial" w:hAnsi="Arial" w:cs="Arial"/>
                <w:sz w:val="24"/>
                <w:szCs w:val="24"/>
              </w:rPr>
              <w:t>13</w:t>
            </w:r>
          </w:p>
        </w:tc>
        <w:tc>
          <w:tcPr>
            <w:tcW w:w="8363" w:type="dxa"/>
            <w:hideMark/>
          </w:tcPr>
          <w:p w:rsidR="00CD2050" w:rsidRPr="0003638E" w:rsidRDefault="00CD2050" w:rsidP="00897A87">
            <w:pPr>
              <w:spacing w:line="240" w:lineRule="auto"/>
              <w:rPr>
                <w:rFonts w:ascii="Arial" w:hAnsi="Arial" w:cs="Arial"/>
                <w:sz w:val="24"/>
                <w:szCs w:val="24"/>
              </w:rPr>
            </w:pPr>
            <w:r>
              <w:rPr>
                <w:rFonts w:ascii="Arial" w:hAnsi="Arial" w:cs="Arial"/>
                <w:b/>
                <w:bCs/>
                <w:sz w:val="24"/>
                <w:szCs w:val="24"/>
              </w:rPr>
              <w:br/>
            </w:r>
            <w:r w:rsidRPr="0003638E">
              <w:rPr>
                <w:rFonts w:ascii="Arial" w:hAnsi="Arial" w:cs="Arial"/>
                <w:b/>
                <w:bCs/>
                <w:sz w:val="24"/>
                <w:szCs w:val="24"/>
              </w:rPr>
              <w:t xml:space="preserve">Operational guidelines/doctrine: </w:t>
            </w:r>
            <w:r w:rsidRPr="0003638E">
              <w:rPr>
                <w:rFonts w:ascii="Arial" w:hAnsi="Arial" w:cs="Arial"/>
                <w:bCs/>
                <w:sz w:val="24"/>
                <w:szCs w:val="24"/>
              </w:rPr>
              <w:t>w</w:t>
            </w:r>
            <w:r w:rsidRPr="0003638E">
              <w:rPr>
                <w:rFonts w:ascii="Arial" w:hAnsi="Arial" w:cs="Arial"/>
                <w:sz w:val="24"/>
                <w:szCs w:val="24"/>
              </w:rPr>
              <w:t>here project activity relates to advice on operational guidelines or military doctrine, ensure they comply with the human rights and/or IHL obligations of that state.</w:t>
            </w:r>
          </w:p>
        </w:tc>
      </w:tr>
      <w:tr w:rsidR="00CD2050" w:rsidRPr="0003638E" w:rsidTr="00897A87">
        <w:trPr>
          <w:trHeight w:val="495"/>
        </w:trPr>
        <w:tc>
          <w:tcPr>
            <w:tcW w:w="817" w:type="dxa"/>
            <w:hideMark/>
          </w:tcPr>
          <w:p w:rsidR="00CD2050" w:rsidRDefault="00CD2050" w:rsidP="00897A87">
            <w:pPr>
              <w:spacing w:after="0" w:line="240" w:lineRule="auto"/>
              <w:rPr>
                <w:rFonts w:ascii="Arial" w:hAnsi="Arial" w:cs="Arial"/>
                <w:sz w:val="24"/>
                <w:szCs w:val="24"/>
              </w:rPr>
            </w:pPr>
          </w:p>
          <w:p w:rsidR="00CD2050" w:rsidRPr="0003638E" w:rsidRDefault="00CD2050" w:rsidP="00897A87">
            <w:pPr>
              <w:spacing w:after="0" w:line="240" w:lineRule="auto"/>
              <w:rPr>
                <w:rFonts w:ascii="Arial" w:hAnsi="Arial" w:cs="Arial"/>
                <w:sz w:val="24"/>
                <w:szCs w:val="24"/>
              </w:rPr>
            </w:pPr>
            <w:r w:rsidRPr="0003638E">
              <w:rPr>
                <w:rFonts w:ascii="Arial" w:hAnsi="Arial" w:cs="Arial"/>
                <w:sz w:val="24"/>
                <w:szCs w:val="24"/>
              </w:rPr>
              <w:t>14</w:t>
            </w:r>
          </w:p>
        </w:tc>
        <w:tc>
          <w:tcPr>
            <w:tcW w:w="8363" w:type="dxa"/>
            <w:hideMark/>
          </w:tcPr>
          <w:p w:rsidR="00CD2050" w:rsidRPr="0003638E" w:rsidRDefault="00CD2050" w:rsidP="00897A87">
            <w:pPr>
              <w:spacing w:line="240" w:lineRule="auto"/>
              <w:rPr>
                <w:rFonts w:ascii="Arial" w:hAnsi="Arial" w:cs="Arial"/>
                <w:sz w:val="24"/>
                <w:szCs w:val="24"/>
              </w:rPr>
            </w:pPr>
            <w:r>
              <w:rPr>
                <w:rFonts w:ascii="Arial" w:hAnsi="Arial" w:cs="Arial"/>
                <w:b/>
                <w:bCs/>
                <w:sz w:val="24"/>
                <w:szCs w:val="24"/>
              </w:rPr>
              <w:br/>
            </w:r>
            <w:r w:rsidRPr="0003638E">
              <w:rPr>
                <w:rFonts w:ascii="Arial" w:hAnsi="Arial" w:cs="Arial"/>
                <w:b/>
                <w:bCs/>
                <w:sz w:val="24"/>
                <w:szCs w:val="24"/>
              </w:rPr>
              <w:t xml:space="preserve">Identification: </w:t>
            </w:r>
            <w:r w:rsidRPr="0003638E">
              <w:rPr>
                <w:rFonts w:ascii="Arial" w:hAnsi="Arial" w:cs="Arial"/>
                <w:bCs/>
                <w:sz w:val="24"/>
                <w:szCs w:val="24"/>
              </w:rPr>
              <w:t>d</w:t>
            </w:r>
            <w:r w:rsidRPr="0003638E">
              <w:rPr>
                <w:rFonts w:ascii="Arial" w:hAnsi="Arial" w:cs="Arial"/>
                <w:sz w:val="24"/>
                <w:szCs w:val="24"/>
              </w:rPr>
              <w:t xml:space="preserve">istinctive identification will be provided to recipient units (e.g. vehicles/uniforms/lapel badges) to enable public identification of units/individuals. </w:t>
            </w:r>
          </w:p>
        </w:tc>
      </w:tr>
      <w:tr w:rsidR="00CD2050" w:rsidRPr="0003638E" w:rsidTr="00897A87">
        <w:trPr>
          <w:trHeight w:val="758"/>
        </w:trPr>
        <w:tc>
          <w:tcPr>
            <w:tcW w:w="817" w:type="dxa"/>
            <w:hideMark/>
          </w:tcPr>
          <w:p w:rsidR="00CD2050" w:rsidRDefault="00CD2050" w:rsidP="00897A87">
            <w:pPr>
              <w:spacing w:after="0" w:line="240" w:lineRule="auto"/>
              <w:rPr>
                <w:rFonts w:ascii="Arial" w:hAnsi="Arial" w:cs="Arial"/>
                <w:sz w:val="24"/>
                <w:szCs w:val="24"/>
              </w:rPr>
            </w:pPr>
          </w:p>
          <w:p w:rsidR="00CD2050" w:rsidRPr="0003638E" w:rsidRDefault="00CD2050" w:rsidP="00897A87">
            <w:pPr>
              <w:spacing w:after="0" w:line="240" w:lineRule="auto"/>
              <w:rPr>
                <w:rFonts w:ascii="Arial" w:hAnsi="Arial" w:cs="Arial"/>
                <w:sz w:val="24"/>
                <w:szCs w:val="24"/>
              </w:rPr>
            </w:pPr>
            <w:r w:rsidRPr="0003638E">
              <w:rPr>
                <w:rFonts w:ascii="Arial" w:hAnsi="Arial" w:cs="Arial"/>
                <w:sz w:val="24"/>
                <w:szCs w:val="24"/>
              </w:rPr>
              <w:t>15</w:t>
            </w:r>
          </w:p>
        </w:tc>
        <w:tc>
          <w:tcPr>
            <w:tcW w:w="8363" w:type="dxa"/>
            <w:hideMark/>
          </w:tcPr>
          <w:p w:rsidR="00CD2050" w:rsidRPr="0003638E" w:rsidRDefault="00CD2050" w:rsidP="00897A87">
            <w:pPr>
              <w:spacing w:line="240" w:lineRule="auto"/>
              <w:rPr>
                <w:rFonts w:ascii="Arial" w:hAnsi="Arial" w:cs="Arial"/>
                <w:sz w:val="24"/>
                <w:szCs w:val="24"/>
              </w:rPr>
            </w:pPr>
            <w:r>
              <w:rPr>
                <w:rFonts w:ascii="Arial" w:hAnsi="Arial" w:cs="Arial"/>
                <w:b/>
                <w:bCs/>
                <w:sz w:val="24"/>
                <w:szCs w:val="24"/>
              </w:rPr>
              <w:br/>
            </w:r>
            <w:r w:rsidRPr="0003638E">
              <w:rPr>
                <w:rFonts w:ascii="Arial" w:hAnsi="Arial" w:cs="Arial"/>
                <w:b/>
                <w:bCs/>
                <w:sz w:val="24"/>
                <w:szCs w:val="24"/>
              </w:rPr>
              <w:t xml:space="preserve">Equality of arms in the justice sector: </w:t>
            </w:r>
            <w:r w:rsidRPr="0003638E">
              <w:rPr>
                <w:rFonts w:ascii="Arial" w:hAnsi="Arial" w:cs="Arial"/>
                <w:bCs/>
                <w:sz w:val="24"/>
                <w:szCs w:val="24"/>
              </w:rPr>
              <w:t>c</w:t>
            </w:r>
            <w:r w:rsidRPr="0003638E">
              <w:rPr>
                <w:rFonts w:ascii="Arial" w:hAnsi="Arial" w:cs="Arial"/>
                <w:sz w:val="24"/>
                <w:szCs w:val="24"/>
              </w:rPr>
              <w:t>onsider training provided or ongoing in country as a whole to ensure overall training is fairly balanced e.g. that defence lawyers as well as prosecutors receive support and training.</w:t>
            </w:r>
          </w:p>
        </w:tc>
      </w:tr>
      <w:tr w:rsidR="00CD2050" w:rsidRPr="0003638E" w:rsidTr="00897A87">
        <w:trPr>
          <w:trHeight w:val="495"/>
        </w:trPr>
        <w:tc>
          <w:tcPr>
            <w:tcW w:w="817" w:type="dxa"/>
            <w:tcBorders>
              <w:bottom w:val="single" w:sz="4" w:space="0" w:color="000000"/>
            </w:tcBorders>
            <w:hideMark/>
          </w:tcPr>
          <w:p w:rsidR="00CD2050" w:rsidRDefault="00CD2050" w:rsidP="00897A87">
            <w:pPr>
              <w:spacing w:after="0" w:line="240" w:lineRule="auto"/>
              <w:rPr>
                <w:rFonts w:ascii="Arial" w:hAnsi="Arial" w:cs="Arial"/>
                <w:sz w:val="24"/>
                <w:szCs w:val="24"/>
              </w:rPr>
            </w:pPr>
          </w:p>
          <w:p w:rsidR="00CD2050" w:rsidRPr="0003638E" w:rsidRDefault="00CD2050" w:rsidP="00897A87">
            <w:pPr>
              <w:spacing w:after="0" w:line="240" w:lineRule="auto"/>
              <w:rPr>
                <w:rFonts w:ascii="Arial" w:hAnsi="Arial" w:cs="Arial"/>
                <w:sz w:val="24"/>
                <w:szCs w:val="24"/>
              </w:rPr>
            </w:pPr>
            <w:r w:rsidRPr="0003638E">
              <w:rPr>
                <w:rFonts w:ascii="Arial" w:hAnsi="Arial" w:cs="Arial"/>
                <w:sz w:val="24"/>
                <w:szCs w:val="24"/>
              </w:rPr>
              <w:t>16</w:t>
            </w:r>
          </w:p>
        </w:tc>
        <w:tc>
          <w:tcPr>
            <w:tcW w:w="8363" w:type="dxa"/>
            <w:tcBorders>
              <w:bottom w:val="single" w:sz="4" w:space="0" w:color="000000"/>
            </w:tcBorders>
            <w:hideMark/>
          </w:tcPr>
          <w:p w:rsidR="00CD2050" w:rsidRPr="0003638E" w:rsidRDefault="00CD2050" w:rsidP="00897A87">
            <w:pPr>
              <w:spacing w:line="240" w:lineRule="auto"/>
              <w:rPr>
                <w:rFonts w:ascii="Arial" w:hAnsi="Arial" w:cs="Arial"/>
                <w:b/>
                <w:sz w:val="24"/>
                <w:szCs w:val="24"/>
              </w:rPr>
            </w:pPr>
            <w:r>
              <w:rPr>
                <w:rFonts w:ascii="Arial" w:hAnsi="Arial" w:cs="Arial"/>
                <w:b/>
                <w:sz w:val="24"/>
                <w:szCs w:val="24"/>
              </w:rPr>
              <w:br/>
            </w:r>
            <w:r w:rsidRPr="0003638E">
              <w:rPr>
                <w:rFonts w:ascii="Arial" w:hAnsi="Arial" w:cs="Arial"/>
                <w:b/>
                <w:sz w:val="24"/>
                <w:szCs w:val="24"/>
              </w:rPr>
              <w:t xml:space="preserve">Communications strategy </w:t>
            </w:r>
            <w:r w:rsidRPr="0003638E">
              <w:rPr>
                <w:rFonts w:ascii="Arial" w:hAnsi="Arial" w:cs="Arial"/>
                <w:sz w:val="24"/>
                <w:szCs w:val="24"/>
              </w:rPr>
              <w:t xml:space="preserve">to manage reputational risk. </w:t>
            </w:r>
            <w:r w:rsidRPr="0003638E">
              <w:rPr>
                <w:rFonts w:ascii="Arial" w:hAnsi="Arial" w:cs="Arial"/>
                <w:i/>
                <w:sz w:val="24"/>
                <w:szCs w:val="24"/>
              </w:rPr>
              <w:t>Please note that a media strategy does not mitigate human rights risks but can mitigate the reputational risk.</w:t>
            </w:r>
          </w:p>
        </w:tc>
      </w:tr>
      <w:tr w:rsidR="00CD2050" w:rsidRPr="0003638E" w:rsidTr="00897A87">
        <w:trPr>
          <w:trHeight w:val="387"/>
        </w:trPr>
        <w:tc>
          <w:tcPr>
            <w:tcW w:w="817" w:type="dxa"/>
            <w:tcBorders>
              <w:bottom w:val="single" w:sz="4" w:space="0" w:color="auto"/>
            </w:tcBorders>
            <w:shd w:val="clear" w:color="auto" w:fill="auto"/>
            <w:hideMark/>
          </w:tcPr>
          <w:p w:rsidR="00CD2050" w:rsidRDefault="00CD2050" w:rsidP="00897A87">
            <w:pPr>
              <w:spacing w:after="0" w:line="240" w:lineRule="auto"/>
              <w:rPr>
                <w:rFonts w:ascii="Arial" w:hAnsi="Arial" w:cs="Arial"/>
                <w:sz w:val="24"/>
                <w:szCs w:val="24"/>
              </w:rPr>
            </w:pPr>
          </w:p>
          <w:p w:rsidR="00CD2050" w:rsidRPr="0003638E" w:rsidRDefault="00CD2050" w:rsidP="00897A87">
            <w:pPr>
              <w:spacing w:after="0" w:line="240" w:lineRule="auto"/>
              <w:rPr>
                <w:rFonts w:ascii="Arial" w:hAnsi="Arial" w:cs="Arial"/>
                <w:sz w:val="24"/>
                <w:szCs w:val="24"/>
              </w:rPr>
            </w:pPr>
            <w:r w:rsidRPr="0003638E">
              <w:rPr>
                <w:rFonts w:ascii="Arial" w:hAnsi="Arial" w:cs="Arial"/>
                <w:sz w:val="24"/>
                <w:szCs w:val="24"/>
              </w:rPr>
              <w:t>17</w:t>
            </w:r>
          </w:p>
        </w:tc>
        <w:tc>
          <w:tcPr>
            <w:tcW w:w="8363" w:type="dxa"/>
            <w:tcBorders>
              <w:bottom w:val="single" w:sz="4" w:space="0" w:color="auto"/>
            </w:tcBorders>
            <w:shd w:val="clear" w:color="auto" w:fill="auto"/>
            <w:hideMark/>
          </w:tcPr>
          <w:p w:rsidR="00CD2050" w:rsidRPr="0003638E" w:rsidRDefault="00CD2050" w:rsidP="00897A87">
            <w:pPr>
              <w:spacing w:line="240" w:lineRule="auto"/>
              <w:rPr>
                <w:rFonts w:ascii="Arial" w:hAnsi="Arial" w:cs="Arial"/>
                <w:sz w:val="24"/>
                <w:szCs w:val="24"/>
              </w:rPr>
            </w:pPr>
            <w:r>
              <w:rPr>
                <w:rFonts w:ascii="Arial" w:hAnsi="Arial" w:cs="Arial"/>
                <w:b/>
                <w:bCs/>
                <w:sz w:val="24"/>
                <w:szCs w:val="24"/>
              </w:rPr>
              <w:br/>
            </w:r>
            <w:r w:rsidRPr="0003638E">
              <w:rPr>
                <w:rFonts w:ascii="Arial" w:hAnsi="Arial" w:cs="Arial"/>
                <w:b/>
                <w:bCs/>
                <w:sz w:val="24"/>
                <w:szCs w:val="24"/>
              </w:rPr>
              <w:t xml:space="preserve">Any other mitigation measure </w:t>
            </w:r>
            <w:r w:rsidRPr="0003638E">
              <w:rPr>
                <w:rFonts w:ascii="Arial" w:hAnsi="Arial" w:cs="Arial"/>
                <w:bCs/>
                <w:sz w:val="24"/>
                <w:szCs w:val="24"/>
              </w:rPr>
              <w:t xml:space="preserve">not </w:t>
            </w:r>
            <w:r w:rsidRPr="0003638E">
              <w:rPr>
                <w:rFonts w:ascii="Arial" w:hAnsi="Arial" w:cs="Arial"/>
                <w:sz w:val="24"/>
                <w:szCs w:val="24"/>
              </w:rPr>
              <w:t>identified</w:t>
            </w:r>
            <w:r w:rsidRPr="0003638E">
              <w:rPr>
                <w:rFonts w:ascii="Arial" w:hAnsi="Arial" w:cs="Arial"/>
                <w:bCs/>
                <w:sz w:val="24"/>
                <w:szCs w:val="24"/>
              </w:rPr>
              <w:t xml:space="preserve"> above.</w:t>
            </w:r>
          </w:p>
        </w:tc>
      </w:tr>
    </w:tbl>
    <w:p w:rsidR="00CD2050" w:rsidRPr="0003638E" w:rsidRDefault="00CD2050" w:rsidP="00CD2050">
      <w:pPr>
        <w:tabs>
          <w:tab w:val="left" w:pos="8472"/>
        </w:tabs>
        <w:rPr>
          <w:rFonts w:ascii="Arial" w:hAnsi="Arial" w:cs="Arial"/>
          <w:sz w:val="24"/>
          <w:szCs w:val="24"/>
        </w:rPr>
      </w:pPr>
    </w:p>
    <w:p w:rsidR="00CD2050" w:rsidRPr="0003638E" w:rsidRDefault="00CD2050" w:rsidP="00CD2050">
      <w:pPr>
        <w:spacing w:after="0"/>
        <w:rPr>
          <w:rFonts w:ascii="Arial" w:hAnsi="Arial" w:cs="Arial"/>
          <w:sz w:val="24"/>
          <w:szCs w:val="24"/>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5"/>
        <w:gridCol w:w="2605"/>
        <w:gridCol w:w="2605"/>
        <w:gridCol w:w="2605"/>
      </w:tblGrid>
      <w:tr w:rsidR="00CD2050" w:rsidRPr="0003638E" w:rsidTr="00897A87">
        <w:trPr>
          <w:trHeight w:val="1975"/>
        </w:trPr>
        <w:tc>
          <w:tcPr>
            <w:tcW w:w="9322" w:type="dxa"/>
            <w:gridSpan w:val="4"/>
            <w:tcBorders>
              <w:bottom w:val="single" w:sz="4" w:space="0" w:color="000000"/>
            </w:tcBorders>
            <w:shd w:val="clear" w:color="auto" w:fill="D9D9D9"/>
          </w:tcPr>
          <w:p w:rsidR="00CD2050" w:rsidRPr="0003638E" w:rsidRDefault="00CD2050" w:rsidP="00897A87">
            <w:pPr>
              <w:spacing w:after="0" w:line="240" w:lineRule="auto"/>
              <w:rPr>
                <w:rFonts w:ascii="Arial" w:hAnsi="Arial" w:cs="Arial"/>
                <w:b/>
                <w:bCs/>
                <w:sz w:val="24"/>
                <w:szCs w:val="24"/>
                <w:u w:val="single"/>
              </w:rPr>
            </w:pPr>
            <w:r>
              <w:rPr>
                <w:rFonts w:ascii="Arial" w:hAnsi="Arial" w:cs="Arial"/>
                <w:b/>
                <w:bCs/>
                <w:sz w:val="24"/>
                <w:szCs w:val="24"/>
                <w:u w:val="single"/>
              </w:rPr>
              <w:br/>
            </w:r>
            <w:r w:rsidRPr="0003638E">
              <w:rPr>
                <w:rFonts w:ascii="Arial" w:hAnsi="Arial" w:cs="Arial"/>
                <w:b/>
                <w:bCs/>
                <w:sz w:val="24"/>
                <w:szCs w:val="24"/>
                <w:u w:val="single"/>
              </w:rPr>
              <w:t xml:space="preserve">STAGE 4:  </w:t>
            </w:r>
            <w:r>
              <w:rPr>
                <w:rFonts w:ascii="Arial" w:hAnsi="Arial" w:cs="Arial"/>
                <w:b/>
                <w:bCs/>
                <w:sz w:val="24"/>
                <w:szCs w:val="24"/>
                <w:u w:val="single"/>
              </w:rPr>
              <w:t>Overall assessment and approval process</w:t>
            </w:r>
          </w:p>
          <w:p w:rsidR="00CD2050" w:rsidRPr="0003638E" w:rsidRDefault="00CD2050" w:rsidP="00897A87">
            <w:pPr>
              <w:spacing w:after="0" w:line="240" w:lineRule="auto"/>
              <w:rPr>
                <w:rFonts w:ascii="Arial" w:hAnsi="Arial" w:cs="Arial"/>
                <w:b/>
                <w:bCs/>
                <w:sz w:val="24"/>
                <w:szCs w:val="24"/>
                <w:u w:val="single"/>
              </w:rPr>
            </w:pPr>
          </w:p>
          <w:p w:rsidR="00CD2050" w:rsidRPr="00A64303" w:rsidRDefault="00CD2050" w:rsidP="00897A87">
            <w:pPr>
              <w:spacing w:line="240" w:lineRule="auto"/>
              <w:rPr>
                <w:rFonts w:ascii="Arial" w:hAnsi="Arial" w:cs="Arial"/>
                <w:bCs/>
                <w:sz w:val="24"/>
                <w:szCs w:val="24"/>
              </w:rPr>
            </w:pPr>
            <w:r w:rsidRPr="00A64303">
              <w:rPr>
                <w:rFonts w:ascii="Arial" w:hAnsi="Arial" w:cs="Arial"/>
                <w:bCs/>
                <w:sz w:val="24"/>
                <w:szCs w:val="24"/>
              </w:rPr>
              <w:t>You</w:t>
            </w:r>
            <w:r w:rsidRPr="00A64303">
              <w:rPr>
                <w:rFonts w:ascii="Arial" w:hAnsi="Arial" w:cs="Arial"/>
                <w:sz w:val="24"/>
                <w:szCs w:val="24"/>
              </w:rPr>
              <w:t xml:space="preserve"> must </w:t>
            </w:r>
            <w:r w:rsidRPr="00A64303">
              <w:rPr>
                <w:rFonts w:ascii="Arial" w:hAnsi="Arial" w:cs="Arial"/>
                <w:bCs/>
                <w:sz w:val="24"/>
                <w:szCs w:val="24"/>
              </w:rPr>
              <w:t>now consider:</w:t>
            </w:r>
          </w:p>
          <w:p w:rsidR="00CD2050" w:rsidRPr="00A64303" w:rsidRDefault="00CD2050" w:rsidP="00CD2050">
            <w:pPr>
              <w:numPr>
                <w:ilvl w:val="0"/>
                <w:numId w:val="6"/>
              </w:numPr>
              <w:spacing w:line="240" w:lineRule="auto"/>
              <w:rPr>
                <w:rFonts w:ascii="Arial" w:hAnsi="Arial" w:cs="Arial"/>
                <w:bCs/>
                <w:sz w:val="24"/>
                <w:szCs w:val="24"/>
              </w:rPr>
            </w:pPr>
            <w:r w:rsidRPr="00A64303">
              <w:rPr>
                <w:rFonts w:ascii="Arial" w:hAnsi="Arial" w:cs="Arial"/>
                <w:bCs/>
                <w:sz w:val="24"/>
                <w:szCs w:val="24"/>
              </w:rPr>
              <w:t xml:space="preserve">Is </w:t>
            </w:r>
            <w:r w:rsidRPr="00A64303">
              <w:rPr>
                <w:rFonts w:ascii="Arial" w:hAnsi="Arial" w:cs="Arial"/>
                <w:sz w:val="24"/>
                <w:szCs w:val="24"/>
              </w:rPr>
              <w:t xml:space="preserve">there a </w:t>
            </w:r>
            <w:r w:rsidRPr="00A64303">
              <w:rPr>
                <w:rFonts w:ascii="Arial" w:hAnsi="Arial" w:cs="Arial"/>
                <w:bCs/>
                <w:sz w:val="24"/>
                <w:szCs w:val="24"/>
                <w:u w:val="single"/>
              </w:rPr>
              <w:t>serious risk*</w:t>
            </w:r>
            <w:r w:rsidRPr="00A64303">
              <w:rPr>
                <w:rFonts w:ascii="Arial" w:hAnsi="Arial" w:cs="Arial"/>
                <w:sz w:val="24"/>
                <w:szCs w:val="24"/>
              </w:rPr>
              <w:t xml:space="preserve"> that the assistance might </w:t>
            </w:r>
            <w:r w:rsidRPr="00A64303">
              <w:rPr>
                <w:rFonts w:ascii="Arial" w:hAnsi="Arial" w:cs="Arial"/>
                <w:sz w:val="24"/>
                <w:szCs w:val="24"/>
                <w:u w:val="single"/>
              </w:rPr>
              <w:t>directly or significantly contribute</w:t>
            </w:r>
            <w:r w:rsidRPr="00A64303">
              <w:rPr>
                <w:rFonts w:ascii="Arial" w:hAnsi="Arial" w:cs="Arial"/>
                <w:sz w:val="24"/>
                <w:szCs w:val="24"/>
              </w:rPr>
              <w:t xml:space="preserve"> to </w:t>
            </w:r>
            <w:r w:rsidRPr="00A64303">
              <w:rPr>
                <w:rFonts w:ascii="Arial" w:hAnsi="Arial" w:cs="Arial"/>
                <w:bCs/>
                <w:sz w:val="24"/>
                <w:szCs w:val="24"/>
              </w:rPr>
              <w:t xml:space="preserve">a violation of </w:t>
            </w:r>
            <w:r w:rsidRPr="00A64303">
              <w:rPr>
                <w:rFonts w:ascii="Arial" w:hAnsi="Arial" w:cs="Arial"/>
                <w:sz w:val="24"/>
                <w:szCs w:val="24"/>
              </w:rPr>
              <w:t>human rights and/or IHL</w:t>
            </w:r>
            <w:r w:rsidRPr="00A64303">
              <w:rPr>
                <w:rFonts w:ascii="Arial" w:hAnsi="Arial" w:cs="Arial"/>
                <w:bCs/>
                <w:sz w:val="24"/>
                <w:szCs w:val="24"/>
              </w:rPr>
              <w:t xml:space="preserve">? How effectively does </w:t>
            </w:r>
            <w:r w:rsidRPr="00A64303">
              <w:rPr>
                <w:rFonts w:ascii="Arial" w:hAnsi="Arial" w:cs="Arial"/>
                <w:bCs/>
                <w:sz w:val="24"/>
                <w:szCs w:val="24"/>
              </w:rPr>
              <w:lastRenderedPageBreak/>
              <w:t>your mitigation allow you to manage this risk? AND</w:t>
            </w:r>
          </w:p>
          <w:p w:rsidR="00CD2050" w:rsidRPr="00A64303" w:rsidRDefault="00CD2050" w:rsidP="00CD2050">
            <w:pPr>
              <w:numPr>
                <w:ilvl w:val="0"/>
                <w:numId w:val="6"/>
              </w:numPr>
              <w:spacing w:line="240" w:lineRule="auto"/>
              <w:rPr>
                <w:rFonts w:ascii="Arial" w:hAnsi="Arial" w:cs="Arial"/>
                <w:bCs/>
                <w:sz w:val="24"/>
                <w:szCs w:val="24"/>
              </w:rPr>
            </w:pPr>
            <w:r w:rsidRPr="00A64303">
              <w:rPr>
                <w:rFonts w:ascii="Arial" w:hAnsi="Arial" w:cs="Arial"/>
                <w:bCs/>
                <w:sz w:val="24"/>
                <w:szCs w:val="24"/>
              </w:rPr>
              <w:t>Is there a reputational or political risk to HMG or agencies?</w:t>
            </w:r>
          </w:p>
          <w:p w:rsidR="00CD2050" w:rsidRPr="0003638E" w:rsidRDefault="00CD2050" w:rsidP="00897A87">
            <w:pPr>
              <w:pStyle w:val="ListParagraph"/>
              <w:spacing w:after="0" w:line="240" w:lineRule="auto"/>
              <w:ind w:left="0"/>
              <w:rPr>
                <w:rFonts w:ascii="Arial" w:hAnsi="Arial" w:cs="Arial"/>
                <w:bCs/>
                <w:sz w:val="24"/>
                <w:szCs w:val="24"/>
              </w:rPr>
            </w:pPr>
            <w:r w:rsidRPr="0003638E">
              <w:rPr>
                <w:rFonts w:ascii="Arial" w:hAnsi="Arial" w:cs="Arial"/>
                <w:bCs/>
                <w:sz w:val="24"/>
                <w:szCs w:val="24"/>
              </w:rPr>
              <w:t>*What amounts to a serious risk will dep</w:t>
            </w:r>
            <w:r>
              <w:rPr>
                <w:rFonts w:ascii="Arial" w:hAnsi="Arial" w:cs="Arial"/>
                <w:bCs/>
                <w:sz w:val="24"/>
                <w:szCs w:val="24"/>
              </w:rPr>
              <w:t xml:space="preserve">end on the facts of each case. </w:t>
            </w:r>
            <w:r w:rsidRPr="0003638E">
              <w:rPr>
                <w:rFonts w:ascii="Arial" w:hAnsi="Arial" w:cs="Arial"/>
                <w:bCs/>
                <w:sz w:val="24"/>
                <w:szCs w:val="24"/>
              </w:rPr>
              <w:t>But the possibility of a violation should be a real possibility and not just theoretical or fanciful. Case studies are available via Civil Service Learning.</w:t>
            </w:r>
          </w:p>
          <w:p w:rsidR="00CD2050" w:rsidRPr="0003638E" w:rsidRDefault="00CD2050" w:rsidP="00897A87">
            <w:pPr>
              <w:pStyle w:val="ListParagraph"/>
              <w:spacing w:after="0" w:line="240" w:lineRule="auto"/>
              <w:ind w:left="0"/>
              <w:rPr>
                <w:rFonts w:ascii="Arial" w:hAnsi="Arial" w:cs="Arial"/>
                <w:bCs/>
                <w:sz w:val="24"/>
                <w:szCs w:val="24"/>
              </w:rPr>
            </w:pPr>
          </w:p>
          <w:p w:rsidR="00CD2050" w:rsidRPr="0003638E" w:rsidRDefault="00CD2050" w:rsidP="00897A87">
            <w:pPr>
              <w:spacing w:line="240" w:lineRule="auto"/>
              <w:rPr>
                <w:rFonts w:ascii="Arial" w:hAnsi="Arial" w:cs="Arial"/>
                <w:bCs/>
                <w:sz w:val="24"/>
                <w:szCs w:val="24"/>
              </w:rPr>
            </w:pPr>
            <w:r w:rsidRPr="0003638E">
              <w:rPr>
                <w:rFonts w:ascii="Arial" w:hAnsi="Arial" w:cs="Arial"/>
                <w:bCs/>
                <w:sz w:val="24"/>
                <w:szCs w:val="24"/>
              </w:rPr>
              <w:t>Your legal advisers should be consulted, in particular where you have doubts about whether the risk is serious and also in identifying mitigation steps or where a submission to ministers is necessary. You should also consider discussing with the relevant FCO department or post, particularly where there is uncertainty about the issues arising under this Checklist or if a submission to ministers is required.</w:t>
            </w:r>
          </w:p>
          <w:p w:rsidR="00CD2050" w:rsidRPr="0003638E" w:rsidRDefault="00CD2050" w:rsidP="00897A87">
            <w:pPr>
              <w:spacing w:line="240" w:lineRule="auto"/>
              <w:rPr>
                <w:rFonts w:ascii="Arial" w:hAnsi="Arial" w:cs="Arial"/>
                <w:b/>
                <w:sz w:val="24"/>
                <w:szCs w:val="24"/>
              </w:rPr>
            </w:pPr>
            <w:r w:rsidRPr="0003638E">
              <w:rPr>
                <w:rFonts w:ascii="Arial" w:hAnsi="Arial" w:cs="Arial"/>
                <w:bCs/>
                <w:sz w:val="24"/>
                <w:szCs w:val="24"/>
              </w:rPr>
              <w:t>Project leads may choose to not offer assistance where the risks are serious and impossible to mitigate.</w:t>
            </w:r>
          </w:p>
        </w:tc>
      </w:tr>
      <w:tr w:rsidR="00CD2050" w:rsidRPr="0003638E" w:rsidTr="00897A87">
        <w:tc>
          <w:tcPr>
            <w:tcW w:w="1384" w:type="dxa"/>
            <w:tcBorders>
              <w:left w:val="nil"/>
              <w:right w:val="nil"/>
            </w:tcBorders>
          </w:tcPr>
          <w:p w:rsidR="00CD2050" w:rsidRPr="0003638E" w:rsidRDefault="00CD2050" w:rsidP="00897A87">
            <w:pPr>
              <w:spacing w:line="240" w:lineRule="auto"/>
              <w:ind w:left="142"/>
              <w:rPr>
                <w:rFonts w:ascii="Arial" w:hAnsi="Arial" w:cs="Arial"/>
                <w:noProof/>
                <w:sz w:val="24"/>
                <w:szCs w:val="24"/>
                <w:lang w:eastAsia="en-GB"/>
              </w:rPr>
            </w:pPr>
          </w:p>
        </w:tc>
        <w:tc>
          <w:tcPr>
            <w:tcW w:w="2646" w:type="dxa"/>
            <w:tcBorders>
              <w:left w:val="nil"/>
              <w:right w:val="nil"/>
            </w:tcBorders>
          </w:tcPr>
          <w:p w:rsidR="00CD2050" w:rsidRPr="0003638E" w:rsidRDefault="00CD2050" w:rsidP="00897A87">
            <w:pPr>
              <w:spacing w:line="240" w:lineRule="auto"/>
              <w:ind w:left="142"/>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25FD64C5" wp14:editId="050FAE2A">
                      <wp:simplePos x="0" y="0"/>
                      <wp:positionH relativeFrom="column">
                        <wp:posOffset>659130</wp:posOffset>
                      </wp:positionH>
                      <wp:positionV relativeFrom="margin">
                        <wp:posOffset>30480</wp:posOffset>
                      </wp:positionV>
                      <wp:extent cx="281940" cy="182880"/>
                      <wp:effectExtent l="0" t="0" r="3810" b="762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82880"/>
                              </a:xfrm>
                              <a:prstGeom prst="downArrow">
                                <a:avLst>
                                  <a:gd name="adj1" fmla="val 44593"/>
                                  <a:gd name="adj2" fmla="val 45833"/>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51.9pt;margin-top:2.4pt;width:22.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" adj="11700,5984" fillcolor="#d8d8d8" stroked="f">
                      <v:textbox style="layout-flow:vertical-ideographic"/>
                      <w10:wrap anchory="margin"/>
                    </v:shape>
                  </w:pict>
                </mc:Fallback>
              </mc:AlternateContent>
            </w:r>
          </w:p>
        </w:tc>
        <w:tc>
          <w:tcPr>
            <w:tcW w:w="2646" w:type="dxa"/>
            <w:tcBorders>
              <w:left w:val="nil"/>
              <w:right w:val="nil"/>
            </w:tcBorders>
          </w:tcPr>
          <w:p w:rsidR="00CD2050" w:rsidRPr="0003638E" w:rsidRDefault="00CD2050" w:rsidP="00897A87">
            <w:pPr>
              <w:spacing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21F33D30" wp14:editId="0B7F0E71">
                      <wp:simplePos x="0" y="0"/>
                      <wp:positionH relativeFrom="column">
                        <wp:posOffset>643255</wp:posOffset>
                      </wp:positionH>
                      <wp:positionV relativeFrom="margin">
                        <wp:posOffset>30480</wp:posOffset>
                      </wp:positionV>
                      <wp:extent cx="281940" cy="182880"/>
                      <wp:effectExtent l="0" t="0" r="3810" b="7620"/>
                      <wp:wrapNone/>
                      <wp:docPr id="2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82880"/>
                              </a:xfrm>
                              <a:prstGeom prst="downArrow">
                                <a:avLst>
                                  <a:gd name="adj1" fmla="val 44593"/>
                                  <a:gd name="adj2" fmla="val 45833"/>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7" style="position:absolute;margin-left:50.65pt;margin-top:2.4pt;width:22.2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" adj="11700,5984" fillcolor="#d8d8d8" stroked="f">
                      <v:textbox style="layout-flow:vertical-ideographic"/>
                      <w10:wrap anchory="margin"/>
                    </v:shape>
                  </w:pict>
                </mc:Fallback>
              </mc:AlternateContent>
            </w:r>
          </w:p>
        </w:tc>
        <w:tc>
          <w:tcPr>
            <w:tcW w:w="2646" w:type="dxa"/>
            <w:tcBorders>
              <w:left w:val="nil"/>
              <w:right w:val="nil"/>
            </w:tcBorders>
          </w:tcPr>
          <w:p w:rsidR="00CD2050" w:rsidRPr="0003638E" w:rsidRDefault="00CD2050" w:rsidP="00897A87">
            <w:pPr>
              <w:spacing w:line="24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215F20D6" wp14:editId="597B8297">
                      <wp:simplePos x="0" y="0"/>
                      <wp:positionH relativeFrom="column">
                        <wp:posOffset>641985</wp:posOffset>
                      </wp:positionH>
                      <wp:positionV relativeFrom="margin">
                        <wp:posOffset>30480</wp:posOffset>
                      </wp:positionV>
                      <wp:extent cx="281940" cy="182880"/>
                      <wp:effectExtent l="0" t="0" r="3810" b="762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82880"/>
                              </a:xfrm>
                              <a:prstGeom prst="downArrow">
                                <a:avLst>
                                  <a:gd name="adj1" fmla="val 44593"/>
                                  <a:gd name="adj2" fmla="val 45833"/>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50.55pt;margin-top:2.4pt;width:22.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" adj="11700,5984" fillcolor="#d8d8d8" stroked="f">
                      <v:textbox style="layout-flow:vertical-ideographic"/>
                      <w10:wrap anchory="margin"/>
                    </v:shape>
                  </w:pict>
                </mc:Fallback>
              </mc:AlternateContent>
            </w:r>
          </w:p>
        </w:tc>
      </w:tr>
      <w:tr w:rsidR="00CD2050" w:rsidRPr="0003638E" w:rsidTr="00897A87">
        <w:trPr>
          <w:trHeight w:val="289"/>
        </w:trPr>
        <w:tc>
          <w:tcPr>
            <w:tcW w:w="1384" w:type="dxa"/>
            <w:tcBorders>
              <w:bottom w:val="single" w:sz="4" w:space="0" w:color="000000"/>
            </w:tcBorders>
            <w:shd w:val="clear" w:color="auto" w:fill="auto"/>
          </w:tcPr>
          <w:p w:rsidR="00CD2050" w:rsidRPr="0003638E" w:rsidRDefault="00CD2050" w:rsidP="00897A87">
            <w:pPr>
              <w:spacing w:after="120" w:line="240" w:lineRule="auto"/>
              <w:rPr>
                <w:rFonts w:ascii="Arial" w:hAnsi="Arial" w:cs="Arial"/>
                <w:bCs/>
                <w:sz w:val="24"/>
                <w:szCs w:val="24"/>
              </w:rPr>
            </w:pPr>
          </w:p>
        </w:tc>
        <w:tc>
          <w:tcPr>
            <w:tcW w:w="2646" w:type="dxa"/>
            <w:tcBorders>
              <w:bottom w:val="single" w:sz="4" w:space="0" w:color="000000"/>
            </w:tcBorders>
            <w:shd w:val="clear" w:color="auto" w:fill="auto"/>
          </w:tcPr>
          <w:p w:rsidR="00CD2050" w:rsidRPr="0003638E" w:rsidRDefault="00CD2050" w:rsidP="00897A87">
            <w:pPr>
              <w:spacing w:after="120" w:line="240" w:lineRule="auto"/>
              <w:jc w:val="center"/>
              <w:rPr>
                <w:rFonts w:ascii="Arial" w:hAnsi="Arial" w:cs="Arial"/>
                <w:b/>
                <w:bCs/>
                <w:sz w:val="24"/>
                <w:szCs w:val="24"/>
              </w:rPr>
            </w:pPr>
            <w:r w:rsidRPr="0003638E">
              <w:rPr>
                <w:rFonts w:ascii="Arial" w:hAnsi="Arial" w:cs="Arial"/>
                <w:b/>
                <w:bCs/>
                <w:sz w:val="24"/>
                <w:szCs w:val="24"/>
              </w:rPr>
              <w:t>Low Risk</w:t>
            </w:r>
          </w:p>
        </w:tc>
        <w:tc>
          <w:tcPr>
            <w:tcW w:w="2646" w:type="dxa"/>
            <w:tcBorders>
              <w:bottom w:val="single" w:sz="4" w:space="0" w:color="000000"/>
            </w:tcBorders>
            <w:shd w:val="clear" w:color="auto" w:fill="auto"/>
          </w:tcPr>
          <w:p w:rsidR="00CD2050" w:rsidRPr="0003638E" w:rsidRDefault="00CD2050" w:rsidP="00897A87">
            <w:pPr>
              <w:spacing w:after="120" w:line="240" w:lineRule="auto"/>
              <w:jc w:val="center"/>
              <w:rPr>
                <w:rFonts w:ascii="Arial" w:hAnsi="Arial" w:cs="Arial"/>
                <w:b/>
                <w:bCs/>
                <w:sz w:val="24"/>
                <w:szCs w:val="24"/>
              </w:rPr>
            </w:pPr>
            <w:r w:rsidRPr="0003638E">
              <w:rPr>
                <w:rFonts w:ascii="Arial" w:hAnsi="Arial" w:cs="Arial"/>
                <w:b/>
                <w:bCs/>
                <w:sz w:val="24"/>
                <w:szCs w:val="24"/>
              </w:rPr>
              <w:t>Medium Risk</w:t>
            </w:r>
          </w:p>
        </w:tc>
        <w:tc>
          <w:tcPr>
            <w:tcW w:w="2646" w:type="dxa"/>
            <w:tcBorders>
              <w:bottom w:val="single" w:sz="4" w:space="0" w:color="000000"/>
            </w:tcBorders>
            <w:shd w:val="clear" w:color="auto" w:fill="auto"/>
          </w:tcPr>
          <w:p w:rsidR="00CD2050" w:rsidRPr="0003638E" w:rsidRDefault="00CD2050" w:rsidP="00897A87">
            <w:pPr>
              <w:spacing w:after="120" w:line="240" w:lineRule="auto"/>
              <w:jc w:val="center"/>
              <w:rPr>
                <w:rFonts w:ascii="Arial" w:hAnsi="Arial" w:cs="Arial"/>
                <w:b/>
                <w:bCs/>
                <w:sz w:val="24"/>
                <w:szCs w:val="24"/>
              </w:rPr>
            </w:pPr>
            <w:r w:rsidRPr="0003638E">
              <w:rPr>
                <w:rFonts w:ascii="Arial" w:hAnsi="Arial" w:cs="Arial"/>
                <w:b/>
                <w:bCs/>
                <w:sz w:val="24"/>
                <w:szCs w:val="24"/>
              </w:rPr>
              <w:t>High Risk</w:t>
            </w:r>
          </w:p>
        </w:tc>
      </w:tr>
      <w:tr w:rsidR="00CD2050" w:rsidRPr="0003638E" w:rsidTr="00897A87">
        <w:trPr>
          <w:trHeight w:val="2160"/>
        </w:trPr>
        <w:tc>
          <w:tcPr>
            <w:tcW w:w="1384" w:type="dxa"/>
            <w:tcBorders>
              <w:bottom w:val="single" w:sz="4" w:space="0" w:color="000000"/>
            </w:tcBorders>
            <w:shd w:val="clear" w:color="auto" w:fill="auto"/>
          </w:tcPr>
          <w:p w:rsidR="00CD2050" w:rsidRPr="0003638E" w:rsidRDefault="00CD2050" w:rsidP="00897A87">
            <w:pPr>
              <w:spacing w:after="0" w:line="240" w:lineRule="auto"/>
              <w:rPr>
                <w:rFonts w:ascii="Arial" w:hAnsi="Arial" w:cs="Arial"/>
                <w:bCs/>
                <w:sz w:val="24"/>
                <w:szCs w:val="24"/>
              </w:rPr>
            </w:pPr>
            <w:r w:rsidRPr="0003638E">
              <w:rPr>
                <w:rFonts w:ascii="Arial" w:hAnsi="Arial" w:cs="Arial"/>
                <w:bCs/>
                <w:sz w:val="24"/>
                <w:szCs w:val="24"/>
              </w:rPr>
              <w:t>Human Rights and IHL Risk, as per Stage 2 Section C</w:t>
            </w:r>
          </w:p>
        </w:tc>
        <w:tc>
          <w:tcPr>
            <w:tcW w:w="2646" w:type="dxa"/>
            <w:tcBorders>
              <w:bottom w:val="single" w:sz="4" w:space="0" w:color="000000"/>
            </w:tcBorders>
            <w:shd w:val="clear" w:color="auto" w:fill="F2F2F2" w:themeFill="background1" w:themeFillShade="F2"/>
          </w:tcPr>
          <w:p w:rsidR="00CD2050" w:rsidRPr="0003638E" w:rsidRDefault="00CD2050" w:rsidP="00897A87">
            <w:pPr>
              <w:spacing w:after="0" w:line="240" w:lineRule="auto"/>
              <w:rPr>
                <w:rFonts w:ascii="Arial" w:hAnsi="Arial" w:cs="Arial"/>
                <w:bCs/>
                <w:sz w:val="24"/>
                <w:szCs w:val="24"/>
                <w:u w:val="single"/>
              </w:rPr>
            </w:pPr>
            <w:r w:rsidRPr="0003638E">
              <w:rPr>
                <w:rFonts w:ascii="Arial" w:hAnsi="Arial" w:cs="Arial"/>
                <w:bCs/>
                <w:sz w:val="24"/>
                <w:szCs w:val="24"/>
              </w:rPr>
              <w:t xml:space="preserve">There is a </w:t>
            </w:r>
            <w:r w:rsidRPr="0003638E">
              <w:rPr>
                <w:rFonts w:ascii="Arial" w:hAnsi="Arial" w:cs="Arial"/>
                <w:b/>
                <w:bCs/>
                <w:sz w:val="24"/>
                <w:szCs w:val="24"/>
                <w:u w:val="single"/>
              </w:rPr>
              <w:t>less than serious risk</w:t>
            </w:r>
            <w:r w:rsidRPr="0003638E">
              <w:rPr>
                <w:rFonts w:ascii="Arial" w:hAnsi="Arial" w:cs="Arial"/>
                <w:bCs/>
                <w:sz w:val="24"/>
                <w:szCs w:val="24"/>
              </w:rPr>
              <w:t xml:space="preserve"> that the assistance might directly or significantly contribute to a violation of human rights.</w:t>
            </w:r>
          </w:p>
        </w:tc>
        <w:tc>
          <w:tcPr>
            <w:tcW w:w="2646" w:type="dxa"/>
            <w:tcBorders>
              <w:bottom w:val="single" w:sz="4" w:space="0" w:color="000000"/>
            </w:tcBorders>
            <w:shd w:val="clear" w:color="auto" w:fill="D9D9D9" w:themeFill="background1" w:themeFillShade="D9"/>
          </w:tcPr>
          <w:p w:rsidR="00CD2050" w:rsidRPr="0003638E" w:rsidRDefault="00CD2050" w:rsidP="00897A87">
            <w:pPr>
              <w:spacing w:line="240" w:lineRule="auto"/>
              <w:rPr>
                <w:rFonts w:ascii="Arial" w:hAnsi="Arial" w:cs="Arial"/>
                <w:sz w:val="24"/>
                <w:szCs w:val="24"/>
              </w:rPr>
            </w:pPr>
            <w:r w:rsidRPr="0003638E">
              <w:rPr>
                <w:rFonts w:ascii="Arial" w:hAnsi="Arial" w:cs="Arial"/>
                <w:bCs/>
                <w:sz w:val="24"/>
                <w:szCs w:val="24"/>
              </w:rPr>
              <w:t xml:space="preserve">There is a </w:t>
            </w:r>
            <w:r w:rsidRPr="0003638E">
              <w:rPr>
                <w:rFonts w:ascii="Arial" w:hAnsi="Arial" w:cs="Arial"/>
                <w:b/>
                <w:bCs/>
                <w:sz w:val="24"/>
                <w:szCs w:val="24"/>
                <w:u w:val="single"/>
              </w:rPr>
              <w:t>serious risk</w:t>
            </w:r>
            <w:r w:rsidRPr="0003638E">
              <w:rPr>
                <w:rFonts w:ascii="Arial" w:hAnsi="Arial" w:cs="Arial"/>
                <w:bCs/>
                <w:sz w:val="24"/>
                <w:szCs w:val="24"/>
              </w:rPr>
              <w:t xml:space="preserve"> that the assistance might directly or significantly contribute to a violation of human rights </w:t>
            </w:r>
            <w:r w:rsidRPr="0003638E">
              <w:rPr>
                <w:rFonts w:ascii="Arial" w:hAnsi="Arial" w:cs="Arial"/>
                <w:bCs/>
                <w:sz w:val="24"/>
                <w:szCs w:val="24"/>
                <w:u w:val="single"/>
              </w:rPr>
              <w:t xml:space="preserve">but </w:t>
            </w:r>
            <w:r w:rsidRPr="0003638E">
              <w:rPr>
                <w:rFonts w:ascii="Arial" w:hAnsi="Arial" w:cs="Arial"/>
                <w:bCs/>
                <w:sz w:val="24"/>
                <w:szCs w:val="24"/>
              </w:rPr>
              <w:t xml:space="preserve">this can be </w:t>
            </w:r>
            <w:r w:rsidRPr="0003638E">
              <w:rPr>
                <w:rFonts w:ascii="Arial" w:hAnsi="Arial" w:cs="Arial"/>
                <w:b/>
                <w:bCs/>
                <w:sz w:val="24"/>
                <w:szCs w:val="24"/>
                <w:u w:val="single"/>
              </w:rPr>
              <w:t>mitigated effectively</w:t>
            </w:r>
            <w:r w:rsidRPr="0003638E">
              <w:rPr>
                <w:rFonts w:ascii="Arial" w:hAnsi="Arial" w:cs="Arial"/>
                <w:bCs/>
                <w:sz w:val="24"/>
                <w:szCs w:val="24"/>
              </w:rPr>
              <w:t xml:space="preserve">. </w:t>
            </w:r>
          </w:p>
        </w:tc>
        <w:tc>
          <w:tcPr>
            <w:tcW w:w="2646" w:type="dxa"/>
            <w:tcBorders>
              <w:bottom w:val="single" w:sz="4" w:space="0" w:color="000000"/>
            </w:tcBorders>
            <w:shd w:val="clear" w:color="auto" w:fill="A6A6A6" w:themeFill="background1" w:themeFillShade="A6"/>
          </w:tcPr>
          <w:p w:rsidR="00CD2050" w:rsidRPr="0003638E" w:rsidRDefault="00CD2050" w:rsidP="00897A87">
            <w:pPr>
              <w:spacing w:line="240" w:lineRule="auto"/>
              <w:rPr>
                <w:rFonts w:ascii="Arial" w:hAnsi="Arial" w:cs="Arial"/>
                <w:b/>
                <w:bCs/>
                <w:sz w:val="24"/>
                <w:szCs w:val="24"/>
              </w:rPr>
            </w:pPr>
            <w:r w:rsidRPr="0003638E">
              <w:rPr>
                <w:rFonts w:ascii="Arial" w:hAnsi="Arial" w:cs="Arial"/>
                <w:bCs/>
                <w:sz w:val="24"/>
                <w:szCs w:val="24"/>
              </w:rPr>
              <w:t xml:space="preserve">There is a </w:t>
            </w:r>
            <w:r w:rsidRPr="0003638E">
              <w:rPr>
                <w:rFonts w:ascii="Arial" w:hAnsi="Arial" w:cs="Arial"/>
                <w:b/>
                <w:bCs/>
                <w:sz w:val="24"/>
                <w:szCs w:val="24"/>
                <w:u w:val="single"/>
              </w:rPr>
              <w:t>serious risk</w:t>
            </w:r>
            <w:r w:rsidRPr="0003638E">
              <w:rPr>
                <w:rFonts w:ascii="Arial" w:hAnsi="Arial" w:cs="Arial"/>
                <w:bCs/>
                <w:sz w:val="24"/>
                <w:szCs w:val="24"/>
              </w:rPr>
              <w:t xml:space="preserve"> that the assistance might directly or significantly contribute to a violation of human rights and it is assessed that the mitigation measures will </w:t>
            </w:r>
            <w:r w:rsidRPr="0003638E">
              <w:rPr>
                <w:rFonts w:ascii="Arial" w:hAnsi="Arial" w:cs="Arial"/>
                <w:b/>
                <w:bCs/>
                <w:sz w:val="24"/>
                <w:szCs w:val="24"/>
                <w:u w:val="single"/>
              </w:rPr>
              <w:t>not effectively mitigate</w:t>
            </w:r>
            <w:r w:rsidRPr="0003638E">
              <w:rPr>
                <w:rFonts w:ascii="Arial" w:hAnsi="Arial" w:cs="Arial"/>
                <w:bCs/>
                <w:sz w:val="24"/>
                <w:szCs w:val="24"/>
              </w:rPr>
              <w:t xml:space="preserve"> this risk.</w:t>
            </w:r>
          </w:p>
        </w:tc>
      </w:tr>
      <w:tr w:rsidR="00CD2050" w:rsidRPr="0003638E" w:rsidTr="00897A87">
        <w:trPr>
          <w:trHeight w:val="1016"/>
        </w:trPr>
        <w:tc>
          <w:tcPr>
            <w:tcW w:w="1384" w:type="dxa"/>
            <w:tcBorders>
              <w:bottom w:val="single" w:sz="4" w:space="0" w:color="auto"/>
            </w:tcBorders>
            <w:shd w:val="clear" w:color="auto" w:fill="auto"/>
          </w:tcPr>
          <w:p w:rsidR="00CD2050" w:rsidRPr="0003638E" w:rsidRDefault="00CD2050" w:rsidP="00897A87">
            <w:pPr>
              <w:spacing w:after="0" w:line="240" w:lineRule="auto"/>
              <w:rPr>
                <w:rFonts w:ascii="Arial" w:hAnsi="Arial" w:cs="Arial"/>
                <w:bCs/>
                <w:sz w:val="24"/>
                <w:szCs w:val="24"/>
              </w:rPr>
            </w:pPr>
            <w:r w:rsidRPr="0003638E">
              <w:rPr>
                <w:rFonts w:ascii="Arial" w:hAnsi="Arial" w:cs="Arial"/>
                <w:bCs/>
                <w:sz w:val="24"/>
                <w:szCs w:val="24"/>
              </w:rPr>
              <w:t>Reputational  and Political Risk</w:t>
            </w:r>
          </w:p>
        </w:tc>
        <w:tc>
          <w:tcPr>
            <w:tcW w:w="2646" w:type="dxa"/>
            <w:tcBorders>
              <w:bottom w:val="single" w:sz="4" w:space="0" w:color="auto"/>
            </w:tcBorders>
            <w:shd w:val="clear" w:color="auto" w:fill="F2F2F2" w:themeFill="background1" w:themeFillShade="F2"/>
          </w:tcPr>
          <w:p w:rsidR="00CD2050" w:rsidRPr="0003638E" w:rsidRDefault="00CD2050" w:rsidP="00897A87">
            <w:pPr>
              <w:spacing w:after="0" w:line="240" w:lineRule="auto"/>
              <w:rPr>
                <w:rFonts w:ascii="Arial" w:hAnsi="Arial" w:cs="Arial"/>
                <w:bCs/>
                <w:sz w:val="24"/>
                <w:szCs w:val="24"/>
                <w:u w:val="single"/>
              </w:rPr>
            </w:pPr>
            <w:r w:rsidRPr="0003638E">
              <w:rPr>
                <w:rFonts w:ascii="Arial" w:hAnsi="Arial" w:cs="Arial"/>
                <w:bCs/>
                <w:sz w:val="24"/>
                <w:szCs w:val="24"/>
              </w:rPr>
              <w:t xml:space="preserve">There is </w:t>
            </w:r>
            <w:r w:rsidRPr="0003638E">
              <w:rPr>
                <w:rFonts w:ascii="Arial" w:hAnsi="Arial" w:cs="Arial"/>
                <w:b/>
                <w:bCs/>
                <w:sz w:val="24"/>
                <w:szCs w:val="24"/>
                <w:u w:val="single"/>
              </w:rPr>
              <w:t>little or no</w:t>
            </w:r>
            <w:r w:rsidRPr="0003638E">
              <w:rPr>
                <w:rFonts w:ascii="Arial" w:hAnsi="Arial" w:cs="Arial"/>
                <w:bCs/>
                <w:sz w:val="24"/>
                <w:szCs w:val="24"/>
              </w:rPr>
              <w:t xml:space="preserve"> reputational or political risk for HMG or agencies.</w:t>
            </w:r>
          </w:p>
          <w:p w:rsidR="00CD2050" w:rsidRPr="0003638E" w:rsidRDefault="00CD2050" w:rsidP="00897A87">
            <w:pPr>
              <w:spacing w:after="0" w:line="240" w:lineRule="auto"/>
              <w:ind w:left="426"/>
              <w:rPr>
                <w:rFonts w:ascii="Arial" w:hAnsi="Arial" w:cs="Arial"/>
                <w:bCs/>
                <w:sz w:val="24"/>
                <w:szCs w:val="24"/>
              </w:rPr>
            </w:pPr>
          </w:p>
        </w:tc>
        <w:tc>
          <w:tcPr>
            <w:tcW w:w="2646" w:type="dxa"/>
            <w:tcBorders>
              <w:bottom w:val="single" w:sz="4" w:space="0" w:color="auto"/>
            </w:tcBorders>
            <w:shd w:val="clear" w:color="auto" w:fill="D9D9D9" w:themeFill="background1" w:themeFillShade="D9"/>
          </w:tcPr>
          <w:p w:rsidR="00CD2050" w:rsidRPr="0003638E" w:rsidRDefault="00CD2050" w:rsidP="00897A87">
            <w:pPr>
              <w:spacing w:line="240" w:lineRule="auto"/>
              <w:rPr>
                <w:rFonts w:ascii="Arial" w:hAnsi="Arial" w:cs="Arial"/>
                <w:bCs/>
                <w:sz w:val="24"/>
                <w:szCs w:val="24"/>
              </w:rPr>
            </w:pPr>
            <w:r w:rsidRPr="0003638E">
              <w:rPr>
                <w:rFonts w:ascii="Arial" w:hAnsi="Arial" w:cs="Arial"/>
                <w:bCs/>
                <w:sz w:val="24"/>
                <w:szCs w:val="24"/>
              </w:rPr>
              <w:t xml:space="preserve">There is </w:t>
            </w:r>
            <w:r w:rsidRPr="0003638E">
              <w:rPr>
                <w:rFonts w:ascii="Arial" w:hAnsi="Arial" w:cs="Arial"/>
                <w:b/>
                <w:bCs/>
                <w:sz w:val="24"/>
                <w:szCs w:val="24"/>
                <w:u w:val="single"/>
              </w:rPr>
              <w:t>some</w:t>
            </w:r>
            <w:r w:rsidRPr="0003638E">
              <w:rPr>
                <w:rFonts w:ascii="Arial" w:hAnsi="Arial" w:cs="Arial"/>
                <w:bCs/>
                <w:sz w:val="24"/>
                <w:szCs w:val="24"/>
              </w:rPr>
              <w:t xml:space="preserve"> reputational or political risk for HMG or agencies but this can be mitigated effectively.</w:t>
            </w:r>
          </w:p>
        </w:tc>
        <w:tc>
          <w:tcPr>
            <w:tcW w:w="2646" w:type="dxa"/>
            <w:tcBorders>
              <w:bottom w:val="single" w:sz="4" w:space="0" w:color="auto"/>
            </w:tcBorders>
            <w:shd w:val="clear" w:color="auto" w:fill="A6A6A6" w:themeFill="background1" w:themeFillShade="A6"/>
          </w:tcPr>
          <w:p w:rsidR="00CD2050" w:rsidRPr="0003638E" w:rsidRDefault="00CD2050" w:rsidP="00897A87">
            <w:pPr>
              <w:spacing w:line="240" w:lineRule="auto"/>
              <w:rPr>
                <w:rFonts w:ascii="Arial" w:hAnsi="Arial" w:cs="Arial"/>
                <w:bCs/>
                <w:sz w:val="24"/>
                <w:szCs w:val="24"/>
              </w:rPr>
            </w:pPr>
            <w:r w:rsidRPr="0003638E">
              <w:rPr>
                <w:rFonts w:ascii="Arial" w:hAnsi="Arial" w:cs="Arial"/>
                <w:bCs/>
                <w:sz w:val="24"/>
                <w:szCs w:val="24"/>
              </w:rPr>
              <w:t xml:space="preserve">There is a </w:t>
            </w:r>
            <w:r w:rsidRPr="0003638E">
              <w:rPr>
                <w:rFonts w:ascii="Arial" w:hAnsi="Arial" w:cs="Arial"/>
                <w:b/>
                <w:bCs/>
                <w:sz w:val="24"/>
                <w:szCs w:val="24"/>
                <w:u w:val="single"/>
              </w:rPr>
              <w:t>serious</w:t>
            </w:r>
            <w:r w:rsidRPr="0003638E">
              <w:rPr>
                <w:rFonts w:ascii="Arial" w:hAnsi="Arial" w:cs="Arial"/>
                <w:bCs/>
                <w:sz w:val="24"/>
                <w:szCs w:val="24"/>
              </w:rPr>
              <w:t xml:space="preserve"> reputational or political risk for HMG or agencies;</w:t>
            </w:r>
          </w:p>
        </w:tc>
      </w:tr>
      <w:tr w:rsidR="00CD2050" w:rsidRPr="0003638E" w:rsidTr="00897A87">
        <w:trPr>
          <w:trHeight w:val="267"/>
        </w:trPr>
        <w:tc>
          <w:tcPr>
            <w:tcW w:w="1384" w:type="dxa"/>
            <w:tcBorders>
              <w:top w:val="single" w:sz="4" w:space="0" w:color="auto"/>
              <w:left w:val="nil"/>
              <w:bottom w:val="single" w:sz="4" w:space="0" w:color="auto"/>
              <w:right w:val="nil"/>
            </w:tcBorders>
          </w:tcPr>
          <w:p w:rsidR="00CD2050" w:rsidRPr="0003638E" w:rsidRDefault="00CD2050" w:rsidP="00897A87">
            <w:pPr>
              <w:spacing w:line="240" w:lineRule="auto"/>
              <w:rPr>
                <w:rFonts w:ascii="Arial" w:hAnsi="Arial" w:cs="Arial"/>
                <w:noProof/>
                <w:sz w:val="24"/>
                <w:szCs w:val="24"/>
                <w:lang w:eastAsia="en-GB"/>
              </w:rPr>
            </w:pPr>
          </w:p>
        </w:tc>
        <w:tc>
          <w:tcPr>
            <w:tcW w:w="2646" w:type="dxa"/>
            <w:tcBorders>
              <w:top w:val="single" w:sz="4" w:space="0" w:color="auto"/>
              <w:left w:val="nil"/>
              <w:bottom w:val="single" w:sz="4" w:space="0" w:color="auto"/>
              <w:right w:val="nil"/>
            </w:tcBorders>
          </w:tcPr>
          <w:p w:rsidR="00CD2050" w:rsidRPr="0003638E" w:rsidRDefault="00CD2050" w:rsidP="00897A87">
            <w:pPr>
              <w:spacing w:line="240" w:lineRule="auto"/>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359971D9" wp14:editId="5AB15378">
                      <wp:simplePos x="0" y="0"/>
                      <wp:positionH relativeFrom="column">
                        <wp:posOffset>601980</wp:posOffset>
                      </wp:positionH>
                      <wp:positionV relativeFrom="margin">
                        <wp:posOffset>40640</wp:posOffset>
                      </wp:positionV>
                      <wp:extent cx="281940" cy="182880"/>
                      <wp:effectExtent l="0" t="0" r="3810" b="7620"/>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82880"/>
                              </a:xfrm>
                              <a:prstGeom prst="downArrow">
                                <a:avLst>
                                  <a:gd name="adj1" fmla="val 44593"/>
                                  <a:gd name="adj2" fmla="val 45833"/>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47.4pt;margin-top:3.2pt;width:22.2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" adj="11700,5984" fillcolor="#d8d8d8" stroked="f">
                      <v:textbox style="layout-flow:vertical-ideographic"/>
                      <w10:wrap anchory="margin"/>
                    </v:shape>
                  </w:pict>
                </mc:Fallback>
              </mc:AlternateContent>
            </w:r>
          </w:p>
        </w:tc>
        <w:tc>
          <w:tcPr>
            <w:tcW w:w="2646" w:type="dxa"/>
            <w:tcBorders>
              <w:top w:val="single" w:sz="4" w:space="0" w:color="auto"/>
              <w:left w:val="nil"/>
              <w:bottom w:val="single" w:sz="4" w:space="0" w:color="auto"/>
              <w:right w:val="nil"/>
            </w:tcBorders>
          </w:tcPr>
          <w:p w:rsidR="00CD2050" w:rsidRPr="0003638E" w:rsidRDefault="00CD2050" w:rsidP="00897A87">
            <w:pPr>
              <w:spacing w:line="240" w:lineRule="auto"/>
              <w:rPr>
                <w:rFonts w:ascii="Arial" w:hAnsi="Arial" w:cs="Arial"/>
                <w:noProof/>
                <w:sz w:val="24"/>
                <w:szCs w:val="24"/>
                <w:lang w:eastAsia="en-GB"/>
              </w:rPr>
            </w:pPr>
          </w:p>
        </w:tc>
        <w:tc>
          <w:tcPr>
            <w:tcW w:w="2646" w:type="dxa"/>
            <w:tcBorders>
              <w:top w:val="single" w:sz="4" w:space="0" w:color="auto"/>
              <w:left w:val="nil"/>
              <w:bottom w:val="single" w:sz="4" w:space="0" w:color="auto"/>
              <w:right w:val="nil"/>
            </w:tcBorders>
          </w:tcPr>
          <w:p w:rsidR="00CD2050" w:rsidRPr="0003638E" w:rsidRDefault="00CD2050" w:rsidP="00897A87">
            <w:pPr>
              <w:spacing w:line="240" w:lineRule="auto"/>
              <w:rPr>
                <w:rFonts w:ascii="Arial" w:hAnsi="Arial" w:cs="Arial"/>
                <w:noProof/>
                <w:sz w:val="24"/>
                <w:szCs w:val="24"/>
                <w:lang w:eastAsia="en-GB"/>
              </w:rPr>
            </w:pP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5D3D8477" wp14:editId="1C0FADF0">
                      <wp:simplePos x="0" y="0"/>
                      <wp:positionH relativeFrom="column">
                        <wp:posOffset>-1094105</wp:posOffset>
                      </wp:positionH>
                      <wp:positionV relativeFrom="margin">
                        <wp:posOffset>40640</wp:posOffset>
                      </wp:positionV>
                      <wp:extent cx="281940" cy="182880"/>
                      <wp:effectExtent l="0" t="0" r="3810" b="762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82880"/>
                              </a:xfrm>
                              <a:prstGeom prst="downArrow">
                                <a:avLst>
                                  <a:gd name="adj1" fmla="val 44593"/>
                                  <a:gd name="adj2" fmla="val 45833"/>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7" style="position:absolute;margin-left:-86.15pt;margin-top:3.2pt;width:22.2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" adj="11700,5984" fillcolor="#d8d8d8" stroked="f">
                      <v:textbox style="layout-flow:vertical-ideographic"/>
                      <w10:wrap anchory="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20908876" wp14:editId="63CFDA27">
                      <wp:simplePos x="0" y="0"/>
                      <wp:positionH relativeFrom="column">
                        <wp:posOffset>584835</wp:posOffset>
                      </wp:positionH>
                      <wp:positionV relativeFrom="margin">
                        <wp:posOffset>40640</wp:posOffset>
                      </wp:positionV>
                      <wp:extent cx="281940" cy="182880"/>
                      <wp:effectExtent l="0" t="0" r="3810" b="762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82880"/>
                              </a:xfrm>
                              <a:prstGeom prst="downArrow">
                                <a:avLst>
                                  <a:gd name="adj1" fmla="val 44593"/>
                                  <a:gd name="adj2" fmla="val 45833"/>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46.05pt;margin-top:3.2pt;width:22.2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" adj="11700,5984" fillcolor="#d8d8d8" stroked="f">
                      <v:textbox style="layout-flow:vertical-ideographic"/>
                      <w10:wrap anchory="margin"/>
                    </v:shape>
                  </w:pict>
                </mc:Fallback>
              </mc:AlternateContent>
            </w:r>
          </w:p>
        </w:tc>
      </w:tr>
      <w:tr w:rsidR="00CD2050" w:rsidRPr="0003638E" w:rsidTr="00897A87">
        <w:tc>
          <w:tcPr>
            <w:tcW w:w="1384" w:type="dxa"/>
            <w:tcBorders>
              <w:top w:val="single" w:sz="4" w:space="0" w:color="auto"/>
              <w:bottom w:val="single" w:sz="4" w:space="0" w:color="auto"/>
            </w:tcBorders>
            <w:shd w:val="clear" w:color="auto" w:fill="auto"/>
          </w:tcPr>
          <w:p w:rsidR="00CD2050" w:rsidRPr="0003638E" w:rsidRDefault="00CD2050" w:rsidP="00897A87">
            <w:pPr>
              <w:spacing w:after="0" w:line="240" w:lineRule="auto"/>
              <w:rPr>
                <w:rFonts w:ascii="Arial" w:hAnsi="Arial" w:cs="Arial"/>
                <w:bCs/>
                <w:sz w:val="24"/>
                <w:szCs w:val="24"/>
              </w:rPr>
            </w:pPr>
            <w:r w:rsidRPr="0003638E">
              <w:rPr>
                <w:rFonts w:ascii="Arial" w:hAnsi="Arial" w:cs="Arial"/>
                <w:bCs/>
                <w:sz w:val="24"/>
                <w:szCs w:val="24"/>
              </w:rPr>
              <w:t>Appropriate action</w:t>
            </w:r>
          </w:p>
        </w:tc>
        <w:tc>
          <w:tcPr>
            <w:tcW w:w="2646" w:type="dxa"/>
            <w:tcBorders>
              <w:top w:val="single" w:sz="4" w:space="0" w:color="auto"/>
              <w:bottom w:val="single" w:sz="4" w:space="0" w:color="auto"/>
            </w:tcBorders>
            <w:shd w:val="clear" w:color="auto" w:fill="F2F2F2" w:themeFill="background1" w:themeFillShade="F2"/>
          </w:tcPr>
          <w:p w:rsidR="00CD2050" w:rsidRPr="0003638E" w:rsidRDefault="00CD2050" w:rsidP="00897A87">
            <w:pPr>
              <w:spacing w:after="0" w:line="240" w:lineRule="auto"/>
              <w:rPr>
                <w:rFonts w:ascii="Arial" w:hAnsi="Arial" w:cs="Arial"/>
                <w:b/>
                <w:bCs/>
                <w:sz w:val="24"/>
                <w:szCs w:val="24"/>
              </w:rPr>
            </w:pPr>
            <w:r w:rsidRPr="0003638E">
              <w:rPr>
                <w:rFonts w:ascii="Arial" w:hAnsi="Arial" w:cs="Arial"/>
                <w:b/>
                <w:bCs/>
                <w:sz w:val="24"/>
                <w:szCs w:val="24"/>
              </w:rPr>
              <w:t>Approval can be sought from the person with day-to-day oversight of the proposal</w:t>
            </w:r>
          </w:p>
        </w:tc>
        <w:tc>
          <w:tcPr>
            <w:tcW w:w="2646" w:type="dxa"/>
            <w:tcBorders>
              <w:top w:val="single" w:sz="4" w:space="0" w:color="auto"/>
              <w:bottom w:val="single" w:sz="4" w:space="0" w:color="auto"/>
            </w:tcBorders>
            <w:shd w:val="clear" w:color="auto" w:fill="D9D9D9" w:themeFill="background1" w:themeFillShade="D9"/>
          </w:tcPr>
          <w:p w:rsidR="00CD2050" w:rsidRPr="0003638E" w:rsidRDefault="00CD2050" w:rsidP="00897A87">
            <w:pPr>
              <w:spacing w:line="240" w:lineRule="auto"/>
              <w:rPr>
                <w:rFonts w:ascii="Arial" w:hAnsi="Arial" w:cs="Arial"/>
                <w:bCs/>
                <w:sz w:val="24"/>
                <w:szCs w:val="24"/>
              </w:rPr>
            </w:pPr>
            <w:r w:rsidRPr="0003638E">
              <w:rPr>
                <w:rFonts w:ascii="Arial" w:hAnsi="Arial" w:cs="Arial"/>
                <w:b/>
                <w:bCs/>
                <w:sz w:val="24"/>
                <w:szCs w:val="24"/>
              </w:rPr>
              <w:t>Consult senior personnel within your organisation</w:t>
            </w:r>
            <w:r w:rsidRPr="0003638E">
              <w:rPr>
                <w:rFonts w:ascii="Arial" w:hAnsi="Arial" w:cs="Arial"/>
                <w:bCs/>
                <w:sz w:val="24"/>
                <w:szCs w:val="24"/>
              </w:rPr>
              <w:t xml:space="preserve">, usually SCS Head of Department, DHM, Head of Mission or Assistant Chief Constable. </w:t>
            </w:r>
          </w:p>
        </w:tc>
        <w:tc>
          <w:tcPr>
            <w:tcW w:w="2646" w:type="dxa"/>
            <w:tcBorders>
              <w:top w:val="single" w:sz="4" w:space="0" w:color="auto"/>
              <w:bottom w:val="single" w:sz="4" w:space="0" w:color="auto"/>
            </w:tcBorders>
            <w:shd w:val="clear" w:color="auto" w:fill="A6A6A6" w:themeFill="background1" w:themeFillShade="A6"/>
          </w:tcPr>
          <w:p w:rsidR="00CD2050" w:rsidRPr="0003638E" w:rsidRDefault="00CD2050" w:rsidP="00897A87">
            <w:pPr>
              <w:spacing w:line="240" w:lineRule="auto"/>
              <w:rPr>
                <w:rFonts w:ascii="Arial" w:hAnsi="Arial" w:cs="Arial"/>
                <w:sz w:val="24"/>
                <w:szCs w:val="24"/>
              </w:rPr>
            </w:pPr>
            <w:r w:rsidRPr="0003638E">
              <w:rPr>
                <w:rFonts w:ascii="Arial" w:hAnsi="Arial" w:cs="Arial"/>
                <w:b/>
                <w:bCs/>
                <w:sz w:val="24"/>
                <w:szCs w:val="24"/>
              </w:rPr>
              <w:t xml:space="preserve">Consult Ministers, </w:t>
            </w:r>
            <w:r w:rsidRPr="0003638E">
              <w:rPr>
                <w:rFonts w:ascii="Arial" w:hAnsi="Arial" w:cs="Arial"/>
                <w:bCs/>
                <w:sz w:val="24"/>
                <w:szCs w:val="24"/>
              </w:rPr>
              <w:t>unless Ministerial approval has already been given for this activity with this institution and nothing material changed.</w:t>
            </w:r>
          </w:p>
        </w:tc>
      </w:tr>
      <w:tr w:rsidR="00CD2050" w:rsidRPr="0003638E" w:rsidTr="00897A87">
        <w:trPr>
          <w:trHeight w:val="437"/>
        </w:trPr>
        <w:tc>
          <w:tcPr>
            <w:tcW w:w="1384" w:type="dxa"/>
            <w:tcBorders>
              <w:top w:val="single" w:sz="4" w:space="0" w:color="auto"/>
              <w:left w:val="nil"/>
              <w:bottom w:val="single" w:sz="4" w:space="0" w:color="auto"/>
              <w:right w:val="nil"/>
            </w:tcBorders>
            <w:shd w:val="clear" w:color="auto" w:fill="auto"/>
          </w:tcPr>
          <w:p w:rsidR="00CD2050" w:rsidRPr="0003638E" w:rsidRDefault="00CD2050" w:rsidP="00897A87">
            <w:pPr>
              <w:spacing w:after="0" w:line="240" w:lineRule="auto"/>
              <w:rPr>
                <w:rFonts w:ascii="Arial" w:hAnsi="Arial" w:cs="Arial"/>
                <w:bCs/>
                <w:sz w:val="24"/>
                <w:szCs w:val="24"/>
              </w:rPr>
            </w:pPr>
          </w:p>
        </w:tc>
        <w:tc>
          <w:tcPr>
            <w:tcW w:w="2646" w:type="dxa"/>
            <w:tcBorders>
              <w:top w:val="single" w:sz="4" w:space="0" w:color="auto"/>
              <w:left w:val="nil"/>
              <w:bottom w:val="single" w:sz="4" w:space="0" w:color="auto"/>
              <w:right w:val="nil"/>
            </w:tcBorders>
            <w:shd w:val="clear" w:color="auto" w:fill="auto"/>
          </w:tcPr>
          <w:p w:rsidR="00CD2050" w:rsidRPr="0003638E" w:rsidRDefault="00CD2050" w:rsidP="00897A87">
            <w:pPr>
              <w:spacing w:after="0" w:line="240" w:lineRule="auto"/>
              <w:rPr>
                <w:rFonts w:ascii="Arial" w:hAnsi="Arial" w:cs="Arial"/>
                <w:b/>
                <w:bCs/>
                <w:sz w:val="24"/>
                <w:szCs w:val="24"/>
              </w:rPr>
            </w:pPr>
          </w:p>
        </w:tc>
        <w:tc>
          <w:tcPr>
            <w:tcW w:w="2646" w:type="dxa"/>
            <w:tcBorders>
              <w:top w:val="single" w:sz="4" w:space="0" w:color="auto"/>
              <w:left w:val="nil"/>
              <w:bottom w:val="single" w:sz="4" w:space="0" w:color="auto"/>
              <w:right w:val="nil"/>
            </w:tcBorders>
            <w:shd w:val="clear" w:color="auto" w:fill="auto"/>
          </w:tcPr>
          <w:p w:rsidR="00CD2050" w:rsidRPr="0003638E" w:rsidRDefault="00CD2050" w:rsidP="00897A87">
            <w:pPr>
              <w:spacing w:after="0" w:line="240" w:lineRule="auto"/>
              <w:rPr>
                <w:rFonts w:ascii="Arial" w:hAnsi="Arial" w:cs="Arial"/>
                <w:b/>
                <w:bCs/>
                <w:sz w:val="24"/>
                <w:szCs w:val="24"/>
              </w:rPr>
            </w:pPr>
          </w:p>
        </w:tc>
        <w:tc>
          <w:tcPr>
            <w:tcW w:w="2646" w:type="dxa"/>
            <w:tcBorders>
              <w:top w:val="single" w:sz="4" w:space="0" w:color="auto"/>
              <w:left w:val="nil"/>
              <w:bottom w:val="single" w:sz="4" w:space="0" w:color="auto"/>
              <w:right w:val="nil"/>
            </w:tcBorders>
            <w:shd w:val="clear" w:color="auto" w:fill="auto"/>
          </w:tcPr>
          <w:p w:rsidR="00CD2050" w:rsidRPr="0003638E" w:rsidRDefault="00CD2050" w:rsidP="00897A87">
            <w:pPr>
              <w:spacing w:after="0" w:line="240" w:lineRule="auto"/>
              <w:rPr>
                <w:rFonts w:ascii="Arial" w:hAnsi="Arial" w:cs="Arial"/>
                <w:b/>
                <w:bCs/>
                <w:sz w:val="24"/>
                <w:szCs w:val="24"/>
              </w:rPr>
            </w:pP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14:anchorId="2AFD3038" wp14:editId="4E2F9169">
                      <wp:simplePos x="0" y="0"/>
                      <wp:positionH relativeFrom="column">
                        <wp:posOffset>-2758440</wp:posOffset>
                      </wp:positionH>
                      <wp:positionV relativeFrom="margin">
                        <wp:posOffset>50800</wp:posOffset>
                      </wp:positionV>
                      <wp:extent cx="281940" cy="182880"/>
                      <wp:effectExtent l="0" t="0" r="3810" b="7620"/>
                      <wp:wrapNone/>
                      <wp:docPr id="3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82880"/>
                              </a:xfrm>
                              <a:prstGeom prst="downArrow">
                                <a:avLst>
                                  <a:gd name="adj1" fmla="val 44593"/>
                                  <a:gd name="adj2" fmla="val 45833"/>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217.2pt;margin-top:4pt;width:22.2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" adj="11700,5984" fillcolor="#d8d8d8" stroked="f">
                      <v:textbox style="layout-flow:vertical-ideographic"/>
                      <w10:wrap anchory="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11EA4469" wp14:editId="634F2CC2">
                      <wp:simplePos x="0" y="0"/>
                      <wp:positionH relativeFrom="column">
                        <wp:posOffset>-1094105</wp:posOffset>
                      </wp:positionH>
                      <wp:positionV relativeFrom="margin">
                        <wp:posOffset>50800</wp:posOffset>
                      </wp:positionV>
                      <wp:extent cx="281940" cy="182880"/>
                      <wp:effectExtent l="0" t="0" r="3810" b="7620"/>
                      <wp:wrapNone/>
                      <wp:docPr id="3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82880"/>
                              </a:xfrm>
                              <a:prstGeom prst="downArrow">
                                <a:avLst>
                                  <a:gd name="adj1" fmla="val 44593"/>
                                  <a:gd name="adj2" fmla="val 45833"/>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7" style="position:absolute;margin-left:-86.15pt;margin-top:4pt;width:22.2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" adj="11700,5984" fillcolor="#d8d8d8" stroked="f">
                      <v:textbox style="layout-flow:vertical-ideographic"/>
                      <w10:wrap anchory="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6F750CA7" wp14:editId="78735E5F">
                      <wp:simplePos x="0" y="0"/>
                      <wp:positionH relativeFrom="column">
                        <wp:posOffset>584835</wp:posOffset>
                      </wp:positionH>
                      <wp:positionV relativeFrom="margin">
                        <wp:posOffset>50800</wp:posOffset>
                      </wp:positionV>
                      <wp:extent cx="281940" cy="182880"/>
                      <wp:effectExtent l="0" t="0" r="3810" b="7620"/>
                      <wp:wrapNone/>
                      <wp:docPr id="3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82880"/>
                              </a:xfrm>
                              <a:prstGeom prst="downArrow">
                                <a:avLst>
                                  <a:gd name="adj1" fmla="val 44593"/>
                                  <a:gd name="adj2" fmla="val 45833"/>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46.05pt;margin-top:4pt;width:22.2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" adj="11700,5984" fillcolor="#d8d8d8" stroked="f">
                      <v:textbox style="layout-flow:vertical-ideographic"/>
                      <w10:wrap anchory="margin"/>
                    </v:shape>
                  </w:pict>
                </mc:Fallback>
              </mc:AlternateContent>
            </w:r>
          </w:p>
        </w:tc>
      </w:tr>
      <w:tr w:rsidR="00CD2050" w:rsidRPr="0003638E" w:rsidTr="00897A87">
        <w:trPr>
          <w:trHeight w:val="415"/>
        </w:trPr>
        <w:tc>
          <w:tcPr>
            <w:tcW w:w="9322" w:type="dxa"/>
            <w:gridSpan w:val="4"/>
            <w:tcBorders>
              <w:top w:val="single" w:sz="4" w:space="0" w:color="auto"/>
            </w:tcBorders>
            <w:shd w:val="clear" w:color="auto" w:fill="auto"/>
          </w:tcPr>
          <w:p w:rsidR="00CD2050" w:rsidRPr="0003638E" w:rsidRDefault="00CD2050" w:rsidP="00897A87">
            <w:pPr>
              <w:spacing w:before="120" w:after="120" w:line="240" w:lineRule="auto"/>
              <w:jc w:val="center"/>
              <w:rPr>
                <w:rFonts w:ascii="Arial" w:hAnsi="Arial" w:cs="Arial"/>
                <w:sz w:val="24"/>
                <w:szCs w:val="24"/>
              </w:rPr>
            </w:pPr>
            <w:r w:rsidRPr="0003638E">
              <w:rPr>
                <w:rFonts w:ascii="Arial" w:hAnsi="Arial" w:cs="Arial"/>
                <w:bCs/>
                <w:sz w:val="24"/>
                <w:szCs w:val="24"/>
              </w:rPr>
              <w:lastRenderedPageBreak/>
              <w:t xml:space="preserve">File </w:t>
            </w:r>
            <w:proofErr w:type="gramStart"/>
            <w:r w:rsidRPr="0003638E">
              <w:rPr>
                <w:rFonts w:ascii="Arial" w:hAnsi="Arial" w:cs="Arial"/>
                <w:bCs/>
                <w:sz w:val="24"/>
                <w:szCs w:val="24"/>
              </w:rPr>
              <w:t>your</w:t>
            </w:r>
            <w:proofErr w:type="gramEnd"/>
            <w:r w:rsidRPr="0003638E">
              <w:rPr>
                <w:rFonts w:ascii="Arial" w:hAnsi="Arial" w:cs="Arial"/>
                <w:bCs/>
                <w:sz w:val="24"/>
                <w:szCs w:val="24"/>
              </w:rPr>
              <w:t xml:space="preserve"> completed and approved assessment with the relevant Post(s) and your organisation’s OSJA Lead. Consider whether Ministers would want to be informed of the assistance in any event.</w:t>
            </w:r>
          </w:p>
        </w:tc>
      </w:tr>
    </w:tbl>
    <w:p w:rsidR="00CD2050" w:rsidRPr="0003638E" w:rsidRDefault="00CD2050" w:rsidP="00CD2050">
      <w:pPr>
        <w:spacing w:line="240" w:lineRule="auto"/>
        <w:rPr>
          <w:rFonts w:ascii="Arial" w:hAnsi="Arial" w:cs="Arial"/>
          <w:sz w:val="24"/>
          <w:szCs w:val="24"/>
        </w:rPr>
      </w:pPr>
    </w:p>
    <w:p w:rsidR="00CD2050" w:rsidRPr="0003638E" w:rsidRDefault="00CD2050" w:rsidP="00CD2050">
      <w:pPr>
        <w:rPr>
          <w:rFonts w:ascii="Arial" w:hAnsi="Arial" w:cs="Arial"/>
          <w:b/>
          <w:sz w:val="24"/>
          <w:szCs w:val="24"/>
        </w:rPr>
      </w:pPr>
      <w:r w:rsidRPr="0003638E">
        <w:rPr>
          <w:rFonts w:ascii="Arial" w:hAnsi="Arial" w:cs="Arial"/>
          <w:b/>
          <w:sz w:val="24"/>
          <w:szCs w:val="24"/>
        </w:rPr>
        <w:br w:type="page"/>
      </w:r>
    </w:p>
    <w:p w:rsidR="004D1B36" w:rsidRDefault="00CD2050">
      <w:bookmarkStart w:id="1" w:name="_GoBack"/>
      <w:bookmarkEnd w:id="1"/>
    </w:p>
    <w:sectPr w:rsidR="004D1B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050" w:rsidRDefault="00CD2050" w:rsidP="00CD2050">
      <w:pPr>
        <w:spacing w:after="0" w:line="240" w:lineRule="auto"/>
      </w:pPr>
      <w:r>
        <w:separator/>
      </w:r>
    </w:p>
  </w:endnote>
  <w:endnote w:type="continuationSeparator" w:id="0">
    <w:p w:rsidR="00CD2050" w:rsidRDefault="00CD2050" w:rsidP="00CD2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050" w:rsidRDefault="00CD2050" w:rsidP="00CD2050">
      <w:pPr>
        <w:spacing w:after="0" w:line="240" w:lineRule="auto"/>
      </w:pPr>
      <w:r>
        <w:separator/>
      </w:r>
    </w:p>
  </w:footnote>
  <w:footnote w:type="continuationSeparator" w:id="0">
    <w:p w:rsidR="00CD2050" w:rsidRDefault="00CD2050" w:rsidP="00CD2050">
      <w:pPr>
        <w:spacing w:after="0" w:line="240" w:lineRule="auto"/>
      </w:pPr>
      <w:r>
        <w:continuationSeparator/>
      </w:r>
    </w:p>
  </w:footnote>
  <w:footnote w:id="1">
    <w:p w:rsidR="00CD2050" w:rsidRPr="00BF285B" w:rsidRDefault="00CD2050" w:rsidP="00CD2050">
      <w:pPr>
        <w:pStyle w:val="Footer"/>
        <w:contextualSpacing/>
        <w:rPr>
          <w:sz w:val="16"/>
          <w:szCs w:val="16"/>
        </w:rPr>
      </w:pPr>
      <w:r w:rsidRPr="00BF285B">
        <w:rPr>
          <w:rStyle w:val="FootnoteReference"/>
          <w:sz w:val="16"/>
          <w:szCs w:val="16"/>
        </w:rPr>
        <w:footnoteRef/>
      </w:r>
      <w:r w:rsidRPr="00250166">
        <w:rPr>
          <w:sz w:val="16"/>
        </w:rPr>
        <w:t xml:space="preserve"> </w:t>
      </w:r>
      <w:r>
        <w:rPr>
          <w:rFonts w:ascii="Arial" w:hAnsi="Arial" w:cs="Arial"/>
          <w:bCs/>
          <w:sz w:val="16"/>
          <w:szCs w:val="16"/>
        </w:rPr>
        <w:t xml:space="preserve"> </w:t>
      </w:r>
      <w:r w:rsidRPr="00BF285B">
        <w:rPr>
          <w:rFonts w:ascii="Arial" w:hAnsi="Arial" w:cs="Arial"/>
          <w:bCs/>
          <w:sz w:val="16"/>
          <w:szCs w:val="16"/>
        </w:rPr>
        <w:t xml:space="preserve">The Checklist is not intended to cover the export of military or security equipment although much of the information relevant to this Guidance will be relevant to assessments made under the Export Licensing Criteria.  If the provision of equipment is part of your assistance, you must consult the Consolidated Arms Export Licensing Criteria. </w:t>
      </w:r>
    </w:p>
    <w:p w:rsidR="00CD2050" w:rsidRDefault="00CD2050" w:rsidP="00CD2050">
      <w:pPr>
        <w:pStyle w:val="Footer"/>
      </w:pPr>
    </w:p>
    <w:p w:rsidR="00CD2050" w:rsidRDefault="00CD2050" w:rsidP="00CD205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8191C"/>
    <w:multiLevelType w:val="hybridMultilevel"/>
    <w:tmpl w:val="F6801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FC7891"/>
    <w:multiLevelType w:val="hybridMultilevel"/>
    <w:tmpl w:val="4D6CB3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BB283E"/>
    <w:multiLevelType w:val="hybridMultilevel"/>
    <w:tmpl w:val="B4D4D824"/>
    <w:lvl w:ilvl="0" w:tplc="77E88F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3B1C38"/>
    <w:multiLevelType w:val="hybridMultilevel"/>
    <w:tmpl w:val="E74AA3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8025D2"/>
    <w:multiLevelType w:val="hybridMultilevel"/>
    <w:tmpl w:val="280C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DA3636"/>
    <w:multiLevelType w:val="hybridMultilevel"/>
    <w:tmpl w:val="D9264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050"/>
    <w:rsid w:val="004318C9"/>
    <w:rsid w:val="00895106"/>
    <w:rsid w:val="00CD2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2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050"/>
    <w:rPr>
      <w:rFonts w:ascii="Calibri" w:eastAsia="Calibri" w:hAnsi="Calibri" w:cs="Times New Roman"/>
    </w:rPr>
  </w:style>
  <w:style w:type="paragraph" w:styleId="ListParagraph">
    <w:name w:val="List Paragraph"/>
    <w:basedOn w:val="Normal"/>
    <w:uiPriority w:val="34"/>
    <w:qFormat/>
    <w:rsid w:val="00CD2050"/>
    <w:pPr>
      <w:ind w:left="720"/>
      <w:contextualSpacing/>
    </w:pPr>
  </w:style>
  <w:style w:type="character" w:styleId="Hyperlink">
    <w:name w:val="Hyperlink"/>
    <w:basedOn w:val="DefaultParagraphFont"/>
    <w:uiPriority w:val="99"/>
    <w:unhideWhenUsed/>
    <w:rsid w:val="00CD2050"/>
    <w:rPr>
      <w:color w:val="0000FF"/>
      <w:u w:val="single"/>
    </w:rPr>
  </w:style>
  <w:style w:type="paragraph" w:styleId="FootnoteText">
    <w:name w:val="footnote text"/>
    <w:basedOn w:val="Normal"/>
    <w:link w:val="FootnoteTextChar"/>
    <w:uiPriority w:val="99"/>
    <w:semiHidden/>
    <w:unhideWhenUsed/>
    <w:rsid w:val="00CD2050"/>
    <w:rPr>
      <w:sz w:val="20"/>
      <w:szCs w:val="20"/>
    </w:rPr>
  </w:style>
  <w:style w:type="character" w:customStyle="1" w:styleId="FootnoteTextChar">
    <w:name w:val="Footnote Text Char"/>
    <w:basedOn w:val="DefaultParagraphFont"/>
    <w:link w:val="FootnoteText"/>
    <w:uiPriority w:val="99"/>
    <w:semiHidden/>
    <w:rsid w:val="00CD205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D20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0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D2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050"/>
    <w:rPr>
      <w:rFonts w:ascii="Calibri" w:eastAsia="Calibri" w:hAnsi="Calibri" w:cs="Times New Roman"/>
    </w:rPr>
  </w:style>
  <w:style w:type="paragraph" w:styleId="ListParagraph">
    <w:name w:val="List Paragraph"/>
    <w:basedOn w:val="Normal"/>
    <w:uiPriority w:val="34"/>
    <w:qFormat/>
    <w:rsid w:val="00CD2050"/>
    <w:pPr>
      <w:ind w:left="720"/>
      <w:contextualSpacing/>
    </w:pPr>
  </w:style>
  <w:style w:type="character" w:styleId="Hyperlink">
    <w:name w:val="Hyperlink"/>
    <w:basedOn w:val="DefaultParagraphFont"/>
    <w:uiPriority w:val="99"/>
    <w:unhideWhenUsed/>
    <w:rsid w:val="00CD2050"/>
    <w:rPr>
      <w:color w:val="0000FF"/>
      <w:u w:val="single"/>
    </w:rPr>
  </w:style>
  <w:style w:type="paragraph" w:styleId="FootnoteText">
    <w:name w:val="footnote text"/>
    <w:basedOn w:val="Normal"/>
    <w:link w:val="FootnoteTextChar"/>
    <w:uiPriority w:val="99"/>
    <w:semiHidden/>
    <w:unhideWhenUsed/>
    <w:rsid w:val="00CD2050"/>
    <w:rPr>
      <w:sz w:val="20"/>
      <w:szCs w:val="20"/>
    </w:rPr>
  </w:style>
  <w:style w:type="character" w:customStyle="1" w:styleId="FootnoteTextChar">
    <w:name w:val="Footnote Text Char"/>
    <w:basedOn w:val="DefaultParagraphFont"/>
    <w:link w:val="FootnoteText"/>
    <w:uiPriority w:val="99"/>
    <w:semiHidden/>
    <w:rsid w:val="00CD205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D20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eas.europa.eu/topics/crisis-response/8428/eu-conflict-early-warning-system_e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hchr.org/EN/Countries/Pages/HumanRightsintheWorld.aspx" TargetMode="External"/><Relationship Id="rId5" Type="http://schemas.openxmlformats.org/officeDocument/2006/relationships/webSettings" Target="webSettings.xml"/><Relationship Id="rId10" Type="http://schemas.openxmlformats.org/officeDocument/2006/relationships/hyperlink" Target="http://www.state.gov/j/drl/rls/hrrpt/" TargetMode="External"/><Relationship Id="rId4" Type="http://schemas.openxmlformats.org/officeDocument/2006/relationships/settings" Target="settings.xml"/><Relationship Id="rId9" Type="http://schemas.openxmlformats.org/officeDocument/2006/relationships/hyperlink" Target="https://www.gov.uk/government/collections/human-rights-and-democracy-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DB7D60F0</Template>
  <TotalTime>0</TotalTime>
  <Pages>9</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Gavan Curley</dc:creator>
  <cp:lastModifiedBy>Gavan Curley</cp:lastModifiedBy>
  <cp:revision>1</cp:revision>
  <dcterms:created xsi:type="dcterms:W3CDTF">2017-01-12T17:09:00Z</dcterms:created>
  <dcterms:modified xsi:type="dcterms:W3CDTF">2017-01-12T17:09:00Z</dcterms:modified>
</cp:coreProperties>
</file>