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B685F" w14:textId="77777777" w:rsidR="00810B1A" w:rsidRDefault="00810B1A" w:rsidP="00810B1A">
      <w:pPr>
        <w:tabs>
          <w:tab w:val="center" w:pos="4820"/>
          <w:tab w:val="right" w:pos="9638"/>
        </w:tabs>
        <w:spacing w:after="240"/>
        <w:jc w:val="center"/>
        <w:rPr>
          <w:b/>
        </w:rPr>
      </w:pPr>
      <w:bookmarkStart w:id="0" w:name="TimeReverse"/>
    </w:p>
    <w:p w14:paraId="497FC374" w14:textId="77777777" w:rsidR="00810B1A" w:rsidRDefault="00810B1A" w:rsidP="00810B1A">
      <w:pPr>
        <w:tabs>
          <w:tab w:val="center" w:pos="4820"/>
          <w:tab w:val="right" w:pos="9638"/>
        </w:tabs>
        <w:spacing w:after="240"/>
        <w:jc w:val="center"/>
        <w:rPr>
          <w:b/>
        </w:rPr>
      </w:pPr>
    </w:p>
    <w:p w14:paraId="457A02CC" w14:textId="77777777" w:rsidR="00810B1A" w:rsidRPr="0037622A" w:rsidRDefault="00810B1A" w:rsidP="00810B1A">
      <w:pPr>
        <w:tabs>
          <w:tab w:val="center" w:pos="4820"/>
          <w:tab w:val="right" w:pos="9638"/>
        </w:tabs>
        <w:spacing w:after="240"/>
        <w:jc w:val="center"/>
        <w:rPr>
          <w:b/>
        </w:rPr>
      </w:pPr>
    </w:p>
    <w:p w14:paraId="74CA14C9" w14:textId="77777777" w:rsidR="00810B1A" w:rsidRPr="000D7CA6" w:rsidRDefault="00810B1A" w:rsidP="00810B1A">
      <w:pPr>
        <w:pStyle w:val="Body"/>
      </w:pPr>
    </w:p>
    <w:p w14:paraId="078C6A92" w14:textId="77777777" w:rsidR="00810B1A" w:rsidRPr="0034624F" w:rsidRDefault="00090DE7" w:rsidP="00810B1A">
      <w:pPr>
        <w:pStyle w:val="Title"/>
        <w:rPr>
          <w:rFonts w:ascii="Arial" w:hAnsi="Arial"/>
          <w:sz w:val="22"/>
          <w:szCs w:val="22"/>
          <w:lang w:val="en-GB"/>
        </w:rPr>
      </w:pPr>
      <w:r w:rsidRPr="0034624F">
        <w:rPr>
          <w:rFonts w:ascii="Arial" w:hAnsi="Arial"/>
          <w:sz w:val="22"/>
          <w:szCs w:val="22"/>
          <w:lang w:val="en-GB"/>
        </w:rPr>
        <w:t>SCHEDULE 6.3</w:t>
      </w:r>
    </w:p>
    <w:p w14:paraId="30E106C8" w14:textId="77777777" w:rsidR="00810B1A" w:rsidRPr="0034624F" w:rsidRDefault="00C1563F" w:rsidP="00810B1A">
      <w:pPr>
        <w:pStyle w:val="Title"/>
        <w:rPr>
          <w:rFonts w:ascii="Arial" w:hAnsi="Arial"/>
          <w:sz w:val="22"/>
          <w:szCs w:val="22"/>
          <w:lang w:val="en-GB"/>
        </w:rPr>
      </w:pPr>
      <w:r w:rsidRPr="0034624F">
        <w:rPr>
          <w:rFonts w:ascii="Arial" w:hAnsi="Arial"/>
          <w:sz w:val="22"/>
          <w:szCs w:val="22"/>
          <w:lang w:val="en-GB"/>
        </w:rPr>
        <w:t>dispute resolution procedure</w:t>
      </w:r>
    </w:p>
    <w:p w14:paraId="43CDF2C9" w14:textId="77777777" w:rsidR="001F3E6E" w:rsidRPr="0034624F" w:rsidRDefault="001F3E6E" w:rsidP="00810B1A">
      <w:pPr>
        <w:pStyle w:val="Body"/>
        <w:jc w:val="center"/>
      </w:pPr>
    </w:p>
    <w:p w14:paraId="4EE7D179" w14:textId="77777777" w:rsidR="00BC4680" w:rsidRPr="0034624F" w:rsidRDefault="00BC4680" w:rsidP="00006847">
      <w:pPr>
        <w:pStyle w:val="Body"/>
      </w:pPr>
    </w:p>
    <w:p w14:paraId="2E5C0199" w14:textId="77777777" w:rsidR="00BC4680" w:rsidRPr="0034624F" w:rsidRDefault="00BC4680" w:rsidP="00006847">
      <w:pPr>
        <w:pStyle w:val="Body"/>
      </w:pPr>
    </w:p>
    <w:p w14:paraId="1AB620FA" w14:textId="77777777" w:rsidR="00AF6664" w:rsidRPr="0034624F" w:rsidRDefault="00AF6664" w:rsidP="00BC4680">
      <w:pPr>
        <w:pStyle w:val="Body"/>
      </w:pPr>
    </w:p>
    <w:p w14:paraId="581BDADB" w14:textId="77777777" w:rsidR="00AF6664" w:rsidRPr="0034624F" w:rsidRDefault="00AF6664" w:rsidP="00BC4680">
      <w:pPr>
        <w:pStyle w:val="Body"/>
      </w:pPr>
    </w:p>
    <w:p w14:paraId="3FA7DAB3" w14:textId="77777777" w:rsidR="00AF6664" w:rsidRPr="0034624F" w:rsidRDefault="00AF6664" w:rsidP="00BC4680">
      <w:pPr>
        <w:pStyle w:val="Body"/>
      </w:pPr>
    </w:p>
    <w:p w14:paraId="369F49AA" w14:textId="7B52ADBF" w:rsidR="005D6A7D" w:rsidRDefault="005D6A7D" w:rsidP="005D6A7D">
      <w:pPr>
        <w:pStyle w:val="Body"/>
        <w:jc w:val="center"/>
        <w:rPr>
          <w:b/>
        </w:rPr>
      </w:pPr>
      <w:r>
        <w:br w:type="page"/>
      </w:r>
      <w:r w:rsidRPr="0034624F">
        <w:rPr>
          <w:b/>
        </w:rPr>
        <w:lastRenderedPageBreak/>
        <w:t>VERSION CONTROL</w:t>
      </w:r>
    </w:p>
    <w:p w14:paraId="2DC65A9B" w14:textId="77777777" w:rsidR="00855175" w:rsidRPr="0034624F" w:rsidRDefault="00855175" w:rsidP="005D6A7D">
      <w:pPr>
        <w:pStyle w:val="Body"/>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3680"/>
      </w:tblGrid>
      <w:tr w:rsidR="005D6A7D" w:rsidRPr="0034624F" w14:paraId="2807C04A" w14:textId="77777777" w:rsidTr="00CC2086">
        <w:tc>
          <w:tcPr>
            <w:tcW w:w="2410" w:type="dxa"/>
          </w:tcPr>
          <w:p w14:paraId="17D9D86A" w14:textId="77777777" w:rsidR="005D6A7D" w:rsidRPr="0034624F" w:rsidRDefault="005D6A7D" w:rsidP="00CC2086">
            <w:pPr>
              <w:tabs>
                <w:tab w:val="left" w:pos="737"/>
              </w:tabs>
              <w:jc w:val="center"/>
              <w:rPr>
                <w:b/>
              </w:rPr>
            </w:pPr>
            <w:r w:rsidRPr="0034624F">
              <w:rPr>
                <w:b/>
              </w:rPr>
              <w:t>VERSION NUMBER</w:t>
            </w:r>
          </w:p>
        </w:tc>
        <w:tc>
          <w:tcPr>
            <w:tcW w:w="2410" w:type="dxa"/>
          </w:tcPr>
          <w:p w14:paraId="1B50079E" w14:textId="77777777" w:rsidR="005D6A7D" w:rsidRPr="0034624F" w:rsidRDefault="005D6A7D" w:rsidP="00CC2086">
            <w:pPr>
              <w:tabs>
                <w:tab w:val="left" w:pos="737"/>
              </w:tabs>
              <w:jc w:val="center"/>
              <w:rPr>
                <w:b/>
              </w:rPr>
            </w:pPr>
            <w:r w:rsidRPr="0034624F">
              <w:rPr>
                <w:b/>
              </w:rPr>
              <w:t>DATE</w:t>
            </w:r>
          </w:p>
          <w:p w14:paraId="6840F936" w14:textId="77777777" w:rsidR="005D6A7D" w:rsidRPr="0034624F" w:rsidRDefault="005D6A7D" w:rsidP="00CC2086">
            <w:pPr>
              <w:tabs>
                <w:tab w:val="left" w:pos="737"/>
              </w:tabs>
              <w:jc w:val="center"/>
              <w:rPr>
                <w:b/>
              </w:rPr>
            </w:pPr>
          </w:p>
        </w:tc>
        <w:tc>
          <w:tcPr>
            <w:tcW w:w="3680" w:type="dxa"/>
          </w:tcPr>
          <w:p w14:paraId="1FA56B07" w14:textId="77777777" w:rsidR="005D6A7D" w:rsidRPr="0034624F" w:rsidRDefault="005D6A7D" w:rsidP="00CC2086">
            <w:pPr>
              <w:tabs>
                <w:tab w:val="left" w:pos="737"/>
              </w:tabs>
              <w:jc w:val="center"/>
              <w:rPr>
                <w:b/>
              </w:rPr>
            </w:pPr>
            <w:r w:rsidRPr="0034624F">
              <w:rPr>
                <w:b/>
              </w:rPr>
              <w:t>COMMENT</w:t>
            </w:r>
          </w:p>
        </w:tc>
      </w:tr>
      <w:tr w:rsidR="005D6A7D" w:rsidRPr="006A4524" w14:paraId="575BE450" w14:textId="77777777" w:rsidTr="00CC2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4C689B11" w14:textId="14BB70BA" w:rsidR="005D6A7D" w:rsidRPr="006A4524" w:rsidRDefault="005D6A7D" w:rsidP="00CC2086">
            <w:pPr>
              <w:tabs>
                <w:tab w:val="left" w:pos="737"/>
              </w:tabs>
              <w:ind w:firstLine="100"/>
            </w:pPr>
            <w:r>
              <w:t>0.1</w:t>
            </w:r>
          </w:p>
        </w:tc>
        <w:tc>
          <w:tcPr>
            <w:tcW w:w="2410" w:type="dxa"/>
            <w:tcBorders>
              <w:top w:val="single" w:sz="4" w:space="0" w:color="auto"/>
              <w:left w:val="single" w:sz="4" w:space="0" w:color="auto"/>
              <w:bottom w:val="single" w:sz="4" w:space="0" w:color="auto"/>
              <w:right w:val="single" w:sz="4" w:space="0" w:color="auto"/>
            </w:tcBorders>
          </w:tcPr>
          <w:p w14:paraId="4FDD203C" w14:textId="05A76186" w:rsidR="005C62A2" w:rsidRPr="002C4FA2" w:rsidRDefault="002C6571" w:rsidP="005C62A2">
            <w:pPr>
              <w:tabs>
                <w:tab w:val="left" w:pos="737"/>
              </w:tabs>
              <w:ind w:firstLine="122"/>
            </w:pPr>
            <w:r>
              <w:t>27</w:t>
            </w:r>
            <w:r w:rsidR="005C62A2" w:rsidRPr="002C4FA2">
              <w:t xml:space="preserve"> July 2016</w:t>
            </w:r>
          </w:p>
          <w:p w14:paraId="180958BB" w14:textId="77777777" w:rsidR="005D6A7D" w:rsidRPr="006A4524" w:rsidRDefault="005D6A7D" w:rsidP="00CC2086">
            <w:pPr>
              <w:tabs>
                <w:tab w:val="left" w:pos="737"/>
              </w:tabs>
              <w:ind w:firstLine="122"/>
            </w:pPr>
          </w:p>
        </w:tc>
        <w:tc>
          <w:tcPr>
            <w:tcW w:w="3680" w:type="dxa"/>
            <w:tcBorders>
              <w:top w:val="single" w:sz="4" w:space="0" w:color="auto"/>
              <w:left w:val="single" w:sz="4" w:space="0" w:color="auto"/>
              <w:bottom w:val="single" w:sz="4" w:space="0" w:color="auto"/>
              <w:right w:val="single" w:sz="4" w:space="0" w:color="auto"/>
            </w:tcBorders>
          </w:tcPr>
          <w:p w14:paraId="70F3E317" w14:textId="01551280" w:rsidR="005D6A7D" w:rsidRPr="006A4524" w:rsidRDefault="007E3E8F" w:rsidP="00CC2086">
            <w:pPr>
              <w:tabs>
                <w:tab w:val="left" w:pos="737"/>
              </w:tabs>
              <w:ind w:left="136" w:hanging="20"/>
            </w:pPr>
            <w:r>
              <w:t xml:space="preserve">Preliminary </w:t>
            </w:r>
            <w:r w:rsidR="002C6571">
              <w:t xml:space="preserve">draft </w:t>
            </w:r>
            <w:r>
              <w:t>template version made available for general comment</w:t>
            </w:r>
          </w:p>
        </w:tc>
      </w:tr>
      <w:tr w:rsidR="001423F5" w:rsidRPr="006A4524" w14:paraId="567FB16D" w14:textId="77777777" w:rsidTr="009C5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1891327E" w14:textId="77777777" w:rsidR="001423F5" w:rsidRDefault="001423F5" w:rsidP="009C5F85">
            <w:pPr>
              <w:tabs>
                <w:tab w:val="left" w:pos="737"/>
              </w:tabs>
              <w:ind w:firstLine="100"/>
            </w:pPr>
            <w:r>
              <w:t>0.2</w:t>
            </w:r>
          </w:p>
        </w:tc>
        <w:tc>
          <w:tcPr>
            <w:tcW w:w="2410" w:type="dxa"/>
            <w:tcBorders>
              <w:top w:val="single" w:sz="4" w:space="0" w:color="auto"/>
              <w:left w:val="single" w:sz="4" w:space="0" w:color="auto"/>
              <w:bottom w:val="single" w:sz="4" w:space="0" w:color="auto"/>
              <w:right w:val="single" w:sz="4" w:space="0" w:color="auto"/>
            </w:tcBorders>
          </w:tcPr>
          <w:p w14:paraId="154ACC11" w14:textId="41B7C890" w:rsidR="001423F5" w:rsidRDefault="00015D4E" w:rsidP="009C5F85">
            <w:pPr>
              <w:tabs>
                <w:tab w:val="left" w:pos="737"/>
              </w:tabs>
              <w:ind w:firstLine="122"/>
            </w:pPr>
            <w:r w:rsidRPr="00015D4E">
              <w:t>2 September 2016</w:t>
            </w:r>
            <w:bookmarkStart w:id="1" w:name="_GoBack"/>
            <w:bookmarkEnd w:id="1"/>
          </w:p>
        </w:tc>
        <w:tc>
          <w:tcPr>
            <w:tcW w:w="3680" w:type="dxa"/>
            <w:tcBorders>
              <w:top w:val="single" w:sz="4" w:space="0" w:color="auto"/>
              <w:left w:val="single" w:sz="4" w:space="0" w:color="auto"/>
              <w:bottom w:val="single" w:sz="4" w:space="0" w:color="auto"/>
              <w:right w:val="single" w:sz="4" w:space="0" w:color="auto"/>
            </w:tcBorders>
          </w:tcPr>
          <w:p w14:paraId="718355CE" w14:textId="77777777" w:rsidR="001423F5" w:rsidRDefault="001423F5" w:rsidP="009C5F85">
            <w:pPr>
              <w:tabs>
                <w:tab w:val="left" w:pos="737"/>
              </w:tabs>
              <w:ind w:left="136" w:hanging="20"/>
            </w:pPr>
            <w:r>
              <w:t>Uplifted draft, following feedback, made available for final comment</w:t>
            </w:r>
          </w:p>
        </w:tc>
      </w:tr>
    </w:tbl>
    <w:p w14:paraId="2013E75B" w14:textId="77777777" w:rsidR="005D6A7D" w:rsidRDefault="005D6A7D">
      <w:pPr>
        <w:jc w:val="left"/>
      </w:pPr>
    </w:p>
    <w:p w14:paraId="15B5FF18" w14:textId="77777777" w:rsidR="005D6A7D" w:rsidRDefault="005D6A7D">
      <w:pPr>
        <w:jc w:val="left"/>
        <w:rPr>
          <w:b/>
        </w:rPr>
      </w:pPr>
      <w:r>
        <w:rPr>
          <w:b/>
        </w:rPr>
        <w:br w:type="page"/>
      </w:r>
    </w:p>
    <w:p w14:paraId="257DE862" w14:textId="2DE06CAD" w:rsidR="00166F4D" w:rsidRPr="0034624F" w:rsidRDefault="00AF6664" w:rsidP="00AF6664">
      <w:pPr>
        <w:pStyle w:val="Body"/>
        <w:jc w:val="center"/>
      </w:pPr>
      <w:r w:rsidRPr="0034624F">
        <w:rPr>
          <w:b/>
        </w:rPr>
        <w:lastRenderedPageBreak/>
        <w:t>CONTENTS</w:t>
      </w:r>
    </w:p>
    <w:p w14:paraId="5A76B1D6" w14:textId="77777777" w:rsidR="00015D4E" w:rsidRDefault="005D6A7D">
      <w:pPr>
        <w:pStyle w:val="TOC1"/>
        <w:rPr>
          <w:rFonts w:asciiTheme="minorHAnsi" w:eastAsiaTheme="minorEastAsia" w:hAnsiTheme="minorHAnsi" w:cstheme="minorBidi"/>
          <w:noProof/>
          <w:sz w:val="22"/>
          <w:szCs w:val="22"/>
        </w:rPr>
      </w:pPr>
      <w:r>
        <w:fldChar w:fldCharType="begin"/>
      </w:r>
      <w:r>
        <w:instrText xml:space="preserve">  TOC \f \h \z  </w:instrText>
      </w:r>
      <w:r>
        <w:fldChar w:fldCharType="separate"/>
      </w:r>
      <w:hyperlink w:anchor="_Toc460579621" w:history="1">
        <w:r w:rsidR="00015D4E" w:rsidRPr="005B29AE">
          <w:rPr>
            <w:rStyle w:val="Hyperlink"/>
            <w:noProof/>
          </w:rPr>
          <w:t>1</w:t>
        </w:r>
        <w:r w:rsidR="00015D4E">
          <w:rPr>
            <w:rFonts w:asciiTheme="minorHAnsi" w:eastAsiaTheme="minorEastAsia" w:hAnsiTheme="minorHAnsi" w:cstheme="minorBidi"/>
            <w:noProof/>
            <w:sz w:val="22"/>
            <w:szCs w:val="22"/>
          </w:rPr>
          <w:tab/>
        </w:r>
        <w:r w:rsidR="00015D4E" w:rsidRPr="005B29AE">
          <w:rPr>
            <w:rStyle w:val="Hyperlink"/>
            <w:noProof/>
          </w:rPr>
          <w:t>BACKGROUND</w:t>
        </w:r>
        <w:r w:rsidR="00015D4E">
          <w:rPr>
            <w:noProof/>
            <w:webHidden/>
          </w:rPr>
          <w:tab/>
        </w:r>
        <w:r w:rsidR="00015D4E">
          <w:rPr>
            <w:noProof/>
            <w:webHidden/>
          </w:rPr>
          <w:fldChar w:fldCharType="begin"/>
        </w:r>
        <w:r w:rsidR="00015D4E">
          <w:rPr>
            <w:noProof/>
            <w:webHidden/>
          </w:rPr>
          <w:instrText xml:space="preserve"> PAGEREF _Toc460579621 \h </w:instrText>
        </w:r>
        <w:r w:rsidR="00015D4E">
          <w:rPr>
            <w:noProof/>
            <w:webHidden/>
          </w:rPr>
        </w:r>
        <w:r w:rsidR="00015D4E">
          <w:rPr>
            <w:noProof/>
            <w:webHidden/>
          </w:rPr>
          <w:fldChar w:fldCharType="separate"/>
        </w:r>
        <w:r w:rsidR="00015D4E">
          <w:rPr>
            <w:noProof/>
            <w:webHidden/>
          </w:rPr>
          <w:t>1</w:t>
        </w:r>
        <w:r w:rsidR="00015D4E">
          <w:rPr>
            <w:noProof/>
            <w:webHidden/>
          </w:rPr>
          <w:fldChar w:fldCharType="end"/>
        </w:r>
      </w:hyperlink>
    </w:p>
    <w:p w14:paraId="16915402" w14:textId="77777777" w:rsidR="00015D4E" w:rsidRDefault="00015D4E">
      <w:pPr>
        <w:pStyle w:val="TOC1"/>
        <w:rPr>
          <w:rFonts w:asciiTheme="minorHAnsi" w:eastAsiaTheme="minorEastAsia" w:hAnsiTheme="minorHAnsi" w:cstheme="minorBidi"/>
          <w:noProof/>
          <w:sz w:val="22"/>
          <w:szCs w:val="22"/>
        </w:rPr>
      </w:pPr>
      <w:hyperlink w:anchor="_Toc460579622" w:history="1">
        <w:r w:rsidRPr="005B29AE">
          <w:rPr>
            <w:rStyle w:val="Hyperlink"/>
            <w:noProof/>
          </w:rPr>
          <w:t>2</w:t>
        </w:r>
        <w:r>
          <w:rPr>
            <w:rFonts w:asciiTheme="minorHAnsi" w:eastAsiaTheme="minorEastAsia" w:hAnsiTheme="minorHAnsi" w:cstheme="minorBidi"/>
            <w:noProof/>
            <w:sz w:val="22"/>
            <w:szCs w:val="22"/>
          </w:rPr>
          <w:tab/>
        </w:r>
        <w:r w:rsidRPr="005B29AE">
          <w:rPr>
            <w:rStyle w:val="Hyperlink"/>
            <w:noProof/>
          </w:rPr>
          <w:t>NOTICE OF DISPUTE</w:t>
        </w:r>
        <w:r>
          <w:rPr>
            <w:noProof/>
            <w:webHidden/>
          </w:rPr>
          <w:tab/>
        </w:r>
        <w:r>
          <w:rPr>
            <w:noProof/>
            <w:webHidden/>
          </w:rPr>
          <w:fldChar w:fldCharType="begin"/>
        </w:r>
        <w:r>
          <w:rPr>
            <w:noProof/>
            <w:webHidden/>
          </w:rPr>
          <w:instrText xml:space="preserve"> PAGEREF _Toc460579622 \h </w:instrText>
        </w:r>
        <w:r>
          <w:rPr>
            <w:noProof/>
            <w:webHidden/>
          </w:rPr>
        </w:r>
        <w:r>
          <w:rPr>
            <w:noProof/>
            <w:webHidden/>
          </w:rPr>
          <w:fldChar w:fldCharType="separate"/>
        </w:r>
        <w:r>
          <w:rPr>
            <w:noProof/>
            <w:webHidden/>
          </w:rPr>
          <w:t>1</w:t>
        </w:r>
        <w:r>
          <w:rPr>
            <w:noProof/>
            <w:webHidden/>
          </w:rPr>
          <w:fldChar w:fldCharType="end"/>
        </w:r>
      </w:hyperlink>
    </w:p>
    <w:p w14:paraId="60508E77" w14:textId="77777777" w:rsidR="00015D4E" w:rsidRDefault="00015D4E">
      <w:pPr>
        <w:pStyle w:val="TOC1"/>
        <w:rPr>
          <w:rFonts w:asciiTheme="minorHAnsi" w:eastAsiaTheme="minorEastAsia" w:hAnsiTheme="minorHAnsi" w:cstheme="minorBidi"/>
          <w:noProof/>
          <w:sz w:val="22"/>
          <w:szCs w:val="22"/>
        </w:rPr>
      </w:pPr>
      <w:hyperlink w:anchor="_Toc460579623" w:history="1">
        <w:r w:rsidRPr="005B29AE">
          <w:rPr>
            <w:rStyle w:val="Hyperlink"/>
            <w:noProof/>
          </w:rPr>
          <w:t>3</w:t>
        </w:r>
        <w:r>
          <w:rPr>
            <w:rFonts w:asciiTheme="minorHAnsi" w:eastAsiaTheme="minorEastAsia" w:hAnsiTheme="minorHAnsi" w:cstheme="minorBidi"/>
            <w:noProof/>
            <w:sz w:val="22"/>
            <w:szCs w:val="22"/>
          </w:rPr>
          <w:tab/>
        </w:r>
        <w:r w:rsidRPr="005B29AE">
          <w:rPr>
            <w:rStyle w:val="Hyperlink"/>
            <w:noProof/>
          </w:rPr>
          <w:t>COMMERCIAL NEGOTIATIONS</w:t>
        </w:r>
        <w:r>
          <w:rPr>
            <w:noProof/>
            <w:webHidden/>
          </w:rPr>
          <w:tab/>
        </w:r>
        <w:r>
          <w:rPr>
            <w:noProof/>
            <w:webHidden/>
          </w:rPr>
          <w:fldChar w:fldCharType="begin"/>
        </w:r>
        <w:r>
          <w:rPr>
            <w:noProof/>
            <w:webHidden/>
          </w:rPr>
          <w:instrText xml:space="preserve"> PAGEREF _Toc460579623 \h </w:instrText>
        </w:r>
        <w:r>
          <w:rPr>
            <w:noProof/>
            <w:webHidden/>
          </w:rPr>
        </w:r>
        <w:r>
          <w:rPr>
            <w:noProof/>
            <w:webHidden/>
          </w:rPr>
          <w:fldChar w:fldCharType="separate"/>
        </w:r>
        <w:r>
          <w:rPr>
            <w:noProof/>
            <w:webHidden/>
          </w:rPr>
          <w:t>2</w:t>
        </w:r>
        <w:r>
          <w:rPr>
            <w:noProof/>
            <w:webHidden/>
          </w:rPr>
          <w:fldChar w:fldCharType="end"/>
        </w:r>
      </w:hyperlink>
    </w:p>
    <w:p w14:paraId="0D765ED9" w14:textId="77777777" w:rsidR="00015D4E" w:rsidRDefault="00015D4E">
      <w:pPr>
        <w:pStyle w:val="TOC1"/>
        <w:rPr>
          <w:rFonts w:asciiTheme="minorHAnsi" w:eastAsiaTheme="minorEastAsia" w:hAnsiTheme="minorHAnsi" w:cstheme="minorBidi"/>
          <w:noProof/>
          <w:sz w:val="22"/>
          <w:szCs w:val="22"/>
        </w:rPr>
      </w:pPr>
      <w:hyperlink w:anchor="_Toc460579624" w:history="1">
        <w:r w:rsidRPr="005B29AE">
          <w:rPr>
            <w:rStyle w:val="Hyperlink"/>
            <w:noProof/>
          </w:rPr>
          <w:t>4</w:t>
        </w:r>
        <w:r>
          <w:rPr>
            <w:rFonts w:asciiTheme="minorHAnsi" w:eastAsiaTheme="minorEastAsia" w:hAnsiTheme="minorHAnsi" w:cstheme="minorBidi"/>
            <w:noProof/>
            <w:sz w:val="22"/>
            <w:szCs w:val="22"/>
          </w:rPr>
          <w:tab/>
        </w:r>
        <w:r w:rsidRPr="005B29AE">
          <w:rPr>
            <w:rStyle w:val="Hyperlink"/>
            <w:noProof/>
          </w:rPr>
          <w:t>MEDIATION</w:t>
        </w:r>
        <w:r>
          <w:rPr>
            <w:noProof/>
            <w:webHidden/>
          </w:rPr>
          <w:tab/>
        </w:r>
        <w:r>
          <w:rPr>
            <w:noProof/>
            <w:webHidden/>
          </w:rPr>
          <w:fldChar w:fldCharType="begin"/>
        </w:r>
        <w:r>
          <w:rPr>
            <w:noProof/>
            <w:webHidden/>
          </w:rPr>
          <w:instrText xml:space="preserve"> PAGEREF _Toc460579624 \h </w:instrText>
        </w:r>
        <w:r>
          <w:rPr>
            <w:noProof/>
            <w:webHidden/>
          </w:rPr>
        </w:r>
        <w:r>
          <w:rPr>
            <w:noProof/>
            <w:webHidden/>
          </w:rPr>
          <w:fldChar w:fldCharType="separate"/>
        </w:r>
        <w:r>
          <w:rPr>
            <w:noProof/>
            <w:webHidden/>
          </w:rPr>
          <w:t>2</w:t>
        </w:r>
        <w:r>
          <w:rPr>
            <w:noProof/>
            <w:webHidden/>
          </w:rPr>
          <w:fldChar w:fldCharType="end"/>
        </w:r>
      </w:hyperlink>
    </w:p>
    <w:p w14:paraId="112168BA" w14:textId="77777777" w:rsidR="00015D4E" w:rsidRDefault="00015D4E">
      <w:pPr>
        <w:pStyle w:val="TOC1"/>
        <w:rPr>
          <w:rFonts w:asciiTheme="minorHAnsi" w:eastAsiaTheme="minorEastAsia" w:hAnsiTheme="minorHAnsi" w:cstheme="minorBidi"/>
          <w:noProof/>
          <w:sz w:val="22"/>
          <w:szCs w:val="22"/>
        </w:rPr>
      </w:pPr>
      <w:hyperlink w:anchor="_Toc460579625" w:history="1">
        <w:r w:rsidRPr="005B29AE">
          <w:rPr>
            <w:rStyle w:val="Hyperlink"/>
            <w:noProof/>
          </w:rPr>
          <w:t>5</w:t>
        </w:r>
        <w:r>
          <w:rPr>
            <w:rFonts w:asciiTheme="minorHAnsi" w:eastAsiaTheme="minorEastAsia" w:hAnsiTheme="minorHAnsi" w:cstheme="minorBidi"/>
            <w:noProof/>
            <w:sz w:val="22"/>
            <w:szCs w:val="22"/>
          </w:rPr>
          <w:tab/>
        </w:r>
        <w:r w:rsidRPr="005B29AE">
          <w:rPr>
            <w:rStyle w:val="Hyperlink"/>
            <w:noProof/>
          </w:rPr>
          <w:t>[ARBITRATION]</w:t>
        </w:r>
        <w:r>
          <w:rPr>
            <w:noProof/>
            <w:webHidden/>
          </w:rPr>
          <w:tab/>
        </w:r>
        <w:r>
          <w:rPr>
            <w:noProof/>
            <w:webHidden/>
          </w:rPr>
          <w:fldChar w:fldCharType="begin"/>
        </w:r>
        <w:r>
          <w:rPr>
            <w:noProof/>
            <w:webHidden/>
          </w:rPr>
          <w:instrText xml:space="preserve"> PAGEREF _Toc460579625 \h </w:instrText>
        </w:r>
        <w:r>
          <w:rPr>
            <w:noProof/>
            <w:webHidden/>
          </w:rPr>
        </w:r>
        <w:r>
          <w:rPr>
            <w:noProof/>
            <w:webHidden/>
          </w:rPr>
          <w:fldChar w:fldCharType="separate"/>
        </w:r>
        <w:r>
          <w:rPr>
            <w:noProof/>
            <w:webHidden/>
          </w:rPr>
          <w:t>5</w:t>
        </w:r>
        <w:r>
          <w:rPr>
            <w:noProof/>
            <w:webHidden/>
          </w:rPr>
          <w:fldChar w:fldCharType="end"/>
        </w:r>
      </w:hyperlink>
    </w:p>
    <w:p w14:paraId="49BB5C65" w14:textId="77777777" w:rsidR="00015D4E" w:rsidRDefault="00015D4E">
      <w:pPr>
        <w:pStyle w:val="TOC1"/>
        <w:rPr>
          <w:rFonts w:asciiTheme="minorHAnsi" w:eastAsiaTheme="minorEastAsia" w:hAnsiTheme="minorHAnsi" w:cstheme="minorBidi"/>
          <w:noProof/>
          <w:sz w:val="22"/>
          <w:szCs w:val="22"/>
        </w:rPr>
      </w:pPr>
      <w:hyperlink w:anchor="_Toc460579626" w:history="1">
        <w:r w:rsidRPr="005B29AE">
          <w:rPr>
            <w:rStyle w:val="Hyperlink"/>
            <w:noProof/>
          </w:rPr>
          <w:t>6</w:t>
        </w:r>
        <w:r>
          <w:rPr>
            <w:rFonts w:asciiTheme="minorHAnsi" w:eastAsiaTheme="minorEastAsia" w:hAnsiTheme="minorHAnsi" w:cstheme="minorBidi"/>
            <w:noProof/>
            <w:sz w:val="22"/>
            <w:szCs w:val="22"/>
          </w:rPr>
          <w:tab/>
        </w:r>
        <w:r w:rsidRPr="005B29AE">
          <w:rPr>
            <w:rStyle w:val="Hyperlink"/>
            <w:noProof/>
          </w:rPr>
          <w:t>URGENT RELIEF</w:t>
        </w:r>
        <w:r>
          <w:rPr>
            <w:noProof/>
            <w:webHidden/>
          </w:rPr>
          <w:tab/>
        </w:r>
        <w:r>
          <w:rPr>
            <w:noProof/>
            <w:webHidden/>
          </w:rPr>
          <w:fldChar w:fldCharType="begin"/>
        </w:r>
        <w:r>
          <w:rPr>
            <w:noProof/>
            <w:webHidden/>
          </w:rPr>
          <w:instrText xml:space="preserve"> PAGEREF _Toc460579626 \h </w:instrText>
        </w:r>
        <w:r>
          <w:rPr>
            <w:noProof/>
            <w:webHidden/>
          </w:rPr>
        </w:r>
        <w:r>
          <w:rPr>
            <w:noProof/>
            <w:webHidden/>
          </w:rPr>
          <w:fldChar w:fldCharType="separate"/>
        </w:r>
        <w:r>
          <w:rPr>
            <w:noProof/>
            <w:webHidden/>
          </w:rPr>
          <w:t>6</w:t>
        </w:r>
        <w:r>
          <w:rPr>
            <w:noProof/>
            <w:webHidden/>
          </w:rPr>
          <w:fldChar w:fldCharType="end"/>
        </w:r>
      </w:hyperlink>
    </w:p>
    <w:p w14:paraId="33D46AB4" w14:textId="77777777" w:rsidR="00015D4E" w:rsidRDefault="00015D4E">
      <w:pPr>
        <w:pStyle w:val="TOC1"/>
        <w:rPr>
          <w:rFonts w:asciiTheme="minorHAnsi" w:eastAsiaTheme="minorEastAsia" w:hAnsiTheme="minorHAnsi" w:cstheme="minorBidi"/>
          <w:noProof/>
          <w:sz w:val="22"/>
          <w:szCs w:val="22"/>
        </w:rPr>
      </w:pPr>
      <w:hyperlink w:anchor="_Toc460579627" w:history="1">
        <w:r w:rsidRPr="005B29AE">
          <w:rPr>
            <w:rStyle w:val="Hyperlink"/>
            <w:noProof/>
          </w:rPr>
          <w:t>APPENDIX – DISPUTE RESOLUTION TIMETABLE</w:t>
        </w:r>
        <w:r>
          <w:rPr>
            <w:noProof/>
            <w:webHidden/>
          </w:rPr>
          <w:tab/>
        </w:r>
        <w:r>
          <w:rPr>
            <w:noProof/>
            <w:webHidden/>
          </w:rPr>
          <w:fldChar w:fldCharType="begin"/>
        </w:r>
        <w:r>
          <w:rPr>
            <w:noProof/>
            <w:webHidden/>
          </w:rPr>
          <w:instrText xml:space="preserve"> PAGEREF _Toc460579627 \h </w:instrText>
        </w:r>
        <w:r>
          <w:rPr>
            <w:noProof/>
            <w:webHidden/>
          </w:rPr>
        </w:r>
        <w:r>
          <w:rPr>
            <w:noProof/>
            <w:webHidden/>
          </w:rPr>
          <w:fldChar w:fldCharType="separate"/>
        </w:r>
        <w:r>
          <w:rPr>
            <w:noProof/>
            <w:webHidden/>
          </w:rPr>
          <w:t>7</w:t>
        </w:r>
        <w:r>
          <w:rPr>
            <w:noProof/>
            <w:webHidden/>
          </w:rPr>
          <w:fldChar w:fldCharType="end"/>
        </w:r>
      </w:hyperlink>
    </w:p>
    <w:p w14:paraId="7ED0C0D9" w14:textId="312D7D09" w:rsidR="003703F0" w:rsidRPr="0034624F" w:rsidRDefault="005D6A7D" w:rsidP="00F606E3">
      <w:pPr>
        <w:pStyle w:val="Body"/>
        <w:jc w:val="left"/>
      </w:pPr>
      <w:r>
        <w:fldChar w:fldCharType="end"/>
      </w:r>
    </w:p>
    <w:p w14:paraId="29833E5E" w14:textId="77777777" w:rsidR="00810B1A" w:rsidRPr="0034624F" w:rsidRDefault="00810B1A" w:rsidP="00F606E3">
      <w:pPr>
        <w:pStyle w:val="Body"/>
        <w:jc w:val="left"/>
      </w:pPr>
    </w:p>
    <w:p w14:paraId="2AFC679A" w14:textId="77777777" w:rsidR="00427B98" w:rsidRPr="0034624F" w:rsidRDefault="00427B98" w:rsidP="00427B98">
      <w:pPr>
        <w:pStyle w:val="Body"/>
      </w:pPr>
      <w:r w:rsidRPr="0034624F">
        <w:t xml:space="preserve">  </w:t>
      </w:r>
    </w:p>
    <w:p w14:paraId="301F556A" w14:textId="77777777" w:rsidR="00427B98" w:rsidRPr="0034624F" w:rsidRDefault="00427B98" w:rsidP="00427B98">
      <w:pPr>
        <w:pStyle w:val="Body"/>
        <w:sectPr w:rsidR="00427B98" w:rsidRPr="0034624F" w:rsidSect="006B649E">
          <w:headerReference w:type="default" r:id="rId12"/>
          <w:pgSz w:w="11907" w:h="16840" w:code="9"/>
          <w:pgMar w:top="1418" w:right="1701" w:bottom="1418" w:left="1701" w:header="709" w:footer="709" w:gutter="0"/>
          <w:paperSrc w:first="261" w:other="261"/>
          <w:pgNumType w:start="1"/>
          <w:cols w:space="720"/>
          <w:titlePg/>
          <w:docGrid w:linePitch="272"/>
        </w:sectPr>
      </w:pPr>
    </w:p>
    <w:p w14:paraId="3D1C8E83" w14:textId="77777777" w:rsidR="00810B1A" w:rsidRPr="0034624F" w:rsidRDefault="00090DE7" w:rsidP="00AF6664">
      <w:pPr>
        <w:pStyle w:val="Body"/>
        <w:jc w:val="center"/>
        <w:rPr>
          <w:b/>
        </w:rPr>
      </w:pPr>
      <w:r w:rsidRPr="0034624F">
        <w:rPr>
          <w:b/>
        </w:rPr>
        <w:lastRenderedPageBreak/>
        <w:t>SCHEDULE 6.3</w:t>
      </w:r>
      <w:r w:rsidR="00C1563F" w:rsidRPr="0034624F">
        <w:rPr>
          <w:b/>
        </w:rPr>
        <w:t xml:space="preserve"> – DISPUTE RESOLUTION PROCEDURE</w:t>
      </w:r>
    </w:p>
    <w:bookmarkStart w:id="2" w:name="_Ref407535186"/>
    <w:bookmarkStart w:id="3" w:name="_Ref407573704"/>
    <w:p w14:paraId="0B940A9D" w14:textId="3009C619" w:rsidR="00BC4680" w:rsidRPr="0034624F" w:rsidRDefault="005D6A7D" w:rsidP="00BC4680">
      <w:pPr>
        <w:pStyle w:val="Level1"/>
        <w:keepNext/>
        <w:adjustRightInd/>
        <w:ind w:left="850" w:hanging="850"/>
        <w:rPr>
          <w:rStyle w:val="Level1asHeadingtext"/>
          <w:b w:val="0"/>
          <w:caps w:val="0"/>
        </w:rPr>
      </w:pPr>
      <w:r>
        <w:rPr>
          <w:rStyle w:val="Level1asHeadingtext"/>
        </w:rPr>
        <w:fldChar w:fldCharType="begin"/>
      </w:r>
      <w:r w:rsidRPr="005D6A7D">
        <w:instrText xml:space="preserve">  TC "</w:instrText>
      </w:r>
      <w:r>
        <w:fldChar w:fldCharType="begin"/>
      </w:r>
      <w:r w:rsidRPr="005D6A7D">
        <w:instrText xml:space="preserve"> REF _Ref425705940 \r </w:instrText>
      </w:r>
      <w:r>
        <w:fldChar w:fldCharType="separate"/>
      </w:r>
      <w:bookmarkStart w:id="4" w:name="_Toc460579621"/>
      <w:r w:rsidR="00015D4E">
        <w:instrText>1</w:instrText>
      </w:r>
      <w:r>
        <w:fldChar w:fldCharType="end"/>
      </w:r>
      <w:r>
        <w:tab/>
        <w:instrText>BACKGROUND</w:instrText>
      </w:r>
      <w:bookmarkEnd w:id="4"/>
      <w:r w:rsidRPr="005D6A7D">
        <w:instrText xml:space="preserve">" \l1 </w:instrText>
      </w:r>
      <w:r>
        <w:rPr>
          <w:rStyle w:val="Level1asHeadingtext"/>
        </w:rPr>
        <w:fldChar w:fldCharType="end"/>
      </w:r>
      <w:bookmarkStart w:id="5" w:name="_Ref425705940"/>
      <w:r w:rsidR="00F606E3" w:rsidRPr="0034624F">
        <w:rPr>
          <w:rStyle w:val="Level1asHeadingtext"/>
        </w:rPr>
        <w:t>BACKGROUND</w:t>
      </w:r>
      <w:bookmarkEnd w:id="2"/>
      <w:bookmarkEnd w:id="3"/>
      <w:bookmarkEnd w:id="5"/>
    </w:p>
    <w:p w14:paraId="4967E667" w14:textId="77777777" w:rsidR="006E31F2" w:rsidRPr="0034624F" w:rsidRDefault="005725AD" w:rsidP="006E31F2">
      <w:pPr>
        <w:pStyle w:val="Level1"/>
        <w:numPr>
          <w:ilvl w:val="0"/>
          <w:numId w:val="0"/>
        </w:numPr>
        <w:ind w:left="851"/>
      </w:pPr>
      <w:r w:rsidRPr="0034624F">
        <w:t xml:space="preserve">This </w:t>
      </w:r>
      <w:r w:rsidR="00090DE7" w:rsidRPr="0034624F">
        <w:t>Schedule 6.3</w:t>
      </w:r>
      <w:r w:rsidRPr="0034624F">
        <w:t xml:space="preserve"> sets out the Dispute Resolution Procedure for the purpose of this </w:t>
      </w:r>
      <w:r w:rsidR="00090DE7" w:rsidRPr="0034624F">
        <w:t>Contract</w:t>
      </w:r>
      <w:r w:rsidRPr="0034624F">
        <w:t>.</w:t>
      </w:r>
    </w:p>
    <w:p w14:paraId="31FECE31" w14:textId="0F47E851" w:rsidR="00F85D36" w:rsidRPr="0034624F" w:rsidRDefault="005D6A7D" w:rsidP="00562E91">
      <w:pPr>
        <w:pStyle w:val="Level1"/>
        <w:keepNext/>
        <w:adjustRightInd/>
        <w:ind w:left="850" w:hanging="850"/>
        <w:rPr>
          <w:rStyle w:val="Level1asHeadingtext"/>
        </w:rPr>
      </w:pPr>
      <w:r>
        <w:rPr>
          <w:rStyle w:val="Level1asHeadingtext"/>
        </w:rPr>
        <w:fldChar w:fldCharType="begin"/>
      </w:r>
      <w:r w:rsidRPr="005D6A7D">
        <w:instrText xml:space="preserve">  TC "</w:instrText>
      </w:r>
      <w:r>
        <w:fldChar w:fldCharType="begin"/>
      </w:r>
      <w:r w:rsidRPr="005D6A7D">
        <w:instrText xml:space="preserve"> REF _Ref425705653 \r </w:instrText>
      </w:r>
      <w:r>
        <w:fldChar w:fldCharType="separate"/>
      </w:r>
      <w:bookmarkStart w:id="6" w:name="_Toc460579622"/>
      <w:r w:rsidR="00015D4E">
        <w:instrText>2</w:instrText>
      </w:r>
      <w:r>
        <w:fldChar w:fldCharType="end"/>
      </w:r>
      <w:r>
        <w:tab/>
        <w:instrText>NOTICE OF DISPUTE</w:instrText>
      </w:r>
      <w:bookmarkEnd w:id="6"/>
      <w:r w:rsidRPr="005D6A7D">
        <w:instrText xml:space="preserve">" \l1 </w:instrText>
      </w:r>
      <w:r>
        <w:rPr>
          <w:rStyle w:val="Level1asHeadingtext"/>
        </w:rPr>
        <w:fldChar w:fldCharType="end"/>
      </w:r>
      <w:bookmarkStart w:id="7" w:name="_Ref407573751"/>
      <w:bookmarkStart w:id="8" w:name="_Ref425705653"/>
      <w:r w:rsidR="006E31F2" w:rsidRPr="0034624F">
        <w:rPr>
          <w:rStyle w:val="Level1asHeadingtext"/>
        </w:rPr>
        <w:t>NOTICE OF DISPUTE</w:t>
      </w:r>
      <w:bookmarkEnd w:id="7"/>
      <w:bookmarkEnd w:id="8"/>
    </w:p>
    <w:p w14:paraId="1739004D" w14:textId="6F37A885" w:rsidR="00F85D36" w:rsidRPr="0034624F" w:rsidRDefault="00F85D36" w:rsidP="006E31F2">
      <w:pPr>
        <w:pStyle w:val="Level2"/>
      </w:pPr>
      <w:r w:rsidRPr="0034624F">
        <w:t xml:space="preserve">The Dispute Resolution Procedure shall </w:t>
      </w:r>
      <w:r w:rsidR="006A7A19" w:rsidRPr="0034624F">
        <w:t>commence</w:t>
      </w:r>
      <w:r w:rsidRPr="0034624F">
        <w:t xml:space="preserve"> with the service of a Notice of Dispute</w:t>
      </w:r>
      <w:r w:rsidR="00BE4C1B" w:rsidRPr="0034624F">
        <w:t xml:space="preserve"> by either </w:t>
      </w:r>
      <w:r w:rsidR="006F33B9" w:rsidRPr="0034624F">
        <w:t>Party</w:t>
      </w:r>
      <w:r w:rsidR="00BE4C1B" w:rsidRPr="0034624F">
        <w:t xml:space="preserve"> on the other </w:t>
      </w:r>
      <w:r w:rsidR="006F33B9" w:rsidRPr="0034624F">
        <w:t>Party</w:t>
      </w:r>
      <w:r w:rsidR="000F0A31">
        <w:t xml:space="preserve"> </w:t>
      </w:r>
      <w:r w:rsidR="00067875">
        <w:t>(</w:t>
      </w:r>
      <w:r w:rsidR="000F0A31">
        <w:t>with a copy provided to the Programme Authority)</w:t>
      </w:r>
      <w:r w:rsidRPr="0034624F">
        <w:t>.</w:t>
      </w:r>
      <w:r w:rsidR="00657142" w:rsidRPr="0034624F">
        <w:t xml:space="preserve"> </w:t>
      </w:r>
    </w:p>
    <w:p w14:paraId="00CD3CEE" w14:textId="77777777" w:rsidR="00F85D36" w:rsidRPr="0034624F" w:rsidRDefault="00F85D36" w:rsidP="006E31F2">
      <w:pPr>
        <w:pStyle w:val="Level2"/>
      </w:pPr>
      <w:r w:rsidRPr="0034624F">
        <w:t>The Notice of Dispute shall:</w:t>
      </w:r>
    </w:p>
    <w:p w14:paraId="5CA7175A" w14:textId="77777777" w:rsidR="00F85D36" w:rsidRPr="0034624F" w:rsidRDefault="00F85D36" w:rsidP="006E31F2">
      <w:pPr>
        <w:pStyle w:val="Level3"/>
      </w:pPr>
      <w:r w:rsidRPr="0034624F">
        <w:t>set out the material particulars of the Dispute;</w:t>
      </w:r>
    </w:p>
    <w:p w14:paraId="1137CDF0" w14:textId="77777777" w:rsidR="00F85D36" w:rsidRPr="0034624F" w:rsidRDefault="00F85D36" w:rsidP="006E31F2">
      <w:pPr>
        <w:pStyle w:val="Level3"/>
      </w:pPr>
      <w:r w:rsidRPr="0034624F">
        <w:t xml:space="preserve">set out the reasons why the </w:t>
      </w:r>
      <w:r w:rsidR="006F33B9" w:rsidRPr="0034624F">
        <w:t>Party</w:t>
      </w:r>
      <w:r w:rsidRPr="0034624F">
        <w:t xml:space="preserve"> serving the Notice of Dispute believes that the Dispute has arisen;</w:t>
      </w:r>
    </w:p>
    <w:p w14:paraId="24E420E5" w14:textId="77777777" w:rsidR="00F85D36" w:rsidRPr="0034624F" w:rsidRDefault="006E31F2" w:rsidP="006E31F2">
      <w:pPr>
        <w:pStyle w:val="Level3"/>
      </w:pPr>
      <w:r w:rsidRPr="0034624F">
        <w:t>subject to p</w:t>
      </w:r>
      <w:r w:rsidR="006F33B9" w:rsidRPr="0034624F">
        <w:t>aragraph</w:t>
      </w:r>
      <w:r w:rsidRPr="0034624F">
        <w:t xml:space="preserve"> </w:t>
      </w:r>
      <w:r w:rsidR="006A7A19" w:rsidRPr="0034624F">
        <w:fldChar w:fldCharType="begin"/>
      </w:r>
      <w:r w:rsidR="006A7A19" w:rsidRPr="0034624F">
        <w:instrText xml:space="preserve"> REF _Ref121048337 \r \h </w:instrText>
      </w:r>
      <w:r w:rsidR="0034624F">
        <w:instrText xml:space="preserve"> \* MERGEFORMAT </w:instrText>
      </w:r>
      <w:r w:rsidR="006A7A19" w:rsidRPr="0034624F">
        <w:fldChar w:fldCharType="separate"/>
      </w:r>
      <w:r w:rsidR="00015D4E">
        <w:t>2.6</w:t>
      </w:r>
      <w:r w:rsidR="006A7A19" w:rsidRPr="0034624F">
        <w:fldChar w:fldCharType="end"/>
      </w:r>
      <w:r w:rsidRPr="0034624F">
        <w:t xml:space="preserve">, elect </w:t>
      </w:r>
      <w:r w:rsidR="00F85D36" w:rsidRPr="0034624F">
        <w:t xml:space="preserve">whether the Dispute should be dealt with under the Standard Dispute </w:t>
      </w:r>
      <w:r w:rsidR="00937DA7" w:rsidRPr="0034624F">
        <w:t xml:space="preserve">Resolution </w:t>
      </w:r>
      <w:r w:rsidR="00F85D36" w:rsidRPr="0034624F">
        <w:t xml:space="preserve">Timetable or the Expedited Dispute </w:t>
      </w:r>
      <w:r w:rsidR="00937DA7" w:rsidRPr="0034624F">
        <w:t xml:space="preserve">Resolution </w:t>
      </w:r>
      <w:r w:rsidR="00F85D36" w:rsidRPr="0034624F">
        <w:t>Timetable; and</w:t>
      </w:r>
    </w:p>
    <w:p w14:paraId="5ECEA737" w14:textId="77777777" w:rsidR="00F85D36" w:rsidRPr="0034624F" w:rsidRDefault="00F85D36" w:rsidP="006E31F2">
      <w:pPr>
        <w:pStyle w:val="Level3"/>
      </w:pPr>
      <w:proofErr w:type="gramStart"/>
      <w:r w:rsidRPr="0034624F">
        <w:t>if</w:t>
      </w:r>
      <w:proofErr w:type="gramEnd"/>
      <w:r w:rsidRPr="0034624F">
        <w:t xml:space="preserve"> the </w:t>
      </w:r>
      <w:r w:rsidR="006F33B9" w:rsidRPr="0034624F">
        <w:t>Party</w:t>
      </w:r>
      <w:r w:rsidRPr="0034624F">
        <w:t xml:space="preserve"> serving the Notice of Dispute believes that the Dispute should be dealt with under the Expedited Dispute </w:t>
      </w:r>
      <w:r w:rsidR="00937DA7" w:rsidRPr="0034624F">
        <w:t xml:space="preserve">Resolution </w:t>
      </w:r>
      <w:r w:rsidRPr="0034624F">
        <w:t>Timetable, explain the reason why.</w:t>
      </w:r>
    </w:p>
    <w:p w14:paraId="38F1C166" w14:textId="77777777" w:rsidR="00F85D36" w:rsidRPr="0034624F" w:rsidRDefault="00F85D36" w:rsidP="006E31F2">
      <w:pPr>
        <w:pStyle w:val="Level2"/>
      </w:pPr>
      <w:r w:rsidRPr="0034624F">
        <w:t>Unless agreed otherwise</w:t>
      </w:r>
      <w:r w:rsidR="00AD0A54" w:rsidRPr="0034624F">
        <w:t xml:space="preserve"> in writing</w:t>
      </w:r>
      <w:r w:rsidRPr="0034624F">
        <w:t xml:space="preserve">, the </w:t>
      </w:r>
      <w:r w:rsidR="006F33B9" w:rsidRPr="0034624F">
        <w:t>Parties</w:t>
      </w:r>
      <w:r w:rsidRPr="0034624F">
        <w:t xml:space="preserve"> shall continue to comply with their respective obligations under </w:t>
      </w:r>
      <w:r w:rsidR="006E31F2" w:rsidRPr="0034624F">
        <w:t xml:space="preserve">this </w:t>
      </w:r>
      <w:r w:rsidR="00090DE7" w:rsidRPr="0034624F">
        <w:t>Contract</w:t>
      </w:r>
      <w:r w:rsidRPr="0034624F">
        <w:t xml:space="preserve"> regardless of the nature of the Dispute and notwithstanding the referral of the Dispute to the Dispute Resolution Procedure.</w:t>
      </w:r>
    </w:p>
    <w:p w14:paraId="2D95266B" w14:textId="03A8006F" w:rsidR="00F85D36" w:rsidRPr="0034624F" w:rsidRDefault="006E31F2" w:rsidP="006E31F2">
      <w:pPr>
        <w:pStyle w:val="Level2"/>
      </w:pPr>
      <w:r w:rsidRPr="0034624F">
        <w:t xml:space="preserve">Subject to </w:t>
      </w:r>
      <w:r w:rsidR="0077551E" w:rsidRPr="0034624F">
        <w:t>p</w:t>
      </w:r>
      <w:r w:rsidRPr="0034624F">
        <w:t xml:space="preserve">aragraph </w:t>
      </w:r>
      <w:r w:rsidRPr="0034624F">
        <w:fldChar w:fldCharType="begin"/>
      </w:r>
      <w:r w:rsidRPr="0034624F">
        <w:instrText xml:space="preserve"> REF _Ref85350467 \r \h  \* MERGEFORMAT </w:instrText>
      </w:r>
      <w:r w:rsidRPr="0034624F">
        <w:fldChar w:fldCharType="separate"/>
      </w:r>
      <w:r w:rsidR="00015D4E">
        <w:t>3.5</w:t>
      </w:r>
      <w:r w:rsidRPr="0034624F">
        <w:fldChar w:fldCharType="end"/>
      </w:r>
      <w:r w:rsidRPr="0034624F">
        <w:t>, the Parties shall seek to resolve Disputes firstly by commercial negotiation (</w:t>
      </w:r>
      <w:r w:rsidR="0077551E" w:rsidRPr="0034624F">
        <w:t>in accordance with</w:t>
      </w:r>
      <w:r w:rsidRPr="0034624F">
        <w:t xml:space="preserve"> </w:t>
      </w:r>
      <w:r w:rsidR="0077551E" w:rsidRPr="0034624F">
        <w:t>p</w:t>
      </w:r>
      <w:r w:rsidRPr="0034624F">
        <w:t>aragra</w:t>
      </w:r>
      <w:r w:rsidR="0077551E" w:rsidRPr="0034624F">
        <w:t xml:space="preserve">ph </w:t>
      </w:r>
      <w:r w:rsidR="006A7A19" w:rsidRPr="0034624F">
        <w:fldChar w:fldCharType="begin"/>
      </w:r>
      <w:r w:rsidR="006A7A19" w:rsidRPr="0034624F">
        <w:instrText xml:space="preserve"> REF _Ref407573814 \r \h </w:instrText>
      </w:r>
      <w:r w:rsidR="0034624F">
        <w:instrText xml:space="preserve"> \* MERGEFORMAT </w:instrText>
      </w:r>
      <w:r w:rsidR="006A7A19" w:rsidRPr="0034624F">
        <w:fldChar w:fldCharType="separate"/>
      </w:r>
      <w:r w:rsidR="00015D4E">
        <w:t>3</w:t>
      </w:r>
      <w:r w:rsidR="006A7A19" w:rsidRPr="0034624F">
        <w:fldChar w:fldCharType="end"/>
      </w:r>
      <w:r w:rsidRPr="0034624F">
        <w:t xml:space="preserve">), then by mediation </w:t>
      </w:r>
      <w:r w:rsidR="0077551E" w:rsidRPr="0034624F">
        <w:t xml:space="preserve">(in accordance with paragraph </w:t>
      </w:r>
      <w:r w:rsidR="006A7A19" w:rsidRPr="0034624F">
        <w:fldChar w:fldCharType="begin"/>
      </w:r>
      <w:r w:rsidR="006A7A19" w:rsidRPr="0034624F">
        <w:instrText xml:space="preserve"> REF _Ref407573970 \r \h </w:instrText>
      </w:r>
      <w:r w:rsidR="0034624F">
        <w:instrText xml:space="preserve"> \* MERGEFORMAT </w:instrText>
      </w:r>
      <w:r w:rsidR="006A7A19" w:rsidRPr="0034624F">
        <w:fldChar w:fldCharType="separate"/>
      </w:r>
      <w:r w:rsidR="00015D4E">
        <w:t>4</w:t>
      </w:r>
      <w:r w:rsidR="006A7A19" w:rsidRPr="0034624F">
        <w:fldChar w:fldCharType="end"/>
      </w:r>
      <w:r w:rsidR="0077551E" w:rsidRPr="0034624F">
        <w:t>)</w:t>
      </w:r>
      <w:r w:rsidRPr="0034624F">
        <w:t xml:space="preserve"> and lastly</w:t>
      </w:r>
      <w:r w:rsidR="00B32A13" w:rsidRPr="0034624F">
        <w:t xml:space="preserve">, subject to Paragraph </w:t>
      </w:r>
      <w:r w:rsidR="00B32A13" w:rsidRPr="0034624F">
        <w:fldChar w:fldCharType="begin"/>
      </w:r>
      <w:r w:rsidR="00B32A13" w:rsidRPr="0034624F">
        <w:instrText xml:space="preserve"> REF _Ref521397235 \r \h </w:instrText>
      </w:r>
      <w:r w:rsidR="0034624F">
        <w:instrText xml:space="preserve"> \* MERGEFORMAT </w:instrText>
      </w:r>
      <w:r w:rsidR="00B32A13" w:rsidRPr="0034624F">
        <w:fldChar w:fldCharType="separate"/>
      </w:r>
      <w:r w:rsidR="00015D4E">
        <w:t>4.11</w:t>
      </w:r>
      <w:r w:rsidR="00B32A13" w:rsidRPr="0034624F">
        <w:fldChar w:fldCharType="end"/>
      </w:r>
      <w:r w:rsidR="00B32A13" w:rsidRPr="0034624F">
        <w:t>,</w:t>
      </w:r>
      <w:r w:rsidRPr="0034624F">
        <w:t xml:space="preserve"> by recourse to </w:t>
      </w:r>
      <w:r w:rsidR="005D6A7D">
        <w:t>[</w:t>
      </w:r>
      <w:r w:rsidR="000F5B3C" w:rsidRPr="0034624F">
        <w:t>arbitration (</w:t>
      </w:r>
      <w:r w:rsidR="008D362B" w:rsidRPr="0034624F">
        <w:t xml:space="preserve">in accordance with paragraph </w:t>
      </w:r>
      <w:r w:rsidR="008D362B" w:rsidRPr="0034624F">
        <w:fldChar w:fldCharType="begin"/>
      </w:r>
      <w:r w:rsidR="008D362B" w:rsidRPr="0034624F">
        <w:instrText xml:space="preserve"> REF _Ref407696976 \r \h </w:instrText>
      </w:r>
      <w:r w:rsidR="0034624F">
        <w:instrText xml:space="preserve"> \* MERGEFORMAT </w:instrText>
      </w:r>
      <w:r w:rsidR="008D362B" w:rsidRPr="0034624F">
        <w:fldChar w:fldCharType="separate"/>
      </w:r>
      <w:r w:rsidR="00015D4E">
        <w:t>5</w:t>
      </w:r>
      <w:r w:rsidR="008D362B" w:rsidRPr="0034624F">
        <w:fldChar w:fldCharType="end"/>
      </w:r>
      <w:r w:rsidR="008D362B" w:rsidRPr="0034624F">
        <w:t>)</w:t>
      </w:r>
      <w:r w:rsidR="000F5B3C" w:rsidRPr="0034624F">
        <w:t xml:space="preserve"> or</w:t>
      </w:r>
      <w:r w:rsidR="005D6A7D">
        <w:t>]</w:t>
      </w:r>
      <w:r w:rsidR="000F5B3C" w:rsidRPr="0034624F">
        <w:t xml:space="preserve"> </w:t>
      </w:r>
      <w:r w:rsidRPr="0034624F">
        <w:t>litigation</w:t>
      </w:r>
      <w:r w:rsidR="000F5B3C" w:rsidRPr="0034624F">
        <w:t xml:space="preserve"> </w:t>
      </w:r>
      <w:r w:rsidR="00712ACB" w:rsidRPr="0034624F">
        <w:t>if either P</w:t>
      </w:r>
      <w:r w:rsidR="000F5B3C" w:rsidRPr="0034624F">
        <w:t>arty seeks urgent injunctive relief</w:t>
      </w:r>
      <w:r w:rsidRPr="0034624F">
        <w:t>.</w:t>
      </w:r>
      <w:r w:rsidR="004B42F7" w:rsidRPr="0034624F">
        <w:t xml:space="preserve"> </w:t>
      </w:r>
      <w:r w:rsidR="005D6A7D" w:rsidRPr="0034624F">
        <w:rPr>
          <w:b/>
        </w:rPr>
        <w:t>[Template Note: Text in square brackets in this paragraph (and associated square bracketed arbitration text elsewhere in this Schedule) to be removed if the Authority does not include arbitration]</w:t>
      </w:r>
    </w:p>
    <w:p w14:paraId="4DEFB1D5" w14:textId="77777777" w:rsidR="00F85D36" w:rsidRPr="0034624F" w:rsidRDefault="00F85D36" w:rsidP="0077551E">
      <w:pPr>
        <w:pStyle w:val="Level2"/>
      </w:pPr>
      <w:r w:rsidRPr="0034624F">
        <w:t>The time periods set out in the Dispute Resolution Timetable shall apply to all Disput</w:t>
      </w:r>
      <w:r w:rsidR="00780822" w:rsidRPr="0034624F">
        <w:t xml:space="preserve">es unless the </w:t>
      </w:r>
      <w:r w:rsidR="006F33B9" w:rsidRPr="0034624F">
        <w:t>Parties</w:t>
      </w:r>
      <w:r w:rsidR="00780822" w:rsidRPr="0034624F">
        <w:t xml:space="preserve"> agree</w:t>
      </w:r>
      <w:r w:rsidRPr="0034624F">
        <w:t xml:space="preserve"> that an alternative timetable should apply in respect of a specific Dispute.</w:t>
      </w:r>
    </w:p>
    <w:p w14:paraId="7F8625D8" w14:textId="77777777" w:rsidR="00F85D36" w:rsidRPr="0034624F" w:rsidRDefault="00F85D36" w:rsidP="0077551E">
      <w:pPr>
        <w:pStyle w:val="Level2"/>
      </w:pPr>
      <w:bookmarkStart w:id="9" w:name="_Ref121048337"/>
      <w:r w:rsidRPr="0034624F">
        <w:t xml:space="preserve">The </w:t>
      </w:r>
      <w:r w:rsidR="006F33B9" w:rsidRPr="0034624F">
        <w:t>Parties</w:t>
      </w:r>
      <w:r w:rsidRPr="0034624F">
        <w:t xml:space="preserve"> may only agree to use the Expedited Dispute </w:t>
      </w:r>
      <w:r w:rsidR="00937DA7" w:rsidRPr="0034624F">
        <w:t xml:space="preserve">Resolution </w:t>
      </w:r>
      <w:r w:rsidRPr="0034624F">
        <w:t xml:space="preserve">Timetable in exceptional circumstances where the use of the Standard Dispute </w:t>
      </w:r>
      <w:r w:rsidR="00937DA7" w:rsidRPr="0034624F">
        <w:t xml:space="preserve">Resolution </w:t>
      </w:r>
      <w:r w:rsidRPr="0034624F">
        <w:t xml:space="preserve">Timetable would be unreasonable, including (by way of example) where one </w:t>
      </w:r>
      <w:r w:rsidR="006F33B9" w:rsidRPr="0034624F">
        <w:t>Party</w:t>
      </w:r>
      <w:r w:rsidRPr="0034624F">
        <w:t xml:space="preserve"> would be materially disadvantaged by a delay in resolving the Dispute.  </w:t>
      </w:r>
      <w:bookmarkStart w:id="10" w:name="_Ref121047993"/>
      <w:r w:rsidRPr="0034624F">
        <w:t xml:space="preserve">If the </w:t>
      </w:r>
      <w:r w:rsidR="006F33B9" w:rsidRPr="0034624F">
        <w:t>Parties</w:t>
      </w:r>
      <w:r w:rsidRPr="0034624F">
        <w:t xml:space="preserve"> are unable to reach agreement on the use of the Expedited Dispute </w:t>
      </w:r>
      <w:r w:rsidR="00937DA7" w:rsidRPr="0034624F">
        <w:t xml:space="preserve">Resolution </w:t>
      </w:r>
      <w:r w:rsidRPr="0034624F">
        <w:t>Timetable within five</w:t>
      </w:r>
      <w:r w:rsidR="0077551E" w:rsidRPr="0034624F">
        <w:t xml:space="preserve"> (5)</w:t>
      </w:r>
      <w:r w:rsidRPr="0034624F">
        <w:t xml:space="preserve"> Working Days of the issue of the Notice of Dispute then the use of this timetable shall be at the so</w:t>
      </w:r>
      <w:bookmarkStart w:id="11" w:name="_Ref83206973"/>
      <w:r w:rsidRPr="0034624F">
        <w:t xml:space="preserve">le discretion of the </w:t>
      </w:r>
      <w:r w:rsidR="00090DE7" w:rsidRPr="0034624F">
        <w:t>Authority</w:t>
      </w:r>
      <w:r w:rsidRPr="0034624F">
        <w:t>.</w:t>
      </w:r>
      <w:bookmarkEnd w:id="9"/>
      <w:bookmarkEnd w:id="10"/>
    </w:p>
    <w:p w14:paraId="5866DE22" w14:textId="77777777" w:rsidR="000F4D94" w:rsidRPr="0034624F" w:rsidRDefault="000F4D94" w:rsidP="0077551E">
      <w:pPr>
        <w:pStyle w:val="Level2"/>
      </w:pPr>
      <w:bookmarkStart w:id="12" w:name="_Ref121228779"/>
      <w:r w:rsidRPr="0034624F">
        <w:t xml:space="preserve">If at any point it becomes clear that an applicable deadline set out in the Dispute Resolution Timetable cannot be met or has passed, the Parties may agree in writing to extend the deadline.  Any agreed extension shall have the effect of delaying </w:t>
      </w:r>
      <w:r w:rsidR="0080147A" w:rsidRPr="0034624F">
        <w:t xml:space="preserve">the </w:t>
      </w:r>
      <w:r w:rsidRPr="0034624F">
        <w:t>start of the subsequent stages set out in the Dispute Resolution Timetable by the period agreed in the extension.</w:t>
      </w:r>
      <w:bookmarkEnd w:id="12"/>
    </w:p>
    <w:p w14:paraId="7D649231" w14:textId="00E2EFD0" w:rsidR="00F85D36" w:rsidRPr="0034624F" w:rsidRDefault="005D6A7D" w:rsidP="0077551E">
      <w:pPr>
        <w:pStyle w:val="Level1"/>
        <w:keepNext/>
        <w:adjustRightInd/>
        <w:ind w:left="850" w:hanging="850"/>
        <w:rPr>
          <w:rStyle w:val="Level1asHeadingtext"/>
        </w:rPr>
      </w:pPr>
      <w:r>
        <w:rPr>
          <w:rStyle w:val="Level1asHeadingtext"/>
        </w:rPr>
        <w:lastRenderedPageBreak/>
        <w:fldChar w:fldCharType="begin"/>
      </w:r>
      <w:r w:rsidRPr="005D6A7D">
        <w:instrText xml:space="preserve">  TC "</w:instrText>
      </w:r>
      <w:r>
        <w:fldChar w:fldCharType="begin"/>
      </w:r>
      <w:r w:rsidRPr="005D6A7D">
        <w:instrText xml:space="preserve"> REF _Ref425705723 \r </w:instrText>
      </w:r>
      <w:r>
        <w:fldChar w:fldCharType="separate"/>
      </w:r>
      <w:bookmarkStart w:id="13" w:name="_Toc460579623"/>
      <w:r w:rsidR="00015D4E">
        <w:instrText>3</w:instrText>
      </w:r>
      <w:r>
        <w:fldChar w:fldCharType="end"/>
      </w:r>
      <w:r>
        <w:tab/>
        <w:instrText>COMMERCIAL NEGOTIATIONS</w:instrText>
      </w:r>
      <w:bookmarkEnd w:id="13"/>
      <w:r w:rsidRPr="005D6A7D">
        <w:instrText xml:space="preserve">" \l1 </w:instrText>
      </w:r>
      <w:r>
        <w:rPr>
          <w:rStyle w:val="Level1asHeadingtext"/>
        </w:rPr>
        <w:fldChar w:fldCharType="end"/>
      </w:r>
      <w:bookmarkStart w:id="14" w:name="_Ref121036157"/>
      <w:bookmarkStart w:id="15" w:name="_Ref121233728"/>
      <w:bookmarkStart w:id="16" w:name="_Ref407573814"/>
      <w:bookmarkStart w:id="17" w:name="_Ref425705723"/>
      <w:r w:rsidR="00F85D36" w:rsidRPr="0034624F">
        <w:rPr>
          <w:rStyle w:val="Level1asHeadingtext"/>
        </w:rPr>
        <w:t>Commercial Negotiations</w:t>
      </w:r>
      <w:bookmarkEnd w:id="11"/>
      <w:bookmarkEnd w:id="14"/>
      <w:bookmarkEnd w:id="15"/>
      <w:bookmarkEnd w:id="16"/>
      <w:bookmarkEnd w:id="17"/>
    </w:p>
    <w:p w14:paraId="16496BD2" w14:textId="77777777" w:rsidR="00F85D36" w:rsidRPr="0034624F" w:rsidRDefault="00F85D36" w:rsidP="0077551E">
      <w:pPr>
        <w:pStyle w:val="Level2"/>
      </w:pPr>
      <w:bookmarkStart w:id="18" w:name="_Ref83206835"/>
      <w:r w:rsidRPr="0034624F">
        <w:t xml:space="preserve">Subject to </w:t>
      </w:r>
      <w:r w:rsidR="0077551E" w:rsidRPr="0034624F">
        <w:t>p</w:t>
      </w:r>
      <w:r w:rsidR="006F33B9" w:rsidRPr="0034624F">
        <w:t>aragraph</w:t>
      </w:r>
      <w:r w:rsidRPr="0034624F">
        <w:t xml:space="preserve"> </w:t>
      </w:r>
      <w:r w:rsidRPr="0034624F">
        <w:fldChar w:fldCharType="begin"/>
      </w:r>
      <w:r w:rsidRPr="0034624F">
        <w:instrText xml:space="preserve"> REF _Ref85350467 \r \h  \* MERGEFORMAT </w:instrText>
      </w:r>
      <w:r w:rsidRPr="0034624F">
        <w:fldChar w:fldCharType="separate"/>
      </w:r>
      <w:r w:rsidR="00015D4E">
        <w:t>3.5</w:t>
      </w:r>
      <w:r w:rsidRPr="0034624F">
        <w:fldChar w:fldCharType="end"/>
      </w:r>
      <w:r w:rsidRPr="0034624F">
        <w:t xml:space="preserve">, the </w:t>
      </w:r>
      <w:r w:rsidR="006F33B9" w:rsidRPr="0034624F">
        <w:t>Parties</w:t>
      </w:r>
      <w:r w:rsidRPr="0034624F">
        <w:t xml:space="preserve"> shall use </w:t>
      </w:r>
      <w:r w:rsidR="00B165E7" w:rsidRPr="0034624F">
        <w:t xml:space="preserve">all </w:t>
      </w:r>
      <w:r w:rsidRPr="0034624F">
        <w:t xml:space="preserve">reasonable endeavours to settle any Dispute between them </w:t>
      </w:r>
      <w:r w:rsidR="007347E4" w:rsidRPr="0034624F">
        <w:t xml:space="preserve">as soon as possible through commercial negotiation </w:t>
      </w:r>
      <w:r w:rsidR="002D041B" w:rsidRPr="0034624F">
        <w:t xml:space="preserve">conducted </w:t>
      </w:r>
      <w:r w:rsidRPr="0034624F">
        <w:t>in good faith and in accordance with the procedure</w:t>
      </w:r>
      <w:bookmarkEnd w:id="18"/>
      <w:r w:rsidRPr="0034624F">
        <w:t xml:space="preserve"> set out in this </w:t>
      </w:r>
      <w:r w:rsidR="0077551E" w:rsidRPr="0034624F">
        <w:t>p</w:t>
      </w:r>
      <w:r w:rsidR="006F33B9" w:rsidRPr="0034624F">
        <w:t>aragraph</w:t>
      </w:r>
      <w:r w:rsidRPr="0034624F">
        <w:t xml:space="preserve"> </w:t>
      </w:r>
      <w:r w:rsidRPr="0034624F">
        <w:fldChar w:fldCharType="begin"/>
      </w:r>
      <w:r w:rsidRPr="0034624F">
        <w:instrText xml:space="preserve"> REF _Ref121233728 \r \h  \* MERGEFORMAT </w:instrText>
      </w:r>
      <w:r w:rsidRPr="0034624F">
        <w:fldChar w:fldCharType="separate"/>
      </w:r>
      <w:r w:rsidR="00015D4E">
        <w:t>3</w:t>
      </w:r>
      <w:r w:rsidRPr="0034624F">
        <w:fldChar w:fldCharType="end"/>
      </w:r>
      <w:r w:rsidRPr="0034624F">
        <w:t>.</w:t>
      </w:r>
    </w:p>
    <w:p w14:paraId="19BA213F" w14:textId="77777777" w:rsidR="00F35E30" w:rsidRPr="0034624F" w:rsidRDefault="00937DA7" w:rsidP="0077551E">
      <w:pPr>
        <w:pStyle w:val="Level2"/>
      </w:pPr>
      <w:bookmarkStart w:id="19" w:name="_Ref300041334"/>
      <w:bookmarkStart w:id="20" w:name="_Ref299979415"/>
      <w:bookmarkStart w:id="21" w:name="_Ref100915816"/>
      <w:r w:rsidRPr="0034624F">
        <w:t>T</w:t>
      </w:r>
      <w:r w:rsidR="00F85D36" w:rsidRPr="0034624F">
        <w:t xml:space="preserve">he </w:t>
      </w:r>
      <w:r w:rsidR="006A7A19" w:rsidRPr="0034624F">
        <w:t>Parties shall</w:t>
      </w:r>
      <w:r w:rsidR="00F85D36" w:rsidRPr="0034624F">
        <w:t xml:space="preserve"> </w:t>
      </w:r>
      <w:r w:rsidR="002D041B" w:rsidRPr="0034624F">
        <w:t>refer</w:t>
      </w:r>
      <w:r w:rsidR="00751CE9" w:rsidRPr="0034624F">
        <w:t xml:space="preserve"> t</w:t>
      </w:r>
      <w:r w:rsidR="00CC5869" w:rsidRPr="0034624F">
        <w:t xml:space="preserve">he Dispute to the </w:t>
      </w:r>
      <w:r w:rsidR="00751CE9" w:rsidRPr="0034624F">
        <w:t xml:space="preserve">Level 1 representatives set out </w:t>
      </w:r>
      <w:r w:rsidR="002473A9" w:rsidRPr="0034624F">
        <w:t xml:space="preserve">in the table </w:t>
      </w:r>
      <w:r w:rsidR="00751CE9" w:rsidRPr="0034624F">
        <w:t>below</w:t>
      </w:r>
      <w:r w:rsidR="00F35E30" w:rsidRPr="0034624F">
        <w:t>,</w:t>
      </w:r>
      <w:r w:rsidR="00CC5869" w:rsidRPr="0034624F">
        <w:t xml:space="preserve"> </w:t>
      </w:r>
      <w:r w:rsidR="00F35E30" w:rsidRPr="0034624F">
        <w:t xml:space="preserve">who shall meet </w:t>
      </w:r>
      <w:r w:rsidR="00CC5869" w:rsidRPr="0034624F">
        <w:t xml:space="preserve">as soon as practicable after the service of the Notice of Dispute but in any event within </w:t>
      </w:r>
      <w:r w:rsidR="00B32A13" w:rsidRPr="0034624F">
        <w:t>ten (10) Working Days</w:t>
      </w:r>
      <w:r w:rsidR="00F85D36" w:rsidRPr="0034624F">
        <w:t>.</w:t>
      </w:r>
      <w:bookmarkEnd w:id="19"/>
      <w:r w:rsidR="00F85D36" w:rsidRPr="0034624F">
        <w:t xml:space="preserve">  </w:t>
      </w:r>
    </w:p>
    <w:p w14:paraId="149A2C15" w14:textId="77777777" w:rsidR="00F85D36" w:rsidRPr="0034624F" w:rsidRDefault="002473A9" w:rsidP="0077551E">
      <w:pPr>
        <w:pStyle w:val="Level2"/>
      </w:pPr>
      <w:bookmarkStart w:id="22" w:name="_Ref300042833"/>
      <w:bookmarkEnd w:id="20"/>
      <w:bookmarkEnd w:id="21"/>
      <w:r w:rsidRPr="0034624F">
        <w:t xml:space="preserve">If the Dispute cannot be resolved by the Level 1 representatives within the relevant time period specified in the Dispute Resolution Timetable, or within any other period agreed by the Parties, the Dispute shall be referred to the Level 2 representatives set out in the table below for resolution, who shall meet within </w:t>
      </w:r>
      <w:r w:rsidR="00B32A13" w:rsidRPr="0034624F">
        <w:t>five</w:t>
      </w:r>
      <w:r w:rsidRPr="0034624F">
        <w:t xml:space="preserve"> (</w:t>
      </w:r>
      <w:r w:rsidR="00B32A13" w:rsidRPr="0034624F">
        <w:t>5</w:t>
      </w:r>
      <w:r w:rsidRPr="0034624F">
        <w:t>) Working Days after such referral, or such other period as the Parties may agree, in order to attempt to resolve the Dispute</w:t>
      </w:r>
      <w:r w:rsidR="00CC5869" w:rsidRPr="0034624F">
        <w:t>.</w:t>
      </w:r>
      <w:bookmarkEnd w:id="22"/>
    </w:p>
    <w:tbl>
      <w:tblPr>
        <w:tblW w:w="760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3260"/>
        <w:gridCol w:w="3260"/>
      </w:tblGrid>
      <w:tr w:rsidR="00FF4B35" w:rsidRPr="0034624F" w14:paraId="3B8E4464" w14:textId="77777777" w:rsidTr="006A7A19">
        <w:tc>
          <w:tcPr>
            <w:tcW w:w="1085" w:type="dxa"/>
            <w:shd w:val="pct12" w:color="auto" w:fill="auto"/>
          </w:tcPr>
          <w:p w14:paraId="7999CBF6" w14:textId="77777777" w:rsidR="00FF4B35" w:rsidRPr="0034624F" w:rsidRDefault="00FF4B35" w:rsidP="00FF4B35">
            <w:pPr>
              <w:jc w:val="center"/>
              <w:rPr>
                <w:b/>
              </w:rPr>
            </w:pPr>
            <w:r w:rsidRPr="0034624F">
              <w:rPr>
                <w:b/>
              </w:rPr>
              <w:t>Level</w:t>
            </w:r>
          </w:p>
        </w:tc>
        <w:tc>
          <w:tcPr>
            <w:tcW w:w="3260" w:type="dxa"/>
            <w:shd w:val="pct12" w:color="auto" w:fill="auto"/>
          </w:tcPr>
          <w:p w14:paraId="1C328E43" w14:textId="77777777" w:rsidR="00FF4B35" w:rsidRPr="0034624F" w:rsidRDefault="00FF4B35" w:rsidP="00FF4B35">
            <w:pPr>
              <w:pStyle w:val="Body"/>
              <w:jc w:val="center"/>
              <w:rPr>
                <w:b/>
              </w:rPr>
            </w:pPr>
            <w:r w:rsidRPr="0034624F">
              <w:rPr>
                <w:b/>
              </w:rPr>
              <w:t xml:space="preserve">For the </w:t>
            </w:r>
            <w:r w:rsidR="00090DE7" w:rsidRPr="0034624F">
              <w:rPr>
                <w:b/>
              </w:rPr>
              <w:t>Authority</w:t>
            </w:r>
          </w:p>
        </w:tc>
        <w:tc>
          <w:tcPr>
            <w:tcW w:w="3260" w:type="dxa"/>
            <w:shd w:val="pct12" w:color="auto" w:fill="auto"/>
          </w:tcPr>
          <w:p w14:paraId="5A885769" w14:textId="4DA85F73" w:rsidR="00FF4B35" w:rsidRPr="0034624F" w:rsidRDefault="00FF4B35" w:rsidP="00FF4B35">
            <w:pPr>
              <w:pStyle w:val="Body"/>
              <w:jc w:val="center"/>
              <w:rPr>
                <w:b/>
              </w:rPr>
            </w:pPr>
            <w:r w:rsidRPr="0034624F">
              <w:rPr>
                <w:b/>
              </w:rPr>
              <w:t>For the Supplier</w:t>
            </w:r>
          </w:p>
        </w:tc>
      </w:tr>
      <w:tr w:rsidR="002C40FF" w:rsidRPr="0034624F" w14:paraId="0D64B08D" w14:textId="77777777" w:rsidTr="006A7A19">
        <w:tc>
          <w:tcPr>
            <w:tcW w:w="1085" w:type="dxa"/>
          </w:tcPr>
          <w:p w14:paraId="5BE283B9" w14:textId="77777777" w:rsidR="002C40FF" w:rsidRPr="0034624F" w:rsidRDefault="002C40FF" w:rsidP="00562E91">
            <w:pPr>
              <w:jc w:val="left"/>
            </w:pPr>
            <w:r w:rsidRPr="0034624F">
              <w:t>Level 1</w:t>
            </w:r>
          </w:p>
        </w:tc>
        <w:tc>
          <w:tcPr>
            <w:tcW w:w="3260" w:type="dxa"/>
          </w:tcPr>
          <w:p w14:paraId="67599500" w14:textId="144A54D2" w:rsidR="002C40FF" w:rsidRPr="0034624F" w:rsidRDefault="002C40FF" w:rsidP="00562E91">
            <w:pPr>
              <w:pStyle w:val="Body"/>
            </w:pPr>
            <w:r w:rsidRPr="00CF55CC">
              <w:t>[•]</w:t>
            </w:r>
          </w:p>
        </w:tc>
        <w:tc>
          <w:tcPr>
            <w:tcW w:w="3260" w:type="dxa"/>
          </w:tcPr>
          <w:p w14:paraId="6893E929" w14:textId="58976C2D" w:rsidR="002C40FF" w:rsidRPr="00460BEC" w:rsidRDefault="002C40FF" w:rsidP="00562E91">
            <w:pPr>
              <w:pStyle w:val="Body"/>
              <w:rPr>
                <w:b/>
                <w:highlight w:val="yellow"/>
              </w:rPr>
            </w:pPr>
            <w:r w:rsidRPr="00D84227">
              <w:t>[•]</w:t>
            </w:r>
          </w:p>
        </w:tc>
      </w:tr>
      <w:tr w:rsidR="002C40FF" w:rsidRPr="0034624F" w14:paraId="33E3325E" w14:textId="77777777" w:rsidTr="006A7A19">
        <w:tc>
          <w:tcPr>
            <w:tcW w:w="1085" w:type="dxa"/>
          </w:tcPr>
          <w:p w14:paraId="6AD5BEDA" w14:textId="77777777" w:rsidR="002C40FF" w:rsidRPr="0034624F" w:rsidRDefault="002C40FF" w:rsidP="00562E91">
            <w:pPr>
              <w:jc w:val="left"/>
            </w:pPr>
            <w:r w:rsidRPr="0034624F">
              <w:t>Level 2</w:t>
            </w:r>
          </w:p>
        </w:tc>
        <w:tc>
          <w:tcPr>
            <w:tcW w:w="3260" w:type="dxa"/>
          </w:tcPr>
          <w:p w14:paraId="704E7B47" w14:textId="05AC84B6" w:rsidR="002C40FF" w:rsidRPr="0034624F" w:rsidRDefault="002C40FF" w:rsidP="00562E91">
            <w:pPr>
              <w:pStyle w:val="Body"/>
            </w:pPr>
            <w:r w:rsidRPr="00CF55CC">
              <w:t>[•]</w:t>
            </w:r>
          </w:p>
        </w:tc>
        <w:tc>
          <w:tcPr>
            <w:tcW w:w="3260" w:type="dxa"/>
          </w:tcPr>
          <w:p w14:paraId="22ABCCF9" w14:textId="47D7E1CF" w:rsidR="002C40FF" w:rsidRPr="00460BEC" w:rsidRDefault="002C40FF" w:rsidP="00562E91">
            <w:pPr>
              <w:jc w:val="left"/>
              <w:rPr>
                <w:highlight w:val="yellow"/>
              </w:rPr>
            </w:pPr>
            <w:r w:rsidRPr="00D84227">
              <w:t>[•]</w:t>
            </w:r>
          </w:p>
        </w:tc>
      </w:tr>
    </w:tbl>
    <w:p w14:paraId="2317BA0A" w14:textId="77777777" w:rsidR="005D6A7D" w:rsidRDefault="005D6A7D" w:rsidP="005D6A7D">
      <w:pPr>
        <w:pStyle w:val="Body"/>
        <w:spacing w:after="0"/>
        <w:ind w:left="851"/>
        <w:rPr>
          <w:b/>
        </w:rPr>
      </w:pPr>
    </w:p>
    <w:p w14:paraId="2E1005AF" w14:textId="6616AC67" w:rsidR="0077551E" w:rsidRPr="005D6A7D" w:rsidRDefault="005D6A7D" w:rsidP="005D6A7D">
      <w:pPr>
        <w:pStyle w:val="Body"/>
        <w:ind w:left="851"/>
        <w:rPr>
          <w:b/>
        </w:rPr>
      </w:pPr>
      <w:r w:rsidRPr="0034624F">
        <w:rPr>
          <w:b/>
        </w:rPr>
        <w:t>[Template Note: The Authority should specify appropriate levels for the Escalation Process in the Contract issued with the ITT]</w:t>
      </w:r>
    </w:p>
    <w:p w14:paraId="37B6D3A1" w14:textId="77777777" w:rsidR="00780822" w:rsidRPr="0034624F" w:rsidRDefault="00780822" w:rsidP="0077551E">
      <w:pPr>
        <w:pStyle w:val="Level2"/>
      </w:pPr>
      <w:bookmarkStart w:id="23" w:name="_Ref110419226"/>
      <w:r w:rsidRPr="0034624F">
        <w:t xml:space="preserve">Any resolution reached </w:t>
      </w:r>
      <w:r w:rsidR="003700A0" w:rsidRPr="0034624F">
        <w:t>during commercial negotiations</w:t>
      </w:r>
      <w:r w:rsidRPr="0034624F">
        <w:t xml:space="preserve"> </w:t>
      </w:r>
      <w:r w:rsidR="006A7A19" w:rsidRPr="0034624F">
        <w:t>shall</w:t>
      </w:r>
      <w:r w:rsidRPr="0034624F">
        <w:t xml:space="preserve"> not be legally binding until it has been </w:t>
      </w:r>
      <w:r w:rsidR="002D041B" w:rsidRPr="0034624F">
        <w:t>documented in</w:t>
      </w:r>
      <w:r w:rsidRPr="0034624F">
        <w:t xml:space="preserve"> writing and signed by, or on behalf of, the </w:t>
      </w:r>
      <w:r w:rsidR="006F33B9" w:rsidRPr="0034624F">
        <w:t>Parties</w:t>
      </w:r>
      <w:r w:rsidR="00F62589" w:rsidRPr="0034624F">
        <w:t xml:space="preserve"> and </w:t>
      </w:r>
      <w:r w:rsidRPr="0034624F">
        <w:t>in accordance with the Change Control Procedure where</w:t>
      </w:r>
      <w:r w:rsidR="0024253F" w:rsidRPr="0034624F">
        <w:t xml:space="preserve"> changes to this </w:t>
      </w:r>
      <w:r w:rsidR="00090DE7" w:rsidRPr="0034624F">
        <w:t>Contract</w:t>
      </w:r>
      <w:r w:rsidR="0024253F" w:rsidRPr="0034624F">
        <w:t xml:space="preserve"> are required</w:t>
      </w:r>
      <w:r w:rsidRPr="0034624F">
        <w:t>.</w:t>
      </w:r>
    </w:p>
    <w:p w14:paraId="7BE1A525" w14:textId="77777777" w:rsidR="00F85D36" w:rsidRPr="0034624F" w:rsidRDefault="00F85D36" w:rsidP="0077551E">
      <w:pPr>
        <w:pStyle w:val="Level2"/>
      </w:pPr>
      <w:bookmarkStart w:id="24" w:name="_Ref85350467"/>
      <w:bookmarkEnd w:id="23"/>
      <w:r w:rsidRPr="0034624F">
        <w:t xml:space="preserve">If either </w:t>
      </w:r>
      <w:r w:rsidR="006F33B9" w:rsidRPr="0034624F">
        <w:t>Party</w:t>
      </w:r>
      <w:r w:rsidRPr="0034624F">
        <w:t xml:space="preserve"> is of the reasonable opinion that the resolution of a Dispute by commercial negotiation, or the continuance of commercial negotiations, </w:t>
      </w:r>
      <w:r w:rsidR="006A7A19" w:rsidRPr="0034624F">
        <w:t>shall</w:t>
      </w:r>
      <w:r w:rsidRPr="0034624F">
        <w:t xml:space="preserve"> not result in an appropriate solution or that the </w:t>
      </w:r>
      <w:r w:rsidR="006F33B9" w:rsidRPr="0034624F">
        <w:t>Parties</w:t>
      </w:r>
      <w:r w:rsidRPr="0034624F">
        <w:t xml:space="preserve"> have already held discussions of a n</w:t>
      </w:r>
      <w:r w:rsidR="00993DA1" w:rsidRPr="0034624F">
        <w:t xml:space="preserve">ature and intent (or otherwise </w:t>
      </w:r>
      <w:r w:rsidRPr="0034624F">
        <w:t xml:space="preserve">conducted in the spirit) that would equate to the conduct of commercial negotiations in accordance with this </w:t>
      </w:r>
      <w:r w:rsidR="00FF4B35" w:rsidRPr="0034624F">
        <w:t>p</w:t>
      </w:r>
      <w:r w:rsidR="006F33B9" w:rsidRPr="0034624F">
        <w:t>aragraph</w:t>
      </w:r>
      <w:r w:rsidRPr="0034624F">
        <w:t xml:space="preserve"> </w:t>
      </w:r>
      <w:r w:rsidRPr="0034624F">
        <w:fldChar w:fldCharType="begin"/>
      </w:r>
      <w:r w:rsidRPr="0034624F">
        <w:instrText xml:space="preserve"> REF _Ref121233728 \r \h  \* MERGEFORMAT </w:instrText>
      </w:r>
      <w:r w:rsidRPr="0034624F">
        <w:fldChar w:fldCharType="separate"/>
      </w:r>
      <w:r w:rsidR="00015D4E">
        <w:t>3</w:t>
      </w:r>
      <w:r w:rsidRPr="0034624F">
        <w:fldChar w:fldCharType="end"/>
      </w:r>
      <w:r w:rsidRPr="0034624F">
        <w:t xml:space="preserve">, that </w:t>
      </w:r>
      <w:r w:rsidR="006F33B9" w:rsidRPr="0034624F">
        <w:t>Party</w:t>
      </w:r>
      <w:r w:rsidRPr="0034624F">
        <w:t xml:space="preserve"> shall serve a written notice to that effect and the </w:t>
      </w:r>
      <w:r w:rsidR="006F33B9" w:rsidRPr="0034624F">
        <w:t>Parties</w:t>
      </w:r>
      <w:r w:rsidRPr="0034624F">
        <w:t xml:space="preserve"> shall proceed to mediation in accordance with </w:t>
      </w:r>
      <w:r w:rsidR="00FF4B35" w:rsidRPr="0034624F">
        <w:t>p</w:t>
      </w:r>
      <w:r w:rsidR="006F33B9" w:rsidRPr="0034624F">
        <w:t>aragraph</w:t>
      </w:r>
      <w:r w:rsidRPr="0034624F">
        <w:t xml:space="preserve"> </w:t>
      </w:r>
      <w:r w:rsidRPr="0034624F">
        <w:fldChar w:fldCharType="begin"/>
      </w:r>
      <w:r w:rsidRPr="0034624F">
        <w:instrText xml:space="preserve"> REF _Ref83206887 \r \h  \* MERGEFORMAT </w:instrText>
      </w:r>
      <w:r w:rsidRPr="0034624F">
        <w:fldChar w:fldCharType="separate"/>
      </w:r>
      <w:r w:rsidR="00015D4E">
        <w:t>4</w:t>
      </w:r>
      <w:r w:rsidRPr="0034624F">
        <w:fldChar w:fldCharType="end"/>
      </w:r>
      <w:r w:rsidRPr="0034624F">
        <w:t>.</w:t>
      </w:r>
      <w:bookmarkEnd w:id="24"/>
    </w:p>
    <w:p w14:paraId="1A897E98" w14:textId="7C9160AD" w:rsidR="00F85D36" w:rsidRPr="0034624F" w:rsidRDefault="005D6A7D" w:rsidP="00FF4B35">
      <w:pPr>
        <w:pStyle w:val="Level1"/>
        <w:keepNext/>
        <w:adjustRightInd/>
        <w:ind w:left="850" w:hanging="850"/>
        <w:rPr>
          <w:rStyle w:val="Level1asHeadingtext"/>
        </w:rPr>
      </w:pPr>
      <w:r>
        <w:rPr>
          <w:rStyle w:val="Level1asHeadingtext"/>
        </w:rPr>
        <w:fldChar w:fldCharType="begin"/>
      </w:r>
      <w:r w:rsidRPr="005D6A7D">
        <w:instrText xml:space="preserve">  TC "</w:instrText>
      </w:r>
      <w:r>
        <w:fldChar w:fldCharType="begin"/>
      </w:r>
      <w:r w:rsidRPr="005D6A7D">
        <w:instrText xml:space="preserve"> REF _Ref425705262 \r </w:instrText>
      </w:r>
      <w:r>
        <w:fldChar w:fldCharType="separate"/>
      </w:r>
      <w:bookmarkStart w:id="25" w:name="_Toc460579624"/>
      <w:r w:rsidR="00015D4E">
        <w:instrText>4</w:instrText>
      </w:r>
      <w:r>
        <w:fldChar w:fldCharType="end"/>
      </w:r>
      <w:r>
        <w:tab/>
        <w:instrText>MEDIATION</w:instrText>
      </w:r>
      <w:bookmarkEnd w:id="25"/>
      <w:r w:rsidRPr="005D6A7D">
        <w:instrText xml:space="preserve">" \l1 </w:instrText>
      </w:r>
      <w:r>
        <w:rPr>
          <w:rStyle w:val="Level1asHeadingtext"/>
        </w:rPr>
        <w:fldChar w:fldCharType="end"/>
      </w:r>
      <w:bookmarkStart w:id="26" w:name="_Ref83206887"/>
      <w:bookmarkStart w:id="27" w:name="_Ref407573970"/>
      <w:bookmarkStart w:id="28" w:name="_Ref425705262"/>
      <w:r w:rsidR="00F85D36" w:rsidRPr="0034624F">
        <w:rPr>
          <w:rStyle w:val="Level1asHeadingtext"/>
        </w:rPr>
        <w:t>Mediation</w:t>
      </w:r>
      <w:bookmarkEnd w:id="26"/>
      <w:bookmarkEnd w:id="27"/>
      <w:bookmarkEnd w:id="28"/>
    </w:p>
    <w:p w14:paraId="27CA5454" w14:textId="77777777" w:rsidR="00F85D36" w:rsidRPr="0034624F" w:rsidRDefault="00F85D36" w:rsidP="00FF4B35">
      <w:pPr>
        <w:pStyle w:val="Level2"/>
      </w:pPr>
      <w:bookmarkStart w:id="29" w:name="_Ref300042966"/>
      <w:r w:rsidRPr="0034624F">
        <w:t xml:space="preserve">In the event that a Dispute between the </w:t>
      </w:r>
      <w:r w:rsidR="006F33B9" w:rsidRPr="0034624F">
        <w:t>Parties</w:t>
      </w:r>
      <w:r w:rsidRPr="0034624F">
        <w:t xml:space="preserve"> cannot be resolved by commercial negotiation in accordance with </w:t>
      </w:r>
      <w:r w:rsidR="00FF4B35" w:rsidRPr="0034624F">
        <w:t>p</w:t>
      </w:r>
      <w:r w:rsidR="006F33B9" w:rsidRPr="0034624F">
        <w:t>aragraph</w:t>
      </w:r>
      <w:r w:rsidRPr="0034624F">
        <w:t xml:space="preserve"> </w:t>
      </w:r>
      <w:r w:rsidRPr="0034624F">
        <w:fldChar w:fldCharType="begin"/>
      </w:r>
      <w:r w:rsidRPr="0034624F">
        <w:instrText xml:space="preserve"> REF _Ref121233728 \r \h  \* MERGEFORMAT </w:instrText>
      </w:r>
      <w:r w:rsidRPr="0034624F">
        <w:fldChar w:fldCharType="separate"/>
      </w:r>
      <w:r w:rsidR="00015D4E">
        <w:t>3</w:t>
      </w:r>
      <w:r w:rsidRPr="0034624F">
        <w:fldChar w:fldCharType="end"/>
      </w:r>
      <w:r w:rsidRPr="0034624F">
        <w:t xml:space="preserve"> the </w:t>
      </w:r>
      <w:r w:rsidR="006F33B9" w:rsidRPr="0034624F">
        <w:t>Parties</w:t>
      </w:r>
      <w:r w:rsidRPr="0034624F">
        <w:t xml:space="preserve"> shall attempt to resolve it in accordance with CEDR</w:t>
      </w:r>
      <w:r w:rsidR="00FD2DF6" w:rsidRPr="0034624F">
        <w:t>'</w:t>
      </w:r>
      <w:r w:rsidRPr="0034624F">
        <w:t>s model mediation procedure.</w:t>
      </w:r>
      <w:bookmarkEnd w:id="29"/>
    </w:p>
    <w:p w14:paraId="1811DC75" w14:textId="77777777" w:rsidR="00F85D36" w:rsidRPr="0034624F" w:rsidRDefault="00F85D36" w:rsidP="00FF4B35">
      <w:pPr>
        <w:pStyle w:val="Level2"/>
      </w:pPr>
      <w:bookmarkStart w:id="30" w:name="_Ref85352834"/>
      <w:r w:rsidRPr="0034624F">
        <w:t xml:space="preserve">If the </w:t>
      </w:r>
      <w:r w:rsidR="006F33B9" w:rsidRPr="0034624F">
        <w:t>Parties</w:t>
      </w:r>
      <w:r w:rsidRPr="0034624F">
        <w:t xml:space="preserve"> are unable to agree on the joint appointment of a Mediator within the timescale specified in the applicable section of the Dispute Resolution Timetable, they shall make a joint application to CEDR to nominate the Mediator.</w:t>
      </w:r>
      <w:bookmarkEnd w:id="30"/>
    </w:p>
    <w:p w14:paraId="004321FD" w14:textId="77777777" w:rsidR="00F85D36" w:rsidRPr="0034624F" w:rsidRDefault="00993DA1" w:rsidP="00FF4B35">
      <w:pPr>
        <w:pStyle w:val="Level2"/>
      </w:pPr>
      <w:r w:rsidRPr="0034624F">
        <w:t xml:space="preserve">The Parties shall use all reasonable endeavours </w:t>
      </w:r>
      <w:r w:rsidR="007A48AD" w:rsidRPr="0034624F">
        <w:t>to ensure that t</w:t>
      </w:r>
      <w:r w:rsidR="00F85D36" w:rsidRPr="0034624F">
        <w:t xml:space="preserve">he Mediator, after consultation with the </w:t>
      </w:r>
      <w:r w:rsidR="006F33B9" w:rsidRPr="0034624F">
        <w:t>Parties</w:t>
      </w:r>
      <w:r w:rsidR="00F85D36" w:rsidRPr="0034624F">
        <w:t xml:space="preserve"> where appropriate, </w:t>
      </w:r>
      <w:r w:rsidR="006A7A19" w:rsidRPr="0034624F">
        <w:t>shall</w:t>
      </w:r>
      <w:r w:rsidR="00F85D36" w:rsidRPr="0034624F">
        <w:t>:</w:t>
      </w:r>
    </w:p>
    <w:p w14:paraId="2A7BA434" w14:textId="77777777" w:rsidR="00F85D36" w:rsidRPr="0034624F" w:rsidRDefault="00F85D36" w:rsidP="00FF4B35">
      <w:pPr>
        <w:pStyle w:val="Level3"/>
      </w:pPr>
      <w:r w:rsidRPr="0034624F">
        <w:t xml:space="preserve">attend any meetings with either or both of the </w:t>
      </w:r>
      <w:r w:rsidR="006F33B9" w:rsidRPr="0034624F">
        <w:t>Parties</w:t>
      </w:r>
      <w:r w:rsidRPr="0034624F">
        <w:t xml:space="preserve"> preceding the mediation, if requested or if the Mediator decides this is appropriate and the </w:t>
      </w:r>
      <w:r w:rsidR="006F33B9" w:rsidRPr="0034624F">
        <w:t>Parties</w:t>
      </w:r>
      <w:r w:rsidRPr="0034624F">
        <w:t xml:space="preserve"> agree;</w:t>
      </w:r>
    </w:p>
    <w:p w14:paraId="645728B2" w14:textId="77777777" w:rsidR="00F85D36" w:rsidRPr="0034624F" w:rsidRDefault="00F85D36" w:rsidP="00FF4B35">
      <w:pPr>
        <w:pStyle w:val="Level3"/>
      </w:pPr>
      <w:r w:rsidRPr="0034624F">
        <w:t>read before the mediation each Case Summary and all the documents sent to him;</w:t>
      </w:r>
    </w:p>
    <w:p w14:paraId="7EC119AA" w14:textId="77777777" w:rsidR="00F85D36" w:rsidRPr="0034624F" w:rsidRDefault="00F85D36" w:rsidP="00EC0545">
      <w:pPr>
        <w:pStyle w:val="Level3"/>
      </w:pPr>
      <w:r w:rsidRPr="0034624F">
        <w:lastRenderedPageBreak/>
        <w:t>chair, and determine the procedure for the mediation;</w:t>
      </w:r>
    </w:p>
    <w:p w14:paraId="51028944" w14:textId="77777777" w:rsidR="00F85D36" w:rsidRPr="0034624F" w:rsidRDefault="00F85D36" w:rsidP="00EC0545">
      <w:pPr>
        <w:pStyle w:val="Level3"/>
      </w:pPr>
      <w:r w:rsidRPr="0034624F">
        <w:t xml:space="preserve">assist the </w:t>
      </w:r>
      <w:r w:rsidR="006F33B9" w:rsidRPr="0034624F">
        <w:t>Parties</w:t>
      </w:r>
      <w:r w:rsidRPr="0034624F">
        <w:t xml:space="preserve"> in drawing up any written settlement agreement; and</w:t>
      </w:r>
    </w:p>
    <w:p w14:paraId="6958CEF1" w14:textId="77777777" w:rsidR="00F85D36" w:rsidRPr="0034624F" w:rsidRDefault="00F85D36" w:rsidP="00EC0545">
      <w:pPr>
        <w:pStyle w:val="Level3"/>
      </w:pPr>
      <w:proofErr w:type="gramStart"/>
      <w:r w:rsidRPr="0034624F">
        <w:t>abide</w:t>
      </w:r>
      <w:proofErr w:type="gramEnd"/>
      <w:r w:rsidRPr="0034624F">
        <w:t xml:space="preserve"> by the terms of CEDR</w:t>
      </w:r>
      <w:r w:rsidR="00FD2DF6" w:rsidRPr="0034624F">
        <w:t>'</w:t>
      </w:r>
      <w:r w:rsidRPr="0034624F">
        <w:t>s model mediation procedure and CEDR</w:t>
      </w:r>
      <w:r w:rsidR="00FD2DF6" w:rsidRPr="0034624F">
        <w:t>'</w:t>
      </w:r>
      <w:r w:rsidRPr="0034624F">
        <w:t>s code of conduct for mediators.</w:t>
      </w:r>
    </w:p>
    <w:p w14:paraId="0F07DA35" w14:textId="77777777" w:rsidR="00F85D36" w:rsidRPr="0034624F" w:rsidRDefault="007A48AD" w:rsidP="007A48AD">
      <w:pPr>
        <w:pStyle w:val="Level2"/>
      </w:pPr>
      <w:r w:rsidRPr="0034624F">
        <w:t xml:space="preserve">The Parties shall </w:t>
      </w:r>
      <w:r w:rsidR="00557DA8" w:rsidRPr="0034624F">
        <w:t>ensure</w:t>
      </w:r>
      <w:r w:rsidRPr="0034624F">
        <w:t xml:space="preserve"> that t</w:t>
      </w:r>
      <w:r w:rsidR="00F85D36" w:rsidRPr="0034624F">
        <w:t>he Mediator (and any member of the Mediator</w:t>
      </w:r>
      <w:r w:rsidR="00FD2DF6" w:rsidRPr="0034624F">
        <w:t>'</w:t>
      </w:r>
      <w:r w:rsidR="00F85D36" w:rsidRPr="0034624F">
        <w:t xml:space="preserve">s firm or company) </w:t>
      </w:r>
      <w:r w:rsidR="006A7A19" w:rsidRPr="0034624F">
        <w:t>shall</w:t>
      </w:r>
      <w:r w:rsidR="00F85D36" w:rsidRPr="0034624F">
        <w:t xml:space="preserve"> not act for either of the </w:t>
      </w:r>
      <w:r w:rsidR="006F33B9" w:rsidRPr="0034624F">
        <w:t>Parties</w:t>
      </w:r>
      <w:r w:rsidR="00F85D36" w:rsidRPr="0034624F">
        <w:t xml:space="preserve"> individually in connection with the Dispute in any capacity during the Term. The </w:t>
      </w:r>
      <w:r w:rsidR="006F33B9" w:rsidRPr="0034624F">
        <w:t>Parties</w:t>
      </w:r>
      <w:r w:rsidR="00F85D36" w:rsidRPr="0034624F">
        <w:t xml:space="preserve"> accept that in relation to the Dispute neither the Mediator nor CEDR is an agent of, or acting in any capacity for, any of the </w:t>
      </w:r>
      <w:r w:rsidR="006F33B9" w:rsidRPr="0034624F">
        <w:t>Parties</w:t>
      </w:r>
      <w:r w:rsidR="00F85D36" w:rsidRPr="0034624F">
        <w:t xml:space="preserve">. Furthermore, the </w:t>
      </w:r>
      <w:r w:rsidR="006F33B9" w:rsidRPr="0034624F">
        <w:t>Parties</w:t>
      </w:r>
      <w:r w:rsidR="00F85D36" w:rsidRPr="0034624F">
        <w:t xml:space="preserve"> and the Mediator accept that the Mediator (unless an employee of CEDR) is acting as an independent contractor and not as an agent or employee of CEDR.</w:t>
      </w:r>
    </w:p>
    <w:p w14:paraId="3B4AD0E3" w14:textId="77777777" w:rsidR="00F85D36" w:rsidRPr="0034624F" w:rsidRDefault="00F85D36" w:rsidP="00AB1181">
      <w:pPr>
        <w:pStyle w:val="Level2"/>
        <w:rPr>
          <w:b/>
        </w:rPr>
      </w:pPr>
      <w:bookmarkStart w:id="31" w:name="_Ref521397006"/>
      <w:r w:rsidRPr="0034624F">
        <w:rPr>
          <w:b/>
        </w:rPr>
        <w:t>CEDR</w:t>
      </w:r>
      <w:bookmarkEnd w:id="31"/>
    </w:p>
    <w:p w14:paraId="403C5FB1" w14:textId="77777777" w:rsidR="00F85D36" w:rsidRPr="0034624F" w:rsidRDefault="00AF4E90" w:rsidP="00AB1181">
      <w:pPr>
        <w:pStyle w:val="Level3"/>
      </w:pPr>
      <w:r w:rsidRPr="0034624F">
        <w:t xml:space="preserve">The parties shall ensure that </w:t>
      </w:r>
      <w:r w:rsidR="00F85D36" w:rsidRPr="0034624F">
        <w:t xml:space="preserve">CEDR, in conjunction with the Mediator, </w:t>
      </w:r>
      <w:r w:rsidR="006A7A19" w:rsidRPr="0034624F">
        <w:t>shall</w:t>
      </w:r>
      <w:r w:rsidR="00F85D36" w:rsidRPr="0034624F">
        <w:t xml:space="preserve"> make the necessary arrangements for the mediation including, as necessary:</w:t>
      </w:r>
    </w:p>
    <w:p w14:paraId="672FF139" w14:textId="77777777" w:rsidR="00F85D36" w:rsidRPr="0034624F" w:rsidRDefault="00F85D36" w:rsidP="00AB1181">
      <w:pPr>
        <w:pStyle w:val="Level4"/>
      </w:pPr>
      <w:r w:rsidRPr="0034624F">
        <w:t xml:space="preserve">nominating, and obtaining the agreement of the </w:t>
      </w:r>
      <w:r w:rsidR="006F33B9" w:rsidRPr="0034624F">
        <w:t>Parties</w:t>
      </w:r>
      <w:r w:rsidRPr="0034624F">
        <w:t xml:space="preserve"> to, the Mediator;</w:t>
      </w:r>
    </w:p>
    <w:p w14:paraId="35461570" w14:textId="77777777" w:rsidR="00F85D36" w:rsidRPr="0034624F" w:rsidRDefault="00F85D36" w:rsidP="00AB1181">
      <w:pPr>
        <w:pStyle w:val="Level4"/>
      </w:pPr>
      <w:r w:rsidRPr="0034624F">
        <w:t>organising a suitable venue and dates;</w:t>
      </w:r>
    </w:p>
    <w:p w14:paraId="5CB13B95" w14:textId="77777777" w:rsidR="00F85D36" w:rsidRPr="0034624F" w:rsidRDefault="00F85D36" w:rsidP="00AB1181">
      <w:pPr>
        <w:pStyle w:val="Level4"/>
      </w:pPr>
      <w:r w:rsidRPr="0034624F">
        <w:t>organising exchange of the Case Summaries and documents;</w:t>
      </w:r>
    </w:p>
    <w:p w14:paraId="1647B16D" w14:textId="77777777" w:rsidR="00F85D36" w:rsidRPr="0034624F" w:rsidRDefault="00F85D36" w:rsidP="00AB1181">
      <w:pPr>
        <w:pStyle w:val="Level4"/>
      </w:pPr>
      <w:r w:rsidRPr="0034624F">
        <w:t xml:space="preserve">meeting with either or both of the </w:t>
      </w:r>
      <w:r w:rsidR="006F33B9" w:rsidRPr="0034624F">
        <w:t>Parties</w:t>
      </w:r>
      <w:r w:rsidRPr="0034624F">
        <w:t xml:space="preserve"> (and the Mediator if appointed), either together or separately, to discuss any matters or concerns relating to the mediation; and</w:t>
      </w:r>
    </w:p>
    <w:p w14:paraId="576E6475" w14:textId="77777777" w:rsidR="00F85D36" w:rsidRPr="0034624F" w:rsidRDefault="00F85D36" w:rsidP="00AB1181">
      <w:pPr>
        <w:pStyle w:val="Level4"/>
      </w:pPr>
      <w:proofErr w:type="gramStart"/>
      <w:r w:rsidRPr="0034624F">
        <w:t>general</w:t>
      </w:r>
      <w:proofErr w:type="gramEnd"/>
      <w:r w:rsidRPr="0034624F">
        <w:t xml:space="preserve"> administration in relation to the mediation.</w:t>
      </w:r>
    </w:p>
    <w:p w14:paraId="4110CFBE" w14:textId="77777777" w:rsidR="00F85D36" w:rsidRPr="0034624F" w:rsidRDefault="00F85D36" w:rsidP="00AB1181">
      <w:pPr>
        <w:pStyle w:val="Level3"/>
      </w:pPr>
      <w:r w:rsidRPr="0034624F">
        <w:t xml:space="preserve">If there is any issue about the conduct of the mediation upon which the </w:t>
      </w:r>
      <w:r w:rsidR="006F33B9" w:rsidRPr="0034624F">
        <w:t>Parties</w:t>
      </w:r>
      <w:r w:rsidRPr="0034624F">
        <w:t xml:space="preserve"> cannot agree within a reasonable time, CEDR </w:t>
      </w:r>
      <w:r w:rsidR="006A7A19" w:rsidRPr="0034624F">
        <w:t>shall</w:t>
      </w:r>
      <w:r w:rsidRPr="0034624F">
        <w:t xml:space="preserve">, at the request of </w:t>
      </w:r>
      <w:r w:rsidR="0080147A" w:rsidRPr="0034624F">
        <w:t xml:space="preserve">either </w:t>
      </w:r>
      <w:r w:rsidR="006F33B9" w:rsidRPr="0034624F">
        <w:t>Party</w:t>
      </w:r>
      <w:r w:rsidRPr="0034624F">
        <w:t xml:space="preserve">, decide the issue for the </w:t>
      </w:r>
      <w:r w:rsidR="006F33B9" w:rsidRPr="0034624F">
        <w:t>Parties</w:t>
      </w:r>
      <w:r w:rsidRPr="0034624F">
        <w:t>, having consulted with them.</w:t>
      </w:r>
    </w:p>
    <w:p w14:paraId="3CFE93CD" w14:textId="77777777" w:rsidR="00F85D36" w:rsidRPr="0034624F" w:rsidRDefault="00F85D36" w:rsidP="00AB1181">
      <w:pPr>
        <w:pStyle w:val="Level3"/>
      </w:pPr>
      <w:r w:rsidRPr="0034624F">
        <w:t xml:space="preserve">The </w:t>
      </w:r>
      <w:r w:rsidR="006F33B9" w:rsidRPr="0034624F">
        <w:t>Parties</w:t>
      </w:r>
      <w:r w:rsidRPr="0034624F">
        <w:t xml:space="preserve"> agree to notify the Mediator that they wish to observe the relevant timescales agreed in the Dispute Resolution Timetable.</w:t>
      </w:r>
    </w:p>
    <w:p w14:paraId="0D78E8E8" w14:textId="77777777" w:rsidR="00F85D36" w:rsidRPr="0034624F" w:rsidRDefault="00F85D36" w:rsidP="00AB1181">
      <w:pPr>
        <w:pStyle w:val="Level2"/>
        <w:rPr>
          <w:b/>
        </w:rPr>
      </w:pPr>
      <w:bookmarkStart w:id="32" w:name="_Ref521397047"/>
      <w:r w:rsidRPr="0034624F">
        <w:rPr>
          <w:b/>
        </w:rPr>
        <w:t>Participants</w:t>
      </w:r>
      <w:bookmarkEnd w:id="32"/>
    </w:p>
    <w:p w14:paraId="728BC00E" w14:textId="77777777" w:rsidR="00F85D36" w:rsidRPr="0034624F" w:rsidRDefault="00F85D36" w:rsidP="00AB1181">
      <w:pPr>
        <w:pStyle w:val="Level3"/>
      </w:pPr>
      <w:r w:rsidRPr="0034624F">
        <w:t xml:space="preserve">Each </w:t>
      </w:r>
      <w:r w:rsidR="006F33B9" w:rsidRPr="0034624F">
        <w:t>Party</w:t>
      </w:r>
      <w:r w:rsidRPr="0034624F">
        <w:t xml:space="preserve"> </w:t>
      </w:r>
      <w:r w:rsidR="006A7A19" w:rsidRPr="0034624F">
        <w:t>shall</w:t>
      </w:r>
      <w:r w:rsidRPr="0034624F">
        <w:t xml:space="preserve"> state the names of:</w:t>
      </w:r>
    </w:p>
    <w:p w14:paraId="7653C6A1" w14:textId="77777777" w:rsidR="00F85D36" w:rsidRPr="0034624F" w:rsidRDefault="00F85D36" w:rsidP="00AB1181">
      <w:pPr>
        <w:pStyle w:val="Level4"/>
      </w:pPr>
      <w:r w:rsidRPr="0034624F">
        <w:t xml:space="preserve">the person(s) who </w:t>
      </w:r>
      <w:r w:rsidR="006A7A19" w:rsidRPr="0034624F">
        <w:t>shall</w:t>
      </w:r>
      <w:r w:rsidRPr="0034624F">
        <w:t xml:space="preserve"> be the lead negotiator(s) for that </w:t>
      </w:r>
      <w:r w:rsidR="006F33B9" w:rsidRPr="0034624F">
        <w:t>Party</w:t>
      </w:r>
      <w:r w:rsidRPr="0034624F">
        <w:t>, who must have full authority to settle the Dispute</w:t>
      </w:r>
      <w:r w:rsidR="003700A0" w:rsidRPr="0034624F">
        <w:t xml:space="preserve"> for the purpose of the Mediation</w:t>
      </w:r>
      <w:r w:rsidRPr="0034624F">
        <w:t>; and</w:t>
      </w:r>
    </w:p>
    <w:p w14:paraId="06F7FDE9" w14:textId="77777777" w:rsidR="00F85D36" w:rsidRPr="0034624F" w:rsidRDefault="00F85D36" w:rsidP="00AB1181">
      <w:pPr>
        <w:pStyle w:val="Level4"/>
      </w:pPr>
      <w:proofErr w:type="gramStart"/>
      <w:r w:rsidRPr="0034624F">
        <w:t>any</w:t>
      </w:r>
      <w:proofErr w:type="gramEnd"/>
      <w:r w:rsidRPr="0034624F">
        <w:t xml:space="preserve"> other person(s) (such as profession</w:t>
      </w:r>
      <w:r w:rsidR="006A7A19" w:rsidRPr="0034624F">
        <w:t>al advisers, colleagues or sub</w:t>
      </w:r>
      <w:r w:rsidRPr="0034624F">
        <w:t xml:space="preserve">contractors) who </w:t>
      </w:r>
      <w:r w:rsidR="006A7A19" w:rsidRPr="0034624F">
        <w:t>shall</w:t>
      </w:r>
      <w:r w:rsidRPr="0034624F">
        <w:t xml:space="preserve"> also be present at, and/or participating in, the mediation on that </w:t>
      </w:r>
      <w:r w:rsidR="006F33B9" w:rsidRPr="0034624F">
        <w:t>Party</w:t>
      </w:r>
      <w:r w:rsidR="00FD2DF6" w:rsidRPr="0034624F">
        <w:t>'</w:t>
      </w:r>
      <w:r w:rsidRPr="0034624F">
        <w:t>s behalf.</w:t>
      </w:r>
    </w:p>
    <w:p w14:paraId="72D48B04" w14:textId="77777777" w:rsidR="00F85D36" w:rsidRPr="0034624F" w:rsidRDefault="00F85D36" w:rsidP="00AB1181">
      <w:pPr>
        <w:pStyle w:val="Level2"/>
        <w:rPr>
          <w:b/>
        </w:rPr>
      </w:pPr>
      <w:bookmarkStart w:id="33" w:name="_Ref521397089"/>
      <w:r w:rsidRPr="0034624F">
        <w:rPr>
          <w:b/>
        </w:rPr>
        <w:t>Exchange of Information</w:t>
      </w:r>
      <w:bookmarkEnd w:id="33"/>
    </w:p>
    <w:p w14:paraId="5EE5FB35" w14:textId="77777777" w:rsidR="00F85D36" w:rsidRPr="0034624F" w:rsidRDefault="00F85D36" w:rsidP="00AB1181">
      <w:pPr>
        <w:pStyle w:val="Level3"/>
      </w:pPr>
      <w:bookmarkStart w:id="34" w:name="_Ref299979772"/>
      <w:r w:rsidRPr="0034624F">
        <w:t xml:space="preserve">Each </w:t>
      </w:r>
      <w:r w:rsidR="006F33B9" w:rsidRPr="0034624F">
        <w:t>Party</w:t>
      </w:r>
      <w:r w:rsidRPr="0034624F">
        <w:t xml:space="preserve"> </w:t>
      </w:r>
      <w:r w:rsidR="006A7A19" w:rsidRPr="0034624F">
        <w:t>shall</w:t>
      </w:r>
      <w:r w:rsidRPr="0034624F">
        <w:t xml:space="preserve"> send to CEDR at least </w:t>
      </w:r>
      <w:r w:rsidR="006B649E" w:rsidRPr="0034624F">
        <w:t>two (2)</w:t>
      </w:r>
      <w:r w:rsidRPr="0034624F">
        <w:t xml:space="preserve"> weeks before the mediation, or such other date as may be agreed between the </w:t>
      </w:r>
      <w:r w:rsidR="006F33B9" w:rsidRPr="0034624F">
        <w:t>Parties</w:t>
      </w:r>
      <w:r w:rsidRPr="0034624F">
        <w:t xml:space="preserve"> and CEDR, sufficient copies of:</w:t>
      </w:r>
      <w:bookmarkEnd w:id="34"/>
    </w:p>
    <w:p w14:paraId="37E309AE" w14:textId="77777777" w:rsidR="00F85D36" w:rsidRPr="0034624F" w:rsidRDefault="00F85D36" w:rsidP="00AB1181">
      <w:pPr>
        <w:pStyle w:val="Level4"/>
      </w:pPr>
      <w:r w:rsidRPr="0034624F">
        <w:t>its Case Summary; and</w:t>
      </w:r>
      <w:bookmarkStart w:id="35" w:name="_Ref83208132"/>
    </w:p>
    <w:p w14:paraId="1BF7217E" w14:textId="77777777" w:rsidR="00F85D36" w:rsidRPr="0034624F" w:rsidRDefault="00F85D36" w:rsidP="00AB1181">
      <w:pPr>
        <w:pStyle w:val="Level4"/>
      </w:pPr>
      <w:proofErr w:type="gramStart"/>
      <w:r w:rsidRPr="0034624F">
        <w:lastRenderedPageBreak/>
        <w:t>all</w:t>
      </w:r>
      <w:proofErr w:type="gramEnd"/>
      <w:r w:rsidRPr="0034624F">
        <w:t xml:space="preserve"> the documents to which the Case Summary refers and any others to which it may want to refer in the mediation.</w:t>
      </w:r>
      <w:bookmarkEnd w:id="35"/>
    </w:p>
    <w:p w14:paraId="72CCAAF9" w14:textId="77777777" w:rsidR="00F85D36" w:rsidRPr="0034624F" w:rsidRDefault="00F85D36" w:rsidP="00AB1181">
      <w:pPr>
        <w:pStyle w:val="Level3"/>
      </w:pPr>
      <w:r w:rsidRPr="0034624F">
        <w:t xml:space="preserve">In addition, each </w:t>
      </w:r>
      <w:r w:rsidR="006F33B9" w:rsidRPr="0034624F">
        <w:t>Party</w:t>
      </w:r>
      <w:r w:rsidRPr="0034624F">
        <w:t xml:space="preserve"> may send to the Mediator (through CEDR) and/or bring to the mediation further documentation which it wishes to disclose in confidence to the Mediator but not to any other </w:t>
      </w:r>
      <w:r w:rsidR="006F33B9" w:rsidRPr="0034624F">
        <w:t>Party</w:t>
      </w:r>
      <w:r w:rsidRPr="0034624F">
        <w:t>, clearly stating in writing that such documentation is confidential to the Mediator and CEDR.</w:t>
      </w:r>
    </w:p>
    <w:p w14:paraId="30C8083F" w14:textId="77777777" w:rsidR="00F85D36" w:rsidRPr="0034624F" w:rsidRDefault="00F85D36" w:rsidP="00AB1181">
      <w:pPr>
        <w:pStyle w:val="Level3"/>
      </w:pPr>
      <w:r w:rsidRPr="0034624F">
        <w:t xml:space="preserve">The </w:t>
      </w:r>
      <w:r w:rsidR="007A48AD" w:rsidRPr="0034624F">
        <w:t xml:space="preserve">Parties shall procure that the </w:t>
      </w:r>
      <w:r w:rsidRPr="0034624F">
        <w:t xml:space="preserve">Mediator </w:t>
      </w:r>
      <w:r w:rsidR="006A7A19" w:rsidRPr="0034624F">
        <w:t>shall</w:t>
      </w:r>
      <w:r w:rsidRPr="0034624F">
        <w:t xml:space="preserve"> be responsible for sending a copy of each </w:t>
      </w:r>
      <w:r w:rsidR="006F33B9" w:rsidRPr="0034624F">
        <w:t>Party</w:t>
      </w:r>
      <w:r w:rsidR="00FD2DF6" w:rsidRPr="0034624F">
        <w:t>'</w:t>
      </w:r>
      <w:r w:rsidRPr="0034624F">
        <w:t xml:space="preserve">s Case Summary and supporting documents (pursuant to </w:t>
      </w:r>
      <w:r w:rsidR="006A7A19" w:rsidRPr="0034624F">
        <w:t>p</w:t>
      </w:r>
      <w:r w:rsidR="006F33B9" w:rsidRPr="0034624F">
        <w:t>aragraph</w:t>
      </w:r>
      <w:r w:rsidR="000F4D94" w:rsidRPr="0034624F">
        <w:t xml:space="preserve"> </w:t>
      </w:r>
      <w:r w:rsidR="000F4D94" w:rsidRPr="0034624F">
        <w:fldChar w:fldCharType="begin"/>
      </w:r>
      <w:r w:rsidR="000F4D94" w:rsidRPr="0034624F">
        <w:instrText xml:space="preserve"> REF _Ref299979772 \r \h </w:instrText>
      </w:r>
      <w:r w:rsidR="00AB1181" w:rsidRPr="0034624F">
        <w:instrText xml:space="preserve"> \* MERGEFORMAT </w:instrText>
      </w:r>
      <w:r w:rsidR="000F4D94" w:rsidRPr="0034624F">
        <w:fldChar w:fldCharType="separate"/>
      </w:r>
      <w:r w:rsidR="00015D4E">
        <w:t>4.7.1</w:t>
      </w:r>
      <w:r w:rsidR="000F4D94" w:rsidRPr="0034624F">
        <w:fldChar w:fldCharType="end"/>
      </w:r>
      <w:r w:rsidRPr="0034624F">
        <w:t>) to the other simultaneously.</w:t>
      </w:r>
    </w:p>
    <w:p w14:paraId="04F1210C" w14:textId="77777777" w:rsidR="00F85D36" w:rsidRPr="0034624F" w:rsidRDefault="00F85D36" w:rsidP="00AB1181">
      <w:pPr>
        <w:pStyle w:val="Level3"/>
      </w:pPr>
      <w:r w:rsidRPr="0034624F">
        <w:t xml:space="preserve">The Parties </w:t>
      </w:r>
      <w:r w:rsidR="0080147A" w:rsidRPr="0034624F">
        <w:t>shall endeavour</w:t>
      </w:r>
      <w:r w:rsidRPr="0034624F">
        <w:t xml:space="preserve"> to agree:</w:t>
      </w:r>
    </w:p>
    <w:p w14:paraId="318D79C4" w14:textId="77777777" w:rsidR="00F85D36" w:rsidRPr="0034624F" w:rsidRDefault="00F85D36" w:rsidP="00AB1181">
      <w:pPr>
        <w:pStyle w:val="Level4"/>
      </w:pPr>
      <w:r w:rsidRPr="0034624F">
        <w:t>the maximum number of pages of each Case Summary; and</w:t>
      </w:r>
    </w:p>
    <w:p w14:paraId="1B8514B8" w14:textId="77777777" w:rsidR="00F85D36" w:rsidRPr="0034624F" w:rsidRDefault="00F85D36" w:rsidP="00AB1181">
      <w:pPr>
        <w:pStyle w:val="Level4"/>
      </w:pPr>
      <w:proofErr w:type="gramStart"/>
      <w:r w:rsidRPr="0034624F">
        <w:t>a</w:t>
      </w:r>
      <w:proofErr w:type="gramEnd"/>
      <w:r w:rsidRPr="0034624F">
        <w:t xml:space="preserve"> joint set of supporting documents or the maximum length of each set of supporting documents.</w:t>
      </w:r>
    </w:p>
    <w:p w14:paraId="5B789961" w14:textId="77777777" w:rsidR="00F85D36" w:rsidRPr="0034624F" w:rsidRDefault="00F85D36" w:rsidP="00AB1181">
      <w:pPr>
        <w:pStyle w:val="Level2"/>
        <w:rPr>
          <w:b/>
        </w:rPr>
      </w:pPr>
      <w:r w:rsidRPr="0034624F">
        <w:rPr>
          <w:b/>
        </w:rPr>
        <w:t>The Mediation</w:t>
      </w:r>
    </w:p>
    <w:p w14:paraId="3CA10378" w14:textId="77777777" w:rsidR="00F85D36" w:rsidRPr="0034624F" w:rsidRDefault="00F85D36" w:rsidP="00AB1181">
      <w:pPr>
        <w:pStyle w:val="Level3"/>
      </w:pPr>
      <w:bookmarkStart w:id="36" w:name="_Ref299980473"/>
      <w:r w:rsidRPr="0034624F">
        <w:t xml:space="preserve">The mediation </w:t>
      </w:r>
      <w:r w:rsidR="006A7A19" w:rsidRPr="0034624F">
        <w:t>shall</w:t>
      </w:r>
      <w:r w:rsidRPr="0034624F">
        <w:t xml:space="preserve"> take place at the time and place arranged by CEDR.  The </w:t>
      </w:r>
      <w:r w:rsidR="006F33B9" w:rsidRPr="0034624F">
        <w:t>Parties</w:t>
      </w:r>
      <w:r w:rsidRPr="0034624F">
        <w:t xml:space="preserve"> agree to request that CEDR arrange the time and place for the mediation within the timescale specified in the applicable section of the Dispute Resolution Timetable.  If the mediation cannot be arranged within the relevant timescale the </w:t>
      </w:r>
      <w:r w:rsidR="006F33B9" w:rsidRPr="0034624F">
        <w:t>Parties</w:t>
      </w:r>
      <w:r w:rsidRPr="0034624F">
        <w:t xml:space="preserve"> shall treat the delay as though they had agreed an extension to the Dispute Resolution Timetable in accordance with </w:t>
      </w:r>
      <w:r w:rsidR="00AB1181" w:rsidRPr="0034624F">
        <w:t>p</w:t>
      </w:r>
      <w:r w:rsidR="006F33B9" w:rsidRPr="0034624F">
        <w:t>aragraph</w:t>
      </w:r>
      <w:r w:rsidRPr="0034624F">
        <w:t xml:space="preserve"> </w:t>
      </w:r>
      <w:r w:rsidR="000F4D94" w:rsidRPr="0034624F">
        <w:fldChar w:fldCharType="begin"/>
      </w:r>
      <w:r w:rsidR="000F4D94" w:rsidRPr="0034624F">
        <w:instrText xml:space="preserve"> REF _Ref121228779 \r \h </w:instrText>
      </w:r>
      <w:r w:rsidR="00AB1181" w:rsidRPr="0034624F">
        <w:instrText xml:space="preserve"> \* MERGEFORMAT </w:instrText>
      </w:r>
      <w:r w:rsidR="000F4D94" w:rsidRPr="0034624F">
        <w:fldChar w:fldCharType="separate"/>
      </w:r>
      <w:r w:rsidR="00015D4E">
        <w:t>2.7</w:t>
      </w:r>
      <w:r w:rsidR="000F4D94" w:rsidRPr="0034624F">
        <w:fldChar w:fldCharType="end"/>
      </w:r>
      <w:r w:rsidRPr="0034624F">
        <w:t>.</w:t>
      </w:r>
      <w:bookmarkEnd w:id="36"/>
    </w:p>
    <w:p w14:paraId="080ED549" w14:textId="77777777" w:rsidR="00F85D36" w:rsidRPr="0034624F" w:rsidRDefault="00F85D36" w:rsidP="00AB1181">
      <w:pPr>
        <w:pStyle w:val="Level3"/>
      </w:pPr>
      <w:r w:rsidRPr="0034624F">
        <w:t xml:space="preserve">The </w:t>
      </w:r>
      <w:r w:rsidR="00EC0545" w:rsidRPr="0034624F">
        <w:t xml:space="preserve">Parties shall procure that the </w:t>
      </w:r>
      <w:r w:rsidRPr="0034624F">
        <w:t xml:space="preserve">Mediator </w:t>
      </w:r>
      <w:r w:rsidR="006A7A19" w:rsidRPr="0034624F">
        <w:t>shall</w:t>
      </w:r>
      <w:r w:rsidRPr="0034624F">
        <w:t xml:space="preserve"> chair, and determine the procedure at, the mediation.</w:t>
      </w:r>
    </w:p>
    <w:p w14:paraId="3C18F7F5" w14:textId="77777777" w:rsidR="00F85D36" w:rsidRPr="0034624F" w:rsidRDefault="00F85D36" w:rsidP="00AB1181">
      <w:pPr>
        <w:pStyle w:val="Level3"/>
      </w:pPr>
      <w:r w:rsidRPr="0034624F">
        <w:t xml:space="preserve">No recording or transcript of the mediation </w:t>
      </w:r>
      <w:r w:rsidR="006A7A19" w:rsidRPr="0034624F">
        <w:t>shall</w:t>
      </w:r>
      <w:r w:rsidRPr="0034624F">
        <w:t xml:space="preserve"> be made.</w:t>
      </w:r>
    </w:p>
    <w:p w14:paraId="24ED52D0" w14:textId="77777777" w:rsidR="00F85D36" w:rsidRPr="0034624F" w:rsidRDefault="00F85D36" w:rsidP="00AB1181">
      <w:pPr>
        <w:pStyle w:val="Level3"/>
      </w:pPr>
      <w:bookmarkStart w:id="37" w:name="_Ref299980491"/>
      <w:r w:rsidRPr="0034624F">
        <w:t xml:space="preserve">The </w:t>
      </w:r>
      <w:r w:rsidR="006F33B9" w:rsidRPr="0034624F">
        <w:t>Parties</w:t>
      </w:r>
      <w:r w:rsidRPr="0034624F">
        <w:t xml:space="preserve"> agree to notify CEDR that the maximum duration for the mediation meeting shall be as set out in the applicable section of the Dispute Resolution Timetable.</w:t>
      </w:r>
      <w:bookmarkEnd w:id="37"/>
    </w:p>
    <w:p w14:paraId="3F8EC31D" w14:textId="77777777" w:rsidR="00F85D36" w:rsidRPr="0034624F" w:rsidRDefault="00F85D36" w:rsidP="00AB1181">
      <w:pPr>
        <w:pStyle w:val="Level2"/>
        <w:rPr>
          <w:b/>
        </w:rPr>
      </w:pPr>
      <w:bookmarkStart w:id="38" w:name="_Ref521397198"/>
      <w:r w:rsidRPr="0034624F">
        <w:rPr>
          <w:b/>
        </w:rPr>
        <w:t>Settlement Agreement</w:t>
      </w:r>
      <w:bookmarkEnd w:id="38"/>
    </w:p>
    <w:p w14:paraId="62E0094C" w14:textId="77777777" w:rsidR="00F85D36" w:rsidRPr="0034624F" w:rsidRDefault="00F85D36" w:rsidP="006B649E">
      <w:pPr>
        <w:pStyle w:val="Body"/>
        <w:ind w:left="851"/>
        <w:rPr>
          <w:rFonts w:eastAsia="Arial"/>
        </w:rPr>
      </w:pPr>
      <w:bookmarkStart w:id="39" w:name="_Ref299980510"/>
      <w:r w:rsidRPr="0034624F">
        <w:t xml:space="preserve">Any </w:t>
      </w:r>
      <w:r w:rsidRPr="0034624F">
        <w:rPr>
          <w:rFonts w:eastAsia="Arial"/>
        </w:rPr>
        <w:t xml:space="preserve">settlement reached in the mediation </w:t>
      </w:r>
      <w:r w:rsidR="006A7A19" w:rsidRPr="0034624F">
        <w:t>shall</w:t>
      </w:r>
      <w:r w:rsidRPr="0034624F">
        <w:rPr>
          <w:rFonts w:eastAsia="Arial"/>
        </w:rPr>
        <w:t xml:space="preserve"> not be legally binding until it has been reduced to writing and signed by, or on behalf of, the </w:t>
      </w:r>
      <w:r w:rsidR="006F33B9" w:rsidRPr="0034624F">
        <w:rPr>
          <w:rFonts w:eastAsia="Arial"/>
        </w:rPr>
        <w:t>Parties</w:t>
      </w:r>
      <w:r w:rsidR="00F62589" w:rsidRPr="0034624F">
        <w:rPr>
          <w:rFonts w:eastAsia="Arial"/>
        </w:rPr>
        <w:t xml:space="preserve"> and </w:t>
      </w:r>
      <w:r w:rsidRPr="0034624F">
        <w:rPr>
          <w:rFonts w:eastAsia="Arial"/>
        </w:rPr>
        <w:t xml:space="preserve">in accordance with the Change Control Procedure where </w:t>
      </w:r>
      <w:r w:rsidR="006B649E" w:rsidRPr="0034624F">
        <w:rPr>
          <w:rFonts w:eastAsia="Arial"/>
        </w:rPr>
        <w:t xml:space="preserve">changes are required to this </w:t>
      </w:r>
      <w:r w:rsidR="00090DE7" w:rsidRPr="0034624F">
        <w:rPr>
          <w:rFonts w:eastAsia="Arial"/>
        </w:rPr>
        <w:t>Contract</w:t>
      </w:r>
      <w:r w:rsidRPr="0034624F">
        <w:rPr>
          <w:rFonts w:eastAsia="Arial"/>
        </w:rPr>
        <w:t xml:space="preserve">.  In any event any settlement agreement must be finalised within the timescales specified in the Dispute Resolution Timetable unless the </w:t>
      </w:r>
      <w:r w:rsidR="006F33B9" w:rsidRPr="0034624F">
        <w:rPr>
          <w:rFonts w:eastAsia="Arial"/>
        </w:rPr>
        <w:t>Parties</w:t>
      </w:r>
      <w:r w:rsidRPr="0034624F">
        <w:rPr>
          <w:rFonts w:eastAsia="Arial"/>
        </w:rPr>
        <w:t xml:space="preserve"> agree an extension to the Dispute Resolution Timetable in accordance with </w:t>
      </w:r>
      <w:r w:rsidR="00AB1181" w:rsidRPr="0034624F">
        <w:t>p</w:t>
      </w:r>
      <w:r w:rsidR="006F33B9" w:rsidRPr="0034624F">
        <w:rPr>
          <w:rFonts w:eastAsia="Arial"/>
        </w:rPr>
        <w:t>aragraph</w:t>
      </w:r>
      <w:r w:rsidRPr="0034624F">
        <w:rPr>
          <w:rFonts w:eastAsia="Arial"/>
        </w:rPr>
        <w:t xml:space="preserve"> </w:t>
      </w:r>
      <w:r w:rsidR="003C55C4" w:rsidRPr="0034624F">
        <w:rPr>
          <w:rFonts w:eastAsia="Arial"/>
        </w:rPr>
        <w:fldChar w:fldCharType="begin"/>
      </w:r>
      <w:r w:rsidR="003C55C4" w:rsidRPr="0034624F">
        <w:rPr>
          <w:rFonts w:eastAsia="Arial"/>
        </w:rPr>
        <w:instrText xml:space="preserve"> REF _Ref121228779 \r \h </w:instrText>
      </w:r>
      <w:r w:rsidR="00AB1181" w:rsidRPr="0034624F">
        <w:rPr>
          <w:rFonts w:eastAsia="Arial"/>
        </w:rPr>
        <w:instrText xml:space="preserve"> \* MERGEFORMAT </w:instrText>
      </w:r>
      <w:r w:rsidR="003C55C4" w:rsidRPr="0034624F">
        <w:rPr>
          <w:rFonts w:eastAsia="Arial"/>
        </w:rPr>
      </w:r>
      <w:r w:rsidR="003C55C4" w:rsidRPr="0034624F">
        <w:rPr>
          <w:rFonts w:eastAsia="Arial"/>
        </w:rPr>
        <w:fldChar w:fldCharType="separate"/>
      </w:r>
      <w:r w:rsidR="00015D4E" w:rsidRPr="00015D4E">
        <w:t>2.7</w:t>
      </w:r>
      <w:r w:rsidR="003C55C4" w:rsidRPr="0034624F">
        <w:rPr>
          <w:rFonts w:eastAsia="Arial"/>
        </w:rPr>
        <w:fldChar w:fldCharType="end"/>
      </w:r>
      <w:r w:rsidR="00AF4E90" w:rsidRPr="0034624F">
        <w:rPr>
          <w:rFonts w:eastAsia="Arial"/>
        </w:rPr>
        <w:t xml:space="preserve"> or the timetable is otherwise extended by operation of </w:t>
      </w:r>
      <w:r w:rsidR="00F46F2D" w:rsidRPr="0034624F">
        <w:rPr>
          <w:rFonts w:eastAsia="Arial"/>
        </w:rPr>
        <w:t>paragraph</w:t>
      </w:r>
      <w:r w:rsidR="00AF4E90" w:rsidRPr="0034624F">
        <w:rPr>
          <w:rFonts w:eastAsia="Arial"/>
        </w:rPr>
        <w:t xml:space="preserve"> </w:t>
      </w:r>
      <w:r w:rsidR="00BA02B0" w:rsidRPr="0034624F">
        <w:rPr>
          <w:rFonts w:eastAsia="Arial"/>
        </w:rPr>
        <w:fldChar w:fldCharType="begin"/>
      </w:r>
      <w:r w:rsidR="00BA02B0" w:rsidRPr="0034624F">
        <w:rPr>
          <w:rFonts w:eastAsia="Arial"/>
        </w:rPr>
        <w:instrText xml:space="preserve"> REF _Ref299980473 \r \h </w:instrText>
      </w:r>
      <w:r w:rsidR="0034624F">
        <w:rPr>
          <w:rFonts w:eastAsia="Arial"/>
        </w:rPr>
        <w:instrText xml:space="preserve"> \* MERGEFORMAT </w:instrText>
      </w:r>
      <w:r w:rsidR="00BA02B0" w:rsidRPr="0034624F">
        <w:rPr>
          <w:rFonts w:eastAsia="Arial"/>
        </w:rPr>
      </w:r>
      <w:r w:rsidR="00BA02B0" w:rsidRPr="0034624F">
        <w:rPr>
          <w:rFonts w:eastAsia="Arial"/>
        </w:rPr>
        <w:fldChar w:fldCharType="separate"/>
      </w:r>
      <w:r w:rsidR="00015D4E">
        <w:rPr>
          <w:rFonts w:eastAsia="Arial"/>
        </w:rPr>
        <w:t>4.8.1</w:t>
      </w:r>
      <w:r w:rsidR="00BA02B0" w:rsidRPr="0034624F">
        <w:rPr>
          <w:rFonts w:eastAsia="Arial"/>
        </w:rPr>
        <w:fldChar w:fldCharType="end"/>
      </w:r>
      <w:r w:rsidRPr="0034624F">
        <w:rPr>
          <w:rFonts w:eastAsia="Arial"/>
        </w:rPr>
        <w:t xml:space="preserve">.  The </w:t>
      </w:r>
      <w:r w:rsidR="004155D7" w:rsidRPr="0034624F">
        <w:rPr>
          <w:rFonts w:eastAsia="Arial"/>
        </w:rPr>
        <w:t xml:space="preserve">Parties shall procure that the </w:t>
      </w:r>
      <w:r w:rsidRPr="0034624F">
        <w:rPr>
          <w:rFonts w:eastAsia="Arial"/>
        </w:rPr>
        <w:t xml:space="preserve">Mediator </w:t>
      </w:r>
      <w:r w:rsidR="006A7A19" w:rsidRPr="0034624F">
        <w:t>shall</w:t>
      </w:r>
      <w:r w:rsidRPr="0034624F">
        <w:rPr>
          <w:rFonts w:eastAsia="Arial"/>
        </w:rPr>
        <w:t xml:space="preserve"> assist the </w:t>
      </w:r>
      <w:r w:rsidR="006F33B9" w:rsidRPr="0034624F">
        <w:rPr>
          <w:rFonts w:eastAsia="Arial"/>
        </w:rPr>
        <w:t>Parties</w:t>
      </w:r>
      <w:r w:rsidRPr="0034624F">
        <w:rPr>
          <w:rFonts w:eastAsia="Arial"/>
        </w:rPr>
        <w:t xml:space="preserve"> in recording the outcome of the mediation.</w:t>
      </w:r>
      <w:bookmarkEnd w:id="39"/>
    </w:p>
    <w:p w14:paraId="47D199AD" w14:textId="77777777" w:rsidR="00F85D36" w:rsidRPr="0034624F" w:rsidRDefault="00F85D36" w:rsidP="00AB1181">
      <w:pPr>
        <w:pStyle w:val="Level2"/>
        <w:rPr>
          <w:b/>
        </w:rPr>
      </w:pPr>
      <w:r w:rsidRPr="0034624F">
        <w:rPr>
          <w:b/>
        </w:rPr>
        <w:t>Termination</w:t>
      </w:r>
    </w:p>
    <w:p w14:paraId="4F015F5C" w14:textId="77777777" w:rsidR="00F85D36" w:rsidRPr="0034624F" w:rsidRDefault="00F85D36" w:rsidP="00AB1181">
      <w:pPr>
        <w:pStyle w:val="Level3"/>
      </w:pPr>
      <w:r w:rsidRPr="0034624F">
        <w:t xml:space="preserve">The mediation </w:t>
      </w:r>
      <w:r w:rsidR="006A7A19" w:rsidRPr="0034624F">
        <w:t>shall</w:t>
      </w:r>
      <w:r w:rsidRPr="0034624F">
        <w:t xml:space="preserve"> terminate when:</w:t>
      </w:r>
    </w:p>
    <w:p w14:paraId="02B41A47" w14:textId="77777777" w:rsidR="00F85D36" w:rsidRPr="0034624F" w:rsidRDefault="00F85D36" w:rsidP="00AB1181">
      <w:pPr>
        <w:pStyle w:val="Level4"/>
      </w:pPr>
      <w:r w:rsidRPr="0034624F">
        <w:t xml:space="preserve">a </w:t>
      </w:r>
      <w:r w:rsidR="006F33B9" w:rsidRPr="0034624F">
        <w:t>Party</w:t>
      </w:r>
      <w:r w:rsidRPr="0034624F">
        <w:t xml:space="preserve"> withdraws from the mediation;</w:t>
      </w:r>
    </w:p>
    <w:p w14:paraId="5260BEB4" w14:textId="77777777" w:rsidR="00F85D36" w:rsidRPr="0034624F" w:rsidRDefault="00F85D36" w:rsidP="00AB1181">
      <w:pPr>
        <w:pStyle w:val="Level4"/>
      </w:pPr>
      <w:r w:rsidRPr="0034624F">
        <w:t>a written settlement agreement is concluded;</w:t>
      </w:r>
    </w:p>
    <w:p w14:paraId="6480DFF9" w14:textId="77777777" w:rsidR="00F85D36" w:rsidRPr="0034624F" w:rsidRDefault="00F85D36" w:rsidP="00AB1181">
      <w:pPr>
        <w:pStyle w:val="Level4"/>
      </w:pPr>
      <w:r w:rsidRPr="0034624F">
        <w:t>the Mediator decides that continuing the mediation is unlikely to result in a settlement; or</w:t>
      </w:r>
    </w:p>
    <w:p w14:paraId="3F1D4978" w14:textId="77777777" w:rsidR="00F85D36" w:rsidRPr="0034624F" w:rsidRDefault="00F85D36" w:rsidP="00AB1181">
      <w:pPr>
        <w:pStyle w:val="Level4"/>
      </w:pPr>
      <w:proofErr w:type="gramStart"/>
      <w:r w:rsidRPr="0034624F">
        <w:lastRenderedPageBreak/>
        <w:t>the</w:t>
      </w:r>
      <w:proofErr w:type="gramEnd"/>
      <w:r w:rsidRPr="0034624F">
        <w:t xml:space="preserve"> Mediator decides he should retire for any of the reasons in CEDR</w:t>
      </w:r>
      <w:r w:rsidR="00FD2DF6" w:rsidRPr="0034624F">
        <w:t>'</w:t>
      </w:r>
      <w:r w:rsidRPr="0034624F">
        <w:t>s code of conduct.</w:t>
      </w:r>
    </w:p>
    <w:p w14:paraId="61985DA7" w14:textId="77777777" w:rsidR="00F85D36" w:rsidRPr="0034624F" w:rsidRDefault="009F3924" w:rsidP="00EC0545">
      <w:pPr>
        <w:pStyle w:val="Level2"/>
        <w:keepNext/>
        <w:rPr>
          <w:b/>
        </w:rPr>
      </w:pPr>
      <w:bookmarkStart w:id="40" w:name="_Ref521397235"/>
      <w:r w:rsidRPr="0034624F">
        <w:rPr>
          <w:b/>
        </w:rPr>
        <w:t>No</w:t>
      </w:r>
      <w:r w:rsidR="00ED1F16" w:rsidRPr="0034624F">
        <w:rPr>
          <w:b/>
        </w:rPr>
        <w:t xml:space="preserve"> </w:t>
      </w:r>
      <w:r w:rsidR="00F85D36" w:rsidRPr="0034624F">
        <w:rPr>
          <w:b/>
        </w:rPr>
        <w:t>Stay of Proceedings</w:t>
      </w:r>
      <w:bookmarkEnd w:id="40"/>
    </w:p>
    <w:p w14:paraId="2D4DC070" w14:textId="77777777" w:rsidR="00F85D36" w:rsidRPr="0034624F" w:rsidRDefault="00AB1181" w:rsidP="00EC0545">
      <w:pPr>
        <w:pStyle w:val="Body"/>
        <w:keepNext/>
        <w:ind w:left="851"/>
      </w:pPr>
      <w:r w:rsidRPr="0034624F">
        <w:t xml:space="preserve">Any litigation </w:t>
      </w:r>
      <w:r w:rsidR="0028021C" w:rsidRPr="0034624F">
        <w:t xml:space="preserve">or arbitration </w:t>
      </w:r>
      <w:r w:rsidR="00F85D36" w:rsidRPr="0034624F">
        <w:t xml:space="preserve">in relation to the Dispute may be commenced or continued notwithstanding the mediation unless the </w:t>
      </w:r>
      <w:r w:rsidR="006F33B9" w:rsidRPr="0034624F">
        <w:t>Parties</w:t>
      </w:r>
      <w:r w:rsidR="00F85D36" w:rsidRPr="0034624F">
        <w:t xml:space="preserve"> agree otherwise or a court so orders.</w:t>
      </w:r>
    </w:p>
    <w:p w14:paraId="1ADC4A54" w14:textId="77777777" w:rsidR="00F85D36" w:rsidRPr="0034624F" w:rsidRDefault="00F85D36" w:rsidP="00AB1181">
      <w:pPr>
        <w:pStyle w:val="Level2"/>
        <w:rPr>
          <w:b/>
        </w:rPr>
      </w:pPr>
      <w:bookmarkStart w:id="41" w:name="_Ref521397278"/>
      <w:r w:rsidRPr="0034624F">
        <w:rPr>
          <w:b/>
        </w:rPr>
        <w:t>Confidentiality</w:t>
      </w:r>
      <w:bookmarkEnd w:id="41"/>
    </w:p>
    <w:p w14:paraId="101C307E" w14:textId="77777777" w:rsidR="00F85D36" w:rsidRPr="0034624F" w:rsidRDefault="0093304A" w:rsidP="00AB1181">
      <w:pPr>
        <w:pStyle w:val="Level3"/>
      </w:pPr>
      <w:bookmarkStart w:id="42" w:name="_Ref521387377"/>
      <w:r w:rsidRPr="0034624F">
        <w:t xml:space="preserve">The Parties shall </w:t>
      </w:r>
      <w:r w:rsidR="00EC0545" w:rsidRPr="0034624F">
        <w:t>ensure that e</w:t>
      </w:r>
      <w:r w:rsidR="00F85D36" w:rsidRPr="0034624F">
        <w:t xml:space="preserve">very person involved in the mediation </w:t>
      </w:r>
      <w:r w:rsidR="006A7A19" w:rsidRPr="0034624F">
        <w:t>shall</w:t>
      </w:r>
      <w:r w:rsidR="00F85D36" w:rsidRPr="0034624F">
        <w:t xml:space="preserve"> keep confidential and not use for any collateral or ulterior purpose:</w:t>
      </w:r>
      <w:bookmarkEnd w:id="42"/>
    </w:p>
    <w:p w14:paraId="247CF930" w14:textId="77777777" w:rsidR="00F85D36" w:rsidRPr="0034624F" w:rsidRDefault="00F85D36" w:rsidP="00AB1181">
      <w:pPr>
        <w:pStyle w:val="Level4"/>
      </w:pPr>
      <w:r w:rsidRPr="0034624F">
        <w:t>information that the mediation is to take place or has taken place, other than to inform a court dealing with any litigation relating to the Dispute of that information; and</w:t>
      </w:r>
    </w:p>
    <w:p w14:paraId="69706EBE" w14:textId="77777777" w:rsidR="00F85D36" w:rsidRPr="0034624F" w:rsidRDefault="00F85D36" w:rsidP="00AB1181">
      <w:pPr>
        <w:pStyle w:val="Level4"/>
      </w:pPr>
      <w:proofErr w:type="gramStart"/>
      <w:r w:rsidRPr="0034624F">
        <w:t>all</w:t>
      </w:r>
      <w:proofErr w:type="gramEnd"/>
      <w:r w:rsidRPr="0034624F">
        <w:t xml:space="preserve"> information (whether given orally, in writing or otherwise) arising out of, or in connection with, the mediation including the fact of any settlement and its terms.</w:t>
      </w:r>
    </w:p>
    <w:p w14:paraId="195553BB" w14:textId="77777777" w:rsidR="00F85D36" w:rsidRPr="0034624F" w:rsidRDefault="00F85D36" w:rsidP="00AB1181">
      <w:pPr>
        <w:pStyle w:val="Level3"/>
      </w:pPr>
      <w:bookmarkStart w:id="43" w:name="_Ref521387389"/>
      <w:r w:rsidRPr="0034624F">
        <w:t xml:space="preserve">All information (whether oral or documentary and on any media) arising out of, or in connection with, the mediation </w:t>
      </w:r>
      <w:r w:rsidR="006A7A19" w:rsidRPr="0034624F">
        <w:t>shall</w:t>
      </w:r>
      <w:r w:rsidRPr="0034624F">
        <w:t xml:space="preserve"> be without prejudice, privileged and not admissible as evidence or disclosable in any current or subsequent litigation or other proceedings whatsoever.  This does not apply to any infor</w:t>
      </w:r>
      <w:r w:rsidR="00AF4E90" w:rsidRPr="0034624F">
        <w:t>mation, which would</w:t>
      </w:r>
      <w:r w:rsidRPr="0034624F">
        <w:t xml:space="preserve"> have been admissible or disclosable in any such proceedings</w:t>
      </w:r>
      <w:r w:rsidR="00AF4E90" w:rsidRPr="0034624F">
        <w:t xml:space="preserve"> but for its use in the mediation</w:t>
      </w:r>
      <w:r w:rsidRPr="0034624F">
        <w:t>.</w:t>
      </w:r>
      <w:bookmarkEnd w:id="43"/>
    </w:p>
    <w:p w14:paraId="7979E534" w14:textId="77777777" w:rsidR="00F85D36" w:rsidRPr="0034624F" w:rsidRDefault="00F85D36" w:rsidP="00AB1181">
      <w:pPr>
        <w:pStyle w:val="Level3"/>
      </w:pPr>
      <w:r w:rsidRPr="0034624F">
        <w:t xml:space="preserve">Paragraphs </w:t>
      </w:r>
      <w:r w:rsidRPr="0034624F">
        <w:fldChar w:fldCharType="begin"/>
      </w:r>
      <w:r w:rsidRPr="0034624F">
        <w:instrText xml:space="preserve"> REF _Ref521387377 \r \h  \* MERGEFORMAT </w:instrText>
      </w:r>
      <w:r w:rsidRPr="0034624F">
        <w:fldChar w:fldCharType="separate"/>
      </w:r>
      <w:r w:rsidR="00015D4E">
        <w:t>4.12.1</w:t>
      </w:r>
      <w:r w:rsidRPr="0034624F">
        <w:fldChar w:fldCharType="end"/>
      </w:r>
      <w:r w:rsidRPr="0034624F">
        <w:t xml:space="preserve"> and </w:t>
      </w:r>
      <w:r w:rsidRPr="0034624F">
        <w:fldChar w:fldCharType="begin"/>
      </w:r>
      <w:r w:rsidRPr="0034624F">
        <w:instrText xml:space="preserve"> REF _Ref521387389 \r \h  \* MERGEFORMAT </w:instrText>
      </w:r>
      <w:r w:rsidRPr="0034624F">
        <w:fldChar w:fldCharType="separate"/>
      </w:r>
      <w:r w:rsidR="00015D4E">
        <w:t>4.12.2</w:t>
      </w:r>
      <w:r w:rsidRPr="0034624F">
        <w:fldChar w:fldCharType="end"/>
      </w:r>
      <w:r w:rsidRPr="0034624F">
        <w:t xml:space="preserve"> shall not apply insofar as any such information is necessary to implement and enforce any settlement agreement arising out of the mediation.</w:t>
      </w:r>
    </w:p>
    <w:p w14:paraId="545AE58A" w14:textId="77777777" w:rsidR="00F85D36" w:rsidRPr="0034624F" w:rsidRDefault="00EC7C13" w:rsidP="00AB1181">
      <w:pPr>
        <w:pStyle w:val="Level3"/>
      </w:pPr>
      <w:r w:rsidRPr="0034624F">
        <w:t>Neither Party</w:t>
      </w:r>
      <w:r w:rsidR="004155D7" w:rsidRPr="0034624F">
        <w:t xml:space="preserve"> </w:t>
      </w:r>
      <w:r w:rsidR="00F85D36" w:rsidRPr="0034624F">
        <w:t xml:space="preserve">to the mediation </w:t>
      </w:r>
      <w:r w:rsidR="006A7A19" w:rsidRPr="0034624F">
        <w:t>shall</w:t>
      </w:r>
      <w:r w:rsidR="00F85D36" w:rsidRPr="0034624F">
        <w:t xml:space="preserve"> call the Mediator or CEDR (or any employee, consultant, officer or representative of CEDR) as a witness, consultant, arbitrator or expert in any litigation or other proceedings whatsoever.  </w:t>
      </w:r>
      <w:r w:rsidRPr="0034624F">
        <w:t>The Parties shall procure that t</w:t>
      </w:r>
      <w:r w:rsidR="00F85D36" w:rsidRPr="0034624F">
        <w:t xml:space="preserve">he Mediator and CEDR </w:t>
      </w:r>
      <w:r w:rsidR="006A7A19" w:rsidRPr="0034624F">
        <w:t>shall</w:t>
      </w:r>
      <w:r w:rsidR="00F85D36" w:rsidRPr="0034624F">
        <w:t xml:space="preserve"> not voluntarily act in any such capacity without the written agreement of the </w:t>
      </w:r>
      <w:r w:rsidR="006F33B9" w:rsidRPr="0034624F">
        <w:t>Parties</w:t>
      </w:r>
      <w:r w:rsidR="00F85D36" w:rsidRPr="0034624F">
        <w:t>.</w:t>
      </w:r>
    </w:p>
    <w:p w14:paraId="3E24BD78" w14:textId="77777777" w:rsidR="00F85D36" w:rsidRPr="0034624F" w:rsidRDefault="00F85D36" w:rsidP="00AB1181">
      <w:pPr>
        <w:pStyle w:val="Level2"/>
        <w:rPr>
          <w:b/>
        </w:rPr>
      </w:pPr>
      <w:bookmarkStart w:id="44" w:name="_Ref521397520"/>
      <w:r w:rsidRPr="0034624F">
        <w:rPr>
          <w:b/>
        </w:rPr>
        <w:t>Mediator</w:t>
      </w:r>
      <w:r w:rsidR="00FD2DF6" w:rsidRPr="0034624F">
        <w:rPr>
          <w:b/>
        </w:rPr>
        <w:t>'</w:t>
      </w:r>
      <w:r w:rsidRPr="0034624F">
        <w:rPr>
          <w:b/>
        </w:rPr>
        <w:t>s fees and exp</w:t>
      </w:r>
      <w:bookmarkEnd w:id="44"/>
      <w:r w:rsidRPr="0034624F">
        <w:rPr>
          <w:b/>
        </w:rPr>
        <w:t>enses</w:t>
      </w:r>
    </w:p>
    <w:p w14:paraId="2285725F" w14:textId="77777777" w:rsidR="00F85D36" w:rsidRPr="0034624F" w:rsidRDefault="00AB1181" w:rsidP="00AB1181">
      <w:pPr>
        <w:pStyle w:val="Level3"/>
      </w:pPr>
      <w:r w:rsidRPr="0034624F">
        <w:t>CEDR</w:t>
      </w:r>
      <w:r w:rsidR="00FD2DF6" w:rsidRPr="0034624F">
        <w:t>'</w:t>
      </w:r>
      <w:r w:rsidR="00F85D36" w:rsidRPr="0034624F">
        <w:t>s fees (which incl</w:t>
      </w:r>
      <w:r w:rsidRPr="0034624F">
        <w:t>ude the Mediator</w:t>
      </w:r>
      <w:r w:rsidR="00FD2DF6" w:rsidRPr="0034624F">
        <w:t>'</w:t>
      </w:r>
      <w:r w:rsidR="00F85D36" w:rsidRPr="0034624F">
        <w:t xml:space="preserve">s fees) and the other expenses of the mediation </w:t>
      </w:r>
      <w:r w:rsidR="006A7A19" w:rsidRPr="0034624F">
        <w:t>shall</w:t>
      </w:r>
      <w:r w:rsidR="00F85D36" w:rsidRPr="0034624F">
        <w:t xml:space="preserve"> be borne equally by the </w:t>
      </w:r>
      <w:r w:rsidR="006F33B9" w:rsidRPr="0034624F">
        <w:t>Parties</w:t>
      </w:r>
      <w:r w:rsidR="00F85D36" w:rsidRPr="0034624F">
        <w:t xml:space="preserve">.  Payment of these fees and expenses </w:t>
      </w:r>
      <w:r w:rsidR="006A7A19" w:rsidRPr="0034624F">
        <w:t>shall</w:t>
      </w:r>
      <w:r w:rsidR="00F85D36" w:rsidRPr="0034624F">
        <w:t xml:space="preserve"> be made to CEDR in accordance with its fee </w:t>
      </w:r>
      <w:r w:rsidR="0080147A" w:rsidRPr="0034624F">
        <w:t>s</w:t>
      </w:r>
      <w:r w:rsidR="00112FC0" w:rsidRPr="0034624F">
        <w:t>chedule</w:t>
      </w:r>
      <w:r w:rsidR="00F85D36" w:rsidRPr="0034624F">
        <w:t xml:space="preserve"> and terms and conditions of business.</w:t>
      </w:r>
    </w:p>
    <w:p w14:paraId="74816ED1" w14:textId="77777777" w:rsidR="00F85D36" w:rsidRPr="0034624F" w:rsidRDefault="00F85D36" w:rsidP="00AB1181">
      <w:pPr>
        <w:pStyle w:val="Level3"/>
      </w:pPr>
      <w:r w:rsidRPr="0034624F">
        <w:t xml:space="preserve">Each </w:t>
      </w:r>
      <w:r w:rsidR="006F33B9" w:rsidRPr="0034624F">
        <w:t>Party</w:t>
      </w:r>
      <w:r w:rsidRPr="0034624F">
        <w:t xml:space="preserve"> </w:t>
      </w:r>
      <w:r w:rsidR="006A7A19" w:rsidRPr="0034624F">
        <w:t>shall</w:t>
      </w:r>
      <w:r w:rsidRPr="0034624F">
        <w:t xml:space="preserve"> bear its own costs and expenses of its participation in the mediation.</w:t>
      </w:r>
    </w:p>
    <w:p w14:paraId="24852CA2" w14:textId="77777777" w:rsidR="00F85D36" w:rsidRPr="0034624F" w:rsidRDefault="00F85D36" w:rsidP="00561393">
      <w:pPr>
        <w:pStyle w:val="Level2"/>
        <w:keepNext/>
        <w:rPr>
          <w:b/>
        </w:rPr>
      </w:pPr>
      <w:r w:rsidRPr="0034624F">
        <w:rPr>
          <w:b/>
        </w:rPr>
        <w:t>Exclusion of Liability</w:t>
      </w:r>
    </w:p>
    <w:p w14:paraId="240DFB20" w14:textId="77777777" w:rsidR="00F85D36" w:rsidRPr="0034624F" w:rsidRDefault="00F85D36" w:rsidP="00561393">
      <w:pPr>
        <w:pStyle w:val="Body"/>
        <w:keepNext/>
        <w:ind w:left="851"/>
      </w:pPr>
      <w:r w:rsidRPr="0034624F">
        <w:t xml:space="preserve">Neither the Mediator nor CEDR shall be liable to the </w:t>
      </w:r>
      <w:r w:rsidR="006F33B9" w:rsidRPr="0034624F">
        <w:t>Parties</w:t>
      </w:r>
      <w:r w:rsidRPr="0034624F">
        <w:t xml:space="preserve"> for any act or omission in connection with the services provided by them in, or in relation to, the mediation, unless the act or omission is shown to have been in bad faith.</w:t>
      </w:r>
    </w:p>
    <w:p w14:paraId="4767BDE9" w14:textId="5EAFACA9" w:rsidR="0028021C" w:rsidRPr="0034624F" w:rsidRDefault="005D6A7D" w:rsidP="0028021C">
      <w:pPr>
        <w:pStyle w:val="Level1"/>
        <w:keepNext/>
        <w:adjustRightInd/>
        <w:ind w:left="850" w:hanging="850"/>
        <w:rPr>
          <w:rStyle w:val="Level1asHeadingtext"/>
        </w:rPr>
      </w:pPr>
      <w:r>
        <w:rPr>
          <w:rStyle w:val="Level1asHeadingtext"/>
          <w:caps w:val="0"/>
        </w:rPr>
        <w:fldChar w:fldCharType="begin"/>
      </w:r>
      <w:r w:rsidRPr="005D6A7D">
        <w:instrText xml:space="preserve">  TC "</w:instrText>
      </w:r>
      <w:r>
        <w:fldChar w:fldCharType="begin"/>
      </w:r>
      <w:r w:rsidRPr="005D6A7D">
        <w:instrText xml:space="preserve"> REF _Ref425705749 \r </w:instrText>
      </w:r>
      <w:r>
        <w:fldChar w:fldCharType="separate"/>
      </w:r>
      <w:bookmarkStart w:id="45" w:name="_Toc460579625"/>
      <w:r w:rsidR="00015D4E">
        <w:instrText>5</w:instrText>
      </w:r>
      <w:r>
        <w:fldChar w:fldCharType="end"/>
      </w:r>
      <w:r>
        <w:tab/>
        <w:instrText>[ARBITRATION]</w:instrText>
      </w:r>
      <w:bookmarkEnd w:id="45"/>
      <w:r w:rsidRPr="005D6A7D">
        <w:instrText xml:space="preserve">" \l1 </w:instrText>
      </w:r>
      <w:r>
        <w:rPr>
          <w:rStyle w:val="Level1asHeadingtext"/>
          <w:caps w:val="0"/>
        </w:rPr>
        <w:fldChar w:fldCharType="end"/>
      </w:r>
      <w:bookmarkStart w:id="46" w:name="_Ref407704600"/>
      <w:bookmarkStart w:id="47" w:name="_Ref407696976"/>
      <w:bookmarkStart w:id="48" w:name="_Ref425705749"/>
      <w:r>
        <w:rPr>
          <w:rStyle w:val="Level1asHeadingtext"/>
          <w:caps w:val="0"/>
        </w:rPr>
        <w:t>[</w:t>
      </w:r>
      <w:r w:rsidR="0028021C" w:rsidRPr="0034624F">
        <w:rPr>
          <w:rStyle w:val="Level1asHeadingtext"/>
          <w:caps w:val="0"/>
        </w:rPr>
        <w:t>ARBITRATION</w:t>
      </w:r>
      <w:bookmarkEnd w:id="46"/>
      <w:bookmarkEnd w:id="47"/>
      <w:r>
        <w:rPr>
          <w:rStyle w:val="Level1asHeadingtext"/>
          <w:caps w:val="0"/>
        </w:rPr>
        <w:t>]</w:t>
      </w:r>
      <w:bookmarkEnd w:id="48"/>
    </w:p>
    <w:p w14:paraId="71ED71D4" w14:textId="05460EE7" w:rsidR="000A5EA6" w:rsidRPr="0034624F" w:rsidRDefault="005D6A7D" w:rsidP="000A5EA6">
      <w:pPr>
        <w:pStyle w:val="Level2"/>
      </w:pPr>
      <w:r>
        <w:t>[</w:t>
      </w:r>
      <w:r w:rsidR="000A5EA6" w:rsidRPr="0034624F">
        <w:t xml:space="preserve">The </w:t>
      </w:r>
      <w:r w:rsidR="009B53AC" w:rsidRPr="0034624F">
        <w:t>Parties</w:t>
      </w:r>
      <w:r w:rsidR="000A5EA6" w:rsidRPr="0034624F">
        <w:t xml:space="preserve"> may at any time before court proceedings are commenced agree that the Dispute should be referred to arbitration in accordance with the provisions of paragraph </w:t>
      </w:r>
      <w:r w:rsidR="000A5EA6" w:rsidRPr="0034624F">
        <w:fldChar w:fldCharType="begin"/>
      </w:r>
      <w:r w:rsidR="000A5EA6" w:rsidRPr="0034624F">
        <w:instrText xml:space="preserve"> REF _Ref83209257 \r \h </w:instrText>
      </w:r>
      <w:r w:rsidR="0034624F">
        <w:instrText xml:space="preserve"> \* MERGEFORMAT </w:instrText>
      </w:r>
      <w:r w:rsidR="000A5EA6" w:rsidRPr="0034624F">
        <w:fldChar w:fldCharType="separate"/>
      </w:r>
      <w:r w:rsidR="00015D4E">
        <w:t>5.4</w:t>
      </w:r>
      <w:r w:rsidR="000A5EA6" w:rsidRPr="0034624F">
        <w:fldChar w:fldCharType="end"/>
      </w:r>
      <w:r w:rsidR="000A5EA6" w:rsidRPr="0034624F">
        <w:t>.</w:t>
      </w:r>
    </w:p>
    <w:p w14:paraId="3D34B838" w14:textId="77777777" w:rsidR="000A5EA6" w:rsidRPr="0034624F" w:rsidRDefault="000A5EA6" w:rsidP="000A5EA6">
      <w:pPr>
        <w:pStyle w:val="Level2"/>
      </w:pPr>
      <w:bookmarkStart w:id="49" w:name="_Ref85352444"/>
      <w:r w:rsidRPr="0034624F">
        <w:lastRenderedPageBreak/>
        <w:t xml:space="preserve">Before the </w:t>
      </w:r>
      <w:r w:rsidR="00090DE7" w:rsidRPr="0034624F">
        <w:t>Supplier</w:t>
      </w:r>
      <w:r w:rsidR="00CD1017" w:rsidRPr="0034624F">
        <w:t xml:space="preserve"> </w:t>
      </w:r>
      <w:r w:rsidRPr="0034624F">
        <w:t xml:space="preserve">may commence any court proceedings it shall serve written notice on the </w:t>
      </w:r>
      <w:r w:rsidR="00090DE7" w:rsidRPr="0034624F">
        <w:t>Authority</w:t>
      </w:r>
      <w:r w:rsidRPr="0034624F">
        <w:t xml:space="preserve"> of its intention and the </w:t>
      </w:r>
      <w:r w:rsidR="00090DE7" w:rsidRPr="0034624F">
        <w:t>Authority</w:t>
      </w:r>
      <w:r w:rsidRPr="0034624F">
        <w:t xml:space="preserve"> shall have 15 Working Days from receipt of the </w:t>
      </w:r>
      <w:r w:rsidR="00090DE7" w:rsidRPr="0034624F">
        <w:t>Supplier</w:t>
      </w:r>
      <w:r w:rsidR="00CD1017" w:rsidRPr="0034624F">
        <w:t>'s</w:t>
      </w:r>
      <w:r w:rsidRPr="0034624F">
        <w:t xml:space="preserve"> notice in which to reply </w:t>
      </w:r>
      <w:r w:rsidR="00EE7502" w:rsidRPr="0034624F">
        <w:t xml:space="preserve">requesting the Dispute </w:t>
      </w:r>
      <w:r w:rsidRPr="0034624F">
        <w:t>be referred to arbitration in accordance with the provisions in paragraph </w:t>
      </w:r>
      <w:r w:rsidRPr="0034624F">
        <w:fldChar w:fldCharType="begin"/>
      </w:r>
      <w:r w:rsidRPr="0034624F">
        <w:instrText xml:space="preserve"> REF _Ref83209257 \r \h </w:instrText>
      </w:r>
      <w:r w:rsidR="0034624F">
        <w:instrText xml:space="preserve"> \* MERGEFORMAT </w:instrText>
      </w:r>
      <w:r w:rsidRPr="0034624F">
        <w:fldChar w:fldCharType="separate"/>
      </w:r>
      <w:r w:rsidR="00015D4E">
        <w:t>5.4</w:t>
      </w:r>
      <w:r w:rsidRPr="0034624F">
        <w:fldChar w:fldCharType="end"/>
      </w:r>
      <w:r w:rsidRPr="0034624F">
        <w:t>.</w:t>
      </w:r>
      <w:bookmarkEnd w:id="49"/>
      <w:r w:rsidR="00745EA2" w:rsidRPr="0034624F">
        <w:t xml:space="preserve"> </w:t>
      </w:r>
    </w:p>
    <w:p w14:paraId="2A8C0CE5" w14:textId="721EDD6A" w:rsidR="00EE7502" w:rsidRPr="0034624F" w:rsidRDefault="000A5EA6" w:rsidP="000A5EA6">
      <w:pPr>
        <w:pStyle w:val="Level2"/>
      </w:pPr>
      <w:r w:rsidRPr="0034624F">
        <w:t xml:space="preserve">In its notice to the </w:t>
      </w:r>
      <w:r w:rsidR="00090DE7" w:rsidRPr="0034624F">
        <w:t>Authority</w:t>
      </w:r>
      <w:r w:rsidRPr="0034624F">
        <w:t xml:space="preserve"> pursuant to paragraph </w:t>
      </w:r>
      <w:r w:rsidRPr="0034624F">
        <w:fldChar w:fldCharType="begin"/>
      </w:r>
      <w:r w:rsidRPr="0034624F">
        <w:instrText xml:space="preserve"> REF _Ref85352444 \r \h </w:instrText>
      </w:r>
      <w:r w:rsidR="0034624F">
        <w:instrText xml:space="preserve"> \* MERGEFORMAT </w:instrText>
      </w:r>
      <w:r w:rsidRPr="0034624F">
        <w:fldChar w:fldCharType="separate"/>
      </w:r>
      <w:r w:rsidR="00015D4E">
        <w:t>5.2</w:t>
      </w:r>
      <w:r w:rsidRPr="0034624F">
        <w:fldChar w:fldCharType="end"/>
      </w:r>
      <w:r w:rsidRPr="0034624F">
        <w:t xml:space="preserve">, the </w:t>
      </w:r>
      <w:r w:rsidR="00090DE7" w:rsidRPr="0034624F">
        <w:t>Supplier</w:t>
      </w:r>
      <w:r w:rsidRPr="0034624F">
        <w:t xml:space="preserve"> may request that the Dispute is referred to arbitration, to which the </w:t>
      </w:r>
      <w:r w:rsidR="00090DE7" w:rsidRPr="0034624F">
        <w:t>Authority</w:t>
      </w:r>
      <w:r w:rsidRPr="0034624F">
        <w:t xml:space="preserve"> may, in its sole discretion consent.</w:t>
      </w:r>
      <w:r w:rsidR="00745EA2" w:rsidRPr="0034624F">
        <w:t xml:space="preserve"> </w:t>
      </w:r>
      <w:r w:rsidR="005D6A7D" w:rsidRPr="0034624F">
        <w:rPr>
          <w:b/>
        </w:rPr>
        <w:t>[Template Note: The Authority may consider amending these provisions so that arbitration is compulsory in order to maintain protection under the New York Convention for Enforcement.  Appropriate dispute resolution guidance should be sought on this point]</w:t>
      </w:r>
    </w:p>
    <w:p w14:paraId="59D76AC8" w14:textId="77777777" w:rsidR="000A5EA6" w:rsidRPr="0034624F" w:rsidRDefault="000A5EA6" w:rsidP="000A5EA6">
      <w:pPr>
        <w:pStyle w:val="Level2"/>
      </w:pPr>
      <w:bookmarkStart w:id="50" w:name="_Ref83209257"/>
      <w:r w:rsidRPr="0034624F">
        <w:t xml:space="preserve">If a Dispute is referred to arbitration the </w:t>
      </w:r>
      <w:r w:rsidR="009B53AC" w:rsidRPr="0034624F">
        <w:t>Parties</w:t>
      </w:r>
      <w:r w:rsidRPr="0034624F">
        <w:t xml:space="preserve"> shall comply with the following provisions:</w:t>
      </w:r>
      <w:bookmarkEnd w:id="50"/>
    </w:p>
    <w:p w14:paraId="38286056" w14:textId="77777777" w:rsidR="000A5EA6" w:rsidRPr="0034624F" w:rsidRDefault="000A5EA6" w:rsidP="000A5EA6">
      <w:pPr>
        <w:pStyle w:val="Level3"/>
      </w:pPr>
      <w:r w:rsidRPr="0034624F">
        <w:t xml:space="preserve">the arbitration shall be governed by the provisions of the Arbitration Act 1996 and the </w:t>
      </w:r>
      <w:r w:rsidR="008D362B" w:rsidRPr="0034624F">
        <w:t xml:space="preserve">LCIA </w:t>
      </w:r>
      <w:r w:rsidRPr="0034624F">
        <w:t xml:space="preserve">procedural rules </w:t>
      </w:r>
      <w:r w:rsidR="00CD1017" w:rsidRPr="0034624F">
        <w:t xml:space="preserve">in force at the </w:t>
      </w:r>
      <w:r w:rsidR="00164A7B" w:rsidRPr="0034624F">
        <w:t xml:space="preserve">Effective Date </w:t>
      </w:r>
      <w:r w:rsidR="009B53AC" w:rsidRPr="0034624F">
        <w:t>shall be applied</w:t>
      </w:r>
      <w:r w:rsidRPr="0034624F">
        <w:t>;</w:t>
      </w:r>
      <w:bookmarkStart w:id="51" w:name="_Ref63153986"/>
    </w:p>
    <w:p w14:paraId="00048961" w14:textId="77777777" w:rsidR="000A5EA6" w:rsidRPr="0034624F" w:rsidRDefault="000A5EA6" w:rsidP="000A5EA6">
      <w:pPr>
        <w:pStyle w:val="Level3"/>
      </w:pPr>
      <w:r w:rsidRPr="0034624F">
        <w:t xml:space="preserve">the decision of the arbitrator shall be binding on the </w:t>
      </w:r>
      <w:r w:rsidR="009B53AC" w:rsidRPr="0034624F">
        <w:t>Parties</w:t>
      </w:r>
      <w:r w:rsidRPr="0034624F">
        <w:t xml:space="preserve"> (in the absence of any material failure by the arbitrator to comply with the LCIA procedural rules);</w:t>
      </w:r>
      <w:bookmarkEnd w:id="51"/>
    </w:p>
    <w:p w14:paraId="49170250" w14:textId="77777777" w:rsidR="000A5EA6" w:rsidRPr="0034624F" w:rsidRDefault="009B53AC" w:rsidP="000A5EA6">
      <w:pPr>
        <w:pStyle w:val="Level3"/>
      </w:pPr>
      <w:r w:rsidRPr="0034624F">
        <w:t xml:space="preserve">subject to paragraph </w:t>
      </w:r>
      <w:r w:rsidRPr="0034624F">
        <w:fldChar w:fldCharType="begin"/>
      </w:r>
      <w:r w:rsidRPr="0034624F">
        <w:instrText xml:space="preserve"> REF _Ref300785309 \r \h </w:instrText>
      </w:r>
      <w:r w:rsidR="0034624F">
        <w:instrText xml:space="preserve"> \* MERGEFORMAT </w:instrText>
      </w:r>
      <w:r w:rsidRPr="0034624F">
        <w:fldChar w:fldCharType="separate"/>
      </w:r>
      <w:r w:rsidR="00015D4E">
        <w:t>5.4.4</w:t>
      </w:r>
      <w:r w:rsidRPr="0034624F">
        <w:fldChar w:fldCharType="end"/>
      </w:r>
      <w:r w:rsidRPr="0034624F">
        <w:t xml:space="preserve">, </w:t>
      </w:r>
      <w:r w:rsidR="000A5EA6" w:rsidRPr="0034624F">
        <w:t xml:space="preserve">the tribunal shall consist of a sole arbitrator to be agreed by the </w:t>
      </w:r>
      <w:r w:rsidRPr="0034624F">
        <w:t>Parties</w:t>
      </w:r>
      <w:r w:rsidR="000A5EA6" w:rsidRPr="0034624F">
        <w:t xml:space="preserve"> and in the event that the </w:t>
      </w:r>
      <w:r w:rsidRPr="0034624F">
        <w:t>Parties</w:t>
      </w:r>
      <w:r w:rsidR="000A5EA6" w:rsidRPr="0034624F">
        <w:t xml:space="preserve"> fail to agree the appointment of the arbitrator within </w:t>
      </w:r>
      <w:r w:rsidR="008D362B" w:rsidRPr="0034624F">
        <w:t>ten (</w:t>
      </w:r>
      <w:r w:rsidR="000A5EA6" w:rsidRPr="0034624F">
        <w:t>10</w:t>
      </w:r>
      <w:r w:rsidR="008D362B" w:rsidRPr="0034624F">
        <w:t>)</w:t>
      </w:r>
      <w:r w:rsidR="000A5EA6" w:rsidRPr="0034624F">
        <w:t xml:space="preserve"> Working Days or, if the person appointed is unable or unwilling to</w:t>
      </w:r>
      <w:r w:rsidRPr="0034624F">
        <w:t xml:space="preserve"> act, as appointed by the LCIA;</w:t>
      </w:r>
    </w:p>
    <w:p w14:paraId="12C09A1F" w14:textId="77777777" w:rsidR="009B53AC" w:rsidRPr="0034624F" w:rsidRDefault="009B53AC" w:rsidP="000A5EA6">
      <w:pPr>
        <w:pStyle w:val="Level3"/>
      </w:pPr>
      <w:bookmarkStart w:id="52" w:name="_Ref300785309"/>
      <w:r w:rsidRPr="0034624F">
        <w:t xml:space="preserve">if the Dispute is of a complex nature, the Parties may agree, or the </w:t>
      </w:r>
      <w:r w:rsidR="00090DE7" w:rsidRPr="0034624F">
        <w:t>Authority</w:t>
      </w:r>
      <w:r w:rsidRPr="0034624F">
        <w:t xml:space="preserve"> at its sole discretion may direct</w:t>
      </w:r>
      <w:r w:rsidR="00164A7B" w:rsidRPr="0034624F">
        <w:t>,</w:t>
      </w:r>
      <w:r w:rsidRPr="0034624F">
        <w:t xml:space="preserve"> that the tribunal shall consist of three </w:t>
      </w:r>
      <w:r w:rsidR="00164A7B" w:rsidRPr="0034624F">
        <w:t xml:space="preserve">(3) </w:t>
      </w:r>
      <w:r w:rsidRPr="0034624F">
        <w:t xml:space="preserve">arbitrators, to be agreed by the Parties and in the event that the Parties fail to agree the appointment of the arbitrators within </w:t>
      </w:r>
      <w:r w:rsidR="008D362B" w:rsidRPr="0034624F">
        <w:t>ten (</w:t>
      </w:r>
      <w:r w:rsidRPr="0034624F">
        <w:t>10</w:t>
      </w:r>
      <w:r w:rsidR="008D362B" w:rsidRPr="0034624F">
        <w:t>)</w:t>
      </w:r>
      <w:r w:rsidRPr="0034624F">
        <w:t xml:space="preserve"> Working Days or, if the persons appointed are unable or unwilling to act, as appointed by the LCIA;</w:t>
      </w:r>
    </w:p>
    <w:bookmarkEnd w:id="52"/>
    <w:p w14:paraId="01E55D8C" w14:textId="77777777" w:rsidR="00CD1017" w:rsidRPr="0034624F" w:rsidRDefault="00CD1017" w:rsidP="000A5EA6">
      <w:pPr>
        <w:pStyle w:val="Level3"/>
      </w:pPr>
      <w:r w:rsidRPr="0034624F">
        <w:t>the seat of the arbitration shall be England;</w:t>
      </w:r>
    </w:p>
    <w:p w14:paraId="574285DF" w14:textId="77777777" w:rsidR="00CD1017" w:rsidRPr="0034624F" w:rsidRDefault="00CD1017" w:rsidP="000A5EA6">
      <w:pPr>
        <w:pStyle w:val="Level3"/>
      </w:pPr>
      <w:r w:rsidRPr="0034624F">
        <w:t>the language of the arbitration shall be English; and</w:t>
      </w:r>
    </w:p>
    <w:p w14:paraId="2E1696D4" w14:textId="25213048" w:rsidR="000A5EA6" w:rsidRPr="0034624F" w:rsidRDefault="000A5EA6" w:rsidP="000A5EA6">
      <w:pPr>
        <w:pStyle w:val="Level3"/>
      </w:pPr>
      <w:proofErr w:type="gramStart"/>
      <w:r w:rsidRPr="0034624F">
        <w:t>the</w:t>
      </w:r>
      <w:proofErr w:type="gramEnd"/>
      <w:r w:rsidRPr="0034624F">
        <w:t xml:space="preserve"> arbitration proceed</w:t>
      </w:r>
      <w:r w:rsidR="00EC7C13" w:rsidRPr="0034624F">
        <w:t xml:space="preserve">ings shall take place in London or other location in England </w:t>
      </w:r>
      <w:r w:rsidR="002E1B6D">
        <w:t>as determined by the Authority.</w:t>
      </w:r>
      <w:r w:rsidR="005D6A7D">
        <w:t xml:space="preserve">] </w:t>
      </w:r>
    </w:p>
    <w:p w14:paraId="33A51331" w14:textId="21B8B0B4" w:rsidR="00F85D36" w:rsidRPr="0034624F" w:rsidRDefault="005D6A7D" w:rsidP="00FD2DF6">
      <w:pPr>
        <w:pStyle w:val="Level1"/>
        <w:keepNext/>
        <w:adjustRightInd/>
        <w:ind w:left="850" w:hanging="850"/>
        <w:rPr>
          <w:rStyle w:val="Level1asHeadingtext"/>
        </w:rPr>
      </w:pPr>
      <w:r>
        <w:rPr>
          <w:rStyle w:val="Level1asHeadingtext"/>
          <w:caps w:val="0"/>
        </w:rPr>
        <w:fldChar w:fldCharType="begin"/>
      </w:r>
      <w:r w:rsidRPr="005D6A7D">
        <w:instrText xml:space="preserve">  TC "</w:instrText>
      </w:r>
      <w:r>
        <w:fldChar w:fldCharType="begin"/>
      </w:r>
      <w:r w:rsidRPr="005D6A7D">
        <w:instrText xml:space="preserve"> REF _Ref425705397 \r </w:instrText>
      </w:r>
      <w:r>
        <w:fldChar w:fldCharType="separate"/>
      </w:r>
      <w:bookmarkStart w:id="53" w:name="_Toc460579626"/>
      <w:r w:rsidR="00015D4E">
        <w:instrText>6</w:instrText>
      </w:r>
      <w:r>
        <w:fldChar w:fldCharType="end"/>
      </w:r>
      <w:r>
        <w:tab/>
        <w:instrText>URGENT RELIEF</w:instrText>
      </w:r>
      <w:bookmarkEnd w:id="53"/>
      <w:r w:rsidRPr="005D6A7D">
        <w:instrText xml:space="preserve">" \l1 </w:instrText>
      </w:r>
      <w:r>
        <w:rPr>
          <w:rStyle w:val="Level1asHeadingtext"/>
          <w:caps w:val="0"/>
        </w:rPr>
        <w:fldChar w:fldCharType="end"/>
      </w:r>
      <w:bookmarkStart w:id="54" w:name="_Ref407574204"/>
      <w:bookmarkStart w:id="55" w:name="_Ref425705397"/>
      <w:r w:rsidR="00FD2DF6" w:rsidRPr="0034624F">
        <w:rPr>
          <w:rStyle w:val="Level1asHeadingtext"/>
          <w:caps w:val="0"/>
        </w:rPr>
        <w:t>URGENT RELIEF</w:t>
      </w:r>
      <w:bookmarkEnd w:id="54"/>
      <w:bookmarkEnd w:id="55"/>
    </w:p>
    <w:p w14:paraId="5EDDFFE9" w14:textId="77777777" w:rsidR="00F85D36" w:rsidRPr="0034624F" w:rsidRDefault="00F85D36" w:rsidP="00FD2DF6">
      <w:pPr>
        <w:pStyle w:val="Body"/>
        <w:ind w:left="851"/>
      </w:pPr>
      <w:r w:rsidRPr="0034624F">
        <w:t xml:space="preserve">Nothing in this </w:t>
      </w:r>
      <w:r w:rsidR="00090DE7" w:rsidRPr="0034624F">
        <w:t>Schedule 6.3</w:t>
      </w:r>
      <w:r w:rsidRPr="0034624F">
        <w:t xml:space="preserve"> shall prevent either </w:t>
      </w:r>
      <w:r w:rsidR="006F33B9" w:rsidRPr="0034624F">
        <w:t>Party</w:t>
      </w:r>
      <w:r w:rsidRPr="0034624F">
        <w:t xml:space="preserve"> from seeking injunctive relief at any time.</w:t>
      </w:r>
    </w:p>
    <w:p w14:paraId="05AF87EE" w14:textId="2876AF2B" w:rsidR="00F85D36" w:rsidRPr="0034624F" w:rsidRDefault="00F85D36" w:rsidP="00164A7B">
      <w:pPr>
        <w:pStyle w:val="SchHead"/>
        <w:keepNext/>
        <w:rPr>
          <w:rFonts w:ascii="Arial" w:hAnsi="Arial" w:cs="Arial"/>
          <w:sz w:val="20"/>
        </w:rPr>
      </w:pPr>
      <w:r w:rsidRPr="0034624F">
        <w:rPr>
          <w:rFonts w:ascii="Arial" w:hAnsi="Arial" w:cs="Arial"/>
          <w:sz w:val="20"/>
        </w:rPr>
        <w:br w:type="page"/>
      </w:r>
      <w:r w:rsidR="005D6A7D">
        <w:rPr>
          <w:rFonts w:ascii="Arial" w:hAnsi="Arial" w:cs="Arial"/>
          <w:sz w:val="20"/>
        </w:rPr>
        <w:lastRenderedPageBreak/>
        <w:fldChar w:fldCharType="begin"/>
      </w:r>
      <w:r w:rsidR="005D6A7D" w:rsidRPr="005D6A7D">
        <w:instrText xml:space="preserve">  TC "</w:instrText>
      </w:r>
      <w:bookmarkStart w:id="56" w:name="_Toc460579627"/>
      <w:r w:rsidR="005D6A7D">
        <w:instrText>APPENDIX – DISPUTE RESOLUTION TIMETABLE</w:instrText>
      </w:r>
      <w:bookmarkEnd w:id="56"/>
      <w:r w:rsidR="005D6A7D" w:rsidRPr="005D6A7D">
        <w:instrText xml:space="preserve">" \l1 </w:instrText>
      </w:r>
      <w:r w:rsidR="005D6A7D">
        <w:rPr>
          <w:rFonts w:ascii="Arial" w:hAnsi="Arial" w:cs="Arial"/>
          <w:sz w:val="20"/>
        </w:rPr>
        <w:fldChar w:fldCharType="end"/>
      </w:r>
      <w:r w:rsidRPr="0034624F">
        <w:rPr>
          <w:rFonts w:ascii="Arial" w:hAnsi="Arial" w:cs="Arial"/>
          <w:sz w:val="20"/>
        </w:rPr>
        <w:t>Appendix</w:t>
      </w:r>
      <w:r w:rsidR="00164A7B" w:rsidRPr="0034624F">
        <w:rPr>
          <w:rFonts w:ascii="Arial" w:hAnsi="Arial" w:cs="Arial"/>
          <w:sz w:val="20"/>
        </w:rPr>
        <w:t xml:space="preserve"> – </w:t>
      </w:r>
      <w:r w:rsidR="00FD2DF6" w:rsidRPr="0034624F">
        <w:rPr>
          <w:rFonts w:ascii="Arial" w:hAnsi="Arial" w:cs="Arial"/>
          <w:sz w:val="20"/>
        </w:rPr>
        <w:t>DISPUTE RESOLUTION TIMETABLE</w:t>
      </w:r>
    </w:p>
    <w:p w14:paraId="39FE79B9" w14:textId="77777777" w:rsidR="00F85D36" w:rsidRPr="0034624F" w:rsidRDefault="00F85D36" w:rsidP="00F85D36">
      <w:pPr>
        <w:pStyle w:val="MarginText"/>
        <w:rPr>
          <w:rFonts w:ascii="Arial" w:hAnsi="Arial" w:cs="Arial"/>
          <w:sz w:val="20"/>
        </w:rPr>
      </w:pPr>
      <w:r w:rsidRPr="0034624F">
        <w:rPr>
          <w:rFonts w:ascii="Arial" w:hAnsi="Arial" w:cs="Arial"/>
          <w:sz w:val="20"/>
        </w:rPr>
        <w:t xml:space="preserve">Disputes </w:t>
      </w:r>
      <w:r w:rsidR="00FD2DF6" w:rsidRPr="0034624F">
        <w:rPr>
          <w:rFonts w:ascii="Arial" w:hAnsi="Arial" w:cs="Arial"/>
          <w:sz w:val="20"/>
        </w:rPr>
        <w:t xml:space="preserve">shall </w:t>
      </w:r>
      <w:r w:rsidRPr="0034624F">
        <w:rPr>
          <w:rFonts w:ascii="Arial" w:hAnsi="Arial" w:cs="Arial"/>
          <w:sz w:val="20"/>
        </w:rPr>
        <w:t>be escalated in accordance with the following timetable:</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6"/>
        <w:gridCol w:w="8"/>
        <w:gridCol w:w="2128"/>
        <w:gridCol w:w="2023"/>
      </w:tblGrid>
      <w:tr w:rsidR="00F85D36" w:rsidRPr="0034624F" w14:paraId="37FFDD29" w14:textId="77777777" w:rsidTr="00F35E30">
        <w:trPr>
          <w:tblHeader/>
        </w:trPr>
        <w:tc>
          <w:tcPr>
            <w:tcW w:w="4354" w:type="dxa"/>
            <w:gridSpan w:val="2"/>
            <w:tcBorders>
              <w:bottom w:val="double" w:sz="4" w:space="0" w:color="auto"/>
            </w:tcBorders>
            <w:vAlign w:val="center"/>
          </w:tcPr>
          <w:p w14:paraId="729073E3" w14:textId="77777777" w:rsidR="00F85D36" w:rsidRPr="0034624F" w:rsidRDefault="00F85D36" w:rsidP="00536FC3">
            <w:pPr>
              <w:pStyle w:val="MarginText"/>
              <w:keepNext/>
              <w:spacing w:before="120" w:after="120" w:line="240" w:lineRule="auto"/>
              <w:jc w:val="center"/>
              <w:rPr>
                <w:rFonts w:ascii="Arial" w:hAnsi="Arial" w:cs="Arial"/>
                <w:b/>
                <w:bCs/>
                <w:sz w:val="20"/>
              </w:rPr>
            </w:pPr>
            <w:r w:rsidRPr="0034624F">
              <w:rPr>
                <w:rFonts w:ascii="Arial" w:hAnsi="Arial" w:cs="Arial"/>
                <w:b/>
                <w:bCs/>
                <w:sz w:val="20"/>
              </w:rPr>
              <w:t>Stage</w:t>
            </w:r>
          </w:p>
        </w:tc>
        <w:tc>
          <w:tcPr>
            <w:tcW w:w="2128" w:type="dxa"/>
            <w:tcBorders>
              <w:bottom w:val="double" w:sz="4" w:space="0" w:color="auto"/>
            </w:tcBorders>
            <w:vAlign w:val="center"/>
          </w:tcPr>
          <w:p w14:paraId="2ABAC8D2" w14:textId="77777777" w:rsidR="00F85D36" w:rsidRPr="0034624F" w:rsidRDefault="00F85D36" w:rsidP="00536FC3">
            <w:pPr>
              <w:pStyle w:val="MarginText"/>
              <w:spacing w:before="120" w:after="120" w:line="240" w:lineRule="auto"/>
              <w:jc w:val="center"/>
              <w:rPr>
                <w:rFonts w:ascii="Arial" w:hAnsi="Arial" w:cs="Arial"/>
                <w:b/>
                <w:bCs/>
                <w:sz w:val="20"/>
              </w:rPr>
            </w:pPr>
            <w:r w:rsidRPr="0034624F">
              <w:rPr>
                <w:rFonts w:ascii="Arial" w:hAnsi="Arial" w:cs="Arial"/>
                <w:b/>
                <w:bCs/>
                <w:sz w:val="20"/>
              </w:rPr>
              <w:t xml:space="preserve">Standard Dispute </w:t>
            </w:r>
            <w:r w:rsidR="00937DA7" w:rsidRPr="0034624F">
              <w:rPr>
                <w:rFonts w:ascii="Arial" w:hAnsi="Arial" w:cs="Arial"/>
                <w:b/>
                <w:bCs/>
                <w:sz w:val="20"/>
              </w:rPr>
              <w:t xml:space="preserve">Resolution </w:t>
            </w:r>
            <w:r w:rsidRPr="0034624F">
              <w:rPr>
                <w:rFonts w:ascii="Arial" w:hAnsi="Arial" w:cs="Arial"/>
                <w:b/>
                <w:bCs/>
                <w:sz w:val="20"/>
              </w:rPr>
              <w:t>Timetable</w:t>
            </w:r>
          </w:p>
        </w:tc>
        <w:tc>
          <w:tcPr>
            <w:tcW w:w="2023" w:type="dxa"/>
            <w:tcBorders>
              <w:bottom w:val="double" w:sz="4" w:space="0" w:color="auto"/>
            </w:tcBorders>
            <w:vAlign w:val="center"/>
          </w:tcPr>
          <w:p w14:paraId="5AB6F5C8" w14:textId="77777777" w:rsidR="00F85D36" w:rsidRPr="0034624F" w:rsidRDefault="00F85D36" w:rsidP="00536FC3">
            <w:pPr>
              <w:pStyle w:val="MarginText"/>
              <w:spacing w:before="120" w:after="120" w:line="240" w:lineRule="auto"/>
              <w:jc w:val="center"/>
              <w:rPr>
                <w:rFonts w:ascii="Arial" w:hAnsi="Arial" w:cs="Arial"/>
                <w:b/>
                <w:bCs/>
                <w:sz w:val="20"/>
              </w:rPr>
            </w:pPr>
            <w:r w:rsidRPr="0034624F">
              <w:rPr>
                <w:rFonts w:ascii="Arial" w:hAnsi="Arial" w:cs="Arial"/>
                <w:b/>
                <w:bCs/>
                <w:sz w:val="20"/>
              </w:rPr>
              <w:t xml:space="preserve">Expedited Dispute </w:t>
            </w:r>
            <w:r w:rsidR="00937DA7" w:rsidRPr="0034624F">
              <w:rPr>
                <w:rFonts w:ascii="Arial" w:hAnsi="Arial" w:cs="Arial"/>
                <w:b/>
                <w:bCs/>
                <w:sz w:val="20"/>
              </w:rPr>
              <w:t xml:space="preserve">Resolution </w:t>
            </w:r>
            <w:r w:rsidRPr="0034624F">
              <w:rPr>
                <w:rFonts w:ascii="Arial" w:hAnsi="Arial" w:cs="Arial"/>
                <w:b/>
                <w:bCs/>
                <w:sz w:val="20"/>
              </w:rPr>
              <w:t>Timetable</w:t>
            </w:r>
          </w:p>
        </w:tc>
      </w:tr>
      <w:tr w:rsidR="00F35E30" w:rsidRPr="0034624F" w14:paraId="34BA58B9" w14:textId="77777777" w:rsidTr="00F35E30">
        <w:tc>
          <w:tcPr>
            <w:tcW w:w="4346" w:type="dxa"/>
            <w:tcBorders>
              <w:top w:val="single" w:sz="4" w:space="0" w:color="auto"/>
              <w:left w:val="single" w:sz="4" w:space="0" w:color="auto"/>
              <w:bottom w:val="single" w:sz="4" w:space="0" w:color="auto"/>
              <w:right w:val="single" w:sz="4" w:space="0" w:color="auto"/>
            </w:tcBorders>
          </w:tcPr>
          <w:p w14:paraId="6DD45020" w14:textId="77777777" w:rsidR="00F35E30" w:rsidRPr="0034624F" w:rsidRDefault="00F35E30" w:rsidP="00087A6E">
            <w:pPr>
              <w:spacing w:before="120" w:after="120"/>
            </w:pPr>
            <w:r w:rsidRPr="0034624F">
              <w:t xml:space="preserve">Time permitted for resolution of the Dispute by the Level 1 representatives pursuant to paragraph </w:t>
            </w:r>
            <w:r w:rsidR="00087A6E" w:rsidRPr="0034624F">
              <w:fldChar w:fldCharType="begin"/>
            </w:r>
            <w:r w:rsidR="00087A6E" w:rsidRPr="0034624F">
              <w:instrText xml:space="preserve"> REF _Ref300041334 \r \h </w:instrText>
            </w:r>
            <w:r w:rsidR="0034624F">
              <w:instrText xml:space="preserve"> \* MERGEFORMAT </w:instrText>
            </w:r>
            <w:r w:rsidR="00087A6E" w:rsidRPr="0034624F">
              <w:fldChar w:fldCharType="separate"/>
            </w:r>
            <w:r w:rsidR="00015D4E">
              <w:t>3.2</w:t>
            </w:r>
            <w:r w:rsidR="00087A6E" w:rsidRPr="0034624F">
              <w:fldChar w:fldCharType="end"/>
            </w:r>
            <w:r w:rsidRPr="0034624F">
              <w:t xml:space="preserve"> </w:t>
            </w:r>
            <w:r w:rsidR="00087A6E" w:rsidRPr="0034624F">
              <w:t xml:space="preserve">of this </w:t>
            </w:r>
            <w:r w:rsidR="00090DE7" w:rsidRPr="0034624F">
              <w:t>Schedule 6.3</w:t>
            </w:r>
            <w:r w:rsidR="00087A6E" w:rsidRPr="0034624F">
              <w:t xml:space="preserve"> </w:t>
            </w:r>
            <w:r w:rsidRPr="0034624F">
              <w:t>from the date of reference to them</w:t>
            </w:r>
          </w:p>
        </w:tc>
        <w:tc>
          <w:tcPr>
            <w:tcW w:w="2136" w:type="dxa"/>
            <w:gridSpan w:val="2"/>
            <w:tcBorders>
              <w:top w:val="single" w:sz="4" w:space="0" w:color="auto"/>
              <w:left w:val="single" w:sz="4" w:space="0" w:color="auto"/>
              <w:bottom w:val="single" w:sz="4" w:space="0" w:color="auto"/>
              <w:right w:val="single" w:sz="4" w:space="0" w:color="auto"/>
            </w:tcBorders>
          </w:tcPr>
          <w:p w14:paraId="0512BA7D" w14:textId="77777777" w:rsidR="00F35E30" w:rsidRPr="0034624F" w:rsidRDefault="004A0CDD" w:rsidP="00916B77">
            <w:pPr>
              <w:spacing w:before="120" w:after="120"/>
              <w:jc w:val="left"/>
            </w:pPr>
            <w:r w:rsidRPr="0034624F">
              <w:t>T</w:t>
            </w:r>
            <w:r w:rsidR="00B32A13" w:rsidRPr="0034624F">
              <w:t>en</w:t>
            </w:r>
            <w:r w:rsidR="00F35E30" w:rsidRPr="0034624F">
              <w:t xml:space="preserve"> (</w:t>
            </w:r>
            <w:r w:rsidR="00B32A13" w:rsidRPr="0034624F">
              <w:t>10</w:t>
            </w:r>
            <w:r w:rsidR="00F35E30" w:rsidRPr="0034624F">
              <w:t>) Working Days</w:t>
            </w:r>
          </w:p>
        </w:tc>
        <w:tc>
          <w:tcPr>
            <w:tcW w:w="2023" w:type="dxa"/>
            <w:tcBorders>
              <w:top w:val="single" w:sz="4" w:space="0" w:color="auto"/>
              <w:left w:val="single" w:sz="4" w:space="0" w:color="auto"/>
              <w:bottom w:val="single" w:sz="4" w:space="0" w:color="auto"/>
              <w:right w:val="single" w:sz="4" w:space="0" w:color="auto"/>
            </w:tcBorders>
          </w:tcPr>
          <w:p w14:paraId="3A88FF63" w14:textId="77777777" w:rsidR="00F35E30" w:rsidRPr="0034624F" w:rsidRDefault="004A0CDD" w:rsidP="00F35E30">
            <w:pPr>
              <w:spacing w:before="120" w:after="120"/>
              <w:jc w:val="left"/>
            </w:pPr>
            <w:r w:rsidRPr="0034624F">
              <w:t>T</w:t>
            </w:r>
            <w:r w:rsidR="002473A9" w:rsidRPr="0034624F">
              <w:t xml:space="preserve">hree </w:t>
            </w:r>
            <w:r w:rsidR="00F35E30" w:rsidRPr="0034624F">
              <w:t>(</w:t>
            </w:r>
            <w:r w:rsidR="002473A9" w:rsidRPr="0034624F">
              <w:t>3</w:t>
            </w:r>
            <w:r w:rsidR="00F35E30" w:rsidRPr="0034624F">
              <w:t>) Working Days</w:t>
            </w:r>
          </w:p>
        </w:tc>
      </w:tr>
      <w:tr w:rsidR="00F35E30" w:rsidRPr="0034624F" w14:paraId="40254107" w14:textId="77777777" w:rsidTr="00F35E30">
        <w:tc>
          <w:tcPr>
            <w:tcW w:w="4346" w:type="dxa"/>
            <w:tcBorders>
              <w:top w:val="single" w:sz="4" w:space="0" w:color="auto"/>
              <w:left w:val="single" w:sz="4" w:space="0" w:color="auto"/>
              <w:bottom w:val="single" w:sz="4" w:space="0" w:color="auto"/>
              <w:right w:val="single" w:sz="4" w:space="0" w:color="auto"/>
            </w:tcBorders>
          </w:tcPr>
          <w:p w14:paraId="6BEA904A" w14:textId="77777777" w:rsidR="00F35E30" w:rsidRPr="0034624F" w:rsidRDefault="00F35E30" w:rsidP="00087A6E">
            <w:pPr>
              <w:spacing w:before="120" w:after="120"/>
            </w:pPr>
            <w:r w:rsidRPr="0034624F">
              <w:t xml:space="preserve">Time permitted for resolution of the Dispute by the Level 2 representatives pursuant to paragraph </w:t>
            </w:r>
            <w:r w:rsidR="00087A6E" w:rsidRPr="0034624F">
              <w:fldChar w:fldCharType="begin"/>
            </w:r>
            <w:r w:rsidR="00087A6E" w:rsidRPr="0034624F">
              <w:instrText xml:space="preserve"> REF _Ref300042833 \r \h </w:instrText>
            </w:r>
            <w:r w:rsidR="0034624F">
              <w:instrText xml:space="preserve"> \* MERGEFORMAT </w:instrText>
            </w:r>
            <w:r w:rsidR="00087A6E" w:rsidRPr="0034624F">
              <w:fldChar w:fldCharType="separate"/>
            </w:r>
            <w:r w:rsidR="00015D4E">
              <w:t>3.3</w:t>
            </w:r>
            <w:r w:rsidR="00087A6E" w:rsidRPr="0034624F">
              <w:fldChar w:fldCharType="end"/>
            </w:r>
            <w:r w:rsidRPr="0034624F">
              <w:t xml:space="preserve"> </w:t>
            </w:r>
            <w:r w:rsidR="00087A6E" w:rsidRPr="0034624F">
              <w:t xml:space="preserve">of this </w:t>
            </w:r>
            <w:r w:rsidR="00090DE7" w:rsidRPr="0034624F">
              <w:t>Schedule 6.3</w:t>
            </w:r>
            <w:r w:rsidR="00087A6E" w:rsidRPr="0034624F">
              <w:t xml:space="preserve"> </w:t>
            </w:r>
            <w:r w:rsidRPr="0034624F">
              <w:t>from the date of reference to them</w:t>
            </w:r>
          </w:p>
        </w:tc>
        <w:tc>
          <w:tcPr>
            <w:tcW w:w="2136" w:type="dxa"/>
            <w:gridSpan w:val="2"/>
            <w:tcBorders>
              <w:top w:val="single" w:sz="4" w:space="0" w:color="auto"/>
              <w:left w:val="single" w:sz="4" w:space="0" w:color="auto"/>
              <w:bottom w:val="single" w:sz="4" w:space="0" w:color="auto"/>
              <w:right w:val="single" w:sz="4" w:space="0" w:color="auto"/>
            </w:tcBorders>
          </w:tcPr>
          <w:p w14:paraId="20AE53FB" w14:textId="77777777" w:rsidR="00F35E30" w:rsidRPr="0034624F" w:rsidRDefault="002473A9" w:rsidP="002473A9">
            <w:pPr>
              <w:spacing w:before="120" w:after="120"/>
              <w:jc w:val="left"/>
            </w:pPr>
            <w:r w:rsidRPr="0034624F">
              <w:t>15</w:t>
            </w:r>
            <w:r w:rsidR="00F35E30" w:rsidRPr="0034624F">
              <w:t xml:space="preserve"> </w:t>
            </w:r>
            <w:r w:rsidRPr="0034624F">
              <w:t>Working</w:t>
            </w:r>
            <w:r w:rsidR="00F35E30" w:rsidRPr="0034624F">
              <w:t xml:space="preserve"> Days</w:t>
            </w:r>
          </w:p>
        </w:tc>
        <w:tc>
          <w:tcPr>
            <w:tcW w:w="2023" w:type="dxa"/>
            <w:tcBorders>
              <w:top w:val="single" w:sz="4" w:space="0" w:color="auto"/>
              <w:left w:val="single" w:sz="4" w:space="0" w:color="auto"/>
              <w:bottom w:val="single" w:sz="4" w:space="0" w:color="auto"/>
              <w:right w:val="single" w:sz="4" w:space="0" w:color="auto"/>
            </w:tcBorders>
          </w:tcPr>
          <w:p w14:paraId="5AD889A4" w14:textId="77777777" w:rsidR="00F35E30" w:rsidRPr="0034624F" w:rsidRDefault="004A0CDD" w:rsidP="002473A9">
            <w:pPr>
              <w:spacing w:before="120" w:after="120"/>
              <w:jc w:val="left"/>
            </w:pPr>
            <w:r w:rsidRPr="0034624F">
              <w:t>F</w:t>
            </w:r>
            <w:r w:rsidR="002473A9" w:rsidRPr="0034624F">
              <w:t>ive</w:t>
            </w:r>
            <w:r w:rsidR="00F35E30" w:rsidRPr="0034624F">
              <w:t xml:space="preserve"> (</w:t>
            </w:r>
            <w:r w:rsidR="002473A9" w:rsidRPr="0034624F">
              <w:t>5</w:t>
            </w:r>
            <w:r w:rsidR="00F35E30" w:rsidRPr="0034624F">
              <w:t xml:space="preserve">) </w:t>
            </w:r>
            <w:r w:rsidR="002473A9" w:rsidRPr="0034624F">
              <w:t>Working</w:t>
            </w:r>
            <w:r w:rsidR="00F35E30" w:rsidRPr="0034624F">
              <w:t xml:space="preserve"> Days</w:t>
            </w:r>
          </w:p>
        </w:tc>
      </w:tr>
      <w:tr w:rsidR="00F85D36" w:rsidRPr="0034624F" w14:paraId="0D5F9203" w14:textId="77777777" w:rsidTr="00F35E30">
        <w:tc>
          <w:tcPr>
            <w:tcW w:w="4354" w:type="dxa"/>
            <w:gridSpan w:val="2"/>
          </w:tcPr>
          <w:p w14:paraId="703C8B52" w14:textId="1A4B2A91" w:rsidR="00F85D36" w:rsidRPr="0034624F" w:rsidRDefault="00087A6E" w:rsidP="00087A6E">
            <w:pPr>
              <w:pStyle w:val="MarginText"/>
              <w:spacing w:before="120" w:after="120" w:line="240" w:lineRule="auto"/>
              <w:rPr>
                <w:rFonts w:ascii="Arial" w:hAnsi="Arial" w:cs="Arial"/>
                <w:sz w:val="20"/>
              </w:rPr>
            </w:pPr>
            <w:r w:rsidRPr="0034624F">
              <w:rPr>
                <w:rFonts w:ascii="Arial" w:hAnsi="Arial" w:cs="Arial"/>
                <w:sz w:val="20"/>
              </w:rPr>
              <w:t xml:space="preserve">Period of time </w:t>
            </w:r>
            <w:r w:rsidRPr="00F850FF">
              <w:rPr>
                <w:rFonts w:ascii="Arial" w:hAnsi="Arial" w:cs="Arial"/>
                <w:sz w:val="20"/>
              </w:rPr>
              <w:t xml:space="preserve">in which Dispute is to be referred to mediation in accordance with paragraph </w:t>
            </w:r>
            <w:r w:rsidRPr="00F850FF">
              <w:rPr>
                <w:rFonts w:ascii="Arial" w:hAnsi="Arial" w:cs="Arial"/>
                <w:sz w:val="20"/>
              </w:rPr>
              <w:fldChar w:fldCharType="begin"/>
            </w:r>
            <w:r w:rsidRPr="00F850FF">
              <w:rPr>
                <w:rFonts w:ascii="Arial" w:hAnsi="Arial" w:cs="Arial"/>
                <w:sz w:val="20"/>
              </w:rPr>
              <w:instrText xml:space="preserve"> REF _Ref300042966 \r \h </w:instrText>
            </w:r>
            <w:r w:rsidR="0034624F" w:rsidRPr="00F850FF">
              <w:rPr>
                <w:rFonts w:ascii="Arial" w:hAnsi="Arial" w:cs="Arial"/>
                <w:sz w:val="20"/>
              </w:rPr>
              <w:instrText xml:space="preserve"> \* MERGEFORMAT </w:instrText>
            </w:r>
            <w:r w:rsidRPr="00F850FF">
              <w:rPr>
                <w:rFonts w:ascii="Arial" w:hAnsi="Arial" w:cs="Arial"/>
                <w:sz w:val="20"/>
              </w:rPr>
            </w:r>
            <w:r w:rsidRPr="00F850FF">
              <w:rPr>
                <w:rFonts w:ascii="Arial" w:hAnsi="Arial" w:cs="Arial"/>
                <w:sz w:val="20"/>
              </w:rPr>
              <w:fldChar w:fldCharType="separate"/>
            </w:r>
            <w:r w:rsidR="00015D4E">
              <w:rPr>
                <w:rFonts w:ascii="Arial" w:hAnsi="Arial" w:cs="Arial"/>
                <w:sz w:val="20"/>
              </w:rPr>
              <w:t>4.1</w:t>
            </w:r>
            <w:r w:rsidRPr="00F850FF">
              <w:rPr>
                <w:rFonts w:ascii="Arial" w:hAnsi="Arial" w:cs="Arial"/>
                <w:sz w:val="20"/>
              </w:rPr>
              <w:fldChar w:fldCharType="end"/>
            </w:r>
            <w:r w:rsidRPr="00F850FF">
              <w:rPr>
                <w:rFonts w:ascii="Arial" w:hAnsi="Arial" w:cs="Arial"/>
                <w:sz w:val="20"/>
              </w:rPr>
              <w:t xml:space="preserve"> </w:t>
            </w:r>
            <w:r w:rsidR="00F850FF" w:rsidRPr="00F850FF">
              <w:rPr>
                <w:rFonts w:ascii="Arial" w:hAnsi="Arial" w:cs="Arial"/>
                <w:sz w:val="20"/>
              </w:rPr>
              <w:t xml:space="preserve">of this Schedule 6.3 </w:t>
            </w:r>
            <w:r w:rsidRPr="00F850FF">
              <w:rPr>
                <w:rFonts w:ascii="Arial" w:hAnsi="Arial" w:cs="Arial"/>
                <w:sz w:val="20"/>
              </w:rPr>
              <w:t>from the date of the expiry of the</w:t>
            </w:r>
            <w:r w:rsidRPr="0034624F">
              <w:rPr>
                <w:rFonts w:ascii="Arial" w:hAnsi="Arial" w:cs="Arial"/>
                <w:sz w:val="20"/>
              </w:rPr>
              <w:t xml:space="preserve"> period set out immediately above</w:t>
            </w:r>
          </w:p>
        </w:tc>
        <w:tc>
          <w:tcPr>
            <w:tcW w:w="2128" w:type="dxa"/>
          </w:tcPr>
          <w:p w14:paraId="5DB9CA90"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T</w:t>
            </w:r>
            <w:r w:rsidR="00FD2DF6" w:rsidRPr="0034624F">
              <w:rPr>
                <w:rFonts w:ascii="Arial" w:hAnsi="Arial" w:cs="Arial"/>
                <w:sz w:val="20"/>
              </w:rPr>
              <w:t>en (</w:t>
            </w:r>
            <w:r w:rsidR="00F85D36" w:rsidRPr="0034624F">
              <w:rPr>
                <w:rFonts w:ascii="Arial" w:hAnsi="Arial" w:cs="Arial"/>
                <w:sz w:val="20"/>
              </w:rPr>
              <w:t>10</w:t>
            </w:r>
            <w:r w:rsidR="00FD2DF6" w:rsidRPr="0034624F">
              <w:rPr>
                <w:rFonts w:ascii="Arial" w:hAnsi="Arial" w:cs="Arial"/>
                <w:sz w:val="20"/>
              </w:rPr>
              <w:t>)</w:t>
            </w:r>
            <w:r w:rsidR="00F85D36" w:rsidRPr="0034624F">
              <w:rPr>
                <w:rFonts w:ascii="Arial" w:hAnsi="Arial" w:cs="Arial"/>
                <w:sz w:val="20"/>
              </w:rPr>
              <w:t xml:space="preserve"> Working Days</w:t>
            </w:r>
          </w:p>
        </w:tc>
        <w:tc>
          <w:tcPr>
            <w:tcW w:w="2023" w:type="dxa"/>
          </w:tcPr>
          <w:p w14:paraId="3B9CE73B"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F</w:t>
            </w:r>
            <w:r w:rsidR="00F85D36" w:rsidRPr="0034624F">
              <w:rPr>
                <w:rFonts w:ascii="Arial" w:hAnsi="Arial" w:cs="Arial"/>
                <w:sz w:val="20"/>
              </w:rPr>
              <w:t>ive</w:t>
            </w:r>
            <w:r w:rsidR="00FD2DF6" w:rsidRPr="0034624F">
              <w:rPr>
                <w:rFonts w:ascii="Arial" w:hAnsi="Arial" w:cs="Arial"/>
                <w:sz w:val="20"/>
              </w:rPr>
              <w:t xml:space="preserve"> (5)</w:t>
            </w:r>
            <w:r w:rsidR="00F85D36" w:rsidRPr="0034624F">
              <w:rPr>
                <w:rFonts w:ascii="Arial" w:hAnsi="Arial" w:cs="Arial"/>
                <w:sz w:val="20"/>
              </w:rPr>
              <w:t xml:space="preserve"> Working Days</w:t>
            </w:r>
          </w:p>
        </w:tc>
      </w:tr>
      <w:tr w:rsidR="00F85D36" w:rsidRPr="0034624F" w14:paraId="32EFCC4C" w14:textId="77777777" w:rsidTr="00F35E30">
        <w:tc>
          <w:tcPr>
            <w:tcW w:w="4354" w:type="dxa"/>
            <w:gridSpan w:val="2"/>
          </w:tcPr>
          <w:p w14:paraId="26712CD2" w14:textId="77777777" w:rsidR="00F85D36" w:rsidRPr="0034624F" w:rsidRDefault="00FD2DF6" w:rsidP="00536FC3">
            <w:pPr>
              <w:pStyle w:val="MarginText"/>
              <w:spacing w:before="120" w:after="120" w:line="240" w:lineRule="auto"/>
              <w:rPr>
                <w:rFonts w:ascii="Arial" w:hAnsi="Arial" w:cs="Arial"/>
                <w:sz w:val="20"/>
              </w:rPr>
            </w:pPr>
            <w:r w:rsidRPr="0034624F">
              <w:rPr>
                <w:rFonts w:ascii="Arial" w:hAnsi="Arial" w:cs="Arial"/>
                <w:sz w:val="20"/>
              </w:rPr>
              <w:t>Period of t</w:t>
            </w:r>
            <w:r w:rsidR="00F85D36" w:rsidRPr="0034624F">
              <w:rPr>
                <w:rFonts w:ascii="Arial" w:hAnsi="Arial" w:cs="Arial"/>
                <w:sz w:val="20"/>
              </w:rPr>
              <w:t xml:space="preserve">ime permitted in </w:t>
            </w:r>
            <w:r w:rsidRPr="0034624F">
              <w:rPr>
                <w:rFonts w:ascii="Arial" w:hAnsi="Arial" w:cs="Arial"/>
                <w:sz w:val="20"/>
              </w:rPr>
              <w:t>p</w:t>
            </w:r>
            <w:r w:rsidR="006F33B9" w:rsidRPr="0034624F">
              <w:rPr>
                <w:rFonts w:ascii="Arial" w:hAnsi="Arial" w:cs="Arial"/>
                <w:sz w:val="20"/>
              </w:rPr>
              <w:t>aragraph</w:t>
            </w:r>
            <w:r w:rsidR="00F85D36" w:rsidRPr="0034624F">
              <w:rPr>
                <w:rFonts w:ascii="Arial" w:hAnsi="Arial" w:cs="Arial"/>
                <w:sz w:val="20"/>
              </w:rPr>
              <w:t xml:space="preserve"> </w:t>
            </w:r>
            <w:r w:rsidR="00F85D36" w:rsidRPr="0034624F">
              <w:rPr>
                <w:rFonts w:ascii="Arial" w:hAnsi="Arial" w:cs="Arial"/>
                <w:sz w:val="20"/>
              </w:rPr>
              <w:fldChar w:fldCharType="begin"/>
            </w:r>
            <w:r w:rsidR="00F85D36" w:rsidRPr="0034624F">
              <w:rPr>
                <w:rFonts w:ascii="Arial" w:hAnsi="Arial" w:cs="Arial"/>
                <w:sz w:val="20"/>
              </w:rPr>
              <w:instrText xml:space="preserve"> REF _Ref85352834 \r \h  \* MERGEFORMAT </w:instrText>
            </w:r>
            <w:r w:rsidR="00F85D36" w:rsidRPr="0034624F">
              <w:rPr>
                <w:rFonts w:ascii="Arial" w:hAnsi="Arial" w:cs="Arial"/>
                <w:sz w:val="20"/>
              </w:rPr>
            </w:r>
            <w:r w:rsidR="00F85D36" w:rsidRPr="0034624F">
              <w:rPr>
                <w:rFonts w:ascii="Arial" w:hAnsi="Arial" w:cs="Arial"/>
                <w:sz w:val="20"/>
              </w:rPr>
              <w:fldChar w:fldCharType="separate"/>
            </w:r>
            <w:r w:rsidR="00015D4E">
              <w:rPr>
                <w:rFonts w:ascii="Arial" w:hAnsi="Arial" w:cs="Arial"/>
                <w:sz w:val="20"/>
              </w:rPr>
              <w:t>4.2</w:t>
            </w:r>
            <w:r w:rsidR="00F85D36" w:rsidRPr="0034624F">
              <w:rPr>
                <w:rFonts w:ascii="Arial" w:hAnsi="Arial" w:cs="Arial"/>
                <w:sz w:val="20"/>
              </w:rPr>
              <w:fldChar w:fldCharType="end"/>
            </w:r>
            <w:r w:rsidR="00F85D36" w:rsidRPr="0034624F">
              <w:rPr>
                <w:rFonts w:ascii="Arial" w:hAnsi="Arial" w:cs="Arial"/>
                <w:sz w:val="20"/>
              </w:rPr>
              <w:t xml:space="preserve"> </w:t>
            </w:r>
            <w:r w:rsidRPr="0034624F">
              <w:rPr>
                <w:rFonts w:ascii="Arial" w:hAnsi="Arial" w:cs="Arial"/>
                <w:sz w:val="20"/>
              </w:rPr>
              <w:t xml:space="preserve">of this </w:t>
            </w:r>
            <w:r w:rsidR="00090DE7" w:rsidRPr="0034624F">
              <w:rPr>
                <w:rFonts w:ascii="Arial" w:hAnsi="Arial" w:cs="Arial"/>
                <w:sz w:val="20"/>
              </w:rPr>
              <w:t>Schedule 6.3</w:t>
            </w:r>
            <w:r w:rsidRPr="0034624F">
              <w:rPr>
                <w:rFonts w:ascii="Arial" w:hAnsi="Arial" w:cs="Arial"/>
                <w:sz w:val="20"/>
              </w:rPr>
              <w:t xml:space="preserve"> </w:t>
            </w:r>
            <w:r w:rsidR="00F85D36" w:rsidRPr="0034624F">
              <w:rPr>
                <w:rFonts w:ascii="Arial" w:hAnsi="Arial" w:cs="Arial"/>
                <w:sz w:val="20"/>
              </w:rPr>
              <w:t>to agree the appointment of the Mediator</w:t>
            </w:r>
          </w:p>
        </w:tc>
        <w:tc>
          <w:tcPr>
            <w:tcW w:w="2128" w:type="dxa"/>
          </w:tcPr>
          <w:p w14:paraId="5ED142D0"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T</w:t>
            </w:r>
            <w:r w:rsidR="00FD2DF6" w:rsidRPr="0034624F">
              <w:rPr>
                <w:rFonts w:ascii="Arial" w:hAnsi="Arial" w:cs="Arial"/>
                <w:sz w:val="20"/>
              </w:rPr>
              <w:t>en (</w:t>
            </w:r>
            <w:r w:rsidR="00F85D36" w:rsidRPr="0034624F">
              <w:rPr>
                <w:rFonts w:ascii="Arial" w:hAnsi="Arial" w:cs="Arial"/>
                <w:sz w:val="20"/>
              </w:rPr>
              <w:t>10</w:t>
            </w:r>
            <w:r w:rsidR="00FD2DF6" w:rsidRPr="0034624F">
              <w:rPr>
                <w:rFonts w:ascii="Arial" w:hAnsi="Arial" w:cs="Arial"/>
                <w:sz w:val="20"/>
              </w:rPr>
              <w:t>)</w:t>
            </w:r>
            <w:r w:rsidR="00F85D36" w:rsidRPr="0034624F">
              <w:rPr>
                <w:rFonts w:ascii="Arial" w:hAnsi="Arial" w:cs="Arial"/>
                <w:sz w:val="20"/>
              </w:rPr>
              <w:t xml:space="preserve">  Working Days</w:t>
            </w:r>
          </w:p>
        </w:tc>
        <w:tc>
          <w:tcPr>
            <w:tcW w:w="2023" w:type="dxa"/>
          </w:tcPr>
          <w:p w14:paraId="1CFD0D31"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F</w:t>
            </w:r>
            <w:r w:rsidR="00F85D36" w:rsidRPr="0034624F">
              <w:rPr>
                <w:rFonts w:ascii="Arial" w:hAnsi="Arial" w:cs="Arial"/>
                <w:sz w:val="20"/>
              </w:rPr>
              <w:t>ive</w:t>
            </w:r>
            <w:r w:rsidR="00FD2DF6" w:rsidRPr="0034624F">
              <w:rPr>
                <w:rFonts w:ascii="Arial" w:hAnsi="Arial" w:cs="Arial"/>
                <w:sz w:val="20"/>
              </w:rPr>
              <w:t xml:space="preserve"> (5)</w:t>
            </w:r>
            <w:r w:rsidR="00F85D36" w:rsidRPr="0034624F">
              <w:rPr>
                <w:rFonts w:ascii="Arial" w:hAnsi="Arial" w:cs="Arial"/>
                <w:sz w:val="20"/>
              </w:rPr>
              <w:t xml:space="preserve"> Working Days</w:t>
            </w:r>
          </w:p>
        </w:tc>
      </w:tr>
      <w:tr w:rsidR="00F85D36" w:rsidRPr="0034624F" w14:paraId="47A62225" w14:textId="77777777" w:rsidTr="00F35E30">
        <w:tc>
          <w:tcPr>
            <w:tcW w:w="4354" w:type="dxa"/>
            <w:gridSpan w:val="2"/>
          </w:tcPr>
          <w:p w14:paraId="347D3BA1" w14:textId="77777777" w:rsidR="00F85D36" w:rsidRPr="0034624F" w:rsidRDefault="00F85D36" w:rsidP="00580317">
            <w:pPr>
              <w:pStyle w:val="MarginText"/>
              <w:spacing w:before="120" w:after="120" w:line="240" w:lineRule="auto"/>
              <w:rPr>
                <w:rFonts w:ascii="Arial" w:hAnsi="Arial" w:cs="Arial"/>
                <w:sz w:val="20"/>
              </w:rPr>
            </w:pPr>
            <w:r w:rsidRPr="0034624F">
              <w:rPr>
                <w:rFonts w:ascii="Arial" w:hAnsi="Arial" w:cs="Arial"/>
                <w:sz w:val="20"/>
              </w:rPr>
              <w:t xml:space="preserve">Period of time in which Mediator may convene the mediation meeting from the date of appointment in accordance with </w:t>
            </w:r>
            <w:r w:rsidR="00FD2DF6" w:rsidRPr="0034624F">
              <w:rPr>
                <w:rFonts w:ascii="Arial" w:hAnsi="Arial" w:cs="Arial"/>
                <w:sz w:val="20"/>
              </w:rPr>
              <w:t>p</w:t>
            </w:r>
            <w:r w:rsidR="006F33B9" w:rsidRPr="0034624F">
              <w:rPr>
                <w:rFonts w:ascii="Arial" w:hAnsi="Arial" w:cs="Arial"/>
                <w:sz w:val="20"/>
              </w:rPr>
              <w:t>aragraph</w:t>
            </w:r>
            <w:r w:rsidRPr="0034624F">
              <w:rPr>
                <w:rFonts w:ascii="Arial" w:hAnsi="Arial" w:cs="Arial"/>
                <w:sz w:val="20"/>
              </w:rPr>
              <w:t xml:space="preserve"> </w:t>
            </w:r>
            <w:r w:rsidR="00580317" w:rsidRPr="0034624F">
              <w:rPr>
                <w:rFonts w:ascii="Arial" w:hAnsi="Arial" w:cs="Arial"/>
                <w:sz w:val="20"/>
              </w:rPr>
              <w:fldChar w:fldCharType="begin"/>
            </w:r>
            <w:r w:rsidR="00580317" w:rsidRPr="0034624F">
              <w:rPr>
                <w:rFonts w:ascii="Arial" w:hAnsi="Arial" w:cs="Arial"/>
                <w:sz w:val="20"/>
              </w:rPr>
              <w:instrText xml:space="preserve"> REF _Ref299980473 \r \h </w:instrText>
            </w:r>
            <w:r w:rsidR="0034624F">
              <w:rPr>
                <w:rFonts w:ascii="Arial" w:hAnsi="Arial" w:cs="Arial"/>
                <w:sz w:val="20"/>
              </w:rPr>
              <w:instrText xml:space="preserve"> \* MERGEFORMAT </w:instrText>
            </w:r>
            <w:r w:rsidR="00580317" w:rsidRPr="0034624F">
              <w:rPr>
                <w:rFonts w:ascii="Arial" w:hAnsi="Arial" w:cs="Arial"/>
                <w:sz w:val="20"/>
              </w:rPr>
            </w:r>
            <w:r w:rsidR="00580317" w:rsidRPr="0034624F">
              <w:rPr>
                <w:rFonts w:ascii="Arial" w:hAnsi="Arial" w:cs="Arial"/>
                <w:sz w:val="20"/>
              </w:rPr>
              <w:fldChar w:fldCharType="separate"/>
            </w:r>
            <w:r w:rsidR="00015D4E">
              <w:rPr>
                <w:rFonts w:ascii="Arial" w:hAnsi="Arial" w:cs="Arial"/>
                <w:sz w:val="20"/>
              </w:rPr>
              <w:t>4.8.1</w:t>
            </w:r>
            <w:r w:rsidR="00580317" w:rsidRPr="0034624F">
              <w:rPr>
                <w:rFonts w:ascii="Arial" w:hAnsi="Arial" w:cs="Arial"/>
                <w:sz w:val="20"/>
              </w:rPr>
              <w:fldChar w:fldCharType="end"/>
            </w:r>
            <w:r w:rsidR="00FD2DF6" w:rsidRPr="0034624F">
              <w:rPr>
                <w:rFonts w:ascii="Arial" w:hAnsi="Arial" w:cs="Arial"/>
                <w:sz w:val="20"/>
              </w:rPr>
              <w:t xml:space="preserve"> of this </w:t>
            </w:r>
            <w:r w:rsidR="00090DE7" w:rsidRPr="0034624F">
              <w:rPr>
                <w:rFonts w:ascii="Arial" w:hAnsi="Arial" w:cs="Arial"/>
                <w:sz w:val="20"/>
              </w:rPr>
              <w:t>Schedule 6.3</w:t>
            </w:r>
          </w:p>
        </w:tc>
        <w:tc>
          <w:tcPr>
            <w:tcW w:w="2128" w:type="dxa"/>
          </w:tcPr>
          <w:p w14:paraId="436555EC" w14:textId="77777777" w:rsidR="00F85D36" w:rsidRPr="0034624F" w:rsidRDefault="00F85D36" w:rsidP="00536FC3">
            <w:pPr>
              <w:pStyle w:val="MarginText"/>
              <w:spacing w:before="120" w:after="120" w:line="240" w:lineRule="auto"/>
              <w:jc w:val="left"/>
              <w:rPr>
                <w:rFonts w:ascii="Arial" w:hAnsi="Arial" w:cs="Arial"/>
                <w:sz w:val="20"/>
              </w:rPr>
            </w:pPr>
            <w:r w:rsidRPr="0034624F">
              <w:rPr>
                <w:rFonts w:ascii="Arial" w:hAnsi="Arial" w:cs="Arial"/>
                <w:sz w:val="20"/>
              </w:rPr>
              <w:t>30 Working Days</w:t>
            </w:r>
          </w:p>
        </w:tc>
        <w:tc>
          <w:tcPr>
            <w:tcW w:w="2023" w:type="dxa"/>
          </w:tcPr>
          <w:p w14:paraId="219E0EAF" w14:textId="77777777" w:rsidR="00F85D36" w:rsidRPr="0034624F" w:rsidRDefault="00F85D36" w:rsidP="00536FC3">
            <w:pPr>
              <w:pStyle w:val="MarginText"/>
              <w:spacing w:before="120" w:after="120" w:line="240" w:lineRule="auto"/>
              <w:jc w:val="left"/>
              <w:rPr>
                <w:rFonts w:ascii="Arial" w:hAnsi="Arial" w:cs="Arial"/>
                <w:sz w:val="20"/>
              </w:rPr>
            </w:pPr>
            <w:r w:rsidRPr="0034624F">
              <w:rPr>
                <w:rFonts w:ascii="Arial" w:hAnsi="Arial" w:cs="Arial"/>
                <w:sz w:val="20"/>
              </w:rPr>
              <w:t>20 Working Days</w:t>
            </w:r>
          </w:p>
        </w:tc>
      </w:tr>
      <w:tr w:rsidR="00F85D36" w:rsidRPr="0034624F" w14:paraId="48F42985" w14:textId="77777777" w:rsidTr="00F35E30">
        <w:tc>
          <w:tcPr>
            <w:tcW w:w="4354" w:type="dxa"/>
            <w:gridSpan w:val="2"/>
          </w:tcPr>
          <w:p w14:paraId="4B78C5B9" w14:textId="77777777" w:rsidR="00F85D36" w:rsidRPr="0034624F" w:rsidRDefault="00F85D36" w:rsidP="00536FC3">
            <w:pPr>
              <w:pStyle w:val="MarginText"/>
              <w:spacing w:before="120" w:after="120" w:line="240" w:lineRule="auto"/>
              <w:rPr>
                <w:rFonts w:ascii="Arial" w:hAnsi="Arial" w:cs="Arial"/>
                <w:sz w:val="20"/>
              </w:rPr>
            </w:pPr>
            <w:r w:rsidRPr="0034624F">
              <w:rPr>
                <w:rFonts w:ascii="Arial" w:hAnsi="Arial" w:cs="Arial"/>
                <w:sz w:val="20"/>
              </w:rPr>
              <w:t xml:space="preserve">Maximum duration of mediation meeting in accordance with </w:t>
            </w:r>
            <w:r w:rsidR="00FD2DF6" w:rsidRPr="0034624F">
              <w:rPr>
                <w:rFonts w:ascii="Arial" w:hAnsi="Arial" w:cs="Arial"/>
                <w:sz w:val="20"/>
              </w:rPr>
              <w:t>p</w:t>
            </w:r>
            <w:r w:rsidR="006F33B9" w:rsidRPr="0034624F">
              <w:rPr>
                <w:rFonts w:ascii="Arial" w:hAnsi="Arial" w:cs="Arial"/>
                <w:sz w:val="20"/>
              </w:rPr>
              <w:t>aragraph</w:t>
            </w:r>
            <w:r w:rsidR="00580317" w:rsidRPr="0034624F">
              <w:rPr>
                <w:rFonts w:ascii="Arial" w:hAnsi="Arial" w:cs="Arial"/>
                <w:sz w:val="20"/>
              </w:rPr>
              <w:t xml:space="preserve"> </w:t>
            </w:r>
            <w:r w:rsidR="00580317" w:rsidRPr="0034624F">
              <w:rPr>
                <w:rFonts w:ascii="Arial" w:hAnsi="Arial" w:cs="Arial"/>
                <w:sz w:val="20"/>
              </w:rPr>
              <w:fldChar w:fldCharType="begin"/>
            </w:r>
            <w:r w:rsidR="00580317" w:rsidRPr="0034624F">
              <w:rPr>
                <w:rFonts w:ascii="Arial" w:hAnsi="Arial" w:cs="Arial"/>
                <w:sz w:val="20"/>
              </w:rPr>
              <w:instrText xml:space="preserve"> REF _Ref299980491 \r \h </w:instrText>
            </w:r>
            <w:r w:rsidR="0034624F">
              <w:rPr>
                <w:rFonts w:ascii="Arial" w:hAnsi="Arial" w:cs="Arial"/>
                <w:sz w:val="20"/>
              </w:rPr>
              <w:instrText xml:space="preserve"> \* MERGEFORMAT </w:instrText>
            </w:r>
            <w:r w:rsidR="00580317" w:rsidRPr="0034624F">
              <w:rPr>
                <w:rFonts w:ascii="Arial" w:hAnsi="Arial" w:cs="Arial"/>
                <w:sz w:val="20"/>
              </w:rPr>
            </w:r>
            <w:r w:rsidR="00580317" w:rsidRPr="0034624F">
              <w:rPr>
                <w:rFonts w:ascii="Arial" w:hAnsi="Arial" w:cs="Arial"/>
                <w:sz w:val="20"/>
              </w:rPr>
              <w:fldChar w:fldCharType="separate"/>
            </w:r>
            <w:r w:rsidR="00015D4E">
              <w:rPr>
                <w:rFonts w:ascii="Arial" w:hAnsi="Arial" w:cs="Arial"/>
                <w:sz w:val="20"/>
              </w:rPr>
              <w:t>4.8.4</w:t>
            </w:r>
            <w:r w:rsidR="00580317" w:rsidRPr="0034624F">
              <w:rPr>
                <w:rFonts w:ascii="Arial" w:hAnsi="Arial" w:cs="Arial"/>
                <w:sz w:val="20"/>
              </w:rPr>
              <w:fldChar w:fldCharType="end"/>
            </w:r>
            <w:r w:rsidR="00FD2DF6" w:rsidRPr="0034624F">
              <w:rPr>
                <w:rFonts w:ascii="Arial" w:hAnsi="Arial" w:cs="Arial"/>
                <w:sz w:val="20"/>
              </w:rPr>
              <w:t xml:space="preserve"> of this </w:t>
            </w:r>
            <w:r w:rsidR="00090DE7" w:rsidRPr="0034624F">
              <w:rPr>
                <w:rFonts w:ascii="Arial" w:hAnsi="Arial" w:cs="Arial"/>
                <w:sz w:val="20"/>
              </w:rPr>
              <w:t>Schedule 6.3</w:t>
            </w:r>
          </w:p>
        </w:tc>
        <w:tc>
          <w:tcPr>
            <w:tcW w:w="2128" w:type="dxa"/>
          </w:tcPr>
          <w:p w14:paraId="734633B4"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T</w:t>
            </w:r>
            <w:r w:rsidR="00F85D36" w:rsidRPr="0034624F">
              <w:rPr>
                <w:rFonts w:ascii="Arial" w:hAnsi="Arial" w:cs="Arial"/>
                <w:sz w:val="20"/>
              </w:rPr>
              <w:t>hree</w:t>
            </w:r>
            <w:r w:rsidR="00FD2DF6" w:rsidRPr="0034624F">
              <w:rPr>
                <w:rFonts w:ascii="Arial" w:hAnsi="Arial" w:cs="Arial"/>
                <w:sz w:val="20"/>
              </w:rPr>
              <w:t xml:space="preserve"> (3)</w:t>
            </w:r>
            <w:r w:rsidR="00F85D36" w:rsidRPr="0034624F">
              <w:rPr>
                <w:rFonts w:ascii="Arial" w:hAnsi="Arial" w:cs="Arial"/>
                <w:sz w:val="20"/>
              </w:rPr>
              <w:t xml:space="preserve"> Working Days</w:t>
            </w:r>
          </w:p>
        </w:tc>
        <w:tc>
          <w:tcPr>
            <w:tcW w:w="2023" w:type="dxa"/>
          </w:tcPr>
          <w:p w14:paraId="673A7700"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O</w:t>
            </w:r>
            <w:r w:rsidR="00F85D36" w:rsidRPr="0034624F">
              <w:rPr>
                <w:rFonts w:ascii="Arial" w:hAnsi="Arial" w:cs="Arial"/>
                <w:sz w:val="20"/>
              </w:rPr>
              <w:t xml:space="preserve">ne </w:t>
            </w:r>
            <w:r w:rsidR="00FD2DF6" w:rsidRPr="0034624F">
              <w:rPr>
                <w:rFonts w:ascii="Arial" w:hAnsi="Arial" w:cs="Arial"/>
                <w:sz w:val="20"/>
              </w:rPr>
              <w:t xml:space="preserve">(1) </w:t>
            </w:r>
            <w:r w:rsidR="00F85D36" w:rsidRPr="0034624F">
              <w:rPr>
                <w:rFonts w:ascii="Arial" w:hAnsi="Arial" w:cs="Arial"/>
                <w:sz w:val="20"/>
              </w:rPr>
              <w:t>Working Day</w:t>
            </w:r>
          </w:p>
        </w:tc>
      </w:tr>
      <w:tr w:rsidR="00F85D36" w:rsidRPr="00F85D36" w14:paraId="37C40512" w14:textId="77777777" w:rsidTr="00F35E30">
        <w:tc>
          <w:tcPr>
            <w:tcW w:w="4354" w:type="dxa"/>
            <w:gridSpan w:val="2"/>
          </w:tcPr>
          <w:p w14:paraId="59E9AA15" w14:textId="77777777" w:rsidR="00F85D36" w:rsidRPr="0034624F" w:rsidRDefault="00F85D36" w:rsidP="00087A6E">
            <w:pPr>
              <w:pStyle w:val="MarginText"/>
              <w:spacing w:before="120" w:after="120" w:line="240" w:lineRule="auto"/>
              <w:rPr>
                <w:rFonts w:ascii="Arial" w:hAnsi="Arial" w:cs="Arial"/>
                <w:sz w:val="20"/>
              </w:rPr>
            </w:pPr>
            <w:r w:rsidRPr="0034624F">
              <w:rPr>
                <w:rFonts w:ascii="Arial" w:hAnsi="Arial" w:cs="Arial"/>
                <w:sz w:val="20"/>
              </w:rPr>
              <w:t xml:space="preserve">Period of time in which the mediation settlement is to be recorded in writing and signed by the </w:t>
            </w:r>
            <w:r w:rsidR="006F33B9" w:rsidRPr="0034624F">
              <w:rPr>
                <w:rFonts w:ascii="Arial" w:hAnsi="Arial" w:cs="Arial"/>
                <w:sz w:val="20"/>
              </w:rPr>
              <w:t>Parties</w:t>
            </w:r>
            <w:r w:rsidRPr="0034624F">
              <w:rPr>
                <w:rFonts w:ascii="Arial" w:hAnsi="Arial" w:cs="Arial"/>
                <w:sz w:val="20"/>
              </w:rPr>
              <w:t xml:space="preserve"> in accordance with </w:t>
            </w:r>
            <w:r w:rsidR="00FD2DF6" w:rsidRPr="0034624F">
              <w:rPr>
                <w:rFonts w:ascii="Arial" w:hAnsi="Arial" w:cs="Arial"/>
                <w:sz w:val="20"/>
              </w:rPr>
              <w:t>p</w:t>
            </w:r>
            <w:r w:rsidR="006F33B9" w:rsidRPr="0034624F">
              <w:rPr>
                <w:rFonts w:ascii="Arial" w:hAnsi="Arial" w:cs="Arial"/>
                <w:sz w:val="20"/>
              </w:rPr>
              <w:t>aragraph</w:t>
            </w:r>
            <w:r w:rsidRPr="0034624F">
              <w:rPr>
                <w:rFonts w:ascii="Arial" w:hAnsi="Arial" w:cs="Arial"/>
                <w:sz w:val="20"/>
              </w:rPr>
              <w:t xml:space="preserve"> </w:t>
            </w:r>
            <w:r w:rsidR="00087A6E" w:rsidRPr="0034624F">
              <w:rPr>
                <w:rFonts w:ascii="Arial" w:hAnsi="Arial" w:cs="Arial"/>
                <w:sz w:val="20"/>
              </w:rPr>
              <w:fldChar w:fldCharType="begin"/>
            </w:r>
            <w:r w:rsidR="00087A6E" w:rsidRPr="0034624F">
              <w:rPr>
                <w:rFonts w:ascii="Arial" w:hAnsi="Arial" w:cs="Arial"/>
                <w:sz w:val="20"/>
              </w:rPr>
              <w:instrText xml:space="preserve"> REF _Ref521397198 \r \h </w:instrText>
            </w:r>
            <w:r w:rsidR="0034624F">
              <w:rPr>
                <w:rFonts w:ascii="Arial" w:hAnsi="Arial" w:cs="Arial"/>
                <w:sz w:val="20"/>
              </w:rPr>
              <w:instrText xml:space="preserve"> \* MERGEFORMAT </w:instrText>
            </w:r>
            <w:r w:rsidR="00087A6E" w:rsidRPr="0034624F">
              <w:rPr>
                <w:rFonts w:ascii="Arial" w:hAnsi="Arial" w:cs="Arial"/>
                <w:sz w:val="20"/>
              </w:rPr>
            </w:r>
            <w:r w:rsidR="00087A6E" w:rsidRPr="0034624F">
              <w:rPr>
                <w:rFonts w:ascii="Arial" w:hAnsi="Arial" w:cs="Arial"/>
                <w:sz w:val="20"/>
              </w:rPr>
              <w:fldChar w:fldCharType="separate"/>
            </w:r>
            <w:r w:rsidR="00015D4E">
              <w:rPr>
                <w:rFonts w:ascii="Arial" w:hAnsi="Arial" w:cs="Arial"/>
                <w:sz w:val="20"/>
              </w:rPr>
              <w:t>4.9</w:t>
            </w:r>
            <w:r w:rsidR="00087A6E" w:rsidRPr="0034624F">
              <w:rPr>
                <w:rFonts w:ascii="Arial" w:hAnsi="Arial" w:cs="Arial"/>
                <w:sz w:val="20"/>
              </w:rPr>
              <w:fldChar w:fldCharType="end"/>
            </w:r>
            <w:r w:rsidR="00087A6E" w:rsidRPr="0034624F">
              <w:rPr>
                <w:rFonts w:ascii="Arial" w:hAnsi="Arial" w:cs="Arial"/>
                <w:sz w:val="20"/>
              </w:rPr>
              <w:t xml:space="preserve"> </w:t>
            </w:r>
            <w:r w:rsidR="00FD2DF6" w:rsidRPr="0034624F">
              <w:rPr>
                <w:rFonts w:ascii="Arial" w:hAnsi="Arial" w:cs="Arial"/>
                <w:sz w:val="20"/>
              </w:rPr>
              <w:t xml:space="preserve">of this </w:t>
            </w:r>
            <w:r w:rsidR="00090DE7" w:rsidRPr="0034624F">
              <w:rPr>
                <w:rFonts w:ascii="Arial" w:hAnsi="Arial" w:cs="Arial"/>
                <w:sz w:val="20"/>
              </w:rPr>
              <w:t>Schedule 6.3</w:t>
            </w:r>
          </w:p>
        </w:tc>
        <w:tc>
          <w:tcPr>
            <w:tcW w:w="2128" w:type="dxa"/>
          </w:tcPr>
          <w:p w14:paraId="742ECE81" w14:textId="77777777" w:rsidR="00F85D36" w:rsidRPr="0034624F"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T</w:t>
            </w:r>
            <w:r w:rsidR="00FD2DF6" w:rsidRPr="0034624F">
              <w:rPr>
                <w:rFonts w:ascii="Arial" w:hAnsi="Arial" w:cs="Arial"/>
                <w:sz w:val="20"/>
              </w:rPr>
              <w:t>en (</w:t>
            </w:r>
            <w:r w:rsidR="00F85D36" w:rsidRPr="0034624F">
              <w:rPr>
                <w:rFonts w:ascii="Arial" w:hAnsi="Arial" w:cs="Arial"/>
                <w:sz w:val="20"/>
              </w:rPr>
              <w:t>10</w:t>
            </w:r>
            <w:r w:rsidR="00FD2DF6" w:rsidRPr="0034624F">
              <w:rPr>
                <w:rFonts w:ascii="Arial" w:hAnsi="Arial" w:cs="Arial"/>
                <w:sz w:val="20"/>
              </w:rPr>
              <w:t>)</w:t>
            </w:r>
            <w:r w:rsidR="00F85D36" w:rsidRPr="0034624F">
              <w:rPr>
                <w:rFonts w:ascii="Arial" w:hAnsi="Arial" w:cs="Arial"/>
                <w:sz w:val="20"/>
              </w:rPr>
              <w:t xml:space="preserve"> Working Days</w:t>
            </w:r>
          </w:p>
        </w:tc>
        <w:tc>
          <w:tcPr>
            <w:tcW w:w="2023" w:type="dxa"/>
          </w:tcPr>
          <w:p w14:paraId="42B513C3" w14:textId="77777777" w:rsidR="00F85D36" w:rsidRPr="00F85D36" w:rsidRDefault="004A0CDD" w:rsidP="00536FC3">
            <w:pPr>
              <w:pStyle w:val="MarginText"/>
              <w:spacing w:before="120" w:after="120" w:line="240" w:lineRule="auto"/>
              <w:jc w:val="left"/>
              <w:rPr>
                <w:rFonts w:ascii="Arial" w:hAnsi="Arial" w:cs="Arial"/>
                <w:sz w:val="20"/>
              </w:rPr>
            </w:pPr>
            <w:r w:rsidRPr="0034624F">
              <w:rPr>
                <w:rFonts w:ascii="Arial" w:hAnsi="Arial" w:cs="Arial"/>
                <w:sz w:val="20"/>
              </w:rPr>
              <w:t>F</w:t>
            </w:r>
            <w:r w:rsidR="00F85D36" w:rsidRPr="0034624F">
              <w:rPr>
                <w:rFonts w:ascii="Arial" w:hAnsi="Arial" w:cs="Arial"/>
                <w:sz w:val="20"/>
              </w:rPr>
              <w:t xml:space="preserve">ive </w:t>
            </w:r>
            <w:r w:rsidR="00FD2DF6" w:rsidRPr="0034624F">
              <w:rPr>
                <w:rFonts w:ascii="Arial" w:hAnsi="Arial" w:cs="Arial"/>
                <w:sz w:val="20"/>
              </w:rPr>
              <w:t xml:space="preserve">(5) </w:t>
            </w:r>
            <w:r w:rsidR="00F85D36" w:rsidRPr="0034624F">
              <w:rPr>
                <w:rFonts w:ascii="Arial" w:hAnsi="Arial" w:cs="Arial"/>
                <w:sz w:val="20"/>
              </w:rPr>
              <w:t>Working Days</w:t>
            </w:r>
          </w:p>
        </w:tc>
      </w:tr>
    </w:tbl>
    <w:p w14:paraId="76034639" w14:textId="77777777" w:rsidR="00F85D36" w:rsidRPr="00F85D36" w:rsidRDefault="00F85D36" w:rsidP="00F85D36">
      <w:pPr>
        <w:pStyle w:val="MarginText"/>
        <w:rPr>
          <w:rFonts w:ascii="Arial" w:hAnsi="Arial" w:cs="Arial"/>
          <w:sz w:val="20"/>
        </w:rPr>
      </w:pPr>
    </w:p>
    <w:bookmarkEnd w:id="0"/>
    <w:p w14:paraId="76A9EBDE" w14:textId="77777777" w:rsidR="00166F4D" w:rsidRPr="00F606E3" w:rsidRDefault="00166F4D" w:rsidP="00F606E3">
      <w:pPr>
        <w:pStyle w:val="Body"/>
      </w:pPr>
    </w:p>
    <w:sectPr w:rsidR="00166F4D" w:rsidRPr="00F606E3" w:rsidSect="006B649E">
      <w:footerReference w:type="default" r:id="rId13"/>
      <w:footerReference w:type="first" r:id="rId14"/>
      <w:pgSz w:w="11907" w:h="16840" w:code="9"/>
      <w:pgMar w:top="1418" w:right="1701" w:bottom="1418" w:left="1701" w:header="709" w:footer="709" w:gutter="0"/>
      <w:paperSrc w:first="261" w:other="261"/>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59692" w14:textId="77777777" w:rsidR="000A0AEE" w:rsidRDefault="000A0AEE">
      <w:r>
        <w:separator/>
      </w:r>
    </w:p>
  </w:endnote>
  <w:endnote w:type="continuationSeparator" w:id="0">
    <w:p w14:paraId="32E16C38" w14:textId="77777777" w:rsidR="000A0AEE" w:rsidRDefault="000A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8B7FA" w14:textId="77777777" w:rsidR="005D1C0C" w:rsidRPr="003703F0" w:rsidRDefault="005D1C0C" w:rsidP="00FF4B35">
    <w:pPr>
      <w:pStyle w:val="Footer"/>
      <w:pBdr>
        <w:top w:val="single" w:sz="4" w:space="1" w:color="auto"/>
      </w:pBdr>
      <w:tabs>
        <w:tab w:val="right" w:pos="9000"/>
      </w:tabs>
      <w:ind w:right="29"/>
      <w:jc w:val="left"/>
      <w:rPr>
        <w:iCs/>
        <w:szCs w:val="16"/>
      </w:rPr>
    </w:pPr>
    <w:r>
      <w:rPr>
        <w:iCs/>
        <w:szCs w:val="16"/>
      </w:rPr>
      <w:t>SCHEDULE 6.3</w:t>
    </w:r>
    <w:r w:rsidRPr="003703F0">
      <w:rPr>
        <w:iCs/>
        <w:szCs w:val="16"/>
      </w:rPr>
      <w:t xml:space="preserve"> – DISPUTE RESOLUTION PROCEDURE</w:t>
    </w:r>
  </w:p>
  <w:p w14:paraId="4316A5D2" w14:textId="77777777" w:rsidR="005D1C0C" w:rsidRPr="00166F4D" w:rsidRDefault="005D1C0C" w:rsidP="00166F4D">
    <w:pPr>
      <w:pStyle w:val="Footer"/>
      <w:pBdr>
        <w:top w:val="single" w:sz="4" w:space="1" w:color="auto"/>
      </w:pBdr>
      <w:tabs>
        <w:tab w:val="right" w:pos="9000"/>
      </w:tabs>
      <w:ind w:right="29"/>
      <w:jc w:val="center"/>
      <w:rPr>
        <w:szCs w:val="16"/>
      </w:rPr>
    </w:pPr>
    <w:r w:rsidRPr="00166F4D">
      <w:rPr>
        <w:rStyle w:val="PageNumber"/>
        <w:szCs w:val="16"/>
      </w:rPr>
      <w:fldChar w:fldCharType="begin"/>
    </w:r>
    <w:r w:rsidRPr="00166F4D">
      <w:rPr>
        <w:rStyle w:val="PageNumber"/>
        <w:szCs w:val="16"/>
      </w:rPr>
      <w:instrText xml:space="preserve"> PAGE </w:instrText>
    </w:r>
    <w:r w:rsidRPr="00166F4D">
      <w:rPr>
        <w:rStyle w:val="PageNumber"/>
        <w:szCs w:val="16"/>
      </w:rPr>
      <w:fldChar w:fldCharType="separate"/>
    </w:r>
    <w:r w:rsidR="00015D4E">
      <w:rPr>
        <w:rStyle w:val="PageNumber"/>
        <w:noProof/>
        <w:szCs w:val="16"/>
      </w:rPr>
      <w:t>7</w:t>
    </w:r>
    <w:r w:rsidRPr="00166F4D">
      <w:rPr>
        <w:rStyle w:val="PageNumber"/>
        <w:szCs w:val="16"/>
      </w:rPr>
      <w:fldChar w:fldCharType="end"/>
    </w:r>
  </w:p>
  <w:p w14:paraId="56E44560" w14:textId="77777777" w:rsidR="005D1C0C" w:rsidRPr="00166F4D" w:rsidRDefault="005D1C0C" w:rsidP="00166F4D">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C0781" w14:textId="77777777" w:rsidR="005D1C0C" w:rsidRPr="003703F0" w:rsidRDefault="005D1C0C" w:rsidP="00B579E9">
    <w:pPr>
      <w:pStyle w:val="Footer"/>
      <w:pBdr>
        <w:top w:val="single" w:sz="4" w:space="1" w:color="auto"/>
      </w:pBdr>
      <w:tabs>
        <w:tab w:val="right" w:pos="9000"/>
      </w:tabs>
      <w:ind w:right="29"/>
      <w:jc w:val="left"/>
      <w:rPr>
        <w:iCs/>
        <w:szCs w:val="16"/>
      </w:rPr>
    </w:pPr>
    <w:r>
      <w:rPr>
        <w:iCs/>
        <w:szCs w:val="16"/>
      </w:rPr>
      <w:t>SCHEDULE 6.3</w:t>
    </w:r>
    <w:r w:rsidRPr="003703F0">
      <w:rPr>
        <w:iCs/>
        <w:szCs w:val="16"/>
      </w:rPr>
      <w:t xml:space="preserve"> – DISPUTE RESOLUTION PROCEDURE</w:t>
    </w:r>
  </w:p>
  <w:p w14:paraId="2038B954" w14:textId="77777777" w:rsidR="005D1C0C" w:rsidRPr="003703F0" w:rsidRDefault="005D1C0C" w:rsidP="00B579E9">
    <w:pPr>
      <w:pStyle w:val="Footer"/>
      <w:jc w:val="center"/>
      <w:rPr>
        <w:rStyle w:val="PageNumber"/>
        <w:szCs w:val="16"/>
      </w:rPr>
    </w:pPr>
    <w:r w:rsidRPr="003703F0">
      <w:rPr>
        <w:rStyle w:val="PageNumber"/>
        <w:szCs w:val="16"/>
      </w:rPr>
      <w:fldChar w:fldCharType="begin"/>
    </w:r>
    <w:r w:rsidRPr="003703F0">
      <w:rPr>
        <w:rStyle w:val="PageNumber"/>
        <w:szCs w:val="16"/>
      </w:rPr>
      <w:instrText xml:space="preserve"> PAGE </w:instrText>
    </w:r>
    <w:r w:rsidRPr="003703F0">
      <w:rPr>
        <w:rStyle w:val="PageNumber"/>
        <w:szCs w:val="16"/>
      </w:rPr>
      <w:fldChar w:fldCharType="separate"/>
    </w:r>
    <w:r w:rsidR="00015D4E">
      <w:rPr>
        <w:rStyle w:val="PageNumber"/>
        <w:noProof/>
        <w:szCs w:val="16"/>
      </w:rPr>
      <w:t>1</w:t>
    </w:r>
    <w:r w:rsidRPr="003703F0">
      <w:rPr>
        <w:rStyle w:val="PageNumber"/>
        <w:szCs w:val="16"/>
      </w:rPr>
      <w:fldChar w:fldCharType="end"/>
    </w:r>
  </w:p>
  <w:p w14:paraId="3B2AA0B6" w14:textId="77777777" w:rsidR="005D1C0C" w:rsidRDefault="005D1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6D98" w14:textId="77777777" w:rsidR="000A0AEE" w:rsidRDefault="000A0AEE">
      <w:r>
        <w:separator/>
      </w:r>
    </w:p>
  </w:footnote>
  <w:footnote w:type="continuationSeparator" w:id="0">
    <w:p w14:paraId="38D06BD8" w14:textId="77777777" w:rsidR="000A0AEE" w:rsidRDefault="000A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90DC4" w14:textId="77777777" w:rsidR="005D1C0C" w:rsidRDefault="005D1C0C" w:rsidP="00BC468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FFFFFFFB"/>
    <w:multiLevelType w:val="multilevel"/>
    <w:tmpl w:val="D520C7BA"/>
    <w:lvl w:ilvl="0">
      <w:start w:val="1"/>
      <w:numFmt w:val="decimal"/>
      <w:pStyle w:val="Heading1"/>
      <w:lvlText w:val="%1."/>
      <w:lvlJc w:val="left"/>
      <w:pPr>
        <w:tabs>
          <w:tab w:val="num" w:pos="0"/>
        </w:tabs>
        <w:ind w:left="720" w:hanging="720"/>
      </w:pPr>
      <w:rPr>
        <w:rFonts w:hint="default"/>
      </w:rPr>
    </w:lvl>
    <w:lvl w:ilvl="1">
      <w:start w:val="1"/>
      <w:numFmt w:val="decimal"/>
      <w:pStyle w:val="Heading2"/>
      <w:lvlText w:val="%1.%2"/>
      <w:lvlJc w:val="left"/>
      <w:pPr>
        <w:tabs>
          <w:tab w:val="num" w:pos="0"/>
        </w:tabs>
        <w:ind w:left="1440" w:hanging="720"/>
      </w:pPr>
      <w:rPr>
        <w:rFonts w:hint="default"/>
      </w:rPr>
    </w:lvl>
    <w:lvl w:ilvl="2">
      <w:start w:val="1"/>
      <w:numFmt w:val="decimal"/>
      <w:pStyle w:val="Heading3"/>
      <w:lvlText w:val="%1.%2.%3"/>
      <w:lvlJc w:val="left"/>
      <w:pPr>
        <w:tabs>
          <w:tab w:val="num" w:pos="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start w:val="1"/>
      <w:numFmt w:val="lowerLetter"/>
      <w:pStyle w:val="Heading5"/>
      <w:lvlText w:val="(%5)"/>
      <w:lvlJc w:val="left"/>
      <w:pPr>
        <w:tabs>
          <w:tab w:val="num" w:pos="0"/>
        </w:tabs>
        <w:ind w:left="3600" w:hanging="720"/>
      </w:pPr>
      <w:rPr>
        <w:rFonts w:hint="default"/>
      </w:rPr>
    </w:lvl>
    <w:lvl w:ilvl="5">
      <w:start w:val="1"/>
      <w:numFmt w:val="lowerRoman"/>
      <w:pStyle w:val="Heading6"/>
      <w:lvlText w:val="(%6)"/>
      <w:lvlJc w:val="left"/>
      <w:pPr>
        <w:tabs>
          <w:tab w:val="num" w:pos="0"/>
        </w:tabs>
        <w:ind w:left="4320" w:hanging="720"/>
      </w:pPr>
      <w:rPr>
        <w:rFonts w:hint="default"/>
      </w:rPr>
    </w:lvl>
    <w:lvl w:ilvl="6">
      <w:start w:val="1"/>
      <w:numFmt w:val="decimal"/>
      <w:pStyle w:val="Heading7"/>
      <w:lvlText w:val="(%7)"/>
      <w:lvlJc w:val="left"/>
      <w:pPr>
        <w:tabs>
          <w:tab w:val="num" w:pos="0"/>
        </w:tabs>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3">
    <w:nsid w:val="FFFFFFFE"/>
    <w:multiLevelType w:val="singleLevel"/>
    <w:tmpl w:val="9C2E2852"/>
    <w:lvl w:ilvl="0">
      <w:numFmt w:val="decimal"/>
      <w:lvlText w:val="*"/>
      <w:lvlJc w:val="left"/>
    </w:lvl>
  </w:abstractNum>
  <w:abstractNum w:abstractNumId="4">
    <w:nsid w:val="4C7849E1"/>
    <w:multiLevelType w:val="multilevel"/>
    <w:tmpl w:val="00841DA6"/>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5CBE3A53"/>
    <w:multiLevelType w:val="multilevel"/>
    <w:tmpl w:val="70FAAD3E"/>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6">
    <w:nsid w:val="75225FB2"/>
    <w:multiLevelType w:val="multilevel"/>
    <w:tmpl w:val="EF36929C"/>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lvlOverride w:ilvl="0">
      <w:lvl w:ilvl="0">
        <w:start w:val="1"/>
        <w:numFmt w:val="bullet"/>
        <w:lvlText w:val=""/>
        <w:legacy w:legacy="1" w:legacySpace="0" w:legacyIndent="720"/>
        <w:lvlJc w:val="left"/>
        <w:pPr>
          <w:ind w:left="1440" w:hanging="720"/>
        </w:pPr>
        <w:rPr>
          <w:rFonts w:ascii="Arial" w:hAnsi="Arial" w:hint="default"/>
        </w:rPr>
      </w:lvl>
    </w:lvlOverride>
  </w:num>
  <w:num w:numId="8">
    <w:abstractNumId w:val="1"/>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llet _Body" w:val="Bullet Body "/>
    <w:docVar w:name="Bullet _ChangeTime" w:val="38313.5"/>
    <w:docVar w:name="Bullet _HeadSuf" w:val=" as Heading (text)"/>
    <w:docVar w:name="Bullet _LongName" w:val="Pinsent Masons Bullets"/>
    <w:docVar w:name="Bullet _NumBodies" w:val="0"/>
    <w:docVar w:name="Level _Body" w:val="Body "/>
    <w:docVar w:name="Level _ChangeTime" w:val="38313.5"/>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D9"/>
  </w:docVars>
  <w:rsids>
    <w:rsidRoot w:val="00AF6664"/>
    <w:rsid w:val="00003E3F"/>
    <w:rsid w:val="00006847"/>
    <w:rsid w:val="00015D4E"/>
    <w:rsid w:val="00056E56"/>
    <w:rsid w:val="00062930"/>
    <w:rsid w:val="00067875"/>
    <w:rsid w:val="00075377"/>
    <w:rsid w:val="00080360"/>
    <w:rsid w:val="000808D2"/>
    <w:rsid w:val="000845D1"/>
    <w:rsid w:val="00087A6E"/>
    <w:rsid w:val="00090DE7"/>
    <w:rsid w:val="000A0AEE"/>
    <w:rsid w:val="000A5EA6"/>
    <w:rsid w:val="000A612B"/>
    <w:rsid w:val="000D3D3E"/>
    <w:rsid w:val="000E7123"/>
    <w:rsid w:val="000F0A31"/>
    <w:rsid w:val="000F4D94"/>
    <w:rsid w:val="000F5B3C"/>
    <w:rsid w:val="00112FC0"/>
    <w:rsid w:val="00123902"/>
    <w:rsid w:val="001254B8"/>
    <w:rsid w:val="001276C5"/>
    <w:rsid w:val="001423F5"/>
    <w:rsid w:val="00151D97"/>
    <w:rsid w:val="001524B6"/>
    <w:rsid w:val="00157C95"/>
    <w:rsid w:val="00161A45"/>
    <w:rsid w:val="00164A7B"/>
    <w:rsid w:val="00166F4D"/>
    <w:rsid w:val="00167ECC"/>
    <w:rsid w:val="00171A7D"/>
    <w:rsid w:val="0017334A"/>
    <w:rsid w:val="00183639"/>
    <w:rsid w:val="001B3758"/>
    <w:rsid w:val="001C2359"/>
    <w:rsid w:val="001F3E6E"/>
    <w:rsid w:val="001F49ED"/>
    <w:rsid w:val="001F76ED"/>
    <w:rsid w:val="002015EA"/>
    <w:rsid w:val="00202F5A"/>
    <w:rsid w:val="00211BA1"/>
    <w:rsid w:val="0022673E"/>
    <w:rsid w:val="00226DFF"/>
    <w:rsid w:val="00234A8B"/>
    <w:rsid w:val="0024253F"/>
    <w:rsid w:val="002460EC"/>
    <w:rsid w:val="002473A9"/>
    <w:rsid w:val="002526F3"/>
    <w:rsid w:val="00254B08"/>
    <w:rsid w:val="002550E3"/>
    <w:rsid w:val="002729EA"/>
    <w:rsid w:val="0028021C"/>
    <w:rsid w:val="00281500"/>
    <w:rsid w:val="002B14F8"/>
    <w:rsid w:val="002B714E"/>
    <w:rsid w:val="002C1AF4"/>
    <w:rsid w:val="002C40FF"/>
    <w:rsid w:val="002C6571"/>
    <w:rsid w:val="002C7D9D"/>
    <w:rsid w:val="002D041B"/>
    <w:rsid w:val="002D3B82"/>
    <w:rsid w:val="002D4B73"/>
    <w:rsid w:val="002D684B"/>
    <w:rsid w:val="002E1B6D"/>
    <w:rsid w:val="002F63DA"/>
    <w:rsid w:val="00315D8A"/>
    <w:rsid w:val="00316ABF"/>
    <w:rsid w:val="00320292"/>
    <w:rsid w:val="0034624F"/>
    <w:rsid w:val="00346E72"/>
    <w:rsid w:val="003700A0"/>
    <w:rsid w:val="003703F0"/>
    <w:rsid w:val="00382243"/>
    <w:rsid w:val="00391BE5"/>
    <w:rsid w:val="00392F7C"/>
    <w:rsid w:val="00397C36"/>
    <w:rsid w:val="003A6DDA"/>
    <w:rsid w:val="003C55C4"/>
    <w:rsid w:val="003D1F98"/>
    <w:rsid w:val="003D41EB"/>
    <w:rsid w:val="003D498B"/>
    <w:rsid w:val="003D6E62"/>
    <w:rsid w:val="003E40E8"/>
    <w:rsid w:val="003F7E1E"/>
    <w:rsid w:val="004155D7"/>
    <w:rsid w:val="0042584D"/>
    <w:rsid w:val="00427B98"/>
    <w:rsid w:val="004375A4"/>
    <w:rsid w:val="00440D5E"/>
    <w:rsid w:val="004547D4"/>
    <w:rsid w:val="004576CE"/>
    <w:rsid w:val="00460BEC"/>
    <w:rsid w:val="00486884"/>
    <w:rsid w:val="004A0939"/>
    <w:rsid w:val="004A0CDD"/>
    <w:rsid w:val="004A2D46"/>
    <w:rsid w:val="004B42F7"/>
    <w:rsid w:val="004C5C7E"/>
    <w:rsid w:val="004F486E"/>
    <w:rsid w:val="005033A2"/>
    <w:rsid w:val="00513E2B"/>
    <w:rsid w:val="00515247"/>
    <w:rsid w:val="00524DA3"/>
    <w:rsid w:val="00536A9E"/>
    <w:rsid w:val="00536FC3"/>
    <w:rsid w:val="0054649C"/>
    <w:rsid w:val="00557DA8"/>
    <w:rsid w:val="00561393"/>
    <w:rsid w:val="00562E91"/>
    <w:rsid w:val="00566434"/>
    <w:rsid w:val="005725AD"/>
    <w:rsid w:val="005759D3"/>
    <w:rsid w:val="00580317"/>
    <w:rsid w:val="00582490"/>
    <w:rsid w:val="005A56F2"/>
    <w:rsid w:val="005C62A2"/>
    <w:rsid w:val="005D1C0C"/>
    <w:rsid w:val="005D6A7D"/>
    <w:rsid w:val="005E444F"/>
    <w:rsid w:val="005E6EC3"/>
    <w:rsid w:val="00603C56"/>
    <w:rsid w:val="006072B1"/>
    <w:rsid w:val="00615536"/>
    <w:rsid w:val="006166DB"/>
    <w:rsid w:val="00620836"/>
    <w:rsid w:val="006244E7"/>
    <w:rsid w:val="00635BDB"/>
    <w:rsid w:val="00645175"/>
    <w:rsid w:val="00657142"/>
    <w:rsid w:val="00660B34"/>
    <w:rsid w:val="006616AE"/>
    <w:rsid w:val="006A094B"/>
    <w:rsid w:val="006A266D"/>
    <w:rsid w:val="006A2BBC"/>
    <w:rsid w:val="006A7A19"/>
    <w:rsid w:val="006B5276"/>
    <w:rsid w:val="006B649E"/>
    <w:rsid w:val="006C0B79"/>
    <w:rsid w:val="006D7081"/>
    <w:rsid w:val="006E31F2"/>
    <w:rsid w:val="006F2CFF"/>
    <w:rsid w:val="006F33B9"/>
    <w:rsid w:val="00710EAF"/>
    <w:rsid w:val="00712ACB"/>
    <w:rsid w:val="007173A3"/>
    <w:rsid w:val="007345A1"/>
    <w:rsid w:val="007347E4"/>
    <w:rsid w:val="007452E8"/>
    <w:rsid w:val="00745EA2"/>
    <w:rsid w:val="00751CE9"/>
    <w:rsid w:val="00752448"/>
    <w:rsid w:val="007528B2"/>
    <w:rsid w:val="0077551E"/>
    <w:rsid w:val="00780822"/>
    <w:rsid w:val="00785D4A"/>
    <w:rsid w:val="007A48AD"/>
    <w:rsid w:val="007D06AF"/>
    <w:rsid w:val="007D15B5"/>
    <w:rsid w:val="007D5FDA"/>
    <w:rsid w:val="007D7EE2"/>
    <w:rsid w:val="007E3E8F"/>
    <w:rsid w:val="0080147A"/>
    <w:rsid w:val="00802ADF"/>
    <w:rsid w:val="00803131"/>
    <w:rsid w:val="008074C1"/>
    <w:rsid w:val="00810B1A"/>
    <w:rsid w:val="008167F0"/>
    <w:rsid w:val="00831BD0"/>
    <w:rsid w:val="00834675"/>
    <w:rsid w:val="008419EA"/>
    <w:rsid w:val="0085369E"/>
    <w:rsid w:val="00854DCC"/>
    <w:rsid w:val="00855175"/>
    <w:rsid w:val="008732D5"/>
    <w:rsid w:val="00881E0F"/>
    <w:rsid w:val="00895376"/>
    <w:rsid w:val="008B6185"/>
    <w:rsid w:val="008B6BF5"/>
    <w:rsid w:val="008C67C5"/>
    <w:rsid w:val="008D2929"/>
    <w:rsid w:val="008D362B"/>
    <w:rsid w:val="008D62FA"/>
    <w:rsid w:val="008F0D96"/>
    <w:rsid w:val="008F1481"/>
    <w:rsid w:val="008F4FF2"/>
    <w:rsid w:val="008F6ABE"/>
    <w:rsid w:val="009014F1"/>
    <w:rsid w:val="009031ED"/>
    <w:rsid w:val="00912A9E"/>
    <w:rsid w:val="00916B77"/>
    <w:rsid w:val="00916FC1"/>
    <w:rsid w:val="00930CAC"/>
    <w:rsid w:val="0093304A"/>
    <w:rsid w:val="00937DA7"/>
    <w:rsid w:val="00945A5F"/>
    <w:rsid w:val="00947152"/>
    <w:rsid w:val="009647E1"/>
    <w:rsid w:val="00965FB6"/>
    <w:rsid w:val="0098178D"/>
    <w:rsid w:val="00992727"/>
    <w:rsid w:val="00993DA1"/>
    <w:rsid w:val="009B53AC"/>
    <w:rsid w:val="009B6341"/>
    <w:rsid w:val="009B6F6C"/>
    <w:rsid w:val="009C5A8C"/>
    <w:rsid w:val="009D7271"/>
    <w:rsid w:val="009D7C01"/>
    <w:rsid w:val="009E0EC3"/>
    <w:rsid w:val="009F3924"/>
    <w:rsid w:val="009F4338"/>
    <w:rsid w:val="00A03E98"/>
    <w:rsid w:val="00A03F6B"/>
    <w:rsid w:val="00A10254"/>
    <w:rsid w:val="00A1706B"/>
    <w:rsid w:val="00A420DC"/>
    <w:rsid w:val="00A44CD6"/>
    <w:rsid w:val="00A71AC2"/>
    <w:rsid w:val="00A71E59"/>
    <w:rsid w:val="00A944AC"/>
    <w:rsid w:val="00AB1181"/>
    <w:rsid w:val="00AD0A54"/>
    <w:rsid w:val="00AD6316"/>
    <w:rsid w:val="00AF4E90"/>
    <w:rsid w:val="00AF6664"/>
    <w:rsid w:val="00B165E7"/>
    <w:rsid w:val="00B17A18"/>
    <w:rsid w:val="00B21E02"/>
    <w:rsid w:val="00B32A13"/>
    <w:rsid w:val="00B42373"/>
    <w:rsid w:val="00B53595"/>
    <w:rsid w:val="00B55649"/>
    <w:rsid w:val="00B55FF6"/>
    <w:rsid w:val="00B579E9"/>
    <w:rsid w:val="00B67430"/>
    <w:rsid w:val="00B7134A"/>
    <w:rsid w:val="00B73C59"/>
    <w:rsid w:val="00B77F99"/>
    <w:rsid w:val="00B91D59"/>
    <w:rsid w:val="00B92285"/>
    <w:rsid w:val="00BA02B0"/>
    <w:rsid w:val="00BA0A30"/>
    <w:rsid w:val="00BB0F06"/>
    <w:rsid w:val="00BC4680"/>
    <w:rsid w:val="00BC5F75"/>
    <w:rsid w:val="00BE4C1B"/>
    <w:rsid w:val="00C1216F"/>
    <w:rsid w:val="00C1563F"/>
    <w:rsid w:val="00C43164"/>
    <w:rsid w:val="00C642C2"/>
    <w:rsid w:val="00CA376C"/>
    <w:rsid w:val="00CA7228"/>
    <w:rsid w:val="00CB11C4"/>
    <w:rsid w:val="00CC0144"/>
    <w:rsid w:val="00CC5869"/>
    <w:rsid w:val="00CD1017"/>
    <w:rsid w:val="00CF04C6"/>
    <w:rsid w:val="00CF3EB4"/>
    <w:rsid w:val="00CF63A4"/>
    <w:rsid w:val="00D009B3"/>
    <w:rsid w:val="00D32D61"/>
    <w:rsid w:val="00D33903"/>
    <w:rsid w:val="00D3557C"/>
    <w:rsid w:val="00D42855"/>
    <w:rsid w:val="00D44C3E"/>
    <w:rsid w:val="00D62B2E"/>
    <w:rsid w:val="00D66B87"/>
    <w:rsid w:val="00D772F9"/>
    <w:rsid w:val="00D77CC6"/>
    <w:rsid w:val="00D80A6F"/>
    <w:rsid w:val="00DA1412"/>
    <w:rsid w:val="00DA38C3"/>
    <w:rsid w:val="00DB4D19"/>
    <w:rsid w:val="00DE1210"/>
    <w:rsid w:val="00E06D93"/>
    <w:rsid w:val="00E11DE6"/>
    <w:rsid w:val="00E173F5"/>
    <w:rsid w:val="00E21299"/>
    <w:rsid w:val="00E336E0"/>
    <w:rsid w:val="00E35FB8"/>
    <w:rsid w:val="00E446B9"/>
    <w:rsid w:val="00E45120"/>
    <w:rsid w:val="00E53D35"/>
    <w:rsid w:val="00E54BA4"/>
    <w:rsid w:val="00E56761"/>
    <w:rsid w:val="00E60309"/>
    <w:rsid w:val="00E60816"/>
    <w:rsid w:val="00E61778"/>
    <w:rsid w:val="00E62453"/>
    <w:rsid w:val="00E82967"/>
    <w:rsid w:val="00E8589F"/>
    <w:rsid w:val="00EC0545"/>
    <w:rsid w:val="00EC3E0A"/>
    <w:rsid w:val="00EC4920"/>
    <w:rsid w:val="00EC7C13"/>
    <w:rsid w:val="00ED1F16"/>
    <w:rsid w:val="00ED6765"/>
    <w:rsid w:val="00EE5142"/>
    <w:rsid w:val="00EE7502"/>
    <w:rsid w:val="00F0186E"/>
    <w:rsid w:val="00F03D8B"/>
    <w:rsid w:val="00F045F2"/>
    <w:rsid w:val="00F050D7"/>
    <w:rsid w:val="00F256E8"/>
    <w:rsid w:val="00F35E30"/>
    <w:rsid w:val="00F44CA2"/>
    <w:rsid w:val="00F46F2D"/>
    <w:rsid w:val="00F606E3"/>
    <w:rsid w:val="00F62589"/>
    <w:rsid w:val="00F76FA0"/>
    <w:rsid w:val="00F81178"/>
    <w:rsid w:val="00F84D28"/>
    <w:rsid w:val="00F850FF"/>
    <w:rsid w:val="00F85D36"/>
    <w:rsid w:val="00FA06DB"/>
    <w:rsid w:val="00FA0EED"/>
    <w:rsid w:val="00FB4036"/>
    <w:rsid w:val="00FC09EC"/>
    <w:rsid w:val="00FD1EC2"/>
    <w:rsid w:val="00FD2DF6"/>
    <w:rsid w:val="00FE6728"/>
    <w:rsid w:val="00FF0433"/>
    <w:rsid w:val="00FF4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5C9BA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Arial"/>
    </w:rPr>
  </w:style>
  <w:style w:type="paragraph" w:styleId="Heading1">
    <w:name w:val="heading 1"/>
    <w:basedOn w:val="Normal"/>
    <w:link w:val="Heading1Char"/>
    <w:qFormat/>
    <w:rsid w:val="00F85D36"/>
    <w:pPr>
      <w:keepNext/>
      <w:numPr>
        <w:numId w:val="6"/>
      </w:numPr>
      <w:overflowPunct w:val="0"/>
      <w:autoSpaceDE w:val="0"/>
      <w:autoSpaceDN w:val="0"/>
      <w:adjustRightInd w:val="0"/>
      <w:spacing w:after="240" w:line="360" w:lineRule="auto"/>
      <w:textAlignment w:val="baseline"/>
      <w:outlineLvl w:val="0"/>
    </w:pPr>
    <w:rPr>
      <w:rFonts w:ascii="Times New Roman" w:hAnsi="Times New Roman" w:cs="Times New Roman"/>
      <w:b/>
      <w:caps/>
      <w:kern w:val="28"/>
      <w:sz w:val="22"/>
      <w:lang w:eastAsia="en-US"/>
    </w:rPr>
  </w:style>
  <w:style w:type="paragraph" w:styleId="Heading2">
    <w:name w:val="heading 2"/>
    <w:basedOn w:val="Normal"/>
    <w:link w:val="Heading2Char"/>
    <w:qFormat/>
    <w:rsid w:val="00F85D36"/>
    <w:pPr>
      <w:numPr>
        <w:ilvl w:val="1"/>
        <w:numId w:val="6"/>
      </w:numPr>
      <w:overflowPunct w:val="0"/>
      <w:autoSpaceDE w:val="0"/>
      <w:autoSpaceDN w:val="0"/>
      <w:adjustRightInd w:val="0"/>
      <w:spacing w:after="240" w:line="360" w:lineRule="auto"/>
      <w:textAlignment w:val="baseline"/>
      <w:outlineLvl w:val="1"/>
    </w:pPr>
    <w:rPr>
      <w:rFonts w:ascii="Times New Roman" w:hAnsi="Times New Roman" w:cs="Times New Roman"/>
      <w:sz w:val="22"/>
      <w:lang w:eastAsia="en-US"/>
    </w:rPr>
  </w:style>
  <w:style w:type="paragraph" w:styleId="Heading3">
    <w:name w:val="heading 3"/>
    <w:basedOn w:val="Normal"/>
    <w:link w:val="Heading3Char"/>
    <w:qFormat/>
    <w:rsid w:val="00F85D36"/>
    <w:pPr>
      <w:numPr>
        <w:ilvl w:val="2"/>
        <w:numId w:val="6"/>
      </w:numPr>
      <w:overflowPunct w:val="0"/>
      <w:autoSpaceDE w:val="0"/>
      <w:autoSpaceDN w:val="0"/>
      <w:adjustRightInd w:val="0"/>
      <w:spacing w:after="240" w:line="360" w:lineRule="auto"/>
      <w:textAlignment w:val="baseline"/>
      <w:outlineLvl w:val="2"/>
    </w:pPr>
    <w:rPr>
      <w:rFonts w:ascii="Times New Roman" w:hAnsi="Times New Roman" w:cs="Times New Roman"/>
      <w:sz w:val="22"/>
      <w:lang w:eastAsia="en-US"/>
    </w:rPr>
  </w:style>
  <w:style w:type="paragraph" w:styleId="Heading4">
    <w:name w:val="heading 4"/>
    <w:basedOn w:val="Normal"/>
    <w:link w:val="Heading4Char"/>
    <w:qFormat/>
    <w:rsid w:val="00F85D36"/>
    <w:pPr>
      <w:numPr>
        <w:ilvl w:val="3"/>
        <w:numId w:val="6"/>
      </w:numPr>
      <w:overflowPunct w:val="0"/>
      <w:autoSpaceDE w:val="0"/>
      <w:autoSpaceDN w:val="0"/>
      <w:adjustRightInd w:val="0"/>
      <w:spacing w:after="240" w:line="360" w:lineRule="auto"/>
      <w:textAlignment w:val="baseline"/>
      <w:outlineLvl w:val="3"/>
    </w:pPr>
    <w:rPr>
      <w:rFonts w:ascii="Times New Roman" w:hAnsi="Times New Roman" w:cs="Times New Roman"/>
      <w:sz w:val="22"/>
      <w:lang w:eastAsia="en-US"/>
    </w:rPr>
  </w:style>
  <w:style w:type="paragraph" w:styleId="Heading5">
    <w:name w:val="heading 5"/>
    <w:basedOn w:val="Heading4"/>
    <w:link w:val="Heading5Char"/>
    <w:qFormat/>
    <w:rsid w:val="00F85D36"/>
    <w:pPr>
      <w:numPr>
        <w:ilvl w:val="4"/>
      </w:numPr>
      <w:outlineLvl w:val="4"/>
    </w:pPr>
  </w:style>
  <w:style w:type="paragraph" w:styleId="Heading6">
    <w:name w:val="heading 6"/>
    <w:basedOn w:val="Heading5"/>
    <w:link w:val="Heading6Char"/>
    <w:qFormat/>
    <w:rsid w:val="00F85D36"/>
    <w:pPr>
      <w:numPr>
        <w:ilvl w:val="5"/>
      </w:numPr>
      <w:outlineLvl w:val="5"/>
    </w:pPr>
  </w:style>
  <w:style w:type="paragraph" w:styleId="Heading7">
    <w:name w:val="heading 7"/>
    <w:basedOn w:val="Heading6"/>
    <w:link w:val="Heading7Char"/>
    <w:qFormat/>
    <w:rsid w:val="00F85D36"/>
    <w:pPr>
      <w:numPr>
        <w:ilvl w:val="6"/>
      </w:numPr>
      <w:outlineLvl w:val="6"/>
    </w:pPr>
  </w:style>
  <w:style w:type="paragraph" w:styleId="Heading8">
    <w:name w:val="heading 8"/>
    <w:basedOn w:val="MarginText"/>
    <w:next w:val="MarginText"/>
    <w:link w:val="Heading8Char"/>
    <w:qFormat/>
    <w:rsid w:val="00F85D36"/>
    <w:pPr>
      <w:numPr>
        <w:ilvl w:val="7"/>
        <w:numId w:val="6"/>
      </w:numPr>
      <w:jc w:val="center"/>
      <w:outlineLvl w:val="7"/>
    </w:pPr>
    <w:rPr>
      <w:b/>
      <w:caps/>
    </w:rPr>
  </w:style>
  <w:style w:type="paragraph" w:styleId="Heading9">
    <w:name w:val="heading 9"/>
    <w:basedOn w:val="Heading8"/>
    <w:next w:val="MarginText"/>
    <w:link w:val="Heading9Char"/>
    <w:qFormat/>
    <w:rsid w:val="00F85D36"/>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aliases w:val="b"/>
    <w:basedOn w:val="Normal"/>
    <w:link w:val="BodyChar"/>
    <w:pPr>
      <w:spacing w:after="240"/>
    </w:p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006847"/>
    <w:pPr>
      <w:numPr>
        <w:numId w:val="5"/>
      </w:numPr>
      <w:adjustRightInd w:val="0"/>
      <w:outlineLvl w:val="0"/>
    </w:pPr>
    <w:rPr>
      <w:rFonts w:eastAsia="Arial"/>
    </w:rPr>
  </w:style>
  <w:style w:type="paragraph" w:customStyle="1" w:styleId="Bullet2">
    <w:name w:val="Bullet 2"/>
    <w:basedOn w:val="Body"/>
    <w:rsid w:val="00006847"/>
    <w:pPr>
      <w:numPr>
        <w:ilvl w:val="1"/>
        <w:numId w:val="5"/>
      </w:numPr>
      <w:adjustRightInd w:val="0"/>
      <w:outlineLvl w:val="1"/>
    </w:pPr>
    <w:rPr>
      <w:rFonts w:eastAsia="Arial"/>
    </w:rPr>
  </w:style>
  <w:style w:type="paragraph" w:customStyle="1" w:styleId="Bullet3">
    <w:name w:val="Bullet 3"/>
    <w:basedOn w:val="Body"/>
    <w:rsid w:val="00006847"/>
    <w:pPr>
      <w:numPr>
        <w:ilvl w:val="2"/>
        <w:numId w:val="5"/>
      </w:numPr>
      <w:adjustRightInd w:val="0"/>
      <w:outlineLvl w:val="2"/>
    </w:pPr>
    <w:rPr>
      <w:rFonts w:eastAsia="Arial"/>
    </w:rPr>
  </w:style>
  <w:style w:type="paragraph" w:customStyle="1" w:styleId="Bullet4">
    <w:name w:val="Bullet 4"/>
    <w:basedOn w:val="Body"/>
    <w:rsid w:val="00006847"/>
    <w:pPr>
      <w:numPr>
        <w:ilvl w:val="3"/>
        <w:numId w:val="5"/>
      </w:numPr>
      <w:adjustRightInd w:val="0"/>
      <w:outlineLvl w:val="3"/>
    </w:pPr>
    <w:rPr>
      <w:rFonts w:eastAsia="Arial"/>
    </w:r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006847"/>
    <w:pPr>
      <w:numPr>
        <w:ilvl w:val="1"/>
        <w:numId w:val="4"/>
      </w:numPr>
      <w:outlineLvl w:val="1"/>
    </w:pPr>
  </w:style>
  <w:style w:type="paragraph" w:customStyle="1" w:styleId="Level1">
    <w:name w:val="Level 1"/>
    <w:basedOn w:val="Body1"/>
    <w:rsid w:val="00006847"/>
    <w:pPr>
      <w:numPr>
        <w:numId w:val="4"/>
      </w:numPr>
      <w:outlineLvl w:val="0"/>
    </w:pPr>
  </w:style>
  <w:style w:type="paragraph" w:customStyle="1" w:styleId="Level3">
    <w:name w:val="Level 3"/>
    <w:basedOn w:val="Body3"/>
    <w:rsid w:val="00006847"/>
    <w:pPr>
      <w:numPr>
        <w:ilvl w:val="2"/>
        <w:numId w:val="4"/>
      </w:numPr>
      <w:outlineLvl w:val="2"/>
    </w:pPr>
  </w:style>
  <w:style w:type="paragraph" w:customStyle="1" w:styleId="Level4">
    <w:name w:val="Level 4"/>
    <w:basedOn w:val="Body4"/>
    <w:rsid w:val="00006847"/>
    <w:pPr>
      <w:numPr>
        <w:ilvl w:val="3"/>
        <w:numId w:val="4"/>
      </w:numPr>
      <w:outlineLvl w:val="3"/>
    </w:pPr>
  </w:style>
  <w:style w:type="paragraph" w:customStyle="1" w:styleId="Level5">
    <w:name w:val="Level 5"/>
    <w:basedOn w:val="Body5"/>
    <w:rsid w:val="00006847"/>
    <w:pPr>
      <w:numPr>
        <w:ilvl w:val="4"/>
        <w:numId w:val="4"/>
      </w:numPr>
      <w:outlineLvl w:val="4"/>
    </w:pPr>
  </w:style>
  <w:style w:type="paragraph" w:customStyle="1" w:styleId="Level6">
    <w:name w:val="Level 6"/>
    <w:basedOn w:val="Body6"/>
    <w:rsid w:val="00006847"/>
    <w:pPr>
      <w:numPr>
        <w:ilvl w:val="5"/>
        <w:numId w:val="4"/>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C642C2"/>
    <w:pPr>
      <w:keepNext/>
      <w:keepLines/>
      <w:numPr>
        <w:numId w:val="3"/>
      </w:numPr>
      <w:tabs>
        <w:tab w:val="clear" w:pos="0"/>
      </w:tabs>
      <w:jc w:val="center"/>
    </w:pPr>
    <w:rPr>
      <w:b/>
      <w:caps/>
    </w:rPr>
  </w:style>
  <w:style w:type="paragraph" w:styleId="Footer">
    <w:name w:val="footer"/>
    <w:basedOn w:val="Normal"/>
    <w:link w:val="FooterChar"/>
    <w:pPr>
      <w:tabs>
        <w:tab w:val="center" w:pos="4320"/>
        <w:tab w:val="right" w:pos="8640"/>
      </w:tabs>
    </w:pPr>
    <w:rPr>
      <w:sz w:val="16"/>
    </w:rPr>
  </w:style>
  <w:style w:type="paragraph" w:customStyle="1" w:styleId="MainHeading">
    <w:name w:val="Main Heading"/>
    <w:basedOn w:val="Body"/>
    <w:rsid w:val="00C642C2"/>
    <w:pPr>
      <w:keepNext/>
      <w:keepLines/>
      <w:numPr>
        <w:numId w:val="2"/>
      </w:numPr>
      <w:tabs>
        <w:tab w:val="clear" w:pos="0"/>
      </w:tabs>
      <w:jc w:val="center"/>
      <w:outlineLvl w:val="0"/>
    </w:pPr>
    <w:rPr>
      <w:b/>
      <w:caps/>
      <w:sz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uiPriority w:val="39"/>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C642C2"/>
    <w:pPr>
      <w:keepNext/>
      <w:keepLines/>
      <w:numPr>
        <w:ilvl w:val="1"/>
        <w:numId w:val="1"/>
      </w:numPr>
      <w:tabs>
        <w:tab w:val="clear" w:pos="0"/>
      </w:tabs>
      <w:jc w:val="center"/>
    </w:pPr>
    <w:rPr>
      <w:b/>
    </w:rPr>
  </w:style>
  <w:style w:type="paragraph" w:customStyle="1" w:styleId="Part">
    <w:name w:val="Part #"/>
    <w:basedOn w:val="Body"/>
    <w:next w:val="SubHeading"/>
    <w:rsid w:val="00C642C2"/>
    <w:pPr>
      <w:keepNext/>
      <w:keepLines/>
      <w:numPr>
        <w:ilvl w:val="2"/>
        <w:numId w:val="1"/>
      </w:numPr>
      <w:tabs>
        <w:tab w:val="clear" w:pos="0"/>
      </w:tabs>
      <w:jc w:val="center"/>
    </w:pPr>
  </w:style>
  <w:style w:type="paragraph" w:customStyle="1" w:styleId="Schedule">
    <w:name w:val="Schedule #"/>
    <w:basedOn w:val="Body"/>
    <w:next w:val="SubHeading"/>
    <w:rsid w:val="00C642C2"/>
    <w:pPr>
      <w:keepNext/>
      <w:keepLines/>
      <w:numPr>
        <w:numId w:val="1"/>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BodyChar">
    <w:name w:val="Body Char"/>
    <w:link w:val="Body"/>
    <w:rsid w:val="00BC4680"/>
    <w:rPr>
      <w:rFonts w:ascii="Arial" w:hAnsi="Arial" w:cs="Arial"/>
    </w:rPr>
  </w:style>
  <w:style w:type="character" w:customStyle="1" w:styleId="FooterChar">
    <w:name w:val="Footer Char"/>
    <w:link w:val="Footer"/>
    <w:rsid w:val="00BC4680"/>
    <w:rPr>
      <w:rFonts w:ascii="Arial" w:hAnsi="Arial" w:cs="Arial"/>
      <w:sz w:val="16"/>
    </w:rPr>
  </w:style>
  <w:style w:type="paragraph" w:styleId="Title">
    <w:name w:val="Title"/>
    <w:basedOn w:val="Normal"/>
    <w:link w:val="TitleChar"/>
    <w:qFormat/>
    <w:rsid w:val="00810B1A"/>
    <w:pPr>
      <w:spacing w:before="240" w:after="240"/>
      <w:jc w:val="center"/>
      <w:outlineLvl w:val="0"/>
    </w:pPr>
    <w:rPr>
      <w:rFonts w:ascii="Times New Roman" w:hAnsi="Times New Roman"/>
      <w:b/>
      <w:bCs/>
      <w:caps/>
      <w:kern w:val="28"/>
      <w:sz w:val="32"/>
      <w:szCs w:val="32"/>
      <w:lang w:val="en-US" w:eastAsia="en-US"/>
    </w:rPr>
  </w:style>
  <w:style w:type="character" w:customStyle="1" w:styleId="TitleChar">
    <w:name w:val="Title Char"/>
    <w:link w:val="Title"/>
    <w:rsid w:val="00810B1A"/>
    <w:rPr>
      <w:rFonts w:cs="Arial"/>
      <w:b/>
      <w:bCs/>
      <w:caps/>
      <w:kern w:val="28"/>
      <w:sz w:val="32"/>
      <w:szCs w:val="32"/>
      <w:lang w:val="en-US" w:eastAsia="en-US"/>
    </w:rPr>
  </w:style>
  <w:style w:type="character" w:styleId="Hyperlink">
    <w:name w:val="Hyperlink"/>
    <w:uiPriority w:val="99"/>
    <w:unhideWhenUsed/>
    <w:rsid w:val="003703F0"/>
    <w:rPr>
      <w:color w:val="0000FF"/>
      <w:u w:val="single"/>
    </w:rPr>
  </w:style>
  <w:style w:type="character" w:customStyle="1" w:styleId="Heading1Char">
    <w:name w:val="Heading 1 Char"/>
    <w:link w:val="Heading1"/>
    <w:rsid w:val="00F85D36"/>
    <w:rPr>
      <w:b/>
      <w:caps/>
      <w:kern w:val="28"/>
      <w:sz w:val="22"/>
      <w:lang w:eastAsia="en-US"/>
    </w:rPr>
  </w:style>
  <w:style w:type="character" w:customStyle="1" w:styleId="Heading2Char">
    <w:name w:val="Heading 2 Char"/>
    <w:link w:val="Heading2"/>
    <w:rsid w:val="00F85D36"/>
    <w:rPr>
      <w:sz w:val="22"/>
      <w:lang w:eastAsia="en-US"/>
    </w:rPr>
  </w:style>
  <w:style w:type="character" w:customStyle="1" w:styleId="Heading3Char">
    <w:name w:val="Heading 3 Char"/>
    <w:link w:val="Heading3"/>
    <w:rsid w:val="00F85D36"/>
    <w:rPr>
      <w:sz w:val="22"/>
      <w:lang w:eastAsia="en-US"/>
    </w:rPr>
  </w:style>
  <w:style w:type="character" w:customStyle="1" w:styleId="Heading4Char">
    <w:name w:val="Heading 4 Char"/>
    <w:link w:val="Heading4"/>
    <w:rsid w:val="00F85D36"/>
    <w:rPr>
      <w:sz w:val="22"/>
      <w:lang w:eastAsia="en-US"/>
    </w:rPr>
  </w:style>
  <w:style w:type="character" w:customStyle="1" w:styleId="Heading5Char">
    <w:name w:val="Heading 5 Char"/>
    <w:link w:val="Heading5"/>
    <w:rsid w:val="00F85D36"/>
    <w:rPr>
      <w:sz w:val="22"/>
      <w:lang w:eastAsia="en-US"/>
    </w:rPr>
  </w:style>
  <w:style w:type="character" w:customStyle="1" w:styleId="Heading6Char">
    <w:name w:val="Heading 6 Char"/>
    <w:link w:val="Heading6"/>
    <w:rsid w:val="00F85D36"/>
    <w:rPr>
      <w:sz w:val="22"/>
      <w:lang w:eastAsia="en-US"/>
    </w:rPr>
  </w:style>
  <w:style w:type="character" w:customStyle="1" w:styleId="Heading7Char">
    <w:name w:val="Heading 7 Char"/>
    <w:link w:val="Heading7"/>
    <w:rsid w:val="00F85D36"/>
    <w:rPr>
      <w:sz w:val="22"/>
      <w:lang w:eastAsia="en-US"/>
    </w:rPr>
  </w:style>
  <w:style w:type="character" w:customStyle="1" w:styleId="Heading8Char">
    <w:name w:val="Heading 8 Char"/>
    <w:link w:val="Heading8"/>
    <w:rsid w:val="00F85D36"/>
    <w:rPr>
      <w:b/>
      <w:caps/>
      <w:sz w:val="22"/>
      <w:lang w:eastAsia="en-US"/>
    </w:rPr>
  </w:style>
  <w:style w:type="character" w:customStyle="1" w:styleId="Heading9Char">
    <w:name w:val="Heading 9 Char"/>
    <w:link w:val="Heading9"/>
    <w:rsid w:val="00F85D36"/>
    <w:rPr>
      <w:b/>
      <w:sz w:val="22"/>
      <w:lang w:eastAsia="en-US"/>
    </w:rPr>
  </w:style>
  <w:style w:type="paragraph" w:customStyle="1" w:styleId="MarginText">
    <w:name w:val="Margin Text"/>
    <w:basedOn w:val="BodyText"/>
    <w:rsid w:val="00F85D36"/>
    <w:pPr>
      <w:overflowPunct w:val="0"/>
      <w:autoSpaceDE w:val="0"/>
      <w:autoSpaceDN w:val="0"/>
      <w:adjustRightInd w:val="0"/>
      <w:spacing w:after="240" w:line="360" w:lineRule="auto"/>
      <w:textAlignment w:val="baseline"/>
    </w:pPr>
    <w:rPr>
      <w:rFonts w:ascii="Times New Roman" w:hAnsi="Times New Roman" w:cs="Times New Roman"/>
      <w:sz w:val="22"/>
      <w:lang w:eastAsia="en-US"/>
    </w:rPr>
  </w:style>
  <w:style w:type="paragraph" w:styleId="BodyTextIndent">
    <w:name w:val="Body Text Indent"/>
    <w:basedOn w:val="Normal"/>
    <w:link w:val="BodyTextIndentChar"/>
    <w:rsid w:val="00F85D36"/>
    <w:pPr>
      <w:overflowPunct w:val="0"/>
      <w:autoSpaceDE w:val="0"/>
      <w:autoSpaceDN w:val="0"/>
      <w:adjustRightInd w:val="0"/>
      <w:spacing w:after="240" w:line="360" w:lineRule="auto"/>
      <w:ind w:left="720"/>
      <w:textAlignment w:val="baseline"/>
    </w:pPr>
    <w:rPr>
      <w:rFonts w:ascii="Times New Roman" w:hAnsi="Times New Roman" w:cs="Times New Roman"/>
      <w:sz w:val="22"/>
      <w:lang w:eastAsia="en-US"/>
    </w:rPr>
  </w:style>
  <w:style w:type="character" w:customStyle="1" w:styleId="BodyTextIndentChar">
    <w:name w:val="Body Text Indent Char"/>
    <w:link w:val="BodyTextIndent"/>
    <w:rsid w:val="00F85D36"/>
    <w:rPr>
      <w:sz w:val="22"/>
      <w:lang w:eastAsia="en-US"/>
    </w:rPr>
  </w:style>
  <w:style w:type="paragraph" w:styleId="BodyTextIndent2">
    <w:name w:val="Body Text Indent 2"/>
    <w:basedOn w:val="Normal"/>
    <w:link w:val="BodyTextIndent2Char"/>
    <w:rsid w:val="00F85D36"/>
    <w:pPr>
      <w:overflowPunct w:val="0"/>
      <w:autoSpaceDE w:val="0"/>
      <w:autoSpaceDN w:val="0"/>
      <w:adjustRightInd w:val="0"/>
      <w:spacing w:after="240" w:line="360" w:lineRule="auto"/>
      <w:ind w:left="1440"/>
      <w:textAlignment w:val="baseline"/>
    </w:pPr>
    <w:rPr>
      <w:rFonts w:ascii="Times New Roman" w:hAnsi="Times New Roman" w:cs="Times New Roman"/>
      <w:sz w:val="22"/>
      <w:lang w:eastAsia="en-US"/>
    </w:rPr>
  </w:style>
  <w:style w:type="character" w:customStyle="1" w:styleId="BodyTextIndent2Char">
    <w:name w:val="Body Text Indent 2 Char"/>
    <w:link w:val="BodyTextIndent2"/>
    <w:rsid w:val="00F85D36"/>
    <w:rPr>
      <w:sz w:val="22"/>
      <w:lang w:eastAsia="en-US"/>
    </w:rPr>
  </w:style>
  <w:style w:type="paragraph" w:customStyle="1" w:styleId="SchHead">
    <w:name w:val="SchHead"/>
    <w:basedOn w:val="MarginText"/>
    <w:next w:val="SchHeadDes"/>
    <w:rsid w:val="00F85D36"/>
    <w:pPr>
      <w:jc w:val="center"/>
    </w:pPr>
    <w:rPr>
      <w:b/>
      <w:caps/>
    </w:rPr>
  </w:style>
  <w:style w:type="paragraph" w:customStyle="1" w:styleId="SchHeadDes">
    <w:name w:val="SchHeadDes"/>
    <w:basedOn w:val="SchHead"/>
    <w:next w:val="MarginText"/>
    <w:rsid w:val="00F85D36"/>
    <w:rPr>
      <w:caps w:val="0"/>
    </w:rPr>
  </w:style>
  <w:style w:type="paragraph" w:styleId="BodyText">
    <w:name w:val="Body Text"/>
    <w:basedOn w:val="Normal"/>
    <w:link w:val="BodyTextChar"/>
    <w:rsid w:val="00F85D36"/>
    <w:pPr>
      <w:spacing w:after="120"/>
    </w:pPr>
  </w:style>
  <w:style w:type="character" w:customStyle="1" w:styleId="BodyTextChar">
    <w:name w:val="Body Text Char"/>
    <w:link w:val="BodyText"/>
    <w:rsid w:val="00F85D36"/>
    <w:rPr>
      <w:rFonts w:ascii="Arial" w:hAnsi="Arial" w:cs="Arial"/>
    </w:rPr>
  </w:style>
  <w:style w:type="paragraph" w:styleId="BalloonText">
    <w:name w:val="Balloon Text"/>
    <w:basedOn w:val="Normal"/>
    <w:link w:val="BalloonTextChar"/>
    <w:rsid w:val="008D2929"/>
    <w:rPr>
      <w:rFonts w:ascii="Tahoma" w:hAnsi="Tahoma" w:cs="Tahoma"/>
      <w:sz w:val="16"/>
      <w:szCs w:val="16"/>
    </w:rPr>
  </w:style>
  <w:style w:type="character" w:customStyle="1" w:styleId="BalloonTextChar">
    <w:name w:val="Balloon Text Char"/>
    <w:link w:val="BalloonText"/>
    <w:rsid w:val="008D2929"/>
    <w:rPr>
      <w:rFonts w:ascii="Tahoma" w:hAnsi="Tahoma" w:cs="Tahoma"/>
      <w:sz w:val="16"/>
      <w:szCs w:val="16"/>
    </w:rPr>
  </w:style>
  <w:style w:type="character" w:styleId="CommentReference">
    <w:name w:val="annotation reference"/>
    <w:basedOn w:val="DefaultParagraphFont"/>
    <w:rsid w:val="003D498B"/>
    <w:rPr>
      <w:sz w:val="16"/>
      <w:szCs w:val="16"/>
    </w:rPr>
  </w:style>
  <w:style w:type="paragraph" w:styleId="CommentSubject">
    <w:name w:val="annotation subject"/>
    <w:basedOn w:val="CommentText"/>
    <w:next w:val="CommentText"/>
    <w:link w:val="CommentSubjectChar"/>
    <w:rsid w:val="003D498B"/>
    <w:rPr>
      <w:b/>
      <w:bCs/>
    </w:rPr>
  </w:style>
  <w:style w:type="character" w:customStyle="1" w:styleId="CommentTextChar">
    <w:name w:val="Comment Text Char"/>
    <w:basedOn w:val="DefaultParagraphFont"/>
    <w:link w:val="CommentText"/>
    <w:semiHidden/>
    <w:rsid w:val="003D498B"/>
    <w:rPr>
      <w:rFonts w:ascii="Arial" w:hAnsi="Arial" w:cs="Arial"/>
    </w:rPr>
  </w:style>
  <w:style w:type="character" w:customStyle="1" w:styleId="CommentSubjectChar">
    <w:name w:val="Comment Subject Char"/>
    <w:basedOn w:val="CommentTextChar"/>
    <w:link w:val="CommentSubject"/>
    <w:rsid w:val="003D498B"/>
    <w:rPr>
      <w:rFonts w:ascii="Arial" w:hAnsi="Arial" w:cs="Arial"/>
      <w:b/>
      <w:bCs/>
    </w:rPr>
  </w:style>
  <w:style w:type="paragraph" w:styleId="Revision">
    <w:name w:val="Revision"/>
    <w:hidden/>
    <w:uiPriority w:val="99"/>
    <w:semiHidden/>
    <w:rsid w:val="002550E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cs="Arial"/>
    </w:rPr>
  </w:style>
  <w:style w:type="paragraph" w:styleId="Heading1">
    <w:name w:val="heading 1"/>
    <w:basedOn w:val="Normal"/>
    <w:link w:val="Heading1Char"/>
    <w:qFormat/>
    <w:rsid w:val="00F85D36"/>
    <w:pPr>
      <w:keepNext/>
      <w:numPr>
        <w:numId w:val="6"/>
      </w:numPr>
      <w:overflowPunct w:val="0"/>
      <w:autoSpaceDE w:val="0"/>
      <w:autoSpaceDN w:val="0"/>
      <w:adjustRightInd w:val="0"/>
      <w:spacing w:after="240" w:line="360" w:lineRule="auto"/>
      <w:textAlignment w:val="baseline"/>
      <w:outlineLvl w:val="0"/>
    </w:pPr>
    <w:rPr>
      <w:rFonts w:ascii="Times New Roman" w:hAnsi="Times New Roman" w:cs="Times New Roman"/>
      <w:b/>
      <w:caps/>
      <w:kern w:val="28"/>
      <w:sz w:val="22"/>
      <w:lang w:eastAsia="en-US"/>
    </w:rPr>
  </w:style>
  <w:style w:type="paragraph" w:styleId="Heading2">
    <w:name w:val="heading 2"/>
    <w:basedOn w:val="Normal"/>
    <w:link w:val="Heading2Char"/>
    <w:qFormat/>
    <w:rsid w:val="00F85D36"/>
    <w:pPr>
      <w:numPr>
        <w:ilvl w:val="1"/>
        <w:numId w:val="6"/>
      </w:numPr>
      <w:overflowPunct w:val="0"/>
      <w:autoSpaceDE w:val="0"/>
      <w:autoSpaceDN w:val="0"/>
      <w:adjustRightInd w:val="0"/>
      <w:spacing w:after="240" w:line="360" w:lineRule="auto"/>
      <w:textAlignment w:val="baseline"/>
      <w:outlineLvl w:val="1"/>
    </w:pPr>
    <w:rPr>
      <w:rFonts w:ascii="Times New Roman" w:hAnsi="Times New Roman" w:cs="Times New Roman"/>
      <w:sz w:val="22"/>
      <w:lang w:eastAsia="en-US"/>
    </w:rPr>
  </w:style>
  <w:style w:type="paragraph" w:styleId="Heading3">
    <w:name w:val="heading 3"/>
    <w:basedOn w:val="Normal"/>
    <w:link w:val="Heading3Char"/>
    <w:qFormat/>
    <w:rsid w:val="00F85D36"/>
    <w:pPr>
      <w:numPr>
        <w:ilvl w:val="2"/>
        <w:numId w:val="6"/>
      </w:numPr>
      <w:overflowPunct w:val="0"/>
      <w:autoSpaceDE w:val="0"/>
      <w:autoSpaceDN w:val="0"/>
      <w:adjustRightInd w:val="0"/>
      <w:spacing w:after="240" w:line="360" w:lineRule="auto"/>
      <w:textAlignment w:val="baseline"/>
      <w:outlineLvl w:val="2"/>
    </w:pPr>
    <w:rPr>
      <w:rFonts w:ascii="Times New Roman" w:hAnsi="Times New Roman" w:cs="Times New Roman"/>
      <w:sz w:val="22"/>
      <w:lang w:eastAsia="en-US"/>
    </w:rPr>
  </w:style>
  <w:style w:type="paragraph" w:styleId="Heading4">
    <w:name w:val="heading 4"/>
    <w:basedOn w:val="Normal"/>
    <w:link w:val="Heading4Char"/>
    <w:qFormat/>
    <w:rsid w:val="00F85D36"/>
    <w:pPr>
      <w:numPr>
        <w:ilvl w:val="3"/>
        <w:numId w:val="6"/>
      </w:numPr>
      <w:overflowPunct w:val="0"/>
      <w:autoSpaceDE w:val="0"/>
      <w:autoSpaceDN w:val="0"/>
      <w:adjustRightInd w:val="0"/>
      <w:spacing w:after="240" w:line="360" w:lineRule="auto"/>
      <w:textAlignment w:val="baseline"/>
      <w:outlineLvl w:val="3"/>
    </w:pPr>
    <w:rPr>
      <w:rFonts w:ascii="Times New Roman" w:hAnsi="Times New Roman" w:cs="Times New Roman"/>
      <w:sz w:val="22"/>
      <w:lang w:eastAsia="en-US"/>
    </w:rPr>
  </w:style>
  <w:style w:type="paragraph" w:styleId="Heading5">
    <w:name w:val="heading 5"/>
    <w:basedOn w:val="Heading4"/>
    <w:link w:val="Heading5Char"/>
    <w:qFormat/>
    <w:rsid w:val="00F85D36"/>
    <w:pPr>
      <w:numPr>
        <w:ilvl w:val="4"/>
      </w:numPr>
      <w:outlineLvl w:val="4"/>
    </w:pPr>
  </w:style>
  <w:style w:type="paragraph" w:styleId="Heading6">
    <w:name w:val="heading 6"/>
    <w:basedOn w:val="Heading5"/>
    <w:link w:val="Heading6Char"/>
    <w:qFormat/>
    <w:rsid w:val="00F85D36"/>
    <w:pPr>
      <w:numPr>
        <w:ilvl w:val="5"/>
      </w:numPr>
      <w:outlineLvl w:val="5"/>
    </w:pPr>
  </w:style>
  <w:style w:type="paragraph" w:styleId="Heading7">
    <w:name w:val="heading 7"/>
    <w:basedOn w:val="Heading6"/>
    <w:link w:val="Heading7Char"/>
    <w:qFormat/>
    <w:rsid w:val="00F85D36"/>
    <w:pPr>
      <w:numPr>
        <w:ilvl w:val="6"/>
      </w:numPr>
      <w:outlineLvl w:val="6"/>
    </w:pPr>
  </w:style>
  <w:style w:type="paragraph" w:styleId="Heading8">
    <w:name w:val="heading 8"/>
    <w:basedOn w:val="MarginText"/>
    <w:next w:val="MarginText"/>
    <w:link w:val="Heading8Char"/>
    <w:qFormat/>
    <w:rsid w:val="00F85D36"/>
    <w:pPr>
      <w:numPr>
        <w:ilvl w:val="7"/>
        <w:numId w:val="6"/>
      </w:numPr>
      <w:jc w:val="center"/>
      <w:outlineLvl w:val="7"/>
    </w:pPr>
    <w:rPr>
      <w:b/>
      <w:caps/>
    </w:rPr>
  </w:style>
  <w:style w:type="paragraph" w:styleId="Heading9">
    <w:name w:val="heading 9"/>
    <w:basedOn w:val="Heading8"/>
    <w:next w:val="MarginText"/>
    <w:link w:val="Heading9Char"/>
    <w:qFormat/>
    <w:rsid w:val="00F85D36"/>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C4920"/>
  </w:style>
  <w:style w:type="paragraph" w:customStyle="1" w:styleId="Body">
    <w:name w:val="Body"/>
    <w:aliases w:val="b"/>
    <w:basedOn w:val="Normal"/>
    <w:link w:val="BodyChar"/>
    <w:pPr>
      <w:spacing w:after="240"/>
    </w:pPr>
  </w:style>
  <w:style w:type="paragraph" w:customStyle="1" w:styleId="Body1">
    <w:name w:val="Body 1"/>
    <w:basedOn w:val="Body"/>
    <w:rsid w:val="00006847"/>
    <w:pPr>
      <w:adjustRightInd w:val="0"/>
      <w:ind w:left="851"/>
    </w:pPr>
    <w:rPr>
      <w:rFonts w:eastAsia="Arial"/>
    </w:rPr>
  </w:style>
  <w:style w:type="paragraph" w:customStyle="1" w:styleId="Body2">
    <w:name w:val="Body 2"/>
    <w:basedOn w:val="Body"/>
    <w:rsid w:val="00006847"/>
    <w:pPr>
      <w:adjustRightInd w:val="0"/>
      <w:ind w:left="851"/>
    </w:pPr>
    <w:rPr>
      <w:rFonts w:eastAsia="Arial"/>
    </w:rPr>
  </w:style>
  <w:style w:type="paragraph" w:customStyle="1" w:styleId="Body3">
    <w:name w:val="Body 3"/>
    <w:basedOn w:val="Body"/>
    <w:rsid w:val="00006847"/>
    <w:pPr>
      <w:adjustRightInd w:val="0"/>
      <w:ind w:left="1702"/>
    </w:pPr>
    <w:rPr>
      <w:rFonts w:eastAsia="Arial"/>
    </w:rPr>
  </w:style>
  <w:style w:type="paragraph" w:customStyle="1" w:styleId="Body4">
    <w:name w:val="Body 4"/>
    <w:basedOn w:val="Body"/>
    <w:rsid w:val="00006847"/>
    <w:pPr>
      <w:adjustRightInd w:val="0"/>
      <w:ind w:left="2553"/>
    </w:pPr>
    <w:rPr>
      <w:rFonts w:eastAsia="Arial"/>
    </w:rPr>
  </w:style>
  <w:style w:type="paragraph" w:customStyle="1" w:styleId="Body5">
    <w:name w:val="Body 5"/>
    <w:basedOn w:val="Body"/>
    <w:rsid w:val="00006847"/>
    <w:pPr>
      <w:adjustRightInd w:val="0"/>
      <w:ind w:left="3404"/>
    </w:pPr>
    <w:rPr>
      <w:rFonts w:eastAsia="Arial"/>
    </w:rPr>
  </w:style>
  <w:style w:type="paragraph" w:customStyle="1" w:styleId="Body6">
    <w:name w:val="Body 6"/>
    <w:basedOn w:val="Body"/>
    <w:rsid w:val="00006847"/>
    <w:pPr>
      <w:adjustRightInd w:val="0"/>
      <w:ind w:left="4255"/>
    </w:pPr>
    <w:rPr>
      <w:rFonts w:eastAsia="Arial"/>
    </w:rPr>
  </w:style>
  <w:style w:type="paragraph" w:customStyle="1" w:styleId="Bullet1">
    <w:name w:val="Bullet 1"/>
    <w:basedOn w:val="Body"/>
    <w:rsid w:val="00006847"/>
    <w:pPr>
      <w:numPr>
        <w:numId w:val="5"/>
      </w:numPr>
      <w:adjustRightInd w:val="0"/>
      <w:outlineLvl w:val="0"/>
    </w:pPr>
    <w:rPr>
      <w:rFonts w:eastAsia="Arial"/>
    </w:rPr>
  </w:style>
  <w:style w:type="paragraph" w:customStyle="1" w:styleId="Bullet2">
    <w:name w:val="Bullet 2"/>
    <w:basedOn w:val="Body"/>
    <w:rsid w:val="00006847"/>
    <w:pPr>
      <w:numPr>
        <w:ilvl w:val="1"/>
        <w:numId w:val="5"/>
      </w:numPr>
      <w:adjustRightInd w:val="0"/>
      <w:outlineLvl w:val="1"/>
    </w:pPr>
    <w:rPr>
      <w:rFonts w:eastAsia="Arial"/>
    </w:rPr>
  </w:style>
  <w:style w:type="paragraph" w:customStyle="1" w:styleId="Bullet3">
    <w:name w:val="Bullet 3"/>
    <w:basedOn w:val="Body"/>
    <w:rsid w:val="00006847"/>
    <w:pPr>
      <w:numPr>
        <w:ilvl w:val="2"/>
        <w:numId w:val="5"/>
      </w:numPr>
      <w:adjustRightInd w:val="0"/>
      <w:outlineLvl w:val="2"/>
    </w:pPr>
    <w:rPr>
      <w:rFonts w:eastAsia="Arial"/>
    </w:rPr>
  </w:style>
  <w:style w:type="paragraph" w:customStyle="1" w:styleId="Bullet4">
    <w:name w:val="Bullet 4"/>
    <w:basedOn w:val="Body"/>
    <w:rsid w:val="00006847"/>
    <w:pPr>
      <w:numPr>
        <w:ilvl w:val="3"/>
        <w:numId w:val="5"/>
      </w:numPr>
      <w:adjustRightInd w:val="0"/>
      <w:outlineLvl w:val="3"/>
    </w:pPr>
    <w:rPr>
      <w:rFonts w:eastAsia="Arial"/>
    </w:rPr>
  </w:style>
  <w:style w:type="paragraph" w:styleId="FootnoteText">
    <w:name w:val="footnote text"/>
    <w:basedOn w:val="Normal"/>
    <w:semiHidden/>
    <w:rPr>
      <w:sz w:val="16"/>
      <w:szCs w:val="16"/>
    </w:rPr>
  </w:style>
  <w:style w:type="paragraph" w:styleId="Header">
    <w:name w:val="header"/>
    <w:basedOn w:val="Normal"/>
    <w:pPr>
      <w:tabs>
        <w:tab w:val="center" w:pos="4320"/>
        <w:tab w:val="right" w:pos="8640"/>
      </w:tabs>
    </w:pPr>
    <w:rPr>
      <w:sz w:val="16"/>
    </w:rPr>
  </w:style>
  <w:style w:type="paragraph" w:customStyle="1" w:styleId="Level2">
    <w:name w:val="Level 2"/>
    <w:basedOn w:val="Body2"/>
    <w:rsid w:val="00006847"/>
    <w:pPr>
      <w:numPr>
        <w:ilvl w:val="1"/>
        <w:numId w:val="4"/>
      </w:numPr>
      <w:outlineLvl w:val="1"/>
    </w:pPr>
  </w:style>
  <w:style w:type="paragraph" w:customStyle="1" w:styleId="Level1">
    <w:name w:val="Level 1"/>
    <w:basedOn w:val="Body1"/>
    <w:rsid w:val="00006847"/>
    <w:pPr>
      <w:numPr>
        <w:numId w:val="4"/>
      </w:numPr>
      <w:outlineLvl w:val="0"/>
    </w:pPr>
  </w:style>
  <w:style w:type="paragraph" w:customStyle="1" w:styleId="Level3">
    <w:name w:val="Level 3"/>
    <w:basedOn w:val="Body3"/>
    <w:rsid w:val="00006847"/>
    <w:pPr>
      <w:numPr>
        <w:ilvl w:val="2"/>
        <w:numId w:val="4"/>
      </w:numPr>
      <w:outlineLvl w:val="2"/>
    </w:pPr>
  </w:style>
  <w:style w:type="paragraph" w:customStyle="1" w:styleId="Level4">
    <w:name w:val="Level 4"/>
    <w:basedOn w:val="Body4"/>
    <w:rsid w:val="00006847"/>
    <w:pPr>
      <w:numPr>
        <w:ilvl w:val="3"/>
        <w:numId w:val="4"/>
      </w:numPr>
      <w:outlineLvl w:val="3"/>
    </w:pPr>
  </w:style>
  <w:style w:type="paragraph" w:customStyle="1" w:styleId="Level5">
    <w:name w:val="Level 5"/>
    <w:basedOn w:val="Body5"/>
    <w:rsid w:val="00006847"/>
    <w:pPr>
      <w:numPr>
        <w:ilvl w:val="4"/>
        <w:numId w:val="4"/>
      </w:numPr>
      <w:outlineLvl w:val="4"/>
    </w:pPr>
  </w:style>
  <w:style w:type="paragraph" w:customStyle="1" w:styleId="Level6">
    <w:name w:val="Level 6"/>
    <w:basedOn w:val="Body6"/>
    <w:rsid w:val="00006847"/>
    <w:pPr>
      <w:numPr>
        <w:ilvl w:val="5"/>
        <w:numId w:val="4"/>
      </w:numPr>
      <w:outlineLvl w:val="5"/>
    </w:pPr>
  </w:style>
  <w:style w:type="character" w:customStyle="1" w:styleId="Level1asHeadingtext">
    <w:name w:val="Level 1 as Heading (text)"/>
    <w:rsid w:val="00006847"/>
    <w:rPr>
      <w:b/>
      <w:bCs/>
      <w:caps/>
    </w:rPr>
  </w:style>
  <w:style w:type="character" w:customStyle="1" w:styleId="Level2asHeadingtext">
    <w:name w:val="Level 2 as Heading (text)"/>
    <w:rsid w:val="00006847"/>
    <w:rPr>
      <w:b/>
      <w:bCs/>
    </w:rPr>
  </w:style>
  <w:style w:type="character" w:customStyle="1" w:styleId="Level3asHeadingtext">
    <w:name w:val="Level 3 as Heading (text)"/>
    <w:rsid w:val="00006847"/>
    <w:rPr>
      <w:b/>
      <w:bCs/>
    </w:rPr>
  </w:style>
  <w:style w:type="paragraph" w:customStyle="1" w:styleId="SubHeading">
    <w:name w:val="Sub Heading"/>
    <w:basedOn w:val="Body"/>
    <w:next w:val="Body"/>
    <w:rsid w:val="00C642C2"/>
    <w:pPr>
      <w:keepNext/>
      <w:keepLines/>
      <w:numPr>
        <w:numId w:val="3"/>
      </w:numPr>
      <w:tabs>
        <w:tab w:val="clear" w:pos="0"/>
      </w:tabs>
      <w:jc w:val="center"/>
    </w:pPr>
    <w:rPr>
      <w:b/>
      <w:caps/>
    </w:rPr>
  </w:style>
  <w:style w:type="paragraph" w:styleId="Footer">
    <w:name w:val="footer"/>
    <w:basedOn w:val="Normal"/>
    <w:link w:val="FooterChar"/>
    <w:pPr>
      <w:tabs>
        <w:tab w:val="center" w:pos="4320"/>
        <w:tab w:val="right" w:pos="8640"/>
      </w:tabs>
    </w:pPr>
    <w:rPr>
      <w:sz w:val="16"/>
    </w:rPr>
  </w:style>
  <w:style w:type="paragraph" w:customStyle="1" w:styleId="MainHeading">
    <w:name w:val="Main Heading"/>
    <w:basedOn w:val="Body"/>
    <w:rsid w:val="00C642C2"/>
    <w:pPr>
      <w:keepNext/>
      <w:keepLines/>
      <w:numPr>
        <w:numId w:val="2"/>
      </w:numPr>
      <w:tabs>
        <w:tab w:val="clear" w:pos="0"/>
      </w:tabs>
      <w:jc w:val="center"/>
      <w:outlineLvl w:val="0"/>
    </w:pPr>
    <w:rPr>
      <w:b/>
      <w:caps/>
      <w:sz w:val="24"/>
    </w:rPr>
  </w:style>
  <w:style w:type="paragraph" w:styleId="CommentText">
    <w:name w:val="annotation text"/>
    <w:basedOn w:val="Normal"/>
    <w:link w:val="CommentTextChar"/>
    <w:semiHidden/>
    <w:rsid w:val="00E45120"/>
  </w:style>
  <w:style w:type="paragraph" w:styleId="EndnoteText">
    <w:name w:val="endnote text"/>
    <w:basedOn w:val="Normal"/>
    <w:semiHidden/>
    <w:rsid w:val="00E45120"/>
  </w:style>
  <w:style w:type="paragraph" w:styleId="Index1">
    <w:name w:val="index 1"/>
    <w:basedOn w:val="Normal"/>
    <w:next w:val="Normal"/>
    <w:semiHidden/>
    <w:rsid w:val="00C642C2"/>
    <w:pPr>
      <w:ind w:left="200" w:hanging="200"/>
    </w:pPr>
  </w:style>
  <w:style w:type="paragraph" w:styleId="Index2">
    <w:name w:val="index 2"/>
    <w:basedOn w:val="Normal"/>
    <w:next w:val="Normal"/>
    <w:semiHidden/>
    <w:rsid w:val="00C642C2"/>
    <w:pPr>
      <w:ind w:left="400" w:hanging="200"/>
    </w:pPr>
  </w:style>
  <w:style w:type="paragraph" w:styleId="Index3">
    <w:name w:val="index 3"/>
    <w:basedOn w:val="Normal"/>
    <w:next w:val="Normal"/>
    <w:semiHidden/>
    <w:rsid w:val="00C642C2"/>
    <w:pPr>
      <w:ind w:left="600" w:hanging="200"/>
    </w:pPr>
  </w:style>
  <w:style w:type="paragraph" w:styleId="Index4">
    <w:name w:val="index 4"/>
    <w:basedOn w:val="Normal"/>
    <w:next w:val="Normal"/>
    <w:semiHidden/>
    <w:rsid w:val="00C642C2"/>
    <w:pPr>
      <w:ind w:left="800" w:hanging="200"/>
    </w:pPr>
  </w:style>
  <w:style w:type="paragraph" w:styleId="Index5">
    <w:name w:val="index 5"/>
    <w:basedOn w:val="Normal"/>
    <w:next w:val="Normal"/>
    <w:semiHidden/>
    <w:rsid w:val="00C642C2"/>
    <w:pPr>
      <w:ind w:left="1000" w:hanging="200"/>
    </w:pPr>
  </w:style>
  <w:style w:type="paragraph" w:styleId="Index6">
    <w:name w:val="index 6"/>
    <w:basedOn w:val="Normal"/>
    <w:next w:val="Normal"/>
    <w:semiHidden/>
    <w:rsid w:val="00C642C2"/>
    <w:pPr>
      <w:ind w:left="1200" w:hanging="200"/>
    </w:pPr>
  </w:style>
  <w:style w:type="paragraph" w:styleId="Index7">
    <w:name w:val="index 7"/>
    <w:basedOn w:val="Normal"/>
    <w:next w:val="Normal"/>
    <w:semiHidden/>
    <w:rsid w:val="00C642C2"/>
    <w:pPr>
      <w:ind w:left="1400" w:hanging="200"/>
    </w:pPr>
  </w:style>
  <w:style w:type="paragraph" w:styleId="Index8">
    <w:name w:val="index 8"/>
    <w:basedOn w:val="Normal"/>
    <w:next w:val="Normal"/>
    <w:semiHidden/>
    <w:rsid w:val="00C642C2"/>
    <w:pPr>
      <w:ind w:left="1600" w:hanging="200"/>
    </w:pPr>
  </w:style>
  <w:style w:type="paragraph" w:styleId="Index9">
    <w:name w:val="index 9"/>
    <w:basedOn w:val="Normal"/>
    <w:next w:val="Normal"/>
    <w:semiHidden/>
    <w:rsid w:val="00C642C2"/>
    <w:pPr>
      <w:ind w:left="1800" w:hanging="200"/>
    </w:pPr>
  </w:style>
  <w:style w:type="paragraph" w:styleId="TOC1">
    <w:name w:val="toc 1"/>
    <w:basedOn w:val="Body"/>
    <w:next w:val="Normal"/>
    <w:uiPriority w:val="39"/>
    <w:rsid w:val="00C642C2"/>
    <w:pPr>
      <w:tabs>
        <w:tab w:val="right" w:pos="8500"/>
      </w:tabs>
      <w:ind w:left="851" w:right="567" w:hanging="851"/>
    </w:pPr>
  </w:style>
  <w:style w:type="paragraph" w:styleId="TOC2">
    <w:name w:val="toc 2"/>
    <w:basedOn w:val="TOC1"/>
    <w:next w:val="Normal"/>
    <w:semiHidden/>
    <w:rsid w:val="00C642C2"/>
    <w:pPr>
      <w:ind w:left="1702"/>
    </w:pPr>
  </w:style>
  <w:style w:type="paragraph" w:styleId="TOC3">
    <w:name w:val="toc 3"/>
    <w:basedOn w:val="TOC1"/>
    <w:next w:val="Normal"/>
    <w:semiHidden/>
    <w:rsid w:val="00C642C2"/>
    <w:pPr>
      <w:ind w:left="2552"/>
    </w:pPr>
  </w:style>
  <w:style w:type="paragraph" w:styleId="TOC4">
    <w:name w:val="toc 4"/>
    <w:basedOn w:val="TOC1"/>
    <w:next w:val="Normal"/>
    <w:semiHidden/>
    <w:rsid w:val="00C642C2"/>
    <w:pPr>
      <w:ind w:left="0" w:firstLine="0"/>
    </w:pPr>
  </w:style>
  <w:style w:type="paragraph" w:styleId="TOC5">
    <w:name w:val="toc 5"/>
    <w:basedOn w:val="TOC1"/>
    <w:next w:val="Normal"/>
    <w:semiHidden/>
    <w:rsid w:val="00C642C2"/>
    <w:pPr>
      <w:ind w:firstLine="0"/>
    </w:pPr>
  </w:style>
  <w:style w:type="paragraph" w:styleId="TOC6">
    <w:name w:val="toc 6"/>
    <w:basedOn w:val="TOC1"/>
    <w:next w:val="Normal"/>
    <w:semiHidden/>
    <w:rsid w:val="00C642C2"/>
    <w:pPr>
      <w:ind w:left="1701" w:firstLine="0"/>
    </w:pPr>
  </w:style>
  <w:style w:type="paragraph" w:styleId="TOC7">
    <w:name w:val="toc 7"/>
    <w:basedOn w:val="Normal"/>
    <w:next w:val="Normal"/>
    <w:semiHidden/>
    <w:rsid w:val="00C642C2"/>
    <w:pPr>
      <w:ind w:left="1200"/>
    </w:pPr>
  </w:style>
  <w:style w:type="paragraph" w:styleId="TOC8">
    <w:name w:val="toc 8"/>
    <w:basedOn w:val="Normal"/>
    <w:next w:val="Normal"/>
    <w:semiHidden/>
    <w:rsid w:val="00C642C2"/>
    <w:pPr>
      <w:ind w:left="1400"/>
    </w:pPr>
  </w:style>
  <w:style w:type="paragraph" w:styleId="TOC9">
    <w:name w:val="toc 9"/>
    <w:basedOn w:val="Normal"/>
    <w:next w:val="Normal"/>
    <w:semiHidden/>
    <w:rsid w:val="00C642C2"/>
    <w:pPr>
      <w:ind w:left="1600"/>
    </w:pPr>
  </w:style>
  <w:style w:type="paragraph" w:customStyle="1" w:styleId="Appendix">
    <w:name w:val="Appendix #"/>
    <w:basedOn w:val="Body"/>
    <w:next w:val="SubHeading"/>
    <w:rsid w:val="00C642C2"/>
    <w:pPr>
      <w:keepNext/>
      <w:keepLines/>
      <w:numPr>
        <w:ilvl w:val="1"/>
        <w:numId w:val="1"/>
      </w:numPr>
      <w:tabs>
        <w:tab w:val="clear" w:pos="0"/>
      </w:tabs>
      <w:jc w:val="center"/>
    </w:pPr>
    <w:rPr>
      <w:b/>
    </w:rPr>
  </w:style>
  <w:style w:type="paragraph" w:customStyle="1" w:styleId="Part">
    <w:name w:val="Part #"/>
    <w:basedOn w:val="Body"/>
    <w:next w:val="SubHeading"/>
    <w:rsid w:val="00C642C2"/>
    <w:pPr>
      <w:keepNext/>
      <w:keepLines/>
      <w:numPr>
        <w:ilvl w:val="2"/>
        <w:numId w:val="1"/>
      </w:numPr>
      <w:tabs>
        <w:tab w:val="clear" w:pos="0"/>
      </w:tabs>
      <w:jc w:val="center"/>
    </w:pPr>
  </w:style>
  <w:style w:type="paragraph" w:customStyle="1" w:styleId="Schedule">
    <w:name w:val="Schedule #"/>
    <w:basedOn w:val="Body"/>
    <w:next w:val="SubHeading"/>
    <w:rsid w:val="00C642C2"/>
    <w:pPr>
      <w:keepNext/>
      <w:keepLines/>
      <w:numPr>
        <w:numId w:val="1"/>
      </w:numPr>
      <w:tabs>
        <w:tab w:val="clear" w:pos="0"/>
      </w:tabs>
      <w:jc w:val="center"/>
    </w:pPr>
    <w:rPr>
      <w:b/>
    </w:rPr>
  </w:style>
  <w:style w:type="character" w:styleId="EndnoteReference">
    <w:name w:val="endnote reference"/>
    <w:semiHidden/>
    <w:rsid w:val="00C642C2"/>
    <w:rPr>
      <w:vertAlign w:val="superscript"/>
    </w:rPr>
  </w:style>
  <w:style w:type="character" w:styleId="FootnoteReference">
    <w:name w:val="footnote reference"/>
    <w:semiHidden/>
    <w:rsid w:val="00C642C2"/>
    <w:rPr>
      <w:vertAlign w:val="superscript"/>
    </w:rPr>
  </w:style>
  <w:style w:type="character" w:customStyle="1" w:styleId="BodyChar">
    <w:name w:val="Body Char"/>
    <w:link w:val="Body"/>
    <w:rsid w:val="00BC4680"/>
    <w:rPr>
      <w:rFonts w:ascii="Arial" w:hAnsi="Arial" w:cs="Arial"/>
    </w:rPr>
  </w:style>
  <w:style w:type="character" w:customStyle="1" w:styleId="FooterChar">
    <w:name w:val="Footer Char"/>
    <w:link w:val="Footer"/>
    <w:rsid w:val="00BC4680"/>
    <w:rPr>
      <w:rFonts w:ascii="Arial" w:hAnsi="Arial" w:cs="Arial"/>
      <w:sz w:val="16"/>
    </w:rPr>
  </w:style>
  <w:style w:type="paragraph" w:styleId="Title">
    <w:name w:val="Title"/>
    <w:basedOn w:val="Normal"/>
    <w:link w:val="TitleChar"/>
    <w:qFormat/>
    <w:rsid w:val="00810B1A"/>
    <w:pPr>
      <w:spacing w:before="240" w:after="240"/>
      <w:jc w:val="center"/>
      <w:outlineLvl w:val="0"/>
    </w:pPr>
    <w:rPr>
      <w:rFonts w:ascii="Times New Roman" w:hAnsi="Times New Roman"/>
      <w:b/>
      <w:bCs/>
      <w:caps/>
      <w:kern w:val="28"/>
      <w:sz w:val="32"/>
      <w:szCs w:val="32"/>
      <w:lang w:val="en-US" w:eastAsia="en-US"/>
    </w:rPr>
  </w:style>
  <w:style w:type="character" w:customStyle="1" w:styleId="TitleChar">
    <w:name w:val="Title Char"/>
    <w:link w:val="Title"/>
    <w:rsid w:val="00810B1A"/>
    <w:rPr>
      <w:rFonts w:cs="Arial"/>
      <w:b/>
      <w:bCs/>
      <w:caps/>
      <w:kern w:val="28"/>
      <w:sz w:val="32"/>
      <w:szCs w:val="32"/>
      <w:lang w:val="en-US" w:eastAsia="en-US"/>
    </w:rPr>
  </w:style>
  <w:style w:type="character" w:styleId="Hyperlink">
    <w:name w:val="Hyperlink"/>
    <w:uiPriority w:val="99"/>
    <w:unhideWhenUsed/>
    <w:rsid w:val="003703F0"/>
    <w:rPr>
      <w:color w:val="0000FF"/>
      <w:u w:val="single"/>
    </w:rPr>
  </w:style>
  <w:style w:type="character" w:customStyle="1" w:styleId="Heading1Char">
    <w:name w:val="Heading 1 Char"/>
    <w:link w:val="Heading1"/>
    <w:rsid w:val="00F85D36"/>
    <w:rPr>
      <w:b/>
      <w:caps/>
      <w:kern w:val="28"/>
      <w:sz w:val="22"/>
      <w:lang w:eastAsia="en-US"/>
    </w:rPr>
  </w:style>
  <w:style w:type="character" w:customStyle="1" w:styleId="Heading2Char">
    <w:name w:val="Heading 2 Char"/>
    <w:link w:val="Heading2"/>
    <w:rsid w:val="00F85D36"/>
    <w:rPr>
      <w:sz w:val="22"/>
      <w:lang w:eastAsia="en-US"/>
    </w:rPr>
  </w:style>
  <w:style w:type="character" w:customStyle="1" w:styleId="Heading3Char">
    <w:name w:val="Heading 3 Char"/>
    <w:link w:val="Heading3"/>
    <w:rsid w:val="00F85D36"/>
    <w:rPr>
      <w:sz w:val="22"/>
      <w:lang w:eastAsia="en-US"/>
    </w:rPr>
  </w:style>
  <w:style w:type="character" w:customStyle="1" w:styleId="Heading4Char">
    <w:name w:val="Heading 4 Char"/>
    <w:link w:val="Heading4"/>
    <w:rsid w:val="00F85D36"/>
    <w:rPr>
      <w:sz w:val="22"/>
      <w:lang w:eastAsia="en-US"/>
    </w:rPr>
  </w:style>
  <w:style w:type="character" w:customStyle="1" w:styleId="Heading5Char">
    <w:name w:val="Heading 5 Char"/>
    <w:link w:val="Heading5"/>
    <w:rsid w:val="00F85D36"/>
    <w:rPr>
      <w:sz w:val="22"/>
      <w:lang w:eastAsia="en-US"/>
    </w:rPr>
  </w:style>
  <w:style w:type="character" w:customStyle="1" w:styleId="Heading6Char">
    <w:name w:val="Heading 6 Char"/>
    <w:link w:val="Heading6"/>
    <w:rsid w:val="00F85D36"/>
    <w:rPr>
      <w:sz w:val="22"/>
      <w:lang w:eastAsia="en-US"/>
    </w:rPr>
  </w:style>
  <w:style w:type="character" w:customStyle="1" w:styleId="Heading7Char">
    <w:name w:val="Heading 7 Char"/>
    <w:link w:val="Heading7"/>
    <w:rsid w:val="00F85D36"/>
    <w:rPr>
      <w:sz w:val="22"/>
      <w:lang w:eastAsia="en-US"/>
    </w:rPr>
  </w:style>
  <w:style w:type="character" w:customStyle="1" w:styleId="Heading8Char">
    <w:name w:val="Heading 8 Char"/>
    <w:link w:val="Heading8"/>
    <w:rsid w:val="00F85D36"/>
    <w:rPr>
      <w:b/>
      <w:caps/>
      <w:sz w:val="22"/>
      <w:lang w:eastAsia="en-US"/>
    </w:rPr>
  </w:style>
  <w:style w:type="character" w:customStyle="1" w:styleId="Heading9Char">
    <w:name w:val="Heading 9 Char"/>
    <w:link w:val="Heading9"/>
    <w:rsid w:val="00F85D36"/>
    <w:rPr>
      <w:b/>
      <w:sz w:val="22"/>
      <w:lang w:eastAsia="en-US"/>
    </w:rPr>
  </w:style>
  <w:style w:type="paragraph" w:customStyle="1" w:styleId="MarginText">
    <w:name w:val="Margin Text"/>
    <w:basedOn w:val="BodyText"/>
    <w:rsid w:val="00F85D36"/>
    <w:pPr>
      <w:overflowPunct w:val="0"/>
      <w:autoSpaceDE w:val="0"/>
      <w:autoSpaceDN w:val="0"/>
      <w:adjustRightInd w:val="0"/>
      <w:spacing w:after="240" w:line="360" w:lineRule="auto"/>
      <w:textAlignment w:val="baseline"/>
    </w:pPr>
    <w:rPr>
      <w:rFonts w:ascii="Times New Roman" w:hAnsi="Times New Roman" w:cs="Times New Roman"/>
      <w:sz w:val="22"/>
      <w:lang w:eastAsia="en-US"/>
    </w:rPr>
  </w:style>
  <w:style w:type="paragraph" w:styleId="BodyTextIndent">
    <w:name w:val="Body Text Indent"/>
    <w:basedOn w:val="Normal"/>
    <w:link w:val="BodyTextIndentChar"/>
    <w:rsid w:val="00F85D36"/>
    <w:pPr>
      <w:overflowPunct w:val="0"/>
      <w:autoSpaceDE w:val="0"/>
      <w:autoSpaceDN w:val="0"/>
      <w:adjustRightInd w:val="0"/>
      <w:spacing w:after="240" w:line="360" w:lineRule="auto"/>
      <w:ind w:left="720"/>
      <w:textAlignment w:val="baseline"/>
    </w:pPr>
    <w:rPr>
      <w:rFonts w:ascii="Times New Roman" w:hAnsi="Times New Roman" w:cs="Times New Roman"/>
      <w:sz w:val="22"/>
      <w:lang w:eastAsia="en-US"/>
    </w:rPr>
  </w:style>
  <w:style w:type="character" w:customStyle="1" w:styleId="BodyTextIndentChar">
    <w:name w:val="Body Text Indent Char"/>
    <w:link w:val="BodyTextIndent"/>
    <w:rsid w:val="00F85D36"/>
    <w:rPr>
      <w:sz w:val="22"/>
      <w:lang w:eastAsia="en-US"/>
    </w:rPr>
  </w:style>
  <w:style w:type="paragraph" w:styleId="BodyTextIndent2">
    <w:name w:val="Body Text Indent 2"/>
    <w:basedOn w:val="Normal"/>
    <w:link w:val="BodyTextIndent2Char"/>
    <w:rsid w:val="00F85D36"/>
    <w:pPr>
      <w:overflowPunct w:val="0"/>
      <w:autoSpaceDE w:val="0"/>
      <w:autoSpaceDN w:val="0"/>
      <w:adjustRightInd w:val="0"/>
      <w:spacing w:after="240" w:line="360" w:lineRule="auto"/>
      <w:ind w:left="1440"/>
      <w:textAlignment w:val="baseline"/>
    </w:pPr>
    <w:rPr>
      <w:rFonts w:ascii="Times New Roman" w:hAnsi="Times New Roman" w:cs="Times New Roman"/>
      <w:sz w:val="22"/>
      <w:lang w:eastAsia="en-US"/>
    </w:rPr>
  </w:style>
  <w:style w:type="character" w:customStyle="1" w:styleId="BodyTextIndent2Char">
    <w:name w:val="Body Text Indent 2 Char"/>
    <w:link w:val="BodyTextIndent2"/>
    <w:rsid w:val="00F85D36"/>
    <w:rPr>
      <w:sz w:val="22"/>
      <w:lang w:eastAsia="en-US"/>
    </w:rPr>
  </w:style>
  <w:style w:type="paragraph" w:customStyle="1" w:styleId="SchHead">
    <w:name w:val="SchHead"/>
    <w:basedOn w:val="MarginText"/>
    <w:next w:val="SchHeadDes"/>
    <w:rsid w:val="00F85D36"/>
    <w:pPr>
      <w:jc w:val="center"/>
    </w:pPr>
    <w:rPr>
      <w:b/>
      <w:caps/>
    </w:rPr>
  </w:style>
  <w:style w:type="paragraph" w:customStyle="1" w:styleId="SchHeadDes">
    <w:name w:val="SchHeadDes"/>
    <w:basedOn w:val="SchHead"/>
    <w:next w:val="MarginText"/>
    <w:rsid w:val="00F85D36"/>
    <w:rPr>
      <w:caps w:val="0"/>
    </w:rPr>
  </w:style>
  <w:style w:type="paragraph" w:styleId="BodyText">
    <w:name w:val="Body Text"/>
    <w:basedOn w:val="Normal"/>
    <w:link w:val="BodyTextChar"/>
    <w:rsid w:val="00F85D36"/>
    <w:pPr>
      <w:spacing w:after="120"/>
    </w:pPr>
  </w:style>
  <w:style w:type="character" w:customStyle="1" w:styleId="BodyTextChar">
    <w:name w:val="Body Text Char"/>
    <w:link w:val="BodyText"/>
    <w:rsid w:val="00F85D36"/>
    <w:rPr>
      <w:rFonts w:ascii="Arial" w:hAnsi="Arial" w:cs="Arial"/>
    </w:rPr>
  </w:style>
  <w:style w:type="paragraph" w:styleId="BalloonText">
    <w:name w:val="Balloon Text"/>
    <w:basedOn w:val="Normal"/>
    <w:link w:val="BalloonTextChar"/>
    <w:rsid w:val="008D2929"/>
    <w:rPr>
      <w:rFonts w:ascii="Tahoma" w:hAnsi="Tahoma" w:cs="Tahoma"/>
      <w:sz w:val="16"/>
      <w:szCs w:val="16"/>
    </w:rPr>
  </w:style>
  <w:style w:type="character" w:customStyle="1" w:styleId="BalloonTextChar">
    <w:name w:val="Balloon Text Char"/>
    <w:link w:val="BalloonText"/>
    <w:rsid w:val="008D2929"/>
    <w:rPr>
      <w:rFonts w:ascii="Tahoma" w:hAnsi="Tahoma" w:cs="Tahoma"/>
      <w:sz w:val="16"/>
      <w:szCs w:val="16"/>
    </w:rPr>
  </w:style>
  <w:style w:type="character" w:styleId="CommentReference">
    <w:name w:val="annotation reference"/>
    <w:basedOn w:val="DefaultParagraphFont"/>
    <w:rsid w:val="003D498B"/>
    <w:rPr>
      <w:sz w:val="16"/>
      <w:szCs w:val="16"/>
    </w:rPr>
  </w:style>
  <w:style w:type="paragraph" w:styleId="CommentSubject">
    <w:name w:val="annotation subject"/>
    <w:basedOn w:val="CommentText"/>
    <w:next w:val="CommentText"/>
    <w:link w:val="CommentSubjectChar"/>
    <w:rsid w:val="003D498B"/>
    <w:rPr>
      <w:b/>
      <w:bCs/>
    </w:rPr>
  </w:style>
  <w:style w:type="character" w:customStyle="1" w:styleId="CommentTextChar">
    <w:name w:val="Comment Text Char"/>
    <w:basedOn w:val="DefaultParagraphFont"/>
    <w:link w:val="CommentText"/>
    <w:semiHidden/>
    <w:rsid w:val="003D498B"/>
    <w:rPr>
      <w:rFonts w:ascii="Arial" w:hAnsi="Arial" w:cs="Arial"/>
    </w:rPr>
  </w:style>
  <w:style w:type="character" w:customStyle="1" w:styleId="CommentSubjectChar">
    <w:name w:val="Comment Subject Char"/>
    <w:basedOn w:val="CommentTextChar"/>
    <w:link w:val="CommentSubject"/>
    <w:rsid w:val="003D498B"/>
    <w:rPr>
      <w:rFonts w:ascii="Arial" w:hAnsi="Arial" w:cs="Arial"/>
      <w:b/>
      <w:bCs/>
    </w:rPr>
  </w:style>
  <w:style w:type="paragraph" w:styleId="Revision">
    <w:name w:val="Revision"/>
    <w:hidden/>
    <w:uiPriority w:val="99"/>
    <w:semiHidden/>
    <w:rsid w:val="002550E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Blank%20A4%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876F0EB1B224B84B23895F5BF98C5" ma:contentTypeVersion="0" ma:contentTypeDescription="Create a new document." ma:contentTypeScope="" ma:versionID="80e9741bd243fa434dd04068bfc250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9591-5149-4E4A-B841-997F5947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453BAEF-78FE-44DA-8EEF-434941344C7F}">
  <ds:schemaRefs>
    <ds:schemaRef ds:uri="http://schemas.microsoft.com/sharepoint/v3/contenttype/forms"/>
  </ds:schemaRefs>
</ds:datastoreItem>
</file>

<file path=customXml/itemProps3.xml><?xml version="1.0" encoding="utf-8"?>
<ds:datastoreItem xmlns:ds="http://schemas.openxmlformats.org/officeDocument/2006/customXml" ds:itemID="{01424E6F-55A8-421E-A954-D576FDDFE39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726905E-07CC-4992-B8DC-53805243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 Document.dot</Template>
  <TotalTime>0</TotalTime>
  <Pages>10</Pages>
  <Words>2857</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19158</CharactersWithSpaces>
  <SharedDoc>false</SharedDoc>
  <HLinks>
    <vt:vector size="36" baseType="variant">
      <vt:variant>
        <vt:i4>1114160</vt:i4>
      </vt:variant>
      <vt:variant>
        <vt:i4>17</vt:i4>
      </vt:variant>
      <vt:variant>
        <vt:i4>0</vt:i4>
      </vt:variant>
      <vt:variant>
        <vt:i4>5</vt:i4>
      </vt:variant>
      <vt:variant>
        <vt:lpwstr/>
      </vt:variant>
      <vt:variant>
        <vt:lpwstr>_Toc303522218</vt:lpwstr>
      </vt:variant>
      <vt:variant>
        <vt:i4>1114160</vt:i4>
      </vt:variant>
      <vt:variant>
        <vt:i4>14</vt:i4>
      </vt:variant>
      <vt:variant>
        <vt:i4>0</vt:i4>
      </vt:variant>
      <vt:variant>
        <vt:i4>5</vt:i4>
      </vt:variant>
      <vt:variant>
        <vt:lpwstr/>
      </vt:variant>
      <vt:variant>
        <vt:lpwstr>_Toc303522217</vt:lpwstr>
      </vt:variant>
      <vt:variant>
        <vt:i4>1114160</vt:i4>
      </vt:variant>
      <vt:variant>
        <vt:i4>11</vt:i4>
      </vt:variant>
      <vt:variant>
        <vt:i4>0</vt:i4>
      </vt:variant>
      <vt:variant>
        <vt:i4>5</vt:i4>
      </vt:variant>
      <vt:variant>
        <vt:lpwstr/>
      </vt:variant>
      <vt:variant>
        <vt:lpwstr>_Toc303522216</vt:lpwstr>
      </vt:variant>
      <vt:variant>
        <vt:i4>1114160</vt:i4>
      </vt:variant>
      <vt:variant>
        <vt:i4>8</vt:i4>
      </vt:variant>
      <vt:variant>
        <vt:i4>0</vt:i4>
      </vt:variant>
      <vt:variant>
        <vt:i4>5</vt:i4>
      </vt:variant>
      <vt:variant>
        <vt:lpwstr/>
      </vt:variant>
      <vt:variant>
        <vt:lpwstr>_Toc303522215</vt:lpwstr>
      </vt:variant>
      <vt:variant>
        <vt:i4>1114160</vt:i4>
      </vt:variant>
      <vt:variant>
        <vt:i4>5</vt:i4>
      </vt:variant>
      <vt:variant>
        <vt:i4>0</vt:i4>
      </vt:variant>
      <vt:variant>
        <vt:i4>5</vt:i4>
      </vt:variant>
      <vt:variant>
        <vt:lpwstr/>
      </vt:variant>
      <vt:variant>
        <vt:lpwstr>_Toc303522214</vt:lpwstr>
      </vt:variant>
      <vt:variant>
        <vt:i4>1114160</vt:i4>
      </vt:variant>
      <vt:variant>
        <vt:i4>2</vt:i4>
      </vt:variant>
      <vt:variant>
        <vt:i4>0</vt:i4>
      </vt:variant>
      <vt:variant>
        <vt:i4>5</vt:i4>
      </vt:variant>
      <vt:variant>
        <vt:lpwstr/>
      </vt:variant>
      <vt:variant>
        <vt:lpwstr>_Toc303522213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Rehman Noormohamed</dc:creator>
  <cp:lastModifiedBy>Michael Horn</cp:lastModifiedBy>
  <cp:revision>13</cp:revision>
  <dcterms:created xsi:type="dcterms:W3CDTF">2016-07-19T11:05:00Z</dcterms:created>
  <dcterms:modified xsi:type="dcterms:W3CDTF">2016-09-02T09:38:00Z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74151330.1\at12</vt:lpwstr>
  </property>
  <property fmtid="{D5CDD505-2E9C-101B-9397-08002B2CF9AE}" pid="3" name="DocClass">
    <vt:lpwstr/>
  </property>
  <property fmtid="{D5CDD505-2E9C-101B-9397-08002B2CF9AE}" pid="4" name="ActionID">
    <vt:lpwstr>Blank</vt:lpwstr>
  </property>
  <property fmtid="{D5CDD505-2E9C-101B-9397-08002B2CF9AE}" pid="5" name="PrintMode">
    <vt:lpwstr>White</vt:lpwstr>
  </property>
  <property fmtid="{D5CDD505-2E9C-101B-9397-08002B2CF9AE}" pid="6" name="WSFooter">
    <vt:lpwstr>12842811v1</vt:lpwstr>
  </property>
</Properties>
</file>