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F0A638" w14:textId="77777777" w:rsidR="00E83B70" w:rsidRDefault="00DE4DFB" w:rsidP="00DE4DFB">
      <w:pPr>
        <w:pStyle w:val="Body"/>
        <w:spacing w:line="240" w:lineRule="auto"/>
        <w:jc w:val="left"/>
        <w:rPr>
          <w:b/>
        </w:rPr>
      </w:pPr>
      <w:r>
        <w:rPr>
          <w:noProof/>
          <w:color w:val="0000FF"/>
        </w:rPr>
        <w:drawing>
          <wp:inline distT="0" distB="0" distL="0" distR="0" wp14:anchorId="5FC4D369" wp14:editId="1CEF4F7E">
            <wp:extent cx="2171700" cy="304800"/>
            <wp:effectExtent l="19050" t="0" r="0" b="0"/>
            <wp:docPr id="1" name="Picture 1" descr="home page">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me page">
                      <a:hlinkClick r:id="rId8"/>
                    </pic:cNvPr>
                    <pic:cNvPicPr>
                      <a:picLocks noChangeAspect="1" noChangeArrowheads="1"/>
                    </pic:cNvPicPr>
                  </pic:nvPicPr>
                  <pic:blipFill>
                    <a:blip r:embed="rId9" cstate="print"/>
                    <a:srcRect/>
                    <a:stretch>
                      <a:fillRect/>
                    </a:stretch>
                  </pic:blipFill>
                  <pic:spPr bwMode="auto">
                    <a:xfrm>
                      <a:off x="0" y="0"/>
                      <a:ext cx="2171700" cy="304800"/>
                    </a:xfrm>
                    <a:prstGeom prst="rect">
                      <a:avLst/>
                    </a:prstGeom>
                    <a:noFill/>
                    <a:ln w="9525">
                      <a:noFill/>
                      <a:miter lim="800000"/>
                      <a:headEnd/>
                      <a:tailEnd/>
                    </a:ln>
                  </pic:spPr>
                </pic:pic>
              </a:graphicData>
            </a:graphic>
          </wp:inline>
        </w:drawing>
      </w:r>
    </w:p>
    <w:p w14:paraId="31257AE0" w14:textId="5278A4D2" w:rsidR="00E83B70" w:rsidRDefault="00B85D87" w:rsidP="00E83B70">
      <w:pPr>
        <w:pStyle w:val="Body"/>
        <w:spacing w:line="240" w:lineRule="auto"/>
        <w:jc w:val="center"/>
        <w:rPr>
          <w:rFonts w:ascii="Arial" w:hAnsi="Arial" w:cs="Arial"/>
          <w:b/>
          <w:sz w:val="28"/>
        </w:rPr>
      </w:pPr>
      <w:r>
        <w:rPr>
          <w:rFonts w:ascii="Arial" w:hAnsi="Arial" w:cs="Arial"/>
          <w:b/>
          <w:sz w:val="28"/>
        </w:rPr>
        <w:t>20</w:t>
      </w:r>
      <w:r w:rsidR="007E4898">
        <w:rPr>
          <w:rFonts w:ascii="Arial" w:hAnsi="Arial" w:cs="Arial"/>
          <w:b/>
          <w:sz w:val="28"/>
        </w:rPr>
        <w:t>22</w:t>
      </w:r>
      <w:r w:rsidR="00E83B70">
        <w:rPr>
          <w:rFonts w:ascii="Arial" w:hAnsi="Arial" w:cs="Arial"/>
          <w:b/>
          <w:sz w:val="28"/>
        </w:rPr>
        <w:t xml:space="preserve"> VHCC Contract (for organisations) </w:t>
      </w:r>
    </w:p>
    <w:p w14:paraId="05E7B6A0" w14:textId="77777777" w:rsidR="00E83B70" w:rsidRDefault="00E83B70" w:rsidP="00E83B70">
      <w:pPr>
        <w:pStyle w:val="Body"/>
        <w:spacing w:line="240" w:lineRule="auto"/>
        <w:jc w:val="center"/>
        <w:rPr>
          <w:rFonts w:ascii="Arial" w:hAnsi="Arial" w:cs="Arial"/>
          <w:b/>
          <w:sz w:val="28"/>
        </w:rPr>
      </w:pPr>
      <w:r>
        <w:rPr>
          <w:rFonts w:ascii="Arial" w:hAnsi="Arial" w:cs="Arial"/>
          <w:b/>
          <w:sz w:val="28"/>
        </w:rPr>
        <w:t>Contract for Signature</w:t>
      </w:r>
      <w:r w:rsidR="00403BBD">
        <w:rPr>
          <w:rFonts w:ascii="Arial" w:hAnsi="Arial" w:cs="Arial"/>
          <w:b/>
          <w:sz w:val="28"/>
        </w:rPr>
        <w:t xml:space="preserve"> </w:t>
      </w:r>
    </w:p>
    <w:p w14:paraId="2555C409" w14:textId="6DA9E010" w:rsidR="005A599D" w:rsidRDefault="00E83B70" w:rsidP="005A599D">
      <w:pPr>
        <w:pStyle w:val="Body"/>
        <w:spacing w:line="240" w:lineRule="auto"/>
        <w:jc w:val="center"/>
        <w:rPr>
          <w:rFonts w:ascii="Arial" w:hAnsi="Arial" w:cs="Arial"/>
          <w:b/>
          <w:sz w:val="28"/>
        </w:rPr>
      </w:pPr>
      <w:r>
        <w:rPr>
          <w:rFonts w:ascii="Arial" w:hAnsi="Arial" w:cs="Arial"/>
          <w:b/>
          <w:sz w:val="28"/>
        </w:rPr>
        <w:t xml:space="preserve">Contract </w:t>
      </w:r>
      <w:r w:rsidR="009E2725">
        <w:rPr>
          <w:rFonts w:ascii="Arial" w:hAnsi="Arial" w:cs="Arial"/>
          <w:b/>
          <w:sz w:val="28"/>
        </w:rPr>
        <w:t>n</w:t>
      </w:r>
      <w:r>
        <w:rPr>
          <w:rFonts w:ascii="Arial" w:hAnsi="Arial" w:cs="Arial"/>
          <w:b/>
          <w:sz w:val="28"/>
        </w:rPr>
        <w:t xml:space="preserve">umber: </w:t>
      </w:r>
      <w:r w:rsidR="00BA5F02">
        <w:rPr>
          <w:rFonts w:ascii="Arial" w:hAnsi="Arial" w:cs="Arial"/>
          <w:b/>
          <w:sz w:val="28"/>
        </w:rPr>
        <w:t>_________________</w:t>
      </w:r>
    </w:p>
    <w:p w14:paraId="664E51AD" w14:textId="029452A3" w:rsidR="005A599D" w:rsidRDefault="005A599D" w:rsidP="005A599D">
      <w:pPr>
        <w:pStyle w:val="Body"/>
        <w:spacing w:line="240" w:lineRule="auto"/>
        <w:jc w:val="center"/>
        <w:rPr>
          <w:rFonts w:ascii="Arial" w:hAnsi="Arial" w:cs="Arial"/>
          <w:b/>
          <w:sz w:val="28"/>
          <w:szCs w:val="28"/>
        </w:rPr>
      </w:pPr>
      <w:r>
        <w:rPr>
          <w:rFonts w:ascii="Arial" w:hAnsi="Arial" w:cs="Arial"/>
          <w:b/>
          <w:sz w:val="28"/>
          <w:szCs w:val="28"/>
        </w:rPr>
        <w:t>Defendant(s</w:t>
      </w:r>
      <w:r w:rsidRPr="0074756F">
        <w:rPr>
          <w:rFonts w:ascii="Arial" w:hAnsi="Arial" w:cs="Arial"/>
          <w:b/>
          <w:sz w:val="28"/>
          <w:szCs w:val="28"/>
        </w:rPr>
        <w:t xml:space="preserve">) </w:t>
      </w:r>
      <w:r>
        <w:rPr>
          <w:rFonts w:ascii="Arial" w:hAnsi="Arial" w:cs="Arial"/>
          <w:b/>
          <w:sz w:val="28"/>
          <w:szCs w:val="28"/>
        </w:rPr>
        <w:t>n</w:t>
      </w:r>
      <w:r w:rsidRPr="0074756F">
        <w:rPr>
          <w:rFonts w:ascii="Arial" w:hAnsi="Arial" w:cs="Arial"/>
          <w:b/>
          <w:sz w:val="28"/>
          <w:szCs w:val="28"/>
        </w:rPr>
        <w:t>ame</w:t>
      </w:r>
      <w:r>
        <w:rPr>
          <w:rFonts w:ascii="Arial" w:hAnsi="Arial" w:cs="Arial"/>
          <w:b/>
          <w:sz w:val="28"/>
          <w:szCs w:val="28"/>
        </w:rPr>
        <w:t>(</w:t>
      </w:r>
      <w:r w:rsidRPr="0074756F">
        <w:rPr>
          <w:rFonts w:ascii="Arial" w:hAnsi="Arial" w:cs="Arial"/>
          <w:b/>
          <w:sz w:val="28"/>
          <w:szCs w:val="28"/>
        </w:rPr>
        <w:t>s</w:t>
      </w:r>
      <w:r>
        <w:rPr>
          <w:rFonts w:ascii="Arial" w:hAnsi="Arial" w:cs="Arial"/>
          <w:b/>
          <w:sz w:val="28"/>
          <w:szCs w:val="28"/>
        </w:rPr>
        <w:t>)</w:t>
      </w:r>
      <w:r w:rsidRPr="0074756F">
        <w:rPr>
          <w:rFonts w:ascii="Arial" w:hAnsi="Arial" w:cs="Arial"/>
          <w:b/>
          <w:sz w:val="28"/>
          <w:szCs w:val="28"/>
        </w:rPr>
        <w:t>:</w:t>
      </w:r>
      <w:r>
        <w:rPr>
          <w:rFonts w:ascii="Arial" w:hAnsi="Arial" w:cs="Arial"/>
          <w:b/>
          <w:sz w:val="28"/>
          <w:szCs w:val="28"/>
        </w:rPr>
        <w:t xml:space="preserve"> </w:t>
      </w:r>
      <w:r w:rsidR="005813AF" w:rsidRPr="005813AF">
        <w:rPr>
          <w:rFonts w:ascii="Arial" w:hAnsi="Arial" w:cs="Arial"/>
          <w:b/>
          <w:sz w:val="28"/>
          <w:szCs w:val="28"/>
        </w:rPr>
        <w:t>_______________</w:t>
      </w:r>
    </w:p>
    <w:p w14:paraId="65A053D4" w14:textId="77777777" w:rsidR="00E83B70" w:rsidRDefault="00E83B70" w:rsidP="00E83B70">
      <w:pPr>
        <w:pStyle w:val="Body"/>
        <w:spacing w:line="240" w:lineRule="auto"/>
        <w:jc w:val="center"/>
        <w:rPr>
          <w:rFonts w:ascii="Arial" w:hAnsi="Arial" w:cs="Arial"/>
          <w:b/>
          <w:sz w:val="22"/>
        </w:rPr>
      </w:pPr>
    </w:p>
    <w:p w14:paraId="52BCE121" w14:textId="77777777" w:rsidR="009E2725" w:rsidRDefault="009E2725" w:rsidP="00E83B70">
      <w:pPr>
        <w:pStyle w:val="Body"/>
        <w:spacing w:line="240" w:lineRule="auto"/>
        <w:jc w:val="left"/>
      </w:pPr>
    </w:p>
    <w:p w14:paraId="33158528" w14:textId="77777777" w:rsidR="00E83B70" w:rsidRDefault="00E83B70" w:rsidP="00E83B70">
      <w:pPr>
        <w:pStyle w:val="Body"/>
        <w:spacing w:line="240" w:lineRule="auto"/>
        <w:jc w:val="left"/>
      </w:pPr>
      <w:r>
        <w:t>This Contract is made on the ___ day of ______________                                  </w:t>
      </w:r>
    </w:p>
    <w:p w14:paraId="5BA22506" w14:textId="5B335071" w:rsidR="00E83B70" w:rsidRDefault="00E83B70" w:rsidP="00E83B70">
      <w:pPr>
        <w:pStyle w:val="Body"/>
        <w:spacing w:line="240" w:lineRule="auto"/>
        <w:jc w:val="left"/>
      </w:pPr>
      <w:r>
        <w:t xml:space="preserve">The Contract Start Date is </w:t>
      </w:r>
      <w:r w:rsidR="005813AF" w:rsidRPr="005813AF">
        <w:t>________________</w:t>
      </w:r>
    </w:p>
    <w:p w14:paraId="76733AAE" w14:textId="77777777" w:rsidR="00E83B70" w:rsidRDefault="00E83B70" w:rsidP="00E83B70">
      <w:pPr>
        <w:pStyle w:val="Body"/>
        <w:spacing w:line="240" w:lineRule="auto"/>
      </w:pPr>
      <w:r>
        <w:t>Between:</w:t>
      </w:r>
    </w:p>
    <w:p w14:paraId="3D9F2DCE" w14:textId="77777777" w:rsidR="00E83B70" w:rsidRDefault="00BD2709" w:rsidP="00E83B70">
      <w:pPr>
        <w:pStyle w:val="Parties"/>
      </w:pPr>
      <w:r>
        <w:t>The Lord Chancellor</w:t>
      </w:r>
      <w:r w:rsidR="00E83B70">
        <w:t xml:space="preserve"> whose head office is situated at </w:t>
      </w:r>
      <w:r w:rsidR="008B341B">
        <w:t xml:space="preserve">102 Petty France, </w:t>
      </w:r>
      <w:r w:rsidR="009E2725">
        <w:t xml:space="preserve">London </w:t>
      </w:r>
      <w:r w:rsidR="008B341B">
        <w:t>SW1</w:t>
      </w:r>
      <w:r w:rsidR="009E2725">
        <w:t>H</w:t>
      </w:r>
      <w:r w:rsidR="008B341B">
        <w:t xml:space="preserve"> 9AJ</w:t>
      </w:r>
      <w:r w:rsidR="00E83B70">
        <w:t xml:space="preserve"> (“we/us</w:t>
      </w:r>
      <w:r w:rsidR="001461E1">
        <w:t>/our</w:t>
      </w:r>
      <w:r w:rsidR="00E83B70">
        <w:t xml:space="preserve">”); and </w:t>
      </w:r>
    </w:p>
    <w:p w14:paraId="1EAD16C6" w14:textId="4AA4581D" w:rsidR="00E83B70" w:rsidRDefault="005813AF" w:rsidP="00E83B70">
      <w:pPr>
        <w:pStyle w:val="Parties"/>
      </w:pPr>
      <w:r w:rsidRPr="005813AF">
        <w:rPr>
          <w:i/>
        </w:rPr>
        <w:t>[PROVIDER NAME],</w:t>
      </w:r>
      <w:r w:rsidR="00BD2709">
        <w:t xml:space="preserve"> </w:t>
      </w:r>
      <w:r w:rsidR="00E83B70">
        <w:t>(“you</w:t>
      </w:r>
      <w:r w:rsidR="001461E1">
        <w:t>/your</w:t>
      </w:r>
      <w:r w:rsidR="00E83B70">
        <w:t xml:space="preserve">”) whose principal office is situated at </w:t>
      </w:r>
      <w:r w:rsidRPr="005813AF">
        <w:t xml:space="preserve">[ADDRESS] </w:t>
      </w:r>
      <w:r w:rsidR="00E83B70">
        <w:t>(the “VHCC</w:t>
      </w:r>
      <w:r w:rsidR="001461E1">
        <w:t xml:space="preserve"> (Crime)</w:t>
      </w:r>
      <w:r w:rsidR="00E83B70">
        <w:t xml:space="preserve"> </w:t>
      </w:r>
      <w:r w:rsidR="00E83B70">
        <w:rPr>
          <w:bCs/>
        </w:rPr>
        <w:t>Provider</w:t>
      </w:r>
      <w:r w:rsidR="00E83B70">
        <w:t>”).</w:t>
      </w:r>
    </w:p>
    <w:p w14:paraId="714F62B9" w14:textId="77777777" w:rsidR="00E83B70" w:rsidRDefault="00E83B70" w:rsidP="00E83B70">
      <w:pPr>
        <w:pStyle w:val="Body"/>
        <w:keepNext/>
        <w:spacing w:line="240" w:lineRule="auto"/>
        <w:rPr>
          <w:b/>
        </w:rPr>
      </w:pPr>
      <w:r>
        <w:rPr>
          <w:b/>
        </w:rPr>
        <w:t>BACKGROUND</w:t>
      </w:r>
    </w:p>
    <w:p w14:paraId="0D8B4746" w14:textId="22FB0249" w:rsidR="00E83B70" w:rsidRDefault="00E83B70" w:rsidP="00E83B70">
      <w:pPr>
        <w:pStyle w:val="Background"/>
      </w:pPr>
      <w:r>
        <w:t>We wish to appoint you to provide VHCC Work specified in your agreed Task List.  You are willing to provide VHCC Work and to accept such appointment on the terms and conditions of the 20</w:t>
      </w:r>
      <w:r w:rsidR="007E4898">
        <w:t>22</w:t>
      </w:r>
      <w:r>
        <w:t xml:space="preserve"> VHCC Contract (for organisations). </w:t>
      </w:r>
    </w:p>
    <w:p w14:paraId="333A09D8" w14:textId="77777777" w:rsidR="00E83B70" w:rsidRDefault="00E83B70" w:rsidP="00E83B70">
      <w:pPr>
        <w:pStyle w:val="Level1"/>
        <w:spacing w:before="240" w:line="240" w:lineRule="auto"/>
        <w:rPr>
          <w:rStyle w:val="Level1asHeadingtext"/>
        </w:rPr>
      </w:pPr>
      <w:r>
        <w:rPr>
          <w:rStyle w:val="Level1asHeadingtext"/>
        </w:rPr>
        <w:t>Definitions</w:t>
      </w:r>
    </w:p>
    <w:p w14:paraId="54986CE6" w14:textId="77777777" w:rsidR="00E83B70" w:rsidRDefault="00E83B70" w:rsidP="00E83B70">
      <w:pPr>
        <w:pStyle w:val="Level2"/>
      </w:pPr>
      <w:r>
        <w:t xml:space="preserve">Words and expressions defined in the Standard Terms shall have the same meaning when used in this Contract for Signature, unless specified otherwise in clause 1.2. </w:t>
      </w:r>
    </w:p>
    <w:p w14:paraId="76968DB1" w14:textId="1B56F6F7" w:rsidR="00951238" w:rsidRDefault="00951238" w:rsidP="00E83B70">
      <w:pPr>
        <w:pStyle w:val="Level2"/>
      </w:pPr>
      <w:r>
        <w:t>The expression “Standard Terms” sh</w:t>
      </w:r>
      <w:r w:rsidR="00017792">
        <w:t>all mean the Standard Terms 20</w:t>
      </w:r>
      <w:r w:rsidR="007E4898">
        <w:t>22</w:t>
      </w:r>
      <w:r>
        <w:t>.  Words and expressions defined in the Standard Terms shall have the same meaning when used in this Contract for Signature subject to Clause 1.4.</w:t>
      </w:r>
    </w:p>
    <w:p w14:paraId="08C6ACDA" w14:textId="0A932941" w:rsidR="00E83B70" w:rsidRPr="00CF6550" w:rsidRDefault="00E83B70" w:rsidP="00E83B70">
      <w:pPr>
        <w:pStyle w:val="Level2"/>
      </w:pPr>
      <w:r>
        <w:t>The</w:t>
      </w:r>
      <w:r>
        <w:rPr>
          <w:rFonts w:cs="Arial"/>
          <w:szCs w:val="22"/>
        </w:rPr>
        <w:t xml:space="preserve"> following words and expressions shall have the following meanings when used in the 20</w:t>
      </w:r>
      <w:r w:rsidR="007E4898">
        <w:rPr>
          <w:rFonts w:cs="Arial"/>
          <w:szCs w:val="22"/>
        </w:rPr>
        <w:t>22</w:t>
      </w:r>
      <w:r>
        <w:rPr>
          <w:rFonts w:cs="Arial"/>
          <w:szCs w:val="22"/>
        </w:rPr>
        <w:t xml:space="preserve"> VHCC Contract (for Organisations):</w:t>
      </w:r>
    </w:p>
    <w:p w14:paraId="48E1C9E3" w14:textId="77777777" w:rsidR="00E83B70" w:rsidRDefault="00E83B70" w:rsidP="00E83B70">
      <w:pPr>
        <w:pStyle w:val="Level1"/>
        <w:numPr>
          <w:ilvl w:val="0"/>
          <w:numId w:val="0"/>
        </w:numPr>
        <w:ind w:left="851"/>
      </w:pPr>
      <w:r>
        <w:rPr>
          <w:i/>
          <w:iCs/>
        </w:rPr>
        <w:t>“Contract Liaison Manager”</w:t>
      </w:r>
      <w:r>
        <w:t xml:space="preserve"> has the same meaning as VHCC Supervisor, as defined in the Specification;</w:t>
      </w:r>
    </w:p>
    <w:p w14:paraId="190AE721" w14:textId="77777777" w:rsidR="009E2725" w:rsidRDefault="009E2725" w:rsidP="009E2725">
      <w:pPr>
        <w:pStyle w:val="Level1"/>
        <w:numPr>
          <w:ilvl w:val="0"/>
          <w:numId w:val="0"/>
        </w:numPr>
        <w:ind w:left="851"/>
      </w:pPr>
      <w:r>
        <w:rPr>
          <w:i/>
          <w:iCs/>
        </w:rPr>
        <w:t xml:space="preserve">“Contract Manager” </w:t>
      </w:r>
      <w:r w:rsidRPr="00646FAC">
        <w:t>means the</w:t>
      </w:r>
      <w:r w:rsidRPr="00122078">
        <w:rPr>
          <w:i/>
        </w:rPr>
        <w:t xml:space="preserve"> </w:t>
      </w:r>
      <w:r>
        <w:t>VHCC</w:t>
      </w:r>
      <w:r w:rsidRPr="00122078">
        <w:t xml:space="preserve"> </w:t>
      </w:r>
      <w:r>
        <w:t>C</w:t>
      </w:r>
      <w:r w:rsidRPr="00122078">
        <w:t xml:space="preserve">ase </w:t>
      </w:r>
      <w:r>
        <w:t>M</w:t>
      </w:r>
      <w:r w:rsidRPr="00122078">
        <w:t>anager</w:t>
      </w:r>
      <w:r>
        <w:t>, as specified in the Specification;</w:t>
      </w:r>
    </w:p>
    <w:p w14:paraId="52519269" w14:textId="77777777" w:rsidR="00E83B70" w:rsidRDefault="00E83B70" w:rsidP="00E83B70">
      <w:pPr>
        <w:pStyle w:val="Level1"/>
        <w:numPr>
          <w:ilvl w:val="0"/>
          <w:numId w:val="0"/>
        </w:numPr>
        <w:ind w:left="851"/>
      </w:pPr>
      <w:r>
        <w:lastRenderedPageBreak/>
        <w:t>“</w:t>
      </w:r>
      <w:r w:rsidRPr="002D3950">
        <w:rPr>
          <w:i/>
        </w:rPr>
        <w:t>Contract Start Date</w:t>
      </w:r>
      <w:r>
        <w:t>” means</w:t>
      </w:r>
      <w:r w:rsidR="009E2725">
        <w:t xml:space="preserve"> the date </w:t>
      </w:r>
      <w:r w:rsidR="00B55DA9">
        <w:t xml:space="preserve">of </w:t>
      </w:r>
      <w:r w:rsidR="009E2725">
        <w:t>the determination that a</w:t>
      </w:r>
      <w:r w:rsidR="00DA5604">
        <w:t xml:space="preserve"> Client</w:t>
      </w:r>
      <w:r w:rsidR="009E2725">
        <w:t xml:space="preserve"> qualifies for Criminal Legal Aid</w:t>
      </w:r>
      <w:r>
        <w:t>;</w:t>
      </w:r>
    </w:p>
    <w:p w14:paraId="1E6AB38B" w14:textId="77777777" w:rsidR="00E83B70" w:rsidRDefault="00E83B70" w:rsidP="00E83B70">
      <w:pPr>
        <w:pStyle w:val="Level2"/>
        <w:numPr>
          <w:ilvl w:val="0"/>
          <w:numId w:val="0"/>
        </w:numPr>
        <w:ind w:left="851"/>
      </w:pPr>
      <w:r>
        <w:t>“</w:t>
      </w:r>
      <w:r>
        <w:rPr>
          <w:i/>
          <w:iCs/>
        </w:rPr>
        <w:t>Contract Work</w:t>
      </w:r>
      <w:r>
        <w:t>” means VHCC Work, as defined in the Specification;</w:t>
      </w:r>
    </w:p>
    <w:p w14:paraId="7E769676" w14:textId="77777777" w:rsidR="00E83B70" w:rsidRDefault="00E83B70" w:rsidP="00985A00">
      <w:pPr>
        <w:pStyle w:val="Level2"/>
        <w:numPr>
          <w:ilvl w:val="0"/>
          <w:numId w:val="0"/>
        </w:numPr>
        <w:ind w:left="720" w:firstLine="131"/>
      </w:pPr>
      <w:r>
        <w:t>“</w:t>
      </w:r>
      <w:r>
        <w:rPr>
          <w:i/>
          <w:iCs/>
        </w:rPr>
        <w:t>Personnel</w:t>
      </w:r>
      <w:r>
        <w:t>” means members of your organisation;</w:t>
      </w:r>
    </w:p>
    <w:p w14:paraId="26772B33" w14:textId="77777777" w:rsidR="00E83B70" w:rsidRDefault="00E83B70" w:rsidP="00E83B70">
      <w:pPr>
        <w:pStyle w:val="Level2"/>
        <w:numPr>
          <w:ilvl w:val="0"/>
          <w:numId w:val="0"/>
        </w:numPr>
        <w:ind w:left="851"/>
      </w:pPr>
      <w:r>
        <w:t>“</w:t>
      </w:r>
      <w:r>
        <w:rPr>
          <w:i/>
          <w:iCs/>
        </w:rPr>
        <w:t>Schedule</w:t>
      </w:r>
      <w:r>
        <w:t>” is not defined and is not a Contract Document for the purposes of the VHCC Contract</w:t>
      </w:r>
      <w:r w:rsidR="009E2725">
        <w:t>; and</w:t>
      </w:r>
    </w:p>
    <w:p w14:paraId="44C10098" w14:textId="77777777" w:rsidR="00951238" w:rsidRDefault="007A4F85" w:rsidP="003901ED">
      <w:pPr>
        <w:pStyle w:val="Level1"/>
        <w:numPr>
          <w:ilvl w:val="0"/>
          <w:numId w:val="0"/>
        </w:numPr>
        <w:ind w:left="851"/>
        <w:rPr>
          <w:iCs/>
        </w:rPr>
      </w:pPr>
      <w:r>
        <w:rPr>
          <w:i/>
          <w:iCs/>
        </w:rPr>
        <w:t xml:space="preserve">“you” </w:t>
      </w:r>
      <w:r>
        <w:rPr>
          <w:iCs/>
        </w:rPr>
        <w:t xml:space="preserve">means the VHCC (Crime) Provider named on the </w:t>
      </w:r>
      <w:r w:rsidR="009E2725">
        <w:rPr>
          <w:iCs/>
        </w:rPr>
        <w:t>C</w:t>
      </w:r>
      <w:r>
        <w:rPr>
          <w:iCs/>
        </w:rPr>
        <w:t xml:space="preserve">ontract for </w:t>
      </w:r>
      <w:r w:rsidR="009E2725">
        <w:rPr>
          <w:iCs/>
        </w:rPr>
        <w:t>S</w:t>
      </w:r>
      <w:r>
        <w:rPr>
          <w:iCs/>
        </w:rPr>
        <w:t>ignature and</w:t>
      </w:r>
      <w:r w:rsidR="009E2725">
        <w:rPr>
          <w:iCs/>
        </w:rPr>
        <w:t xml:space="preserve"> </w:t>
      </w:r>
      <w:r>
        <w:rPr>
          <w:iCs/>
        </w:rPr>
        <w:t xml:space="preserve">may include any employed and approved personnel (and </w:t>
      </w:r>
      <w:r>
        <w:rPr>
          <w:i/>
          <w:iCs/>
        </w:rPr>
        <w:t xml:space="preserve">“your” </w:t>
      </w:r>
      <w:r>
        <w:rPr>
          <w:iCs/>
        </w:rPr>
        <w:t>has the associated meaning)</w:t>
      </w:r>
      <w:r w:rsidR="009E2725">
        <w:rPr>
          <w:iCs/>
        </w:rPr>
        <w:t>.</w:t>
      </w:r>
      <w:r>
        <w:rPr>
          <w:iCs/>
        </w:rPr>
        <w:t xml:space="preserve"> </w:t>
      </w:r>
    </w:p>
    <w:p w14:paraId="3B40A27B" w14:textId="77777777" w:rsidR="00F71C01" w:rsidRPr="00951238" w:rsidRDefault="00951238" w:rsidP="00951238">
      <w:pPr>
        <w:pStyle w:val="Level1"/>
        <w:numPr>
          <w:ilvl w:val="0"/>
          <w:numId w:val="0"/>
        </w:numPr>
        <w:ind w:left="851" w:hanging="851"/>
      </w:pPr>
      <w:r>
        <w:rPr>
          <w:iCs/>
        </w:rPr>
        <w:t>1.4       For the avoidance of doubt, in the event of any conflict between the provisions of this Contract for Signature and the Standard Terms (or any of the other Contract Documents) the provisions of this Contract for Signature shall prevail as further provided in clause 12.1 of the Standard Terms (</w:t>
      </w:r>
      <w:r w:rsidRPr="00951238">
        <w:rPr>
          <w:i/>
          <w:iCs/>
        </w:rPr>
        <w:t>Contract Documents and precedence)</w:t>
      </w:r>
      <w:r w:rsidR="00C94B13" w:rsidRPr="00951238">
        <w:rPr>
          <w:i/>
          <w:iCs/>
        </w:rPr>
        <w:t xml:space="preserve"> </w:t>
      </w:r>
      <w:r>
        <w:rPr>
          <w:iCs/>
        </w:rPr>
        <w:t>(as amended by Clause 3.6 of this Contract for Signature).</w:t>
      </w:r>
    </w:p>
    <w:p w14:paraId="39A62BAA" w14:textId="77777777" w:rsidR="00E83B70" w:rsidRDefault="00E83B70" w:rsidP="00E83B70">
      <w:pPr>
        <w:pStyle w:val="Level1"/>
        <w:spacing w:before="240" w:line="240" w:lineRule="auto"/>
        <w:rPr>
          <w:rStyle w:val="Level1asHeadingtext"/>
        </w:rPr>
      </w:pPr>
      <w:r>
        <w:rPr>
          <w:rStyle w:val="Level1asHeadingtext"/>
        </w:rPr>
        <w:t>Contract Period</w:t>
      </w:r>
    </w:p>
    <w:p w14:paraId="36E5F093" w14:textId="77777777" w:rsidR="00E83B70" w:rsidRDefault="00E83B70" w:rsidP="00E83B70">
      <w:pPr>
        <w:pStyle w:val="Level2"/>
      </w:pPr>
      <w:r>
        <w:t>The Contract Start Date shall be the date recorded above in this Contract for Signature and the Contract Period shall be the period from the Contract Start Date to either (</w:t>
      </w:r>
      <w:proofErr w:type="spellStart"/>
      <w:r>
        <w:t>i</w:t>
      </w:r>
      <w:proofErr w:type="spellEnd"/>
      <w:r>
        <w:t xml:space="preserve">) the date the final Claim for the VHCC has been paid by </w:t>
      </w:r>
      <w:r w:rsidR="00103139">
        <w:t>us</w:t>
      </w:r>
      <w:r>
        <w:t xml:space="preserve"> and there is no appeal in respect of the payment; or (ii) the date the final payment is made on the VHCC following any decision made on appeal in respect of payment in accordance with this Contract; or (iii) the date of any decision to reject the appeal in respect of payment is made on the VHCC in accordance with this Contract.</w:t>
      </w:r>
    </w:p>
    <w:p w14:paraId="2E4B0CBF" w14:textId="77777777" w:rsidR="00E83B70" w:rsidRDefault="00E83B70" w:rsidP="00E83B70">
      <w:pPr>
        <w:pStyle w:val="Level2"/>
      </w:pPr>
      <w:bookmarkStart w:id="0" w:name="_Ref205351398"/>
      <w:r>
        <w:t>The Contract shall commence on the Contract Start Date and will, subject to early termination in accordance with the terms of the Contract (including this Contract for Signature), expire at the end of the Contract Period.</w:t>
      </w:r>
      <w:bookmarkEnd w:id="0"/>
    </w:p>
    <w:p w14:paraId="1034D0F5" w14:textId="77777777" w:rsidR="00E83B70" w:rsidRDefault="00E83B70" w:rsidP="00E83B70">
      <w:pPr>
        <w:pStyle w:val="Level1"/>
        <w:spacing w:before="240" w:line="240" w:lineRule="auto"/>
        <w:rPr>
          <w:rStyle w:val="Level1asHeadingtext"/>
          <w:bCs/>
        </w:rPr>
      </w:pPr>
      <w:r>
        <w:rPr>
          <w:rStyle w:val="Level1asHeadingtext"/>
          <w:bCs/>
        </w:rPr>
        <w:t xml:space="preserve">Amendments to the Standard Terms for VHCC Providers </w:t>
      </w:r>
    </w:p>
    <w:p w14:paraId="55410B1D" w14:textId="4EC8194E" w:rsidR="00E83B70" w:rsidRPr="000B5AE7" w:rsidRDefault="00E83B70" w:rsidP="00E83B70">
      <w:pPr>
        <w:pStyle w:val="Level2"/>
        <w:rPr>
          <w:rStyle w:val="Level1asHeadingtext"/>
          <w:b w:val="0"/>
          <w:bCs/>
        </w:rPr>
      </w:pPr>
      <w:r w:rsidRPr="000B5AE7">
        <w:rPr>
          <w:rStyle w:val="Level1asHeadingtext"/>
          <w:b w:val="0"/>
          <w:bCs/>
        </w:rPr>
        <w:t>Clause 1.2</w:t>
      </w:r>
      <w:r w:rsidR="007E4898">
        <w:rPr>
          <w:rStyle w:val="Level1asHeadingtext"/>
          <w:b w:val="0"/>
          <w:bCs/>
        </w:rPr>
        <w:t>8</w:t>
      </w:r>
      <w:r w:rsidRPr="000B5AE7">
        <w:rPr>
          <w:rStyle w:val="Level1asHeadingtext"/>
          <w:b w:val="0"/>
          <w:bCs/>
        </w:rPr>
        <w:t xml:space="preserve"> of the Standard Terms in relation to continuity of service shall be deleted. </w:t>
      </w:r>
    </w:p>
    <w:p w14:paraId="3B5435A5" w14:textId="77777777" w:rsidR="00E83B70" w:rsidRDefault="00E83B70" w:rsidP="00E83B70">
      <w:pPr>
        <w:pStyle w:val="Level2"/>
      </w:pPr>
      <w:r>
        <w:t>Clause 3.7 shall be deleted and replaced with the following:</w:t>
      </w:r>
    </w:p>
    <w:p w14:paraId="289ADA2D" w14:textId="77777777" w:rsidR="00E83B70" w:rsidRDefault="00E83B70" w:rsidP="00E83B70">
      <w:pPr>
        <w:pStyle w:val="Level2"/>
        <w:numPr>
          <w:ilvl w:val="0"/>
          <w:numId w:val="0"/>
        </w:numPr>
        <w:ind w:left="2200" w:hanging="760"/>
      </w:pPr>
      <w:r>
        <w:t>3.7:</w:t>
      </w:r>
      <w:r>
        <w:tab/>
        <w:t xml:space="preserve">Subject to Clause 3.8, all agreements you make with Approved Third Parties, Agents and Counsel in connection with Contract Work must require them to keep accurate records of the time they spend on the work you have appointed them to do and of the work done. </w:t>
      </w:r>
    </w:p>
    <w:p w14:paraId="57B0C504" w14:textId="53ACC54C" w:rsidR="00E83B70" w:rsidRPr="000B5AE7" w:rsidRDefault="00E83B70" w:rsidP="00E83B70">
      <w:pPr>
        <w:pStyle w:val="Level2"/>
        <w:rPr>
          <w:rStyle w:val="Level1asHeadingtext"/>
          <w:b w:val="0"/>
          <w:bCs/>
        </w:rPr>
      </w:pPr>
      <w:r w:rsidRPr="000B5AE7">
        <w:rPr>
          <w:rStyle w:val="Level1asHeadingtext"/>
          <w:b w:val="0"/>
          <w:bCs/>
        </w:rPr>
        <w:t>Clause 7.1</w:t>
      </w:r>
      <w:r w:rsidR="003904E2">
        <w:rPr>
          <w:rStyle w:val="Level1asHeadingtext"/>
          <w:b w:val="0"/>
          <w:bCs/>
        </w:rPr>
        <w:t>9</w:t>
      </w:r>
      <w:r w:rsidRPr="000B5AE7">
        <w:rPr>
          <w:rStyle w:val="Level1asHeadingtext"/>
          <w:b w:val="0"/>
          <w:bCs/>
        </w:rPr>
        <w:t>(</w:t>
      </w:r>
      <w:r w:rsidR="0051632E">
        <w:rPr>
          <w:rStyle w:val="Level1asHeadingtext"/>
          <w:b w:val="0"/>
          <w:bCs/>
        </w:rPr>
        <w:t>i</w:t>
      </w:r>
      <w:r w:rsidRPr="000B5AE7">
        <w:rPr>
          <w:rStyle w:val="Level1asHeadingtext"/>
          <w:b w:val="0"/>
          <w:bCs/>
        </w:rPr>
        <w:t>) in relation to the I.T system shall be deleted.</w:t>
      </w:r>
    </w:p>
    <w:p w14:paraId="33830E09" w14:textId="06ADA5BE" w:rsidR="00E83B70" w:rsidRPr="000B5AE7" w:rsidRDefault="00E83B70" w:rsidP="00E83B70">
      <w:pPr>
        <w:pStyle w:val="Level2"/>
        <w:rPr>
          <w:rStyle w:val="Level1asHeadingtext"/>
          <w:b w:val="0"/>
          <w:bCs/>
        </w:rPr>
      </w:pPr>
      <w:r w:rsidRPr="000B5AE7">
        <w:rPr>
          <w:rStyle w:val="Level1asHeadingtext"/>
          <w:b w:val="0"/>
          <w:bCs/>
        </w:rPr>
        <w:lastRenderedPageBreak/>
        <w:t>Clauses 7.</w:t>
      </w:r>
      <w:r w:rsidR="008B046B">
        <w:rPr>
          <w:rStyle w:val="Level1asHeadingtext"/>
          <w:b w:val="0"/>
          <w:bCs/>
        </w:rPr>
        <w:t>21</w:t>
      </w:r>
      <w:r w:rsidRPr="000B5AE7">
        <w:rPr>
          <w:rStyle w:val="Level1asHeadingtext"/>
          <w:b w:val="0"/>
          <w:bCs/>
        </w:rPr>
        <w:t xml:space="preserve"> and 7.</w:t>
      </w:r>
      <w:r w:rsidR="008B046B">
        <w:rPr>
          <w:rStyle w:val="Level1asHeadingtext"/>
          <w:b w:val="0"/>
          <w:bCs/>
        </w:rPr>
        <w:t>23</w:t>
      </w:r>
      <w:r w:rsidRPr="000B5AE7">
        <w:rPr>
          <w:rStyle w:val="Level1asHeadingtext"/>
          <w:b w:val="0"/>
          <w:bCs/>
        </w:rPr>
        <w:t xml:space="preserve"> in relation to </w:t>
      </w:r>
      <w:r w:rsidR="00103139" w:rsidRPr="000B5AE7">
        <w:rPr>
          <w:rStyle w:val="Level1asHeadingtext"/>
          <w:b w:val="0"/>
          <w:bCs/>
        </w:rPr>
        <w:t>your</w:t>
      </w:r>
      <w:r w:rsidRPr="000B5AE7">
        <w:rPr>
          <w:rStyle w:val="Level1asHeadingtext"/>
          <w:b w:val="0"/>
          <w:bCs/>
        </w:rPr>
        <w:t xml:space="preserve"> Online</w:t>
      </w:r>
      <w:r w:rsidR="00103139" w:rsidRPr="000B5AE7">
        <w:rPr>
          <w:rStyle w:val="Level1asHeadingtext"/>
          <w:b w:val="0"/>
          <w:bCs/>
        </w:rPr>
        <w:t xml:space="preserve"> Account</w:t>
      </w:r>
      <w:r w:rsidRPr="000B5AE7">
        <w:rPr>
          <w:rStyle w:val="Level1asHeadingtext"/>
          <w:b w:val="0"/>
          <w:bCs/>
        </w:rPr>
        <w:t xml:space="preserve"> shall be deleted.</w:t>
      </w:r>
    </w:p>
    <w:p w14:paraId="45BE321B" w14:textId="77777777" w:rsidR="00E83B70" w:rsidRPr="000B5AE7" w:rsidRDefault="00E83B70" w:rsidP="00E83B70">
      <w:pPr>
        <w:pStyle w:val="Level2"/>
        <w:rPr>
          <w:rStyle w:val="Level1asHeadingtext"/>
          <w:b w:val="0"/>
          <w:bCs/>
        </w:rPr>
      </w:pPr>
      <w:r w:rsidRPr="000B5AE7">
        <w:rPr>
          <w:rStyle w:val="Level1asHeadingtext"/>
          <w:b w:val="0"/>
          <w:bCs/>
        </w:rPr>
        <w:t>Clause 11 in relation to Key Performance Indicators shall be deleted.</w:t>
      </w:r>
    </w:p>
    <w:p w14:paraId="2C95108C" w14:textId="77777777" w:rsidR="00E83B70" w:rsidRPr="000B5AE7" w:rsidRDefault="00E83B70" w:rsidP="00E83B70">
      <w:pPr>
        <w:pStyle w:val="Level2"/>
        <w:rPr>
          <w:rStyle w:val="Level1asHeadingtext"/>
          <w:b w:val="0"/>
          <w:bCs/>
        </w:rPr>
      </w:pPr>
      <w:r w:rsidRPr="000B5AE7">
        <w:rPr>
          <w:rStyle w:val="Level1asHeadingtext"/>
          <w:b w:val="0"/>
          <w:bCs/>
        </w:rPr>
        <w:t>Clause 12.1 is deleted and replaced with the following:</w:t>
      </w:r>
    </w:p>
    <w:p w14:paraId="6DA8A36C" w14:textId="77777777" w:rsidR="00840B36" w:rsidRDefault="00E83B70" w:rsidP="00840B36">
      <w:pPr>
        <w:pStyle w:val="Default"/>
        <w:numPr>
          <w:ilvl w:val="1"/>
          <w:numId w:val="4"/>
        </w:numPr>
        <w:spacing w:after="240"/>
        <w:ind w:left="2200" w:hanging="1340"/>
        <w:jc w:val="both"/>
        <w:rPr>
          <w:sz w:val="20"/>
          <w:szCs w:val="20"/>
        </w:rPr>
      </w:pPr>
      <w:r w:rsidRPr="009E2725">
        <w:rPr>
          <w:rStyle w:val="Level1asHeadingtext"/>
          <w:b w:val="0"/>
          <w:bCs/>
          <w:sz w:val="20"/>
        </w:rPr>
        <w:t>12.1:</w:t>
      </w:r>
      <w:r>
        <w:rPr>
          <w:rStyle w:val="Level1asHeadingtext"/>
          <w:bCs/>
          <w:sz w:val="20"/>
        </w:rPr>
        <w:t xml:space="preserve">  </w:t>
      </w:r>
      <w:r>
        <w:rPr>
          <w:sz w:val="20"/>
          <w:szCs w:val="20"/>
        </w:rPr>
        <w:t xml:space="preserve">The Contract Documents, being the documents which form part of this Contract, are listed below. We will provide you with signed copies (which may be an electronic copy) of the Contract for Signature. You hereby acknowledge and agree that you have read and understood the Specification and Standard Terms (each of which are available on our </w:t>
      </w:r>
      <w:r w:rsidR="00B95E5C">
        <w:rPr>
          <w:sz w:val="20"/>
          <w:szCs w:val="20"/>
        </w:rPr>
        <w:t>website</w:t>
      </w:r>
      <w:r>
        <w:rPr>
          <w:sz w:val="20"/>
          <w:szCs w:val="20"/>
        </w:rPr>
        <w:t xml:space="preserve">). Unless one provision is stated expressly to override, or to be subject to, another then, in the event of any conflict between any of the provisions of the Contract Documents, the conflict will be resolved according to the following order of priority: </w:t>
      </w:r>
    </w:p>
    <w:p w14:paraId="79925AE5" w14:textId="77777777" w:rsidR="00840B36" w:rsidRDefault="00E83B70" w:rsidP="00840B36">
      <w:pPr>
        <w:pStyle w:val="Default"/>
        <w:numPr>
          <w:ilvl w:val="1"/>
          <w:numId w:val="4"/>
        </w:numPr>
        <w:spacing w:after="240"/>
        <w:ind w:left="2200" w:hanging="1340"/>
        <w:jc w:val="both"/>
        <w:rPr>
          <w:sz w:val="20"/>
          <w:szCs w:val="20"/>
        </w:rPr>
      </w:pPr>
      <w:r w:rsidRPr="00840B36">
        <w:rPr>
          <w:sz w:val="20"/>
          <w:szCs w:val="20"/>
        </w:rPr>
        <w:t xml:space="preserve">(a) the Contract for Signature (including the Annex); </w:t>
      </w:r>
    </w:p>
    <w:p w14:paraId="7EB5FC59" w14:textId="77777777" w:rsidR="00840B36" w:rsidRDefault="00E83B70" w:rsidP="00840B36">
      <w:pPr>
        <w:pStyle w:val="Default"/>
        <w:spacing w:after="240"/>
        <w:ind w:left="1440" w:firstLine="720"/>
        <w:jc w:val="both"/>
        <w:rPr>
          <w:sz w:val="20"/>
          <w:szCs w:val="20"/>
        </w:rPr>
      </w:pPr>
      <w:r w:rsidRPr="00840B36">
        <w:rPr>
          <w:sz w:val="20"/>
          <w:szCs w:val="20"/>
        </w:rPr>
        <w:t>(b) the Specification; and</w:t>
      </w:r>
    </w:p>
    <w:p w14:paraId="269ED799" w14:textId="77777777" w:rsidR="00E83B70" w:rsidRPr="00840B36" w:rsidRDefault="00E83B70" w:rsidP="00840B36">
      <w:pPr>
        <w:pStyle w:val="Default"/>
        <w:spacing w:after="240"/>
        <w:ind w:left="1440" w:firstLine="720"/>
        <w:jc w:val="both"/>
        <w:rPr>
          <w:rStyle w:val="Level1asHeadingtext"/>
          <w:b w:val="0"/>
          <w:bCs/>
          <w:sz w:val="20"/>
          <w:szCs w:val="20"/>
        </w:rPr>
      </w:pPr>
      <w:r w:rsidRPr="00840B36">
        <w:rPr>
          <w:sz w:val="20"/>
          <w:szCs w:val="20"/>
        </w:rPr>
        <w:t xml:space="preserve">(c) the Standard Terms; </w:t>
      </w:r>
    </w:p>
    <w:p w14:paraId="36C1C666" w14:textId="7AE0EBF1" w:rsidR="00E83B70" w:rsidRDefault="00E83B70" w:rsidP="00E83B70">
      <w:pPr>
        <w:pStyle w:val="Level2"/>
      </w:pPr>
      <w:r w:rsidRPr="00840B36">
        <w:t xml:space="preserve">Clause 25.3 </w:t>
      </w:r>
      <w:r w:rsidR="003904E2">
        <w:t xml:space="preserve"> </w:t>
      </w:r>
      <w:r w:rsidRPr="00840B36">
        <w:t>in respect of</w:t>
      </w:r>
      <w:r w:rsidRPr="00840B36">
        <w:rPr>
          <w:bCs/>
        </w:rPr>
        <w:t xml:space="preserve"> </w:t>
      </w:r>
      <w:r w:rsidRPr="00840B36">
        <w:t>termination of the contract by us shall be deleted an</w:t>
      </w:r>
      <w:r w:rsidRPr="00840B36">
        <w:rPr>
          <w:bCs/>
        </w:rPr>
        <w:t>d</w:t>
      </w:r>
      <w:r>
        <w:t xml:space="preserve"> replaced with:</w:t>
      </w:r>
    </w:p>
    <w:p w14:paraId="42E50B46" w14:textId="24A46811" w:rsidR="00E83B70" w:rsidRDefault="00E83B70" w:rsidP="00E83B70">
      <w:pPr>
        <w:pStyle w:val="Level2"/>
        <w:numPr>
          <w:ilvl w:val="0"/>
          <w:numId w:val="0"/>
        </w:numPr>
        <w:ind w:left="2000" w:hanging="560"/>
      </w:pPr>
      <w:r>
        <w:t>25.3 Where 25.4(a), (</w:t>
      </w:r>
      <w:r w:rsidR="006F2A9C">
        <w:t>l</w:t>
      </w:r>
      <w:r>
        <w:t>) and (</w:t>
      </w:r>
      <w:r w:rsidR="006F2A9C">
        <w:t>m</w:t>
      </w:r>
      <w:r>
        <w:t>) apply, we may serve a written notice on you terminating this Contract immediately or on the date specified in the notice.</w:t>
      </w:r>
    </w:p>
    <w:p w14:paraId="67EE5C90" w14:textId="52391A62" w:rsidR="00E83B70" w:rsidRDefault="00E83B70" w:rsidP="00E83B70">
      <w:pPr>
        <w:pStyle w:val="Level2"/>
      </w:pPr>
      <w:r>
        <w:t>Insert new Clause 25.4(</w:t>
      </w:r>
      <w:r w:rsidR="006F2A9C">
        <w:t>l</w:t>
      </w:r>
      <w:r>
        <w:t>) ‘…where in accordance with the rules in the Specification, we have Declassified the VHCC’.</w:t>
      </w:r>
    </w:p>
    <w:p w14:paraId="3E61DBE0" w14:textId="07209B6E" w:rsidR="00E83B70" w:rsidRDefault="00B85D87" w:rsidP="00E83B70">
      <w:pPr>
        <w:pStyle w:val="Level2"/>
      </w:pPr>
      <w:r>
        <w:t>Insert new Clause 25.4(</w:t>
      </w:r>
      <w:r w:rsidR="006F2A9C">
        <w:t>m</w:t>
      </w:r>
      <w:r>
        <w:t>)</w:t>
      </w:r>
      <w:r w:rsidR="00E83B70">
        <w:t xml:space="preserve"> ‘…where in accordance with the rules in the Specification, you transfer the Case to another VHCC Provider’.</w:t>
      </w:r>
    </w:p>
    <w:p w14:paraId="4B3CF8DD" w14:textId="77777777" w:rsidR="00E83B70" w:rsidRDefault="00E83B70" w:rsidP="00E83B70">
      <w:pPr>
        <w:pStyle w:val="Level2"/>
      </w:pPr>
      <w:r>
        <w:t>Clause 27.1 of the Standard Terms in relation to Informal reconsideration has been deleted and replaced with the following:</w:t>
      </w:r>
    </w:p>
    <w:p w14:paraId="7D2423FA" w14:textId="1F998124" w:rsidR="00E83B70" w:rsidRDefault="00E83B70" w:rsidP="00E83B70">
      <w:pPr>
        <w:pStyle w:val="Level1"/>
        <w:numPr>
          <w:ilvl w:val="0"/>
          <w:numId w:val="0"/>
        </w:numPr>
        <w:ind w:left="1985" w:hanging="545"/>
      </w:pPr>
      <w:r>
        <w:t xml:space="preserve">27.1 If you disagree with any action we have taken or not taken, or a decision we have made, under this Contract and the decision does not fall within Paragraph 6.4 of the </w:t>
      </w:r>
      <w:r w:rsidR="0051632E">
        <w:t>20</w:t>
      </w:r>
      <w:r w:rsidR="007E4898">
        <w:t>22</w:t>
      </w:r>
      <w:r w:rsidR="0051632E">
        <w:t xml:space="preserve"> </w:t>
      </w:r>
      <w:r>
        <w:t xml:space="preserve">VHCC Specification (for Organisations) you must, through your Contract Liaison Manager, provide details of the matter in writing to our </w:t>
      </w:r>
      <w:r w:rsidR="009E2725">
        <w:t xml:space="preserve">Contract </w:t>
      </w:r>
      <w:r>
        <w:t xml:space="preserve">Manager to request an informal reconsideration of the action, </w:t>
      </w:r>
      <w:proofErr w:type="gramStart"/>
      <w:r>
        <w:t>inaction</w:t>
      </w:r>
      <w:proofErr w:type="gramEnd"/>
      <w:r>
        <w:t xml:space="preserve"> or decision. Any such request must be made within 21 days of the action or inaction or the date we notify you of the decision. </w:t>
      </w:r>
    </w:p>
    <w:p w14:paraId="6E852B06" w14:textId="77777777" w:rsidR="00E83B70" w:rsidRDefault="00E83B70" w:rsidP="00E83B70">
      <w:pPr>
        <w:pStyle w:val="Level1"/>
        <w:keepNext/>
        <w:rPr>
          <w:b/>
        </w:rPr>
      </w:pPr>
      <w:r>
        <w:rPr>
          <w:b/>
        </w:rPr>
        <w:lastRenderedPageBreak/>
        <w:t>Conditions</w:t>
      </w:r>
    </w:p>
    <w:p w14:paraId="05D0731A" w14:textId="77777777" w:rsidR="00E83B70" w:rsidRDefault="00E83B70" w:rsidP="00E83B70">
      <w:pPr>
        <w:pStyle w:val="Level2"/>
      </w:pPr>
      <w:r>
        <w:t>We have granted this Contract on the following conditions:</w:t>
      </w:r>
    </w:p>
    <w:tbl>
      <w:tblPr>
        <w:tblW w:w="0" w:type="auto"/>
        <w:tblInd w:w="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069"/>
      </w:tblGrid>
      <w:tr w:rsidR="00842545" w:rsidRPr="000B51D9" w14:paraId="2C0A935F" w14:textId="77777777" w:rsidTr="00CF1064">
        <w:tc>
          <w:tcPr>
            <w:tcW w:w="8069" w:type="dxa"/>
            <w:shd w:val="clear" w:color="auto" w:fill="CCCCCC"/>
          </w:tcPr>
          <w:p w14:paraId="28DC71E8" w14:textId="77777777" w:rsidR="00842545" w:rsidRPr="000B51D9" w:rsidRDefault="00842545" w:rsidP="00CF1064">
            <w:pPr>
              <w:pStyle w:val="Body2"/>
              <w:ind w:left="0"/>
              <w:rPr>
                <w:b/>
                <w:i/>
              </w:rPr>
            </w:pPr>
            <w:r w:rsidRPr="000B51D9">
              <w:rPr>
                <w:b/>
                <w:i/>
              </w:rPr>
              <w:t>Condition</w:t>
            </w:r>
          </w:p>
        </w:tc>
      </w:tr>
      <w:tr w:rsidR="00842545" w:rsidRPr="000B51D9" w14:paraId="047AABE1" w14:textId="77777777" w:rsidTr="00CF1064">
        <w:trPr>
          <w:trHeight w:val="1169"/>
        </w:trPr>
        <w:tc>
          <w:tcPr>
            <w:tcW w:w="8069" w:type="dxa"/>
          </w:tcPr>
          <w:p w14:paraId="2CC45EEE" w14:textId="159AB26E" w:rsidR="00842545" w:rsidRPr="000B51D9" w:rsidRDefault="005813AF" w:rsidP="00CF1064">
            <w:pPr>
              <w:rPr>
                <w:i/>
              </w:rPr>
            </w:pPr>
            <w:r w:rsidRPr="005813AF">
              <w:rPr>
                <w:i/>
              </w:rPr>
              <w:t>[List or state “None”] and [insert date condition(s) needs to be completed by].</w:t>
            </w:r>
          </w:p>
        </w:tc>
      </w:tr>
    </w:tbl>
    <w:p w14:paraId="71207AED" w14:textId="77777777" w:rsidR="00E83B70" w:rsidRDefault="00E83B70" w:rsidP="00E83B70">
      <w:pPr>
        <w:pStyle w:val="Body2"/>
        <w:ind w:left="0"/>
        <w:jc w:val="left"/>
        <w:rPr>
          <w:i/>
        </w:rPr>
      </w:pPr>
    </w:p>
    <w:p w14:paraId="0618CC0A" w14:textId="77777777" w:rsidR="00E83B70" w:rsidRDefault="00E83B70" w:rsidP="00E83B70">
      <w:pPr>
        <w:pStyle w:val="Body2"/>
      </w:pPr>
      <w:r>
        <w:t xml:space="preserve">We may terminate this Contract pursuant to Clause 25.4(b) of the Standard Terms if you fail to meet any of such conditions. </w:t>
      </w:r>
    </w:p>
    <w:p w14:paraId="00584B84" w14:textId="77777777" w:rsidR="00E83B70" w:rsidRDefault="00E83B70" w:rsidP="00E83B70">
      <w:pPr>
        <w:pStyle w:val="Level1"/>
      </w:pPr>
      <w:r>
        <w:rPr>
          <w:b/>
        </w:rPr>
        <w:t xml:space="preserve">Annex </w:t>
      </w:r>
    </w:p>
    <w:p w14:paraId="5655BD0D" w14:textId="2F314055" w:rsidR="00E83B70" w:rsidRDefault="00E83B70" w:rsidP="00E83B70">
      <w:pPr>
        <w:pStyle w:val="Level2"/>
      </w:pPr>
      <w:r>
        <w:t xml:space="preserve">The Annex to this Contract for Signature sets out information and terms specific to you as at the Contract Start Date.  This information may be updated from time to time in accordance with the </w:t>
      </w:r>
      <w:r w:rsidR="00BE63D1">
        <w:t>20</w:t>
      </w:r>
      <w:r w:rsidR="007E4898">
        <w:t>22</w:t>
      </w:r>
      <w:r>
        <w:t xml:space="preserve"> VHCC Contract (for organisations), in such case we may issue you with an updated Annex which shall form part of this Contract for Signature.</w:t>
      </w:r>
    </w:p>
    <w:p w14:paraId="32427B1C" w14:textId="2B5936EE" w:rsidR="00070C09" w:rsidRDefault="00E83B70" w:rsidP="00E83B70">
      <w:pPr>
        <w:pStyle w:val="Level1"/>
        <w:numPr>
          <w:ilvl w:val="0"/>
          <w:numId w:val="0"/>
        </w:numPr>
      </w:pPr>
      <w:r>
        <w:t xml:space="preserve">By signing below, you acknowledge and agree to be bound by the terms of this Contract for Signature and the terms and conditions of the </w:t>
      </w:r>
      <w:r w:rsidR="00B85D87">
        <w:t>20</w:t>
      </w:r>
      <w:r w:rsidR="007E4898">
        <w:t>22</w:t>
      </w:r>
      <w:r>
        <w:t xml:space="preserve"> VHCC Contract (for organisations) which can be found on our </w:t>
      </w:r>
      <w:r w:rsidR="00B95E5C">
        <w:t>website</w:t>
      </w:r>
      <w:r w:rsidR="00842545">
        <w:t>.</w:t>
      </w:r>
    </w:p>
    <w:p w14:paraId="3B79ABCD" w14:textId="77777777" w:rsidR="00E83B70" w:rsidRPr="00DE33DB" w:rsidRDefault="005813AF" w:rsidP="00E83B70">
      <w:pPr>
        <w:pStyle w:val="Level1"/>
        <w:numPr>
          <w:ilvl w:val="0"/>
          <w:numId w:val="0"/>
        </w:numPr>
        <w:rPr>
          <w:i/>
        </w:rPr>
      </w:pPr>
      <w:hyperlink w:history="1"/>
      <w:r w:rsidR="00E83B70" w:rsidRPr="00DE33DB">
        <w:rPr>
          <w:i/>
        </w:rPr>
        <w:t xml:space="preserve">This Contract must be signed for you by a person who can bind you to it.  If you are a partnership, a partner must sign.  If you are a sole practitioner solicitor, the sole practitioner (principal) must sign.  If you are a company, a director must sign.  If you are a limited liability partnership, a designated member must sign.  If you are an unincorporated charity, two trustees must sign.  This Contract is valid only if it is signed </w:t>
      </w:r>
      <w:r w:rsidR="00291535">
        <w:rPr>
          <w:i/>
        </w:rPr>
        <w:t xml:space="preserve">by </w:t>
      </w:r>
      <w:r w:rsidR="00E83B70" w:rsidRPr="00DE33DB">
        <w:rPr>
          <w:i/>
        </w:rPr>
        <w:t xml:space="preserve">a person </w:t>
      </w:r>
      <w:r w:rsidR="00842545">
        <w:rPr>
          <w:i/>
        </w:rPr>
        <w:t>authorised by the Lord Chancellor</w:t>
      </w:r>
      <w:r w:rsidR="00E83B70" w:rsidRPr="00DE33DB">
        <w:rPr>
          <w:i/>
        </w:rPr>
        <w:t>.</w:t>
      </w:r>
    </w:p>
    <w:p w14:paraId="45C0AE04" w14:textId="77777777" w:rsidR="00E83B70" w:rsidRDefault="00E83B70" w:rsidP="00E83B70">
      <w:pPr>
        <w:pStyle w:val="Body"/>
        <w:spacing w:line="240" w:lineRule="auto"/>
      </w:pPr>
    </w:p>
    <w:p w14:paraId="0BE0A16E" w14:textId="77777777" w:rsidR="00E83B70" w:rsidRDefault="00E83B70" w:rsidP="00E83B70">
      <w:pPr>
        <w:pStyle w:val="Body"/>
        <w:spacing w:line="240" w:lineRule="auto"/>
      </w:pPr>
      <w:r>
        <w:t>Signed by ………………………………………………</w:t>
      </w:r>
      <w:r>
        <w:tab/>
        <w:t>Date ……………………………………………….</w:t>
      </w:r>
    </w:p>
    <w:p w14:paraId="439DA17F" w14:textId="77777777" w:rsidR="00E83B70" w:rsidRDefault="00E83B70" w:rsidP="00E83B70">
      <w:pPr>
        <w:pStyle w:val="Body"/>
        <w:spacing w:line="240" w:lineRule="auto"/>
      </w:pPr>
      <w:r>
        <w:t>Status of signatory</w:t>
      </w:r>
    </w:p>
    <w:p w14:paraId="1149693E" w14:textId="77777777" w:rsidR="00E83B70" w:rsidRDefault="00E83B70" w:rsidP="00E83B70">
      <w:pPr>
        <w:pStyle w:val="Body"/>
        <w:spacing w:line="240" w:lineRule="auto"/>
      </w:pPr>
      <w:r>
        <w:t>Authorised signatory for and on behalf of the</w:t>
      </w:r>
      <w:r w:rsidR="008A30F9">
        <w:t xml:space="preserve"> Lord Chancellor</w:t>
      </w:r>
    </w:p>
    <w:p w14:paraId="48573CC6" w14:textId="77777777" w:rsidR="00842545" w:rsidRDefault="00842545" w:rsidP="00E83B70">
      <w:pPr>
        <w:pStyle w:val="Body"/>
        <w:spacing w:line="240" w:lineRule="auto"/>
      </w:pPr>
    </w:p>
    <w:p w14:paraId="55C35C2F" w14:textId="77777777" w:rsidR="00E83B70" w:rsidRDefault="00E83B70" w:rsidP="00E83B70">
      <w:pPr>
        <w:pStyle w:val="Body"/>
        <w:spacing w:line="240" w:lineRule="auto"/>
      </w:pPr>
      <w:r>
        <w:t>Signed by ………………………………………………</w:t>
      </w:r>
      <w:r>
        <w:tab/>
        <w:t>Date ……………………………………………….</w:t>
      </w:r>
    </w:p>
    <w:p w14:paraId="42B45243" w14:textId="77777777" w:rsidR="00842545" w:rsidRDefault="00842545" w:rsidP="00842545">
      <w:pPr>
        <w:pStyle w:val="Body"/>
        <w:spacing w:line="240" w:lineRule="auto"/>
      </w:pPr>
      <w:r>
        <w:t>Status of signatory</w:t>
      </w:r>
      <w:r w:rsidRPr="00D272D4">
        <w:rPr>
          <w:rStyle w:val="FootnoteReference"/>
          <w:b w:val="0"/>
        </w:rPr>
        <w:footnoteReference w:id="1"/>
      </w:r>
    </w:p>
    <w:p w14:paraId="1AC4B05B" w14:textId="4B1D2B51" w:rsidR="00842545" w:rsidRDefault="00842545" w:rsidP="00842545">
      <w:pPr>
        <w:pStyle w:val="Body"/>
        <w:spacing w:line="240" w:lineRule="auto"/>
      </w:pPr>
      <w:r>
        <w:lastRenderedPageBreak/>
        <w:t xml:space="preserve">Authorised signatory for and on behalf </w:t>
      </w:r>
      <w:r w:rsidRPr="00842545">
        <w:t xml:space="preserve">of </w:t>
      </w:r>
      <w:r w:rsidR="005813AF" w:rsidRPr="005813AF">
        <w:t>[PROVIDER]</w:t>
      </w:r>
    </w:p>
    <w:p w14:paraId="06AE48A3" w14:textId="77777777" w:rsidR="00E83B70" w:rsidRDefault="00842545" w:rsidP="00F55369">
      <w:pPr>
        <w:jc w:val="center"/>
        <w:rPr>
          <w:b/>
        </w:rPr>
      </w:pPr>
      <w:r>
        <w:t>Type of organisation</w:t>
      </w:r>
      <w:r w:rsidRPr="00D272D4">
        <w:rPr>
          <w:rStyle w:val="FootnoteReference"/>
          <w:b w:val="0"/>
        </w:rPr>
        <w:footnoteReference w:id="2"/>
      </w:r>
      <w:r>
        <w:t>:</w:t>
      </w:r>
      <w:r w:rsidR="00E83B70">
        <w:br w:type="page"/>
      </w:r>
      <w:r w:rsidR="00E83B70">
        <w:rPr>
          <w:b/>
        </w:rPr>
        <w:lastRenderedPageBreak/>
        <w:t>Annex to the Contract for Signature</w:t>
      </w:r>
    </w:p>
    <w:p w14:paraId="672543D1" w14:textId="77777777" w:rsidR="00F55369" w:rsidRDefault="00F55369" w:rsidP="00F55369">
      <w:pPr>
        <w:jc w:val="center"/>
        <w:rPr>
          <w:b/>
        </w:rPr>
      </w:pPr>
    </w:p>
    <w:p w14:paraId="1BA7A862" w14:textId="77777777" w:rsidR="00E83B70" w:rsidRDefault="00E83B70" w:rsidP="00E83B70">
      <w:pPr>
        <w:jc w:val="center"/>
        <w:rPr>
          <w:b/>
        </w:rPr>
      </w:pPr>
    </w:p>
    <w:tbl>
      <w:tblPr>
        <w:tblW w:w="0" w:type="auto"/>
        <w:tblInd w:w="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80"/>
        <w:gridCol w:w="4073"/>
      </w:tblGrid>
      <w:tr w:rsidR="00E83B70" w14:paraId="2DCD2F38" w14:textId="77777777" w:rsidTr="00CE5596">
        <w:tc>
          <w:tcPr>
            <w:tcW w:w="4150" w:type="dxa"/>
            <w:shd w:val="clear" w:color="auto" w:fill="CCCCCC"/>
          </w:tcPr>
          <w:p w14:paraId="09F369F5" w14:textId="77777777" w:rsidR="00E83B70" w:rsidRDefault="00E83B70" w:rsidP="00CE5596">
            <w:pPr>
              <w:pStyle w:val="Body1"/>
              <w:keepNext/>
              <w:ind w:left="0"/>
              <w:rPr>
                <w:b/>
              </w:rPr>
            </w:pPr>
            <w:r>
              <w:rPr>
                <w:b/>
              </w:rPr>
              <w:t>Issue Number</w:t>
            </w:r>
          </w:p>
        </w:tc>
        <w:tc>
          <w:tcPr>
            <w:tcW w:w="4150" w:type="dxa"/>
            <w:shd w:val="clear" w:color="auto" w:fill="CCCCCC"/>
          </w:tcPr>
          <w:p w14:paraId="5A3491E0" w14:textId="77777777" w:rsidR="00E83B70" w:rsidRDefault="00E83B70" w:rsidP="00CE5596">
            <w:pPr>
              <w:pStyle w:val="Body1"/>
              <w:keepNext/>
              <w:ind w:left="0"/>
              <w:rPr>
                <w:b/>
              </w:rPr>
            </w:pPr>
            <w:r>
              <w:rPr>
                <w:b/>
              </w:rPr>
              <w:t>Date of Issue</w:t>
            </w:r>
          </w:p>
        </w:tc>
      </w:tr>
      <w:tr w:rsidR="00E83B70" w14:paraId="73F2DAEC" w14:textId="77777777" w:rsidTr="00CE5596">
        <w:trPr>
          <w:trHeight w:val="292"/>
        </w:trPr>
        <w:tc>
          <w:tcPr>
            <w:tcW w:w="4150" w:type="dxa"/>
          </w:tcPr>
          <w:p w14:paraId="33993FF3" w14:textId="3913A316" w:rsidR="00E83B70" w:rsidRDefault="00E83B70" w:rsidP="00CE5596">
            <w:pPr>
              <w:pStyle w:val="Body1"/>
              <w:ind w:left="0"/>
            </w:pPr>
          </w:p>
        </w:tc>
        <w:tc>
          <w:tcPr>
            <w:tcW w:w="4150" w:type="dxa"/>
          </w:tcPr>
          <w:p w14:paraId="1937277E" w14:textId="4164429B" w:rsidR="00E83B70" w:rsidRDefault="00E83B70" w:rsidP="00CE5596">
            <w:pPr>
              <w:pStyle w:val="Body1"/>
              <w:ind w:left="0"/>
            </w:pPr>
          </w:p>
        </w:tc>
      </w:tr>
    </w:tbl>
    <w:p w14:paraId="46C57AE2" w14:textId="77777777" w:rsidR="00E83B70" w:rsidRDefault="00E83B70" w:rsidP="00E83B70">
      <w:pPr>
        <w:jc w:val="center"/>
        <w:rPr>
          <w:b/>
        </w:rPr>
      </w:pPr>
    </w:p>
    <w:p w14:paraId="2108005A" w14:textId="77777777" w:rsidR="00E83B70" w:rsidRDefault="00E83B70" w:rsidP="00E83B70">
      <w:pPr>
        <w:pStyle w:val="Level1"/>
        <w:numPr>
          <w:ilvl w:val="0"/>
          <w:numId w:val="0"/>
        </w:numPr>
        <w:rPr>
          <w:rStyle w:val="Level1asHeadingtext"/>
        </w:rPr>
      </w:pPr>
      <w:r>
        <w:rPr>
          <w:rStyle w:val="Level1asHeadingtext"/>
        </w:rPr>
        <w:t>A</w:t>
      </w:r>
      <w:r>
        <w:rPr>
          <w:rStyle w:val="Level1asHeadingtext"/>
        </w:rPr>
        <w:tab/>
        <w:t>Contact Details</w:t>
      </w:r>
    </w:p>
    <w:p w14:paraId="4B0244C7" w14:textId="68345F6A" w:rsidR="00E83B70" w:rsidRDefault="00533F00" w:rsidP="00E83B70">
      <w:pPr>
        <w:pStyle w:val="Level2"/>
        <w:numPr>
          <w:ilvl w:val="0"/>
          <w:numId w:val="0"/>
        </w:numPr>
        <w:ind w:left="720"/>
      </w:pPr>
      <w:r>
        <w:t>For the purpose of Clause 2.5</w:t>
      </w:r>
      <w:r w:rsidR="00E83B70">
        <w:t xml:space="preserve"> of the Standard Terms, as at the Contract Start Date your Contract Liaison Manager is as set out in the table below: </w:t>
      </w:r>
    </w:p>
    <w:tbl>
      <w:tblPr>
        <w:tblW w:w="0" w:type="auto"/>
        <w:tblInd w:w="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73"/>
        <w:gridCol w:w="6180"/>
      </w:tblGrid>
      <w:tr w:rsidR="00E83B70" w14:paraId="5218B438" w14:textId="77777777" w:rsidTr="00CE5596">
        <w:tc>
          <w:tcPr>
            <w:tcW w:w="2000" w:type="dxa"/>
          </w:tcPr>
          <w:p w14:paraId="31155618" w14:textId="77777777" w:rsidR="00E83B70" w:rsidRDefault="00E83B70" w:rsidP="00CE5596">
            <w:pPr>
              <w:pStyle w:val="Body1"/>
              <w:ind w:left="0"/>
              <w:jc w:val="left"/>
              <w:rPr>
                <w:lang w:val="fr-FR"/>
              </w:rPr>
            </w:pPr>
            <w:proofErr w:type="spellStart"/>
            <w:r>
              <w:rPr>
                <w:lang w:val="fr-FR"/>
              </w:rPr>
              <w:t>Contract</w:t>
            </w:r>
            <w:proofErr w:type="spellEnd"/>
            <w:r>
              <w:rPr>
                <w:lang w:val="fr-FR"/>
              </w:rPr>
              <w:t xml:space="preserve"> Liaison Manager:</w:t>
            </w:r>
          </w:p>
        </w:tc>
        <w:tc>
          <w:tcPr>
            <w:tcW w:w="6379" w:type="dxa"/>
          </w:tcPr>
          <w:p w14:paraId="1A949B5B" w14:textId="3E5C1651" w:rsidR="00E83B70" w:rsidRDefault="00E83B70" w:rsidP="00CE5596">
            <w:pPr>
              <w:pStyle w:val="Body1"/>
              <w:ind w:left="0"/>
              <w:rPr>
                <w:lang w:val="fr-FR"/>
              </w:rPr>
            </w:pPr>
          </w:p>
        </w:tc>
      </w:tr>
    </w:tbl>
    <w:p w14:paraId="18C6B119" w14:textId="77777777" w:rsidR="00E83B70" w:rsidRDefault="00E83B70" w:rsidP="00E83B70">
      <w:pPr>
        <w:pStyle w:val="Level2"/>
        <w:numPr>
          <w:ilvl w:val="0"/>
          <w:numId w:val="0"/>
        </w:numPr>
        <w:rPr>
          <w:lang w:val="fr-FR"/>
        </w:rPr>
      </w:pPr>
    </w:p>
    <w:p w14:paraId="1984BD03" w14:textId="2C48FA64" w:rsidR="00E83B70" w:rsidRDefault="00E83B70" w:rsidP="00E83B70">
      <w:pPr>
        <w:pStyle w:val="Level2"/>
        <w:numPr>
          <w:ilvl w:val="0"/>
          <w:numId w:val="0"/>
        </w:numPr>
        <w:ind w:left="720"/>
      </w:pPr>
      <w:proofErr w:type="gramStart"/>
      <w:r>
        <w:t>For the purpose of</w:t>
      </w:r>
      <w:proofErr w:type="gramEnd"/>
      <w:r>
        <w:t xml:space="preserve"> Clause 20.</w:t>
      </w:r>
      <w:r w:rsidR="001975B2">
        <w:t>4</w:t>
      </w:r>
      <w:r>
        <w:t>(a) of the Standard Terms, your e-mail address, DX number and postal address are as at the Contract Start Date as set out in the table below:</w:t>
      </w:r>
    </w:p>
    <w:tbl>
      <w:tblPr>
        <w:tblW w:w="0" w:type="auto"/>
        <w:tblInd w:w="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75"/>
        <w:gridCol w:w="6178"/>
      </w:tblGrid>
      <w:tr w:rsidR="00130769" w14:paraId="5B561784" w14:textId="77777777" w:rsidTr="007E4898">
        <w:trPr>
          <w:trHeight w:val="625"/>
        </w:trPr>
        <w:tc>
          <w:tcPr>
            <w:tcW w:w="1975" w:type="dxa"/>
          </w:tcPr>
          <w:p w14:paraId="795C2D5D" w14:textId="0C49F0FA" w:rsidR="00130769" w:rsidRDefault="00130769" w:rsidP="00CE5596">
            <w:pPr>
              <w:pStyle w:val="Body1"/>
              <w:ind w:left="0"/>
            </w:pPr>
            <w:r>
              <w:t xml:space="preserve">Legal </w:t>
            </w:r>
            <w:r w:rsidR="002A448A">
              <w:t>a</w:t>
            </w:r>
            <w:r>
              <w:t xml:space="preserve">id </w:t>
            </w:r>
            <w:r w:rsidR="002A448A">
              <w:t>a</w:t>
            </w:r>
            <w:r>
              <w:t xml:space="preserve">ccount </w:t>
            </w:r>
            <w:r w:rsidR="00C061E8">
              <w:t>n</w:t>
            </w:r>
            <w:r>
              <w:t>umber:</w:t>
            </w:r>
          </w:p>
        </w:tc>
        <w:tc>
          <w:tcPr>
            <w:tcW w:w="6178" w:type="dxa"/>
          </w:tcPr>
          <w:p w14:paraId="60453D86" w14:textId="6DD0EB61" w:rsidR="00130769" w:rsidRDefault="00130769" w:rsidP="00CE5596">
            <w:pPr>
              <w:pStyle w:val="Body1"/>
              <w:ind w:left="0"/>
            </w:pPr>
          </w:p>
        </w:tc>
      </w:tr>
      <w:tr w:rsidR="00E83B70" w14:paraId="02843BBF" w14:textId="77777777" w:rsidTr="007E4898">
        <w:tc>
          <w:tcPr>
            <w:tcW w:w="1975" w:type="dxa"/>
          </w:tcPr>
          <w:p w14:paraId="1ECAA10D" w14:textId="77777777" w:rsidR="00E83B70" w:rsidRDefault="00E83B70" w:rsidP="00CE5596">
            <w:pPr>
              <w:pStyle w:val="Body1"/>
              <w:ind w:left="0"/>
            </w:pPr>
            <w:r>
              <w:t>E-mail address:</w:t>
            </w:r>
          </w:p>
        </w:tc>
        <w:tc>
          <w:tcPr>
            <w:tcW w:w="6178" w:type="dxa"/>
          </w:tcPr>
          <w:p w14:paraId="5E912D50" w14:textId="02E2CCCC" w:rsidR="00E83B70" w:rsidRDefault="00E83B70" w:rsidP="00CE5596">
            <w:pPr>
              <w:pStyle w:val="Body1"/>
              <w:ind w:left="0"/>
            </w:pPr>
          </w:p>
        </w:tc>
      </w:tr>
      <w:tr w:rsidR="00E83B70" w14:paraId="00AD3A28" w14:textId="77777777" w:rsidTr="007E4898">
        <w:tc>
          <w:tcPr>
            <w:tcW w:w="1975" w:type="dxa"/>
          </w:tcPr>
          <w:p w14:paraId="25F4AE29" w14:textId="77777777" w:rsidR="00E83B70" w:rsidRDefault="00E83B70" w:rsidP="00CE5596">
            <w:pPr>
              <w:pStyle w:val="Body1"/>
              <w:ind w:left="0"/>
            </w:pPr>
            <w:r>
              <w:t>DX number:</w:t>
            </w:r>
          </w:p>
        </w:tc>
        <w:tc>
          <w:tcPr>
            <w:tcW w:w="6178" w:type="dxa"/>
          </w:tcPr>
          <w:p w14:paraId="36CA0EF9" w14:textId="51D75898" w:rsidR="00E83B70" w:rsidRDefault="00E83B70" w:rsidP="00CE5596">
            <w:pPr>
              <w:pStyle w:val="Body1"/>
              <w:ind w:left="0"/>
            </w:pPr>
          </w:p>
        </w:tc>
      </w:tr>
      <w:tr w:rsidR="00E83B70" w14:paraId="33FD37F6" w14:textId="77777777" w:rsidTr="007E4898">
        <w:tc>
          <w:tcPr>
            <w:tcW w:w="1975" w:type="dxa"/>
          </w:tcPr>
          <w:p w14:paraId="109CBFE4" w14:textId="77777777" w:rsidR="00E83B70" w:rsidRDefault="00E83B70" w:rsidP="00CE5596">
            <w:pPr>
              <w:pStyle w:val="Body1"/>
              <w:ind w:left="0"/>
            </w:pPr>
            <w:r>
              <w:t>Postal address:</w:t>
            </w:r>
          </w:p>
        </w:tc>
        <w:tc>
          <w:tcPr>
            <w:tcW w:w="6178" w:type="dxa"/>
          </w:tcPr>
          <w:p w14:paraId="687A3983" w14:textId="4D6E98AF" w:rsidR="00E83B70" w:rsidRDefault="00E83B70" w:rsidP="00F20F10">
            <w:pPr>
              <w:pStyle w:val="Body1"/>
              <w:ind w:left="0"/>
            </w:pPr>
          </w:p>
        </w:tc>
      </w:tr>
      <w:tr w:rsidR="00E83B70" w14:paraId="0EF1652F" w14:textId="77777777" w:rsidTr="007E4898">
        <w:tc>
          <w:tcPr>
            <w:tcW w:w="1975" w:type="dxa"/>
          </w:tcPr>
          <w:p w14:paraId="1458A09A" w14:textId="77777777" w:rsidR="00E83B70" w:rsidRDefault="00E83B70" w:rsidP="00CE5596">
            <w:pPr>
              <w:pStyle w:val="Body1"/>
              <w:ind w:left="0"/>
            </w:pPr>
            <w:r>
              <w:t>Telephone number:</w:t>
            </w:r>
          </w:p>
        </w:tc>
        <w:tc>
          <w:tcPr>
            <w:tcW w:w="6178" w:type="dxa"/>
          </w:tcPr>
          <w:p w14:paraId="2715EB52" w14:textId="26E45DC6" w:rsidR="00E83B70" w:rsidRDefault="00E83B70" w:rsidP="00CE5596">
            <w:pPr>
              <w:pStyle w:val="Body1"/>
              <w:ind w:left="0"/>
            </w:pPr>
          </w:p>
        </w:tc>
      </w:tr>
    </w:tbl>
    <w:p w14:paraId="5DC37EFC" w14:textId="77777777" w:rsidR="00E83B70" w:rsidRDefault="00E83B70" w:rsidP="00E83B70">
      <w:pPr>
        <w:pStyle w:val="Body1"/>
      </w:pPr>
    </w:p>
    <w:p w14:paraId="2FEB6B41" w14:textId="3954B410" w:rsidR="00E83B70" w:rsidRDefault="00E83B70" w:rsidP="00E83B70">
      <w:pPr>
        <w:pStyle w:val="Level2"/>
        <w:numPr>
          <w:ilvl w:val="0"/>
          <w:numId w:val="0"/>
        </w:numPr>
        <w:ind w:left="720"/>
      </w:pPr>
      <w:r>
        <w:t>For the purpose of Clause 2.</w:t>
      </w:r>
      <w:r w:rsidR="00B85D87">
        <w:t>5</w:t>
      </w:r>
      <w:r>
        <w:t xml:space="preserve"> of the Standard Terms, as at the Contract Start Date our </w:t>
      </w:r>
      <w:r w:rsidR="00842545">
        <w:t xml:space="preserve">Contract </w:t>
      </w:r>
      <w:r>
        <w:t xml:space="preserve">Manager is as set out in the table below: </w:t>
      </w:r>
    </w:p>
    <w:tbl>
      <w:tblPr>
        <w:tblW w:w="0" w:type="auto"/>
        <w:tblInd w:w="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71"/>
        <w:gridCol w:w="6182"/>
      </w:tblGrid>
      <w:tr w:rsidR="00E83B70" w14:paraId="145169FA" w14:textId="77777777" w:rsidTr="00CE5596">
        <w:tc>
          <w:tcPr>
            <w:tcW w:w="2000" w:type="dxa"/>
          </w:tcPr>
          <w:p w14:paraId="757E710E" w14:textId="77777777" w:rsidR="00E83B70" w:rsidRDefault="00BE63D1" w:rsidP="00CE5596">
            <w:pPr>
              <w:pStyle w:val="Body1"/>
              <w:ind w:left="0"/>
              <w:jc w:val="left"/>
            </w:pPr>
            <w:r>
              <w:t>Contract Manager</w:t>
            </w:r>
          </w:p>
        </w:tc>
        <w:tc>
          <w:tcPr>
            <w:tcW w:w="6379" w:type="dxa"/>
          </w:tcPr>
          <w:p w14:paraId="0EC41B21" w14:textId="21EE337F" w:rsidR="00E83B70" w:rsidRDefault="00E83B70" w:rsidP="00CE5596">
            <w:pPr>
              <w:pStyle w:val="Body1"/>
              <w:ind w:left="0"/>
            </w:pPr>
          </w:p>
        </w:tc>
      </w:tr>
    </w:tbl>
    <w:p w14:paraId="125B5D03" w14:textId="77777777" w:rsidR="00E83B70" w:rsidRDefault="00E83B70" w:rsidP="00E83B70">
      <w:pPr>
        <w:pStyle w:val="Level2"/>
        <w:numPr>
          <w:ilvl w:val="0"/>
          <w:numId w:val="0"/>
        </w:numPr>
        <w:ind w:left="720"/>
      </w:pPr>
    </w:p>
    <w:p w14:paraId="560BF09D" w14:textId="694B15DC" w:rsidR="00E83B70" w:rsidRDefault="00E83B70" w:rsidP="00E83B70">
      <w:pPr>
        <w:pStyle w:val="Level2"/>
        <w:numPr>
          <w:ilvl w:val="0"/>
          <w:numId w:val="0"/>
        </w:numPr>
        <w:ind w:left="720"/>
      </w:pPr>
      <w:proofErr w:type="gramStart"/>
      <w:r>
        <w:t>For the purpose of</w:t>
      </w:r>
      <w:proofErr w:type="gramEnd"/>
      <w:r>
        <w:t xml:space="preserve"> Clause 20.</w:t>
      </w:r>
      <w:r w:rsidR="001975B2">
        <w:t>4</w:t>
      </w:r>
      <w:r>
        <w:t>(b) of the Standard Terms, our e-mail address, DX number and postal address are as at the Contract Start Date as set out in the table below:</w:t>
      </w:r>
    </w:p>
    <w:tbl>
      <w:tblPr>
        <w:tblW w:w="0" w:type="auto"/>
        <w:tblInd w:w="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75"/>
        <w:gridCol w:w="6178"/>
      </w:tblGrid>
      <w:tr w:rsidR="00E83B70" w14:paraId="031ABF92" w14:textId="77777777" w:rsidTr="007E4898">
        <w:tc>
          <w:tcPr>
            <w:tcW w:w="1975" w:type="dxa"/>
          </w:tcPr>
          <w:p w14:paraId="5CE2023E" w14:textId="77777777" w:rsidR="00E83B70" w:rsidRDefault="00E83B70" w:rsidP="00CE5596">
            <w:pPr>
              <w:pStyle w:val="Body1"/>
              <w:ind w:left="0"/>
            </w:pPr>
            <w:r>
              <w:lastRenderedPageBreak/>
              <w:t>E-mail address:</w:t>
            </w:r>
          </w:p>
        </w:tc>
        <w:tc>
          <w:tcPr>
            <w:tcW w:w="6178" w:type="dxa"/>
          </w:tcPr>
          <w:p w14:paraId="657CE2EE" w14:textId="4A3A5C50" w:rsidR="00E83B70" w:rsidRDefault="00E83B70" w:rsidP="00CE5596">
            <w:pPr>
              <w:pStyle w:val="Body1"/>
              <w:ind w:left="0"/>
            </w:pPr>
          </w:p>
        </w:tc>
      </w:tr>
      <w:tr w:rsidR="00E83B70" w14:paraId="7F30AC22" w14:textId="77777777" w:rsidTr="007E4898">
        <w:tc>
          <w:tcPr>
            <w:tcW w:w="1975" w:type="dxa"/>
          </w:tcPr>
          <w:p w14:paraId="3434083A" w14:textId="77777777" w:rsidR="00E83B70" w:rsidRDefault="00E83B70" w:rsidP="00CE5596">
            <w:pPr>
              <w:pStyle w:val="Body1"/>
              <w:ind w:left="0"/>
            </w:pPr>
            <w:r>
              <w:t>DX number:</w:t>
            </w:r>
          </w:p>
        </w:tc>
        <w:tc>
          <w:tcPr>
            <w:tcW w:w="6178" w:type="dxa"/>
          </w:tcPr>
          <w:p w14:paraId="4B2C57CA" w14:textId="3BF44659" w:rsidR="00E83B70" w:rsidRDefault="00E83B70" w:rsidP="00CE5596">
            <w:pPr>
              <w:pStyle w:val="Body1"/>
              <w:ind w:left="0"/>
            </w:pPr>
          </w:p>
        </w:tc>
      </w:tr>
      <w:tr w:rsidR="00E83B70" w14:paraId="20934056" w14:textId="77777777" w:rsidTr="007E4898">
        <w:tc>
          <w:tcPr>
            <w:tcW w:w="1975" w:type="dxa"/>
          </w:tcPr>
          <w:p w14:paraId="094886B2" w14:textId="77777777" w:rsidR="00E83B70" w:rsidRDefault="00E83B70" w:rsidP="00CE5596">
            <w:pPr>
              <w:pStyle w:val="Body1"/>
              <w:ind w:left="0"/>
            </w:pPr>
            <w:r>
              <w:t>Postal address:</w:t>
            </w:r>
          </w:p>
        </w:tc>
        <w:tc>
          <w:tcPr>
            <w:tcW w:w="6178" w:type="dxa"/>
          </w:tcPr>
          <w:p w14:paraId="3E641555" w14:textId="253BA3A5" w:rsidR="00E83B70" w:rsidRDefault="00F20F10" w:rsidP="00F20F10">
            <w:pPr>
              <w:pStyle w:val="Body1"/>
              <w:ind w:left="0"/>
            </w:pPr>
            <w:r>
              <w:t xml:space="preserve"> </w:t>
            </w:r>
          </w:p>
        </w:tc>
      </w:tr>
      <w:tr w:rsidR="00E83B70" w14:paraId="04851984" w14:textId="77777777" w:rsidTr="007E4898">
        <w:tc>
          <w:tcPr>
            <w:tcW w:w="1975" w:type="dxa"/>
          </w:tcPr>
          <w:p w14:paraId="4C17F0A5" w14:textId="77777777" w:rsidR="00E83B70" w:rsidRDefault="00E83B70" w:rsidP="00CE5596">
            <w:pPr>
              <w:pStyle w:val="Body1"/>
              <w:ind w:left="0"/>
            </w:pPr>
            <w:r>
              <w:t>Telephone number:</w:t>
            </w:r>
          </w:p>
        </w:tc>
        <w:tc>
          <w:tcPr>
            <w:tcW w:w="6178" w:type="dxa"/>
          </w:tcPr>
          <w:p w14:paraId="4D77B5C5" w14:textId="7C01A636" w:rsidR="00E83B70" w:rsidRDefault="00E83B70" w:rsidP="00CE5596">
            <w:pPr>
              <w:pStyle w:val="Body1"/>
              <w:ind w:left="0"/>
            </w:pPr>
          </w:p>
        </w:tc>
      </w:tr>
    </w:tbl>
    <w:p w14:paraId="0130935B" w14:textId="77777777" w:rsidR="00E83B70" w:rsidRDefault="00E83B70" w:rsidP="00E83B70">
      <w:pPr>
        <w:pStyle w:val="Level1"/>
        <w:numPr>
          <w:ilvl w:val="0"/>
          <w:numId w:val="0"/>
        </w:numPr>
        <w:rPr>
          <w:b/>
        </w:rPr>
      </w:pPr>
    </w:p>
    <w:p w14:paraId="3F91B897" w14:textId="77777777" w:rsidR="00E83B70" w:rsidRDefault="00E83B70" w:rsidP="00E83B70">
      <w:pPr>
        <w:pStyle w:val="Level1"/>
        <w:numPr>
          <w:ilvl w:val="0"/>
          <w:numId w:val="0"/>
        </w:numPr>
        <w:rPr>
          <w:rStyle w:val="Level1asHeadingtext"/>
        </w:rPr>
      </w:pPr>
      <w:r>
        <w:rPr>
          <w:rStyle w:val="Level1asHeadingtext"/>
        </w:rPr>
        <w:t>B</w:t>
      </w:r>
      <w:r>
        <w:rPr>
          <w:rStyle w:val="Level1asHeadingtext"/>
        </w:rPr>
        <w:tab/>
        <w:t>Quality Standard</w:t>
      </w:r>
    </w:p>
    <w:p w14:paraId="54634AFA" w14:textId="77777777" w:rsidR="00E83B70" w:rsidRDefault="00E83B70" w:rsidP="00E83B70">
      <w:pPr>
        <w:pStyle w:val="Body1"/>
        <w:ind w:left="720"/>
      </w:pPr>
      <w:r>
        <w:t>For the purpose of the Contract, the Quality Standard you must hold is as specified below:</w:t>
      </w:r>
    </w:p>
    <w:p w14:paraId="00404120" w14:textId="22D8D114" w:rsidR="00E83B70" w:rsidRDefault="00DB44C2" w:rsidP="00E83B70">
      <w:pPr>
        <w:pStyle w:val="Body1"/>
        <w:ind w:left="720"/>
      </w:pPr>
      <w:r>
        <w:t>VHCC Accreditation</w:t>
      </w:r>
    </w:p>
    <w:p w14:paraId="72D9A92E" w14:textId="7C26331E" w:rsidR="00DB44C2" w:rsidRDefault="00DB44C2" w:rsidP="00E83B70">
      <w:pPr>
        <w:pStyle w:val="Body1"/>
        <w:ind w:left="720"/>
      </w:pPr>
      <w:r>
        <w:t>VHCC Supervisor</w:t>
      </w:r>
    </w:p>
    <w:p w14:paraId="3C0F161B" w14:textId="77777777" w:rsidR="00E83B70" w:rsidRDefault="00E83B70" w:rsidP="00326A87">
      <w:pPr>
        <w:pStyle w:val="Body2"/>
        <w:ind w:left="0"/>
      </w:pPr>
    </w:p>
    <w:p w14:paraId="29CFED77" w14:textId="77777777" w:rsidR="00E83B70" w:rsidRDefault="00E83B70" w:rsidP="00E83B70">
      <w:pPr>
        <w:pStyle w:val="Body2"/>
        <w:ind w:left="0"/>
      </w:pPr>
    </w:p>
    <w:p w14:paraId="28D5C66C" w14:textId="77777777" w:rsidR="00E83B70" w:rsidRDefault="00E83B70" w:rsidP="00E83B70">
      <w:pPr>
        <w:rPr>
          <w:b/>
        </w:rPr>
      </w:pPr>
      <w:bookmarkStart w:id="1" w:name="_DV_M534"/>
      <w:bookmarkEnd w:id="1"/>
    </w:p>
    <w:p w14:paraId="2C29EF0F" w14:textId="77777777" w:rsidR="00F155E3" w:rsidRDefault="00F155E3"/>
    <w:sectPr w:rsidR="00F155E3" w:rsidSect="00CE5596">
      <w:headerReference w:type="default" r:id="rId10"/>
      <w:footerReference w:type="default" r:id="rId11"/>
      <w:pgSz w:w="11907" w:h="16840" w:code="9"/>
      <w:pgMar w:top="1418" w:right="1418" w:bottom="1418" w:left="1418" w:header="567" w:footer="340" w:gutter="0"/>
      <w:paperSrc w:first="260" w:other="26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0A833C" w14:textId="77777777" w:rsidR="00A8715B" w:rsidRDefault="00A8715B" w:rsidP="00E83B70">
      <w:r>
        <w:separator/>
      </w:r>
    </w:p>
  </w:endnote>
  <w:endnote w:type="continuationSeparator" w:id="0">
    <w:p w14:paraId="41D3B670" w14:textId="77777777" w:rsidR="00A8715B" w:rsidRDefault="00A8715B" w:rsidP="00E83B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noProof w:val="0"/>
      </w:rPr>
      <w:id w:val="-1067949472"/>
      <w:docPartObj>
        <w:docPartGallery w:val="Page Numbers (Bottom of Page)"/>
        <w:docPartUnique/>
      </w:docPartObj>
    </w:sdtPr>
    <w:sdtEndPr>
      <w:rPr>
        <w:noProof/>
      </w:rPr>
    </w:sdtEndPr>
    <w:sdtContent>
      <w:p w14:paraId="08469FB1" w14:textId="14302968" w:rsidR="008A2DA7" w:rsidRDefault="008A2DA7">
        <w:pPr>
          <w:pStyle w:val="Footer"/>
          <w:jc w:val="center"/>
        </w:pPr>
        <w:r>
          <w:rPr>
            <w:noProof w:val="0"/>
          </w:rPr>
          <w:fldChar w:fldCharType="begin"/>
        </w:r>
        <w:r>
          <w:instrText xml:space="preserve"> PAGE   \* MERGEFORMAT </w:instrText>
        </w:r>
        <w:r>
          <w:rPr>
            <w:noProof w:val="0"/>
          </w:rPr>
          <w:fldChar w:fldCharType="separate"/>
        </w:r>
        <w:r w:rsidR="002A448A">
          <w:t>7</w:t>
        </w:r>
        <w:r>
          <w:fldChar w:fldCharType="end"/>
        </w:r>
      </w:p>
    </w:sdtContent>
  </w:sdt>
  <w:p w14:paraId="27FA143B" w14:textId="0107F75A" w:rsidR="00CE5596" w:rsidRDefault="00CE55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F20629" w14:textId="77777777" w:rsidR="00A8715B" w:rsidRDefault="00A8715B" w:rsidP="00E83B70">
      <w:r>
        <w:separator/>
      </w:r>
    </w:p>
  </w:footnote>
  <w:footnote w:type="continuationSeparator" w:id="0">
    <w:p w14:paraId="45924688" w14:textId="77777777" w:rsidR="00A8715B" w:rsidRDefault="00A8715B" w:rsidP="00E83B70">
      <w:r>
        <w:continuationSeparator/>
      </w:r>
    </w:p>
  </w:footnote>
  <w:footnote w:id="1">
    <w:p w14:paraId="27D69A88" w14:textId="77777777" w:rsidR="00842545" w:rsidRDefault="00842545" w:rsidP="00842545">
      <w:pPr>
        <w:pStyle w:val="FootnoteText"/>
      </w:pPr>
      <w:r w:rsidRPr="00D272D4">
        <w:rPr>
          <w:rStyle w:val="FootnoteReference"/>
          <w:b w:val="0"/>
        </w:rPr>
        <w:footnoteRef/>
      </w:r>
      <w:r>
        <w:t xml:space="preserve"> e.g. partner, designated member, director, trustees.</w:t>
      </w:r>
    </w:p>
  </w:footnote>
  <w:footnote w:id="2">
    <w:p w14:paraId="6EF31651" w14:textId="77777777" w:rsidR="00842545" w:rsidRDefault="00842545" w:rsidP="00842545">
      <w:pPr>
        <w:pStyle w:val="FootnoteText"/>
        <w:tabs>
          <w:tab w:val="clear" w:pos="851"/>
          <w:tab w:val="left" w:pos="0"/>
        </w:tabs>
        <w:ind w:left="0" w:firstLine="0"/>
      </w:pPr>
      <w:r w:rsidRPr="00D272D4">
        <w:rPr>
          <w:rStyle w:val="FootnoteReference"/>
          <w:b w:val="0"/>
        </w:rPr>
        <w:footnoteRef/>
      </w:r>
      <w:r w:rsidRPr="00D272D4">
        <w:rPr>
          <w:b/>
        </w:rPr>
        <w:t xml:space="preserve"> </w:t>
      </w:r>
      <w:r>
        <w:t>e.g. partnership, incorporated practice, limited liability partnership, public limited company, private limited company, company limited by guarantee, unincorporated charity.  Where appropriate state registration number.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1FA6D" w14:textId="5DB633D2" w:rsidR="008A2DA7" w:rsidRPr="008A2DA7" w:rsidRDefault="008A2DA7">
    <w:pPr>
      <w:pStyle w:val="Header"/>
      <w:rPr>
        <w:rFonts w:ascii="Arial" w:hAnsi="Arial" w:cs="Arial"/>
        <w:sz w:val="18"/>
        <w:szCs w:val="18"/>
      </w:rPr>
    </w:pPr>
    <w:r>
      <w:tab/>
    </w:r>
    <w:r w:rsidRPr="008A2DA7">
      <w:rPr>
        <w:rFonts w:ascii="Arial" w:hAnsi="Arial" w:cs="Arial"/>
        <w:sz w:val="18"/>
        <w:szCs w:val="18"/>
      </w:rPr>
      <w:ptab w:relativeTo="margin" w:alignment="center" w:leader="none"/>
    </w:r>
    <w:r w:rsidRPr="008A2DA7">
      <w:rPr>
        <w:rFonts w:ascii="Arial" w:hAnsi="Arial" w:cs="Arial"/>
        <w:sz w:val="18"/>
        <w:szCs w:val="18"/>
      </w:rPr>
      <w:ptab w:relativeTo="margin" w:alignment="right" w:leader="none"/>
    </w:r>
    <w:r w:rsidR="00055B20">
      <w:rPr>
        <w:rFonts w:ascii="Arial" w:hAnsi="Arial" w:cs="Arial"/>
        <w:sz w:val="18"/>
        <w:szCs w:val="18"/>
      </w:rPr>
      <w:t>April</w:t>
    </w:r>
    <w:r w:rsidR="0008061E">
      <w:rPr>
        <w:rFonts w:ascii="Arial" w:hAnsi="Arial" w:cs="Arial"/>
        <w:sz w:val="18"/>
        <w:szCs w:val="18"/>
      </w:rPr>
      <w:t xml:space="preserve"> </w:t>
    </w:r>
    <w:r w:rsidR="007E4898">
      <w:rPr>
        <w:rFonts w:ascii="Arial" w:hAnsi="Arial" w:cs="Arial"/>
        <w:sz w:val="18"/>
        <w:szCs w:val="18"/>
      </w:rPr>
      <w:t>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032BD6"/>
    <w:multiLevelType w:val="hybridMultilevel"/>
    <w:tmpl w:val="4F7A369D"/>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933730B"/>
    <w:multiLevelType w:val="singleLevel"/>
    <w:tmpl w:val="A7BAF762"/>
    <w:lvl w:ilvl="0">
      <w:start w:val="1"/>
      <w:numFmt w:val="decimal"/>
      <w:pStyle w:val="Parties"/>
      <w:lvlText w:val="(%1)"/>
      <w:lvlJc w:val="left"/>
      <w:pPr>
        <w:tabs>
          <w:tab w:val="num" w:pos="851"/>
        </w:tabs>
        <w:ind w:left="851" w:hanging="851"/>
      </w:pPr>
    </w:lvl>
  </w:abstractNum>
  <w:abstractNum w:abstractNumId="2" w15:restartNumberingAfterBreak="0">
    <w:nsid w:val="62787184"/>
    <w:multiLevelType w:val="multilevel"/>
    <w:tmpl w:val="34ACF83C"/>
    <w:lvl w:ilvl="0">
      <w:start w:val="1"/>
      <w:numFmt w:val="decimal"/>
      <w:pStyle w:val="Level1"/>
      <w:lvlText w:val="%1."/>
      <w:lvlJc w:val="left"/>
      <w:pPr>
        <w:tabs>
          <w:tab w:val="num" w:pos="851"/>
        </w:tabs>
        <w:ind w:left="851" w:hanging="851"/>
      </w:pPr>
      <w:rPr>
        <w:rFonts w:hint="default"/>
        <w:b w:val="0"/>
        <w:i w:val="0"/>
        <w:u w:val="none"/>
      </w:rPr>
    </w:lvl>
    <w:lvl w:ilvl="1">
      <w:start w:val="1"/>
      <w:numFmt w:val="decimal"/>
      <w:pStyle w:val="Level2"/>
      <w:lvlText w:val="%1.%2"/>
      <w:lvlJc w:val="left"/>
      <w:pPr>
        <w:tabs>
          <w:tab w:val="num" w:pos="851"/>
        </w:tabs>
        <w:ind w:left="851" w:hanging="851"/>
      </w:pPr>
      <w:rPr>
        <w:rFonts w:hint="default"/>
        <w:b w:val="0"/>
        <w:i w:val="0"/>
        <w:u w:val="none"/>
      </w:rPr>
    </w:lvl>
    <w:lvl w:ilvl="2">
      <w:start w:val="1"/>
      <w:numFmt w:val="decimal"/>
      <w:pStyle w:val="Level3"/>
      <w:lvlText w:val="%1.%2.%3"/>
      <w:lvlJc w:val="left"/>
      <w:pPr>
        <w:tabs>
          <w:tab w:val="num" w:pos="1843"/>
        </w:tabs>
        <w:ind w:left="1843" w:hanging="992"/>
      </w:pPr>
      <w:rPr>
        <w:rFonts w:hint="default"/>
        <w:b w:val="0"/>
        <w:i w:val="0"/>
        <w:u w:val="none"/>
      </w:rPr>
    </w:lvl>
    <w:lvl w:ilvl="3">
      <w:start w:val="1"/>
      <w:numFmt w:val="decimal"/>
      <w:pStyle w:val="Level4"/>
      <w:lvlText w:val="%1.%2.%3.%4"/>
      <w:lvlJc w:val="left"/>
      <w:pPr>
        <w:tabs>
          <w:tab w:val="num" w:pos="3119"/>
        </w:tabs>
        <w:ind w:left="3119" w:hanging="1276"/>
      </w:pPr>
      <w:rPr>
        <w:rFonts w:hint="default"/>
        <w:b w:val="0"/>
        <w:i w:val="0"/>
        <w:u w:val="none"/>
      </w:rPr>
    </w:lvl>
    <w:lvl w:ilvl="4">
      <w:start w:val="1"/>
      <w:numFmt w:val="lowerLetter"/>
      <w:pStyle w:val="Level5"/>
      <w:lvlText w:val="(%5)"/>
      <w:lvlJc w:val="left"/>
      <w:pPr>
        <w:tabs>
          <w:tab w:val="num" w:pos="3119"/>
        </w:tabs>
        <w:ind w:left="3119" w:hanging="1276"/>
      </w:pPr>
      <w:rPr>
        <w:rFonts w:hint="default"/>
        <w:b w:val="0"/>
        <w:i w:val="0"/>
        <w:u w:val="none"/>
      </w:rPr>
    </w:lvl>
    <w:lvl w:ilvl="5">
      <w:start w:val="1"/>
      <w:numFmt w:val="none"/>
      <w:lvlText w:val="(Not Defined)"/>
      <w:lvlJc w:val="left"/>
      <w:pPr>
        <w:tabs>
          <w:tab w:val="num" w:pos="3240"/>
        </w:tabs>
        <w:ind w:left="2736" w:hanging="936"/>
      </w:pPr>
      <w:rPr>
        <w:rFonts w:hint="default"/>
      </w:rPr>
    </w:lvl>
    <w:lvl w:ilvl="6">
      <w:start w:val="1"/>
      <w:numFmt w:val="none"/>
      <w:lvlText w:val="(Not Defined)"/>
      <w:lvlJc w:val="left"/>
      <w:pPr>
        <w:tabs>
          <w:tab w:val="num" w:pos="3600"/>
        </w:tabs>
        <w:ind w:left="3240" w:hanging="1080"/>
      </w:pPr>
      <w:rPr>
        <w:rFonts w:hint="default"/>
      </w:rPr>
    </w:lvl>
    <w:lvl w:ilvl="7">
      <w:start w:val="1"/>
      <w:numFmt w:val="none"/>
      <w:lvlText w:val="(Not Defined)"/>
      <w:lvlJc w:val="left"/>
      <w:pPr>
        <w:tabs>
          <w:tab w:val="num" w:pos="3960"/>
        </w:tabs>
        <w:ind w:left="3744" w:hanging="1224"/>
      </w:pPr>
      <w:rPr>
        <w:rFonts w:hint="default"/>
      </w:rPr>
    </w:lvl>
    <w:lvl w:ilvl="8">
      <w:start w:val="1"/>
      <w:numFmt w:val="none"/>
      <w:lvlText w:val="(Not Defined)"/>
      <w:lvlJc w:val="left"/>
      <w:pPr>
        <w:tabs>
          <w:tab w:val="num" w:pos="4320"/>
        </w:tabs>
        <w:ind w:left="4320" w:hanging="1440"/>
      </w:pPr>
      <w:rPr>
        <w:rFonts w:hint="default"/>
      </w:rPr>
    </w:lvl>
  </w:abstractNum>
  <w:abstractNum w:abstractNumId="3" w15:restartNumberingAfterBreak="0">
    <w:nsid w:val="7B9D102E"/>
    <w:multiLevelType w:val="singleLevel"/>
    <w:tmpl w:val="0DD0592C"/>
    <w:lvl w:ilvl="0">
      <w:start w:val="1"/>
      <w:numFmt w:val="upperLetter"/>
      <w:pStyle w:val="Background"/>
      <w:lvlText w:val="(%1)"/>
      <w:lvlJc w:val="left"/>
      <w:pPr>
        <w:tabs>
          <w:tab w:val="num" w:pos="851"/>
        </w:tabs>
        <w:ind w:left="851" w:hanging="851"/>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3B70"/>
    <w:rsid w:val="00013E67"/>
    <w:rsid w:val="00017792"/>
    <w:rsid w:val="000344EA"/>
    <w:rsid w:val="00055B20"/>
    <w:rsid w:val="000652B5"/>
    <w:rsid w:val="00070C09"/>
    <w:rsid w:val="0008061E"/>
    <w:rsid w:val="000B5AE7"/>
    <w:rsid w:val="000C626A"/>
    <w:rsid w:val="000E323D"/>
    <w:rsid w:val="00103139"/>
    <w:rsid w:val="00103292"/>
    <w:rsid w:val="00130769"/>
    <w:rsid w:val="00135A23"/>
    <w:rsid w:val="001461E1"/>
    <w:rsid w:val="00152BAF"/>
    <w:rsid w:val="001543B9"/>
    <w:rsid w:val="00177AC0"/>
    <w:rsid w:val="001975B2"/>
    <w:rsid w:val="001C78D8"/>
    <w:rsid w:val="001F269B"/>
    <w:rsid w:val="00200F18"/>
    <w:rsid w:val="00254391"/>
    <w:rsid w:val="00256809"/>
    <w:rsid w:val="00262591"/>
    <w:rsid w:val="002907D6"/>
    <w:rsid w:val="00291535"/>
    <w:rsid w:val="002A448A"/>
    <w:rsid w:val="002D5506"/>
    <w:rsid w:val="003007E8"/>
    <w:rsid w:val="003171B6"/>
    <w:rsid w:val="00326A87"/>
    <w:rsid w:val="0032738D"/>
    <w:rsid w:val="003540E0"/>
    <w:rsid w:val="00371D35"/>
    <w:rsid w:val="003901ED"/>
    <w:rsid w:val="003904E2"/>
    <w:rsid w:val="00397386"/>
    <w:rsid w:val="003977BE"/>
    <w:rsid w:val="003A719B"/>
    <w:rsid w:val="003B3110"/>
    <w:rsid w:val="003B59A9"/>
    <w:rsid w:val="003C764A"/>
    <w:rsid w:val="00403BBD"/>
    <w:rsid w:val="00416C80"/>
    <w:rsid w:val="00447F58"/>
    <w:rsid w:val="00452FBA"/>
    <w:rsid w:val="0045690A"/>
    <w:rsid w:val="004B3D96"/>
    <w:rsid w:val="004C58EA"/>
    <w:rsid w:val="0051632E"/>
    <w:rsid w:val="005166E6"/>
    <w:rsid w:val="00533A8A"/>
    <w:rsid w:val="00533F00"/>
    <w:rsid w:val="00536D79"/>
    <w:rsid w:val="005524CC"/>
    <w:rsid w:val="00566AE4"/>
    <w:rsid w:val="00571E71"/>
    <w:rsid w:val="005813AF"/>
    <w:rsid w:val="005A599D"/>
    <w:rsid w:val="005B309D"/>
    <w:rsid w:val="005C3F1B"/>
    <w:rsid w:val="005C5739"/>
    <w:rsid w:val="005D5FB7"/>
    <w:rsid w:val="00654A6E"/>
    <w:rsid w:val="006714E8"/>
    <w:rsid w:val="00682E2A"/>
    <w:rsid w:val="00695D32"/>
    <w:rsid w:val="006C0AA7"/>
    <w:rsid w:val="006F093B"/>
    <w:rsid w:val="006F2A9C"/>
    <w:rsid w:val="006F3033"/>
    <w:rsid w:val="0070052B"/>
    <w:rsid w:val="00701B77"/>
    <w:rsid w:val="00714399"/>
    <w:rsid w:val="0072750B"/>
    <w:rsid w:val="00751E29"/>
    <w:rsid w:val="0075576B"/>
    <w:rsid w:val="007A016F"/>
    <w:rsid w:val="007A4919"/>
    <w:rsid w:val="007A4F85"/>
    <w:rsid w:val="007A5B2A"/>
    <w:rsid w:val="007D3BE3"/>
    <w:rsid w:val="007E4898"/>
    <w:rsid w:val="007F2AA8"/>
    <w:rsid w:val="00801CEF"/>
    <w:rsid w:val="00822087"/>
    <w:rsid w:val="00822555"/>
    <w:rsid w:val="008378F2"/>
    <w:rsid w:val="00840B36"/>
    <w:rsid w:val="00842545"/>
    <w:rsid w:val="00847215"/>
    <w:rsid w:val="00863BF9"/>
    <w:rsid w:val="008749FE"/>
    <w:rsid w:val="008A2DA7"/>
    <w:rsid w:val="008A30F9"/>
    <w:rsid w:val="008A54F8"/>
    <w:rsid w:val="008A6967"/>
    <w:rsid w:val="008A78E9"/>
    <w:rsid w:val="008B046B"/>
    <w:rsid w:val="008B341B"/>
    <w:rsid w:val="008B54A8"/>
    <w:rsid w:val="008B65F5"/>
    <w:rsid w:val="008E3E22"/>
    <w:rsid w:val="008F0FAC"/>
    <w:rsid w:val="00951238"/>
    <w:rsid w:val="00955659"/>
    <w:rsid w:val="00985A00"/>
    <w:rsid w:val="00992169"/>
    <w:rsid w:val="009D445C"/>
    <w:rsid w:val="009E2725"/>
    <w:rsid w:val="00A05153"/>
    <w:rsid w:val="00A330BB"/>
    <w:rsid w:val="00A71814"/>
    <w:rsid w:val="00A8715B"/>
    <w:rsid w:val="00AF22E7"/>
    <w:rsid w:val="00B0303C"/>
    <w:rsid w:val="00B212A7"/>
    <w:rsid w:val="00B255D8"/>
    <w:rsid w:val="00B26064"/>
    <w:rsid w:val="00B31EE7"/>
    <w:rsid w:val="00B5091D"/>
    <w:rsid w:val="00B50A7D"/>
    <w:rsid w:val="00B55DA9"/>
    <w:rsid w:val="00B62911"/>
    <w:rsid w:val="00B73B74"/>
    <w:rsid w:val="00B77C8F"/>
    <w:rsid w:val="00B83344"/>
    <w:rsid w:val="00B85D87"/>
    <w:rsid w:val="00B95E5C"/>
    <w:rsid w:val="00B96B75"/>
    <w:rsid w:val="00BA5F02"/>
    <w:rsid w:val="00BB2B49"/>
    <w:rsid w:val="00BD2709"/>
    <w:rsid w:val="00BE63D1"/>
    <w:rsid w:val="00C061E8"/>
    <w:rsid w:val="00C64035"/>
    <w:rsid w:val="00C66C25"/>
    <w:rsid w:val="00C67162"/>
    <w:rsid w:val="00C8255A"/>
    <w:rsid w:val="00C87F4B"/>
    <w:rsid w:val="00C94B13"/>
    <w:rsid w:val="00C978C8"/>
    <w:rsid w:val="00CD75E7"/>
    <w:rsid w:val="00CE5596"/>
    <w:rsid w:val="00CF1064"/>
    <w:rsid w:val="00D13B17"/>
    <w:rsid w:val="00D32DFA"/>
    <w:rsid w:val="00D35174"/>
    <w:rsid w:val="00D84DC9"/>
    <w:rsid w:val="00D868F7"/>
    <w:rsid w:val="00D97BD9"/>
    <w:rsid w:val="00DA5604"/>
    <w:rsid w:val="00DB04BC"/>
    <w:rsid w:val="00DB44C2"/>
    <w:rsid w:val="00DE123E"/>
    <w:rsid w:val="00DE4DFB"/>
    <w:rsid w:val="00DE5335"/>
    <w:rsid w:val="00DE7A5E"/>
    <w:rsid w:val="00E46E59"/>
    <w:rsid w:val="00E52C9A"/>
    <w:rsid w:val="00E54FD0"/>
    <w:rsid w:val="00E5555E"/>
    <w:rsid w:val="00E8010A"/>
    <w:rsid w:val="00E83B70"/>
    <w:rsid w:val="00E85E08"/>
    <w:rsid w:val="00E924A9"/>
    <w:rsid w:val="00EA0001"/>
    <w:rsid w:val="00EF3329"/>
    <w:rsid w:val="00F155E3"/>
    <w:rsid w:val="00F17643"/>
    <w:rsid w:val="00F20F10"/>
    <w:rsid w:val="00F316EC"/>
    <w:rsid w:val="00F55369"/>
    <w:rsid w:val="00F71C01"/>
    <w:rsid w:val="00FA7AF2"/>
    <w:rsid w:val="00FA7D0B"/>
    <w:rsid w:val="00FC6EBB"/>
    <w:rsid w:val="00FE60BD"/>
    <w:rsid w:val="00FF26FA"/>
    <w:rsid w:val="00FF6F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FB77DC"/>
  <w15:docId w15:val="{ED3DD5F3-4E13-432B-81E9-CE30A422D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3B70"/>
    <w:pPr>
      <w:jc w:val="both"/>
    </w:pPr>
    <w:rPr>
      <w:rFonts w:ascii="Verdana" w:eastAsia="Times New Roman" w:hAnsi="Verdan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basedOn w:val="Normal"/>
    <w:rsid w:val="00E83B70"/>
    <w:pPr>
      <w:tabs>
        <w:tab w:val="left" w:pos="851"/>
        <w:tab w:val="left" w:pos="1843"/>
        <w:tab w:val="left" w:pos="3119"/>
        <w:tab w:val="left" w:pos="4253"/>
      </w:tabs>
      <w:spacing w:after="240" w:line="312" w:lineRule="auto"/>
    </w:pPr>
  </w:style>
  <w:style w:type="paragraph" w:customStyle="1" w:styleId="Body1">
    <w:name w:val="Body 1"/>
    <w:basedOn w:val="Body"/>
    <w:rsid w:val="00E83B70"/>
    <w:pPr>
      <w:tabs>
        <w:tab w:val="clear" w:pos="851"/>
        <w:tab w:val="clear" w:pos="1843"/>
        <w:tab w:val="clear" w:pos="3119"/>
        <w:tab w:val="clear" w:pos="4253"/>
      </w:tabs>
      <w:ind w:left="851"/>
    </w:pPr>
  </w:style>
  <w:style w:type="paragraph" w:customStyle="1" w:styleId="Background">
    <w:name w:val="Background"/>
    <w:basedOn w:val="Body1"/>
    <w:rsid w:val="00E83B70"/>
    <w:pPr>
      <w:numPr>
        <w:numId w:val="1"/>
      </w:numPr>
    </w:pPr>
  </w:style>
  <w:style w:type="paragraph" w:customStyle="1" w:styleId="Body2">
    <w:name w:val="Body 2"/>
    <w:basedOn w:val="Body1"/>
    <w:rsid w:val="00E83B70"/>
  </w:style>
  <w:style w:type="paragraph" w:styleId="Footer">
    <w:name w:val="footer"/>
    <w:basedOn w:val="Normal"/>
    <w:link w:val="FooterChar"/>
    <w:uiPriority w:val="99"/>
    <w:rsid w:val="00E83B70"/>
    <w:pPr>
      <w:tabs>
        <w:tab w:val="center" w:pos="4536"/>
      </w:tabs>
    </w:pPr>
    <w:rPr>
      <w:noProof/>
      <w:sz w:val="16"/>
    </w:rPr>
  </w:style>
  <w:style w:type="character" w:customStyle="1" w:styleId="FooterChar">
    <w:name w:val="Footer Char"/>
    <w:basedOn w:val="DefaultParagraphFont"/>
    <w:link w:val="Footer"/>
    <w:uiPriority w:val="99"/>
    <w:rsid w:val="00E83B70"/>
    <w:rPr>
      <w:rFonts w:ascii="Verdana" w:eastAsia="Times New Roman" w:hAnsi="Verdana" w:cs="Times New Roman"/>
      <w:noProof/>
      <w:sz w:val="16"/>
      <w:szCs w:val="20"/>
      <w:lang w:eastAsia="en-GB"/>
    </w:rPr>
  </w:style>
  <w:style w:type="character" w:styleId="FootnoteReference">
    <w:name w:val="footnote reference"/>
    <w:basedOn w:val="DefaultParagraphFont"/>
    <w:semiHidden/>
    <w:rsid w:val="00E83B70"/>
    <w:rPr>
      <w:rFonts w:ascii="Tahoma" w:hAnsi="Tahoma"/>
      <w:b/>
      <w:color w:val="auto"/>
      <w:sz w:val="20"/>
      <w:u w:val="none"/>
      <w:vertAlign w:val="superscript"/>
    </w:rPr>
  </w:style>
  <w:style w:type="paragraph" w:styleId="FootnoteText">
    <w:name w:val="footnote text"/>
    <w:basedOn w:val="Normal"/>
    <w:link w:val="FootnoteTextChar"/>
    <w:semiHidden/>
    <w:rsid w:val="00E83B70"/>
    <w:pPr>
      <w:tabs>
        <w:tab w:val="left" w:pos="851"/>
      </w:tabs>
      <w:spacing w:after="60"/>
      <w:ind w:left="851" w:hanging="851"/>
    </w:pPr>
    <w:rPr>
      <w:rFonts w:ascii="Tahoma" w:hAnsi="Tahoma"/>
      <w:sz w:val="16"/>
    </w:rPr>
  </w:style>
  <w:style w:type="character" w:customStyle="1" w:styleId="FootnoteTextChar">
    <w:name w:val="Footnote Text Char"/>
    <w:basedOn w:val="DefaultParagraphFont"/>
    <w:link w:val="FootnoteText"/>
    <w:semiHidden/>
    <w:rsid w:val="00E83B70"/>
    <w:rPr>
      <w:rFonts w:ascii="Tahoma" w:eastAsia="Times New Roman" w:hAnsi="Tahoma" w:cs="Times New Roman"/>
      <w:sz w:val="16"/>
      <w:szCs w:val="20"/>
      <w:lang w:eastAsia="en-GB"/>
    </w:rPr>
  </w:style>
  <w:style w:type="paragraph" w:customStyle="1" w:styleId="Level1">
    <w:name w:val="Level 1"/>
    <w:basedOn w:val="Body1"/>
    <w:rsid w:val="00E83B70"/>
    <w:pPr>
      <w:numPr>
        <w:numId w:val="3"/>
      </w:numPr>
      <w:outlineLvl w:val="0"/>
    </w:pPr>
  </w:style>
  <w:style w:type="character" w:customStyle="1" w:styleId="Level1asHeadingtext">
    <w:name w:val="Level 1 as Heading (text)"/>
    <w:basedOn w:val="DefaultParagraphFont"/>
    <w:rsid w:val="00E83B70"/>
    <w:rPr>
      <w:b/>
    </w:rPr>
  </w:style>
  <w:style w:type="paragraph" w:customStyle="1" w:styleId="Level2">
    <w:name w:val="Level 2"/>
    <w:basedOn w:val="Body2"/>
    <w:rsid w:val="00E83B70"/>
    <w:pPr>
      <w:numPr>
        <w:ilvl w:val="1"/>
        <w:numId w:val="3"/>
      </w:numPr>
      <w:outlineLvl w:val="1"/>
    </w:pPr>
  </w:style>
  <w:style w:type="paragraph" w:customStyle="1" w:styleId="Level3">
    <w:name w:val="Level 3"/>
    <w:basedOn w:val="Normal"/>
    <w:rsid w:val="00E83B70"/>
    <w:pPr>
      <w:numPr>
        <w:ilvl w:val="2"/>
        <w:numId w:val="3"/>
      </w:numPr>
      <w:spacing w:after="240" w:line="312" w:lineRule="auto"/>
      <w:outlineLvl w:val="2"/>
    </w:pPr>
  </w:style>
  <w:style w:type="paragraph" w:customStyle="1" w:styleId="Level4">
    <w:name w:val="Level 4"/>
    <w:basedOn w:val="Normal"/>
    <w:rsid w:val="00E83B70"/>
    <w:pPr>
      <w:numPr>
        <w:ilvl w:val="3"/>
        <w:numId w:val="3"/>
      </w:numPr>
      <w:spacing w:after="240" w:line="312" w:lineRule="auto"/>
      <w:outlineLvl w:val="3"/>
    </w:pPr>
  </w:style>
  <w:style w:type="paragraph" w:customStyle="1" w:styleId="Level5">
    <w:name w:val="Level 5"/>
    <w:basedOn w:val="Normal"/>
    <w:rsid w:val="00E83B70"/>
    <w:pPr>
      <w:numPr>
        <w:ilvl w:val="4"/>
        <w:numId w:val="3"/>
      </w:numPr>
      <w:spacing w:after="240" w:line="312" w:lineRule="auto"/>
      <w:outlineLvl w:val="4"/>
    </w:pPr>
  </w:style>
  <w:style w:type="character" w:styleId="PageNumber">
    <w:name w:val="page number"/>
    <w:basedOn w:val="DefaultParagraphFont"/>
    <w:semiHidden/>
    <w:rsid w:val="00E83B70"/>
    <w:rPr>
      <w:sz w:val="16"/>
    </w:rPr>
  </w:style>
  <w:style w:type="paragraph" w:customStyle="1" w:styleId="Parties">
    <w:name w:val="Parties"/>
    <w:basedOn w:val="Body1"/>
    <w:rsid w:val="00E83B70"/>
    <w:pPr>
      <w:numPr>
        <w:numId w:val="2"/>
      </w:numPr>
    </w:pPr>
  </w:style>
  <w:style w:type="paragraph" w:customStyle="1" w:styleId="Default">
    <w:name w:val="Default"/>
    <w:rsid w:val="00E83B70"/>
    <w:pPr>
      <w:autoSpaceDE w:val="0"/>
      <w:autoSpaceDN w:val="0"/>
      <w:adjustRightInd w:val="0"/>
    </w:pPr>
    <w:rPr>
      <w:rFonts w:ascii="Verdana" w:eastAsia="Times New Roman" w:hAnsi="Verdana"/>
      <w:color w:val="000000"/>
      <w:sz w:val="24"/>
      <w:szCs w:val="24"/>
      <w:lang w:val="en-US" w:eastAsia="en-US"/>
    </w:rPr>
  </w:style>
  <w:style w:type="character" w:styleId="Hyperlink">
    <w:name w:val="Hyperlink"/>
    <w:basedOn w:val="DefaultParagraphFont"/>
    <w:uiPriority w:val="99"/>
    <w:unhideWhenUsed/>
    <w:rsid w:val="00E83B70"/>
    <w:rPr>
      <w:color w:val="0000FF"/>
      <w:u w:val="single"/>
    </w:rPr>
  </w:style>
  <w:style w:type="paragraph" w:styleId="BalloonText">
    <w:name w:val="Balloon Text"/>
    <w:basedOn w:val="Normal"/>
    <w:link w:val="BalloonTextChar"/>
    <w:uiPriority w:val="99"/>
    <w:semiHidden/>
    <w:unhideWhenUsed/>
    <w:rsid w:val="009E2725"/>
    <w:rPr>
      <w:rFonts w:ascii="Tahoma" w:hAnsi="Tahoma" w:cs="Tahoma"/>
      <w:sz w:val="16"/>
      <w:szCs w:val="16"/>
    </w:rPr>
  </w:style>
  <w:style w:type="character" w:customStyle="1" w:styleId="BalloonTextChar">
    <w:name w:val="Balloon Text Char"/>
    <w:basedOn w:val="DefaultParagraphFont"/>
    <w:link w:val="BalloonText"/>
    <w:uiPriority w:val="99"/>
    <w:semiHidden/>
    <w:rsid w:val="009E2725"/>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9E2725"/>
    <w:rPr>
      <w:sz w:val="16"/>
      <w:szCs w:val="16"/>
    </w:rPr>
  </w:style>
  <w:style w:type="paragraph" w:styleId="CommentText">
    <w:name w:val="annotation text"/>
    <w:basedOn w:val="Normal"/>
    <w:link w:val="CommentTextChar"/>
    <w:uiPriority w:val="99"/>
    <w:semiHidden/>
    <w:unhideWhenUsed/>
    <w:rsid w:val="009E2725"/>
  </w:style>
  <w:style w:type="character" w:customStyle="1" w:styleId="CommentTextChar">
    <w:name w:val="Comment Text Char"/>
    <w:basedOn w:val="DefaultParagraphFont"/>
    <w:link w:val="CommentText"/>
    <w:uiPriority w:val="99"/>
    <w:semiHidden/>
    <w:rsid w:val="009E2725"/>
    <w:rPr>
      <w:rFonts w:ascii="Verdana" w:eastAsia="Times New Roman" w:hAnsi="Verdana"/>
    </w:rPr>
  </w:style>
  <w:style w:type="paragraph" w:styleId="Header">
    <w:name w:val="header"/>
    <w:basedOn w:val="Normal"/>
    <w:link w:val="HeaderChar"/>
    <w:uiPriority w:val="99"/>
    <w:unhideWhenUsed/>
    <w:rsid w:val="009E2725"/>
    <w:pPr>
      <w:tabs>
        <w:tab w:val="center" w:pos="4513"/>
        <w:tab w:val="right" w:pos="9026"/>
      </w:tabs>
    </w:pPr>
  </w:style>
  <w:style w:type="character" w:customStyle="1" w:styleId="HeaderChar">
    <w:name w:val="Header Char"/>
    <w:basedOn w:val="DefaultParagraphFont"/>
    <w:link w:val="Header"/>
    <w:uiPriority w:val="99"/>
    <w:rsid w:val="009E2725"/>
    <w:rPr>
      <w:rFonts w:ascii="Verdana" w:eastAsia="Times New Roman" w:hAnsi="Verdana"/>
    </w:rPr>
  </w:style>
  <w:style w:type="paragraph" w:styleId="Revision">
    <w:name w:val="Revision"/>
    <w:hidden/>
    <w:uiPriority w:val="99"/>
    <w:semiHidden/>
    <w:rsid w:val="004B3D96"/>
    <w:rPr>
      <w:rFonts w:ascii="Verdana" w:eastAsia="Times New Roman" w:hAnsi="Verdana"/>
    </w:rPr>
  </w:style>
  <w:style w:type="paragraph" w:styleId="CommentSubject">
    <w:name w:val="annotation subject"/>
    <w:basedOn w:val="CommentText"/>
    <w:next w:val="CommentText"/>
    <w:link w:val="CommentSubjectChar"/>
    <w:uiPriority w:val="99"/>
    <w:semiHidden/>
    <w:unhideWhenUsed/>
    <w:rsid w:val="00017792"/>
    <w:rPr>
      <w:b/>
      <w:bCs/>
    </w:rPr>
  </w:style>
  <w:style w:type="character" w:customStyle="1" w:styleId="CommentSubjectChar">
    <w:name w:val="Comment Subject Char"/>
    <w:basedOn w:val="CommentTextChar"/>
    <w:link w:val="CommentSubject"/>
    <w:uiPriority w:val="99"/>
    <w:semiHidden/>
    <w:rsid w:val="00017792"/>
    <w:rPr>
      <w:rFonts w:ascii="Verdana" w:eastAsia="Times New Roman" w:hAnsi="Verdana"/>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intranet.justice.gsi.gov.uk/laa/index.ht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22C8B1-A562-48E6-8709-A89FD094C7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7</Pages>
  <Words>1258</Words>
  <Characters>7176</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Justice</Company>
  <LinksUpToDate>false</LinksUpToDate>
  <CharactersWithSpaces>8418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HRutherford</dc:creator>
  <cp:keywords/>
  <dc:description/>
  <cp:lastModifiedBy>Candasamy, Daniel (LAA)</cp:lastModifiedBy>
  <cp:revision>7</cp:revision>
  <cp:lastPrinted>2017-01-23T11:51:00Z</cp:lastPrinted>
  <dcterms:created xsi:type="dcterms:W3CDTF">2023-02-10T14:00:00Z</dcterms:created>
  <dcterms:modified xsi:type="dcterms:W3CDTF">2023-07-12T10:06:00Z</dcterms:modified>
</cp:coreProperties>
</file>