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4324"/>
      </w:tblGrid>
      <w:tr w:rsidR="001225A2" w:rsidTr="000E5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1"/>
        </w:trPr>
        <w:tc>
          <w:tcPr>
            <w:tcW w:w="3506" w:type="dxa"/>
            <w:vAlign w:val="bottom"/>
          </w:tcPr>
          <w:p w:rsidR="001225A2" w:rsidRDefault="001225A2" w:rsidP="000E5BAB">
            <w:pPr>
              <w:spacing w:after="0" w:line="240" w:lineRule="auto"/>
              <w:jc w:val="right"/>
              <w:rPr>
                <w:b w:val="0"/>
                <w:sz w:val="32"/>
              </w:rPr>
            </w:pPr>
            <w:bookmarkStart w:id="0" w:name="_GoBack"/>
            <w:bookmarkEnd w:id="0"/>
          </w:p>
        </w:tc>
        <w:tc>
          <w:tcPr>
            <w:tcW w:w="4324" w:type="dxa"/>
            <w:vAlign w:val="bottom"/>
          </w:tcPr>
          <w:p w:rsidR="001225A2" w:rsidRDefault="001225A2" w:rsidP="000E5BAB">
            <w:pPr>
              <w:spacing w:after="0" w:line="240" w:lineRule="auto"/>
              <w:rPr>
                <w:b w:val="0"/>
                <w:sz w:val="32"/>
              </w:rPr>
            </w:pPr>
          </w:p>
        </w:tc>
      </w:tr>
    </w:tbl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FA777F" w:rsidRDefault="00FA777F" w:rsidP="001225A2">
      <w:pPr>
        <w:spacing w:after="0" w:line="240" w:lineRule="auto"/>
        <w:jc w:val="center"/>
        <w:rPr>
          <w:b/>
          <w:sz w:val="32"/>
        </w:rPr>
      </w:pPr>
    </w:p>
    <w:p w:rsidR="00CE68B0" w:rsidRDefault="00CE68B0" w:rsidP="001225A2">
      <w:pPr>
        <w:spacing w:after="0" w:line="240" w:lineRule="auto"/>
        <w:jc w:val="center"/>
        <w:rPr>
          <w:b/>
          <w:sz w:val="32"/>
        </w:rPr>
      </w:pPr>
    </w:p>
    <w:p w:rsidR="00CE68B0" w:rsidRDefault="00CE68B0" w:rsidP="001225A2">
      <w:pPr>
        <w:spacing w:after="0" w:line="240" w:lineRule="auto"/>
        <w:jc w:val="center"/>
        <w:rPr>
          <w:b/>
          <w:sz w:val="32"/>
        </w:rPr>
      </w:pPr>
    </w:p>
    <w:p w:rsidR="00CE68B0" w:rsidRDefault="00CE68B0" w:rsidP="001225A2">
      <w:pPr>
        <w:spacing w:after="0" w:line="240" w:lineRule="auto"/>
        <w:jc w:val="center"/>
        <w:rPr>
          <w:b/>
          <w:sz w:val="32"/>
        </w:rPr>
      </w:pPr>
    </w:p>
    <w:p w:rsidR="00FA777F" w:rsidRDefault="00FA777F" w:rsidP="001225A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[</w:t>
      </w:r>
      <w:r w:rsidR="00747218">
        <w:rPr>
          <w:b/>
          <w:color w:val="FF0000"/>
          <w:sz w:val="32"/>
        </w:rPr>
        <w:t>paste</w:t>
      </w:r>
      <w:r w:rsidR="004E2B91" w:rsidRPr="004E2B91">
        <w:rPr>
          <w:b/>
          <w:color w:val="FF0000"/>
          <w:sz w:val="32"/>
        </w:rPr>
        <w:t xml:space="preserve"> trust logo</w:t>
      </w:r>
      <w:r w:rsidR="00747218">
        <w:rPr>
          <w:b/>
          <w:color w:val="FF0000"/>
          <w:sz w:val="32"/>
        </w:rPr>
        <w:t xml:space="preserve"> here</w:t>
      </w:r>
      <w:r>
        <w:rPr>
          <w:b/>
          <w:sz w:val="32"/>
        </w:rPr>
        <w:t>]</w:t>
      </w: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4E2B91" w:rsidRDefault="004E2B91" w:rsidP="001225A2">
      <w:pPr>
        <w:spacing w:after="0" w:line="240" w:lineRule="auto"/>
        <w:jc w:val="center"/>
        <w:rPr>
          <w:b/>
          <w:sz w:val="32"/>
        </w:rPr>
      </w:pPr>
    </w:p>
    <w:p w:rsidR="004E2B91" w:rsidRDefault="004E2B91" w:rsidP="001225A2">
      <w:pPr>
        <w:spacing w:after="0" w:line="240" w:lineRule="auto"/>
        <w:jc w:val="center"/>
        <w:rPr>
          <w:b/>
          <w:sz w:val="32"/>
        </w:rPr>
      </w:pPr>
    </w:p>
    <w:p w:rsidR="004E2B91" w:rsidRDefault="004E2B91" w:rsidP="001225A2">
      <w:pPr>
        <w:spacing w:after="0" w:line="240" w:lineRule="auto"/>
        <w:jc w:val="center"/>
        <w:rPr>
          <w:b/>
          <w:sz w:val="32"/>
        </w:rPr>
      </w:pPr>
    </w:p>
    <w:p w:rsidR="004E2B91" w:rsidRDefault="004E2B91" w:rsidP="001225A2">
      <w:pPr>
        <w:spacing w:after="0" w:line="240" w:lineRule="auto"/>
        <w:jc w:val="center"/>
        <w:rPr>
          <w:b/>
          <w:sz w:val="32"/>
        </w:rPr>
      </w:pPr>
    </w:p>
    <w:p w:rsidR="004E2B91" w:rsidRDefault="004E2B91" w:rsidP="001225A2">
      <w:pPr>
        <w:spacing w:after="0" w:line="240" w:lineRule="auto"/>
        <w:jc w:val="center"/>
        <w:rPr>
          <w:b/>
          <w:sz w:val="32"/>
        </w:rPr>
      </w:pPr>
    </w:p>
    <w:p w:rsidR="004E2B91" w:rsidRDefault="004E2B91" w:rsidP="001225A2">
      <w:pPr>
        <w:spacing w:after="0" w:line="240" w:lineRule="auto"/>
        <w:jc w:val="center"/>
        <w:rPr>
          <w:b/>
          <w:sz w:val="32"/>
        </w:rPr>
      </w:pPr>
    </w:p>
    <w:p w:rsidR="001225A2" w:rsidRPr="000E5BAB" w:rsidRDefault="001225A2" w:rsidP="001225A2">
      <w:pPr>
        <w:spacing w:after="0" w:line="240" w:lineRule="auto"/>
        <w:jc w:val="center"/>
        <w:rPr>
          <w:b/>
          <w:sz w:val="8"/>
          <w:szCs w:val="8"/>
        </w:rPr>
      </w:pPr>
    </w:p>
    <w:p w:rsidR="004E2B91" w:rsidRDefault="00FF20F8" w:rsidP="00FF20F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Operational</w:t>
      </w:r>
      <w:r w:rsidR="007613E6">
        <w:rPr>
          <w:b/>
          <w:sz w:val="32"/>
        </w:rPr>
        <w:t xml:space="preserve"> Plan</w:t>
      </w:r>
      <w:r w:rsidR="001225A2">
        <w:rPr>
          <w:b/>
          <w:sz w:val="32"/>
        </w:rPr>
        <w:t xml:space="preserve"> Document for</w:t>
      </w:r>
      <w:r w:rsidR="0067622B">
        <w:rPr>
          <w:b/>
          <w:sz w:val="32"/>
        </w:rPr>
        <w:t xml:space="preserve"> 2014-16</w:t>
      </w:r>
    </w:p>
    <w:p w:rsidR="004E2B91" w:rsidRDefault="004E2B91" w:rsidP="001225A2">
      <w:pPr>
        <w:spacing w:after="0" w:line="240" w:lineRule="auto"/>
        <w:jc w:val="center"/>
        <w:rPr>
          <w:b/>
          <w:sz w:val="32"/>
        </w:rPr>
      </w:pPr>
    </w:p>
    <w:p w:rsidR="001225A2" w:rsidRDefault="004E2B91" w:rsidP="001225A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[</w:t>
      </w:r>
      <w:r w:rsidRPr="004E2B91">
        <w:rPr>
          <w:b/>
          <w:color w:val="FF0000"/>
          <w:sz w:val="32"/>
        </w:rPr>
        <w:t>insert name</w:t>
      </w:r>
      <w:r>
        <w:rPr>
          <w:b/>
          <w:sz w:val="32"/>
        </w:rPr>
        <w:t xml:space="preserve">] NHS </w:t>
      </w:r>
      <w:r w:rsidR="00180422">
        <w:rPr>
          <w:b/>
          <w:sz w:val="32"/>
        </w:rPr>
        <w:t>F</w:t>
      </w:r>
      <w:r>
        <w:rPr>
          <w:b/>
          <w:sz w:val="32"/>
        </w:rPr>
        <w:t xml:space="preserve">oundation </w:t>
      </w:r>
      <w:r w:rsidR="00180422">
        <w:rPr>
          <w:b/>
          <w:sz w:val="32"/>
        </w:rPr>
        <w:t>T</w:t>
      </w:r>
      <w:r>
        <w:rPr>
          <w:b/>
          <w:sz w:val="32"/>
        </w:rPr>
        <w:t>rust</w:t>
      </w:r>
    </w:p>
    <w:p w:rsidR="001225A2" w:rsidRPr="000E5BAB" w:rsidRDefault="001225A2" w:rsidP="001225A2">
      <w:pPr>
        <w:spacing w:after="0" w:line="240" w:lineRule="auto"/>
        <w:jc w:val="center"/>
        <w:rPr>
          <w:b/>
          <w:sz w:val="8"/>
          <w:szCs w:val="8"/>
        </w:rPr>
      </w:pP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1225A2" w:rsidRPr="000E5BAB" w:rsidRDefault="001225A2" w:rsidP="001225A2">
      <w:pPr>
        <w:spacing w:after="0" w:line="240" w:lineRule="auto"/>
        <w:jc w:val="center"/>
        <w:rPr>
          <w:b/>
          <w:sz w:val="8"/>
          <w:szCs w:val="8"/>
        </w:rPr>
      </w:pPr>
    </w:p>
    <w:p w:rsidR="00CE68B0" w:rsidRDefault="00CE68B0">
      <w:pPr>
        <w:spacing w:after="0" w:line="240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3E347B" w:rsidRDefault="00FF20F8" w:rsidP="003E347B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>Operational</w:t>
      </w:r>
      <w:r w:rsidR="003E347B">
        <w:rPr>
          <w:b/>
          <w:sz w:val="32"/>
        </w:rPr>
        <w:t xml:space="preserve"> Plan Gu</w:t>
      </w:r>
      <w:r w:rsidR="00261985">
        <w:rPr>
          <w:b/>
          <w:sz w:val="32"/>
        </w:rPr>
        <w:t>idance – Annual Plan Review 2014-15</w:t>
      </w:r>
      <w:r w:rsidR="003E347B">
        <w:rPr>
          <w:b/>
          <w:sz w:val="32"/>
        </w:rPr>
        <w:t xml:space="preserve"> </w:t>
      </w:r>
    </w:p>
    <w:p w:rsidR="003E347B" w:rsidRDefault="003E347B" w:rsidP="003E347B">
      <w:pPr>
        <w:spacing w:after="0" w:line="240" w:lineRule="auto"/>
        <w:rPr>
          <w:b/>
          <w:sz w:val="32"/>
        </w:rPr>
      </w:pPr>
    </w:p>
    <w:p w:rsidR="003E347B" w:rsidRPr="0091417C" w:rsidRDefault="00261985" w:rsidP="003E34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cover sheet and following pages constitute </w:t>
      </w:r>
      <w:r w:rsidR="00440E6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perational plan </w:t>
      </w:r>
      <w:r w:rsidR="00440E61">
        <w:rPr>
          <w:rFonts w:asciiTheme="minorHAnsi" w:hAnsiTheme="minorHAnsi" w:cstheme="minorHAnsi"/>
        </w:rPr>
        <w:t xml:space="preserve">submission </w:t>
      </w:r>
      <w:r>
        <w:rPr>
          <w:rFonts w:asciiTheme="minorHAnsi" w:hAnsiTheme="minorHAnsi" w:cstheme="minorHAnsi"/>
        </w:rPr>
        <w:t>which forms part of Monitor’s 2014/15 Annual Plan Review</w:t>
      </w:r>
    </w:p>
    <w:p w:rsidR="003E347B" w:rsidRPr="0091417C" w:rsidRDefault="003E347B" w:rsidP="003E347B">
      <w:pPr>
        <w:spacing w:after="0" w:line="240" w:lineRule="auto"/>
        <w:rPr>
          <w:rFonts w:asciiTheme="minorHAnsi" w:hAnsiTheme="minorHAnsi" w:cstheme="minorHAnsi"/>
        </w:rPr>
      </w:pPr>
    </w:p>
    <w:p w:rsidR="003E347B" w:rsidRPr="00261985" w:rsidRDefault="00440E61" w:rsidP="00261985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The o</w:t>
      </w:r>
      <w:r w:rsidR="00261985">
        <w:rPr>
          <w:rFonts w:asciiTheme="minorHAnsi" w:hAnsiTheme="minorHAnsi" w:cstheme="minorHAnsi"/>
          <w:iCs/>
        </w:rPr>
        <w:t>perational plan</w:t>
      </w:r>
      <w:r w:rsidR="00FF20F8" w:rsidRPr="00261985">
        <w:rPr>
          <w:rFonts w:asciiTheme="minorHAnsi" w:hAnsiTheme="minorHAnsi" w:cstheme="minorHAnsi"/>
          <w:iCs/>
        </w:rPr>
        <w:t xml:space="preserve"> commentary must cover</w:t>
      </w:r>
      <w:r w:rsidR="0091417C" w:rsidRPr="00261985">
        <w:rPr>
          <w:rFonts w:asciiTheme="minorHAnsi" w:hAnsiTheme="minorHAnsi" w:cstheme="minorHAnsi"/>
          <w:iCs/>
        </w:rPr>
        <w:t xml:space="preserve"> the two year period for 2014</w:t>
      </w:r>
      <w:r w:rsidR="00FF20F8" w:rsidRPr="00261985">
        <w:rPr>
          <w:rFonts w:asciiTheme="minorHAnsi" w:hAnsiTheme="minorHAnsi" w:cstheme="minorHAnsi"/>
          <w:iCs/>
        </w:rPr>
        <w:t>/15 and 2015/16. Guidance and detailed requirements on the completion of</w:t>
      </w:r>
      <w:r w:rsidR="0091417C" w:rsidRPr="00261985">
        <w:rPr>
          <w:rFonts w:asciiTheme="minorHAnsi" w:hAnsiTheme="minorHAnsi" w:cstheme="minorHAnsi"/>
          <w:iCs/>
        </w:rPr>
        <w:t xml:space="preserve"> this section of the template are</w:t>
      </w:r>
      <w:r w:rsidR="00FF20F8" w:rsidRPr="00261985">
        <w:rPr>
          <w:rFonts w:asciiTheme="minorHAnsi" w:hAnsiTheme="minorHAnsi" w:cstheme="minorHAnsi"/>
          <w:iCs/>
        </w:rPr>
        <w:t xml:space="preserve"> outlined in section </w:t>
      </w:r>
      <w:r w:rsidR="0091417C" w:rsidRPr="00261985">
        <w:rPr>
          <w:rFonts w:asciiTheme="minorHAnsi" w:hAnsiTheme="minorHAnsi" w:cstheme="minorHAnsi"/>
          <w:iCs/>
        </w:rPr>
        <w:t xml:space="preserve">4 </w:t>
      </w:r>
      <w:r w:rsidR="00FF20F8" w:rsidRPr="00261985">
        <w:rPr>
          <w:rFonts w:asciiTheme="minorHAnsi" w:hAnsiTheme="minorHAnsi" w:cstheme="minorHAnsi"/>
          <w:iCs/>
        </w:rPr>
        <w:t xml:space="preserve">of the </w:t>
      </w:r>
      <w:r w:rsidR="0091417C" w:rsidRPr="00261985">
        <w:rPr>
          <w:rFonts w:asciiTheme="minorHAnsi" w:hAnsiTheme="minorHAnsi" w:cstheme="minorHAnsi"/>
          <w:iCs/>
        </w:rPr>
        <w:t>APR</w:t>
      </w:r>
      <w:r w:rsidR="00FF20F8" w:rsidRPr="00261985">
        <w:rPr>
          <w:rFonts w:asciiTheme="minorHAnsi" w:hAnsiTheme="minorHAnsi" w:cstheme="minorHAnsi"/>
          <w:iCs/>
        </w:rPr>
        <w:t xml:space="preserve"> guidance</w:t>
      </w:r>
      <w:r w:rsidR="00261985">
        <w:rPr>
          <w:rFonts w:asciiTheme="minorHAnsi" w:hAnsiTheme="minorHAnsi" w:cstheme="minorHAnsi"/>
          <w:iCs/>
        </w:rPr>
        <w:t>.</w:t>
      </w:r>
    </w:p>
    <w:p w:rsidR="00C77EF4" w:rsidRPr="0091417C" w:rsidRDefault="00C77EF4" w:rsidP="00C77EF4">
      <w:pPr>
        <w:rPr>
          <w:rFonts w:asciiTheme="minorHAnsi" w:hAnsiTheme="minorHAnsi" w:cstheme="minorHAnsi"/>
          <w:color w:val="1F497D"/>
        </w:rPr>
      </w:pPr>
      <w:r w:rsidRPr="0091417C">
        <w:rPr>
          <w:rFonts w:asciiTheme="minorHAnsi" w:hAnsiTheme="minorHAnsi" w:cstheme="minorHAnsi"/>
          <w:iCs/>
        </w:rPr>
        <w:t>Annual plan review 2014/15 guidance</w:t>
      </w:r>
      <w:r w:rsidR="00440E61">
        <w:rPr>
          <w:rFonts w:asciiTheme="minorHAnsi" w:hAnsiTheme="minorHAnsi" w:cstheme="minorHAnsi"/>
        </w:rPr>
        <w:t xml:space="preserve"> is</w:t>
      </w:r>
      <w:r w:rsidR="00261985">
        <w:rPr>
          <w:rFonts w:asciiTheme="minorHAnsi" w:hAnsiTheme="minorHAnsi" w:cstheme="minorHAnsi"/>
        </w:rPr>
        <w:t xml:space="preserve"> </w:t>
      </w:r>
      <w:r w:rsidR="00440E61">
        <w:rPr>
          <w:rFonts w:asciiTheme="minorHAnsi" w:hAnsiTheme="minorHAnsi" w:cstheme="minorHAnsi"/>
        </w:rPr>
        <w:t xml:space="preserve">available </w:t>
      </w:r>
      <w:hyperlink r:id="rId10" w:history="1">
        <w:r w:rsidR="00261985">
          <w:rPr>
            <w:rStyle w:val="Hyperlink"/>
            <w:rFonts w:asciiTheme="minorHAnsi" w:hAnsiTheme="minorHAnsi" w:cstheme="minorHAnsi"/>
          </w:rPr>
          <w:t>here</w:t>
        </w:r>
      </w:hyperlink>
      <w:r w:rsidR="00261985">
        <w:rPr>
          <w:rStyle w:val="Hyperlink"/>
          <w:rFonts w:asciiTheme="minorHAnsi" w:hAnsiTheme="minorHAnsi" w:cstheme="minorHAnsi"/>
        </w:rPr>
        <w:t>.</w:t>
      </w:r>
    </w:p>
    <w:p w:rsidR="003E347B" w:rsidRPr="0091417C" w:rsidRDefault="003E347B" w:rsidP="00261985">
      <w:pPr>
        <w:rPr>
          <w:rFonts w:asciiTheme="minorHAnsi" w:eastAsia="Times New Roman" w:hAnsiTheme="minorHAnsi" w:cstheme="minorHAnsi"/>
          <w:bCs/>
          <w:lang w:eastAsia="en-GB"/>
        </w:rPr>
      </w:pPr>
      <w:r w:rsidRPr="0091417C">
        <w:rPr>
          <w:rFonts w:asciiTheme="minorHAnsi" w:eastAsia="Times New Roman" w:hAnsiTheme="minorHAnsi" w:cstheme="minorHAnsi"/>
          <w:bCs/>
          <w:lang w:eastAsia="en-GB"/>
        </w:rPr>
        <w:t xml:space="preserve">Timescales for </w:t>
      </w:r>
      <w:r w:rsidRPr="00261985">
        <w:rPr>
          <w:rFonts w:asciiTheme="minorHAnsi" w:hAnsiTheme="minorHAnsi" w:cstheme="minorHAnsi"/>
          <w:iCs/>
        </w:rPr>
        <w:t>the</w:t>
      </w:r>
      <w:r w:rsidRPr="0091417C">
        <w:rPr>
          <w:rFonts w:asciiTheme="minorHAnsi" w:eastAsia="Times New Roman" w:hAnsiTheme="minorHAnsi" w:cstheme="minorHAnsi"/>
          <w:bCs/>
          <w:lang w:eastAsia="en-GB"/>
        </w:rPr>
        <w:t xml:space="preserve"> two-stage APR process are set out below. These timescales are aligned to t</w:t>
      </w:r>
      <w:r w:rsidR="00FF20F8" w:rsidRPr="0091417C">
        <w:rPr>
          <w:rFonts w:asciiTheme="minorHAnsi" w:eastAsia="Times New Roman" w:hAnsiTheme="minorHAnsi" w:cstheme="minorHAnsi"/>
          <w:bCs/>
          <w:lang w:eastAsia="en-GB"/>
        </w:rPr>
        <w:t>hose of NHS England and the NHS Trust Development Authority</w:t>
      </w:r>
      <w:r w:rsidRPr="0091417C">
        <w:rPr>
          <w:rFonts w:asciiTheme="minorHAnsi" w:eastAsia="Times New Roman" w:hAnsiTheme="minorHAnsi" w:cstheme="minorHAnsi"/>
          <w:bCs/>
          <w:lang w:eastAsia="en-GB"/>
        </w:rPr>
        <w:t xml:space="preserve"> which will enable strategic and operational plans to be aligned within each unit of planning before they are submitted. </w:t>
      </w:r>
    </w:p>
    <w:p w:rsidR="00FF20F8" w:rsidRPr="0091417C" w:rsidRDefault="00FF20F8" w:rsidP="00FF20F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1417C">
        <w:rPr>
          <w:rFonts w:asciiTheme="minorHAnsi" w:hAnsiTheme="minorHAnsi" w:cstheme="minorHAnsi"/>
          <w:sz w:val="22"/>
          <w:szCs w:val="22"/>
        </w:rPr>
        <w:t>Monitor expects that a good two year operational plan commentary</w:t>
      </w:r>
      <w:r w:rsidR="00440E61">
        <w:rPr>
          <w:rFonts w:asciiTheme="minorHAnsi" w:hAnsiTheme="minorHAnsi" w:cstheme="minorHAnsi"/>
          <w:sz w:val="22"/>
          <w:szCs w:val="22"/>
        </w:rPr>
        <w:t xml:space="preserve"> should cover (but not necessarily</w:t>
      </w:r>
      <w:r w:rsidRPr="0091417C">
        <w:rPr>
          <w:rFonts w:asciiTheme="minorHAnsi" w:hAnsiTheme="minorHAnsi" w:cstheme="minorHAnsi"/>
          <w:sz w:val="22"/>
          <w:szCs w:val="22"/>
        </w:rPr>
        <w:t xml:space="preserve"> be limited to) the following areas, in separate sections:</w:t>
      </w:r>
    </w:p>
    <w:p w:rsidR="00FF20F8" w:rsidRPr="0091417C" w:rsidRDefault="00FF20F8" w:rsidP="00F161A7">
      <w:pPr>
        <w:pStyle w:val="Monitor-numberedlist"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91417C">
        <w:rPr>
          <w:rFonts w:asciiTheme="minorHAnsi" w:hAnsiTheme="minorHAnsi" w:cstheme="minorHAnsi"/>
          <w:sz w:val="22"/>
          <w:szCs w:val="22"/>
        </w:rPr>
        <w:t>Executive summary</w:t>
      </w:r>
    </w:p>
    <w:p w:rsidR="00FF20F8" w:rsidRPr="0091417C" w:rsidRDefault="00FF20F8" w:rsidP="00F161A7">
      <w:pPr>
        <w:pStyle w:val="Monitor-numberedlist"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91417C">
        <w:rPr>
          <w:rFonts w:asciiTheme="minorHAnsi" w:hAnsiTheme="minorHAnsi" w:cstheme="minorHAnsi"/>
          <w:sz w:val="22"/>
          <w:szCs w:val="22"/>
        </w:rPr>
        <w:t>Operational plan</w:t>
      </w:r>
    </w:p>
    <w:p w:rsidR="00FF20F8" w:rsidRPr="0091417C" w:rsidRDefault="005940C2" w:rsidP="00F161A7">
      <w:pPr>
        <w:pStyle w:val="Monitor-numberedlist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short term challenge</w:t>
      </w:r>
    </w:p>
    <w:p w:rsidR="00FF20F8" w:rsidRPr="0091417C" w:rsidRDefault="005940C2" w:rsidP="00F161A7">
      <w:pPr>
        <w:pStyle w:val="Monitor-numberedlist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Quality plans</w:t>
      </w:r>
    </w:p>
    <w:p w:rsidR="00FF20F8" w:rsidRPr="0091417C" w:rsidRDefault="00FF20F8" w:rsidP="00F161A7">
      <w:pPr>
        <w:pStyle w:val="Monitor-numberedlist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91417C">
        <w:rPr>
          <w:rFonts w:asciiTheme="minorHAnsi" w:hAnsiTheme="minorHAnsi" w:cstheme="minorHAnsi"/>
          <w:sz w:val="22"/>
          <w:szCs w:val="22"/>
        </w:rPr>
        <w:t>Operational requirements and capacity</w:t>
      </w:r>
    </w:p>
    <w:p w:rsidR="00FF20F8" w:rsidRPr="0091417C" w:rsidRDefault="00FF20F8" w:rsidP="00F161A7">
      <w:pPr>
        <w:pStyle w:val="Monitor-numberedlist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91417C">
        <w:rPr>
          <w:rFonts w:asciiTheme="minorHAnsi" w:hAnsiTheme="minorHAnsi" w:cstheme="minorHAnsi"/>
          <w:sz w:val="22"/>
          <w:szCs w:val="22"/>
        </w:rPr>
        <w:t>Productivity, efficiency and CIPs</w:t>
      </w:r>
    </w:p>
    <w:p w:rsidR="00FF20F8" w:rsidRPr="0091417C" w:rsidRDefault="00FF20F8" w:rsidP="00F161A7">
      <w:pPr>
        <w:pStyle w:val="Monitor-numberedlist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91417C">
        <w:rPr>
          <w:rFonts w:asciiTheme="minorHAnsi" w:hAnsiTheme="minorHAnsi" w:cstheme="minorHAnsi"/>
          <w:sz w:val="22"/>
          <w:szCs w:val="22"/>
        </w:rPr>
        <w:t>Financial plan</w:t>
      </w:r>
    </w:p>
    <w:p w:rsidR="00FF20F8" w:rsidRPr="0091417C" w:rsidRDefault="00FF20F8" w:rsidP="00F161A7">
      <w:pPr>
        <w:pStyle w:val="Monitor-numberedlist"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91417C">
        <w:rPr>
          <w:rFonts w:asciiTheme="minorHAnsi" w:hAnsiTheme="minorHAnsi" w:cstheme="minorHAnsi"/>
          <w:sz w:val="22"/>
          <w:szCs w:val="22"/>
        </w:rPr>
        <w:t>Appendices</w:t>
      </w:r>
      <w:r w:rsidR="005940C2">
        <w:rPr>
          <w:rFonts w:asciiTheme="minorHAnsi" w:hAnsiTheme="minorHAnsi" w:cstheme="minorHAnsi"/>
          <w:sz w:val="22"/>
          <w:szCs w:val="22"/>
        </w:rPr>
        <w:t xml:space="preserve"> (including commercial or other confidential matters)</w:t>
      </w:r>
    </w:p>
    <w:p w:rsidR="00FF20F8" w:rsidRPr="0091417C" w:rsidRDefault="00FF20F8" w:rsidP="00FF20F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1417C">
        <w:rPr>
          <w:rFonts w:asciiTheme="minorHAnsi" w:hAnsiTheme="minorHAnsi" w:cstheme="minorHAnsi"/>
          <w:sz w:val="22"/>
          <w:szCs w:val="22"/>
        </w:rPr>
        <w:t>As a guide, we expe</w:t>
      </w:r>
      <w:r w:rsidR="009E2D62" w:rsidRPr="0091417C">
        <w:rPr>
          <w:rFonts w:asciiTheme="minorHAnsi" w:hAnsiTheme="minorHAnsi" w:cstheme="minorHAnsi"/>
          <w:sz w:val="22"/>
          <w:szCs w:val="22"/>
        </w:rPr>
        <w:t>ct</w:t>
      </w:r>
      <w:r w:rsidR="00440E61">
        <w:rPr>
          <w:rFonts w:asciiTheme="minorHAnsi" w:hAnsiTheme="minorHAnsi" w:cstheme="minorHAnsi"/>
          <w:sz w:val="22"/>
          <w:szCs w:val="22"/>
        </w:rPr>
        <w:t xml:space="preserve"> plans to be a maximum of thirty</w:t>
      </w:r>
      <w:r w:rsidRPr="0091417C">
        <w:rPr>
          <w:rFonts w:asciiTheme="minorHAnsi" w:hAnsiTheme="minorHAnsi" w:cstheme="minorHAnsi"/>
          <w:sz w:val="22"/>
          <w:szCs w:val="22"/>
        </w:rPr>
        <w:t xml:space="preserve"> pages in length. Please note that this guidance is not prescriptive and foundation trusts should make their own judgement about the content of each section.</w:t>
      </w:r>
    </w:p>
    <w:p w:rsidR="003E347B" w:rsidRPr="008E2021" w:rsidRDefault="002706CE" w:rsidP="003E347B">
      <w:pPr>
        <w:spacing w:after="40"/>
        <w:jc w:val="both"/>
        <w:outlineLvl w:val="1"/>
        <w:rPr>
          <w:rFonts w:asciiTheme="majorHAnsi" w:eastAsia="Times New Roman" w:hAnsiTheme="majorHAnsi" w:cstheme="majorHAnsi"/>
          <w:bCs/>
          <w:lang w:eastAsia="en-GB"/>
        </w:rPr>
      </w:pPr>
      <w:r>
        <w:rPr>
          <w:rFonts w:asciiTheme="majorHAnsi" w:eastAsia="Times New Roman" w:hAnsiTheme="majorHAnsi" w:cstheme="majorHAnsi"/>
          <w:bCs/>
          <w:lang w:eastAsia="en-GB"/>
        </w:rPr>
        <w:t>The expected delivery timetable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7"/>
        <w:gridCol w:w="2813"/>
      </w:tblGrid>
      <w:tr w:rsidR="003E347B" w:rsidRPr="008E2021" w:rsidTr="003E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7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8E2021" w:rsidRDefault="003E347B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 w:val="0"/>
                <w:bCs/>
                <w:lang w:eastAsia="en-GB"/>
              </w:rPr>
            </w:pPr>
            <w:r w:rsidRPr="008E2021">
              <w:rPr>
                <w:rFonts w:asciiTheme="majorHAnsi" w:eastAsia="Times New Roman" w:hAnsiTheme="majorHAnsi" w:cstheme="majorHAnsi"/>
                <w:b w:val="0"/>
                <w:bCs/>
                <w:lang w:eastAsia="en-GB"/>
              </w:rPr>
              <w:t>Expected that contracts signed by this date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8E2021" w:rsidRDefault="003E347B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 w:val="0"/>
                <w:bCs/>
                <w:lang w:eastAsia="en-GB"/>
              </w:rPr>
            </w:pPr>
            <w:r w:rsidRPr="008E2021">
              <w:rPr>
                <w:rFonts w:asciiTheme="majorHAnsi" w:eastAsia="Times New Roman" w:hAnsiTheme="majorHAnsi" w:cstheme="majorHAnsi"/>
                <w:b w:val="0"/>
                <w:bCs/>
                <w:lang w:eastAsia="en-GB"/>
              </w:rPr>
              <w:t>28 February 2014</w:t>
            </w:r>
          </w:p>
        </w:tc>
      </w:tr>
      <w:tr w:rsidR="003E347B" w:rsidRPr="008E2021" w:rsidTr="003E347B">
        <w:trPr>
          <w:trHeight w:val="315"/>
        </w:trPr>
        <w:tc>
          <w:tcPr>
            <w:tcW w:w="7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8E2021" w:rsidRDefault="003E347B" w:rsidP="00440E61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8E2021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Submission of </w:t>
            </w:r>
            <w:r w:rsidR="00440E61">
              <w:rPr>
                <w:rFonts w:asciiTheme="majorHAnsi" w:eastAsia="Times New Roman" w:hAnsiTheme="majorHAnsi" w:cstheme="majorHAnsi"/>
                <w:bCs/>
                <w:lang w:eastAsia="en-GB"/>
              </w:rPr>
              <w:t>operational plans to Monitor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8E2021" w:rsidRDefault="003E347B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8E2021">
              <w:rPr>
                <w:rFonts w:asciiTheme="majorHAnsi" w:eastAsia="Times New Roman" w:hAnsiTheme="majorHAnsi" w:cstheme="majorHAnsi"/>
                <w:bCs/>
                <w:lang w:eastAsia="en-GB"/>
              </w:rPr>
              <w:t>4 April 2014</w:t>
            </w:r>
          </w:p>
        </w:tc>
      </w:tr>
      <w:tr w:rsidR="003E347B" w:rsidRPr="008E2021" w:rsidTr="003E347B">
        <w:trPr>
          <w:trHeight w:val="315"/>
        </w:trPr>
        <w:tc>
          <w:tcPr>
            <w:tcW w:w="7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8E2021" w:rsidRDefault="003E347B" w:rsidP="00440E61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8E2021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Monitor review of </w:t>
            </w:r>
            <w:r w:rsidR="00440E61">
              <w:rPr>
                <w:rFonts w:asciiTheme="majorHAnsi" w:eastAsia="Times New Roman" w:hAnsiTheme="majorHAnsi" w:cstheme="majorHAnsi"/>
                <w:bCs/>
                <w:lang w:eastAsia="en-GB"/>
              </w:rPr>
              <w:t>operational plans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8E2021" w:rsidRDefault="003E347B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8E2021">
              <w:rPr>
                <w:rFonts w:asciiTheme="majorHAnsi" w:eastAsia="Times New Roman" w:hAnsiTheme="majorHAnsi" w:cstheme="majorHAnsi"/>
                <w:bCs/>
                <w:lang w:eastAsia="en-GB"/>
              </w:rPr>
              <w:t>April- May 2014</w:t>
            </w:r>
          </w:p>
        </w:tc>
      </w:tr>
      <w:tr w:rsidR="003E347B" w:rsidRPr="008E2021" w:rsidTr="003E347B">
        <w:trPr>
          <w:trHeight w:val="315"/>
        </w:trPr>
        <w:tc>
          <w:tcPr>
            <w:tcW w:w="7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927ED9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en-GB"/>
              </w:rPr>
              <w:t>Operational plan feedback date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FF20F8" w:rsidP="00FF20F8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>May 2014</w:t>
            </w:r>
          </w:p>
        </w:tc>
      </w:tr>
      <w:tr w:rsidR="003E347B" w:rsidRPr="008E2021" w:rsidTr="003E347B">
        <w:trPr>
          <w:trHeight w:val="836"/>
        </w:trPr>
        <w:tc>
          <w:tcPr>
            <w:tcW w:w="7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3E347B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Submission of </w:t>
            </w:r>
            <w:r w:rsidR="00440E61">
              <w:rPr>
                <w:rFonts w:asciiTheme="majorHAnsi" w:eastAsia="Times New Roman" w:hAnsiTheme="majorHAnsi" w:cstheme="majorHAnsi"/>
                <w:bCs/>
                <w:lang w:eastAsia="en-GB"/>
              </w:rPr>
              <w:t>strategic</w:t>
            </w: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 plans</w:t>
            </w:r>
            <w:r w:rsidR="00927ED9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 to Monitor</w:t>
            </w:r>
          </w:p>
          <w:p w:rsidR="003E347B" w:rsidRPr="00FF20F8" w:rsidRDefault="003E347B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(Years one and two of the five year </w:t>
            </w:r>
            <w:r w:rsidR="00440E61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financial </w:t>
            </w: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>plan will be fixed per the final plan submitted on 4 April 2014)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3E347B" w:rsidP="00FF20F8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>30 June 2014</w:t>
            </w:r>
          </w:p>
        </w:tc>
      </w:tr>
      <w:tr w:rsidR="003E347B" w:rsidRPr="008E2021" w:rsidTr="003E347B">
        <w:trPr>
          <w:trHeight w:val="315"/>
        </w:trPr>
        <w:tc>
          <w:tcPr>
            <w:tcW w:w="7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3E347B" w:rsidP="00440E61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Monitor review of </w:t>
            </w:r>
            <w:r w:rsidR="00440E61">
              <w:rPr>
                <w:rFonts w:asciiTheme="majorHAnsi" w:eastAsia="Times New Roman" w:hAnsiTheme="majorHAnsi" w:cstheme="majorHAnsi"/>
                <w:bCs/>
                <w:lang w:eastAsia="en-GB"/>
              </w:rPr>
              <w:t>strategic plans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FF20F8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>July-September 2014</w:t>
            </w:r>
          </w:p>
        </w:tc>
      </w:tr>
      <w:tr w:rsidR="003E347B" w:rsidRPr="008E2021" w:rsidTr="003E347B">
        <w:trPr>
          <w:trHeight w:val="453"/>
        </w:trPr>
        <w:tc>
          <w:tcPr>
            <w:tcW w:w="7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927ED9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en-GB"/>
              </w:rPr>
              <w:t>Strategic plan feedback date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FF20F8" w:rsidP="003E347B">
            <w:pPr>
              <w:jc w:val="both"/>
              <w:rPr>
                <w:rFonts w:asciiTheme="majorHAnsi" w:hAnsiTheme="majorHAnsi" w:cstheme="majorHAnsi"/>
              </w:rPr>
            </w:pP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>October 2014</w:t>
            </w:r>
          </w:p>
        </w:tc>
      </w:tr>
    </w:tbl>
    <w:p w:rsidR="003E347B" w:rsidRPr="008E2021" w:rsidRDefault="003E347B" w:rsidP="003E347B">
      <w:pPr>
        <w:jc w:val="both"/>
        <w:rPr>
          <w:rFonts w:asciiTheme="majorHAnsi" w:hAnsiTheme="majorHAnsi" w:cstheme="majorHAnsi"/>
          <w:color w:val="FF0000"/>
        </w:rPr>
      </w:pPr>
    </w:p>
    <w:p w:rsidR="003E347B" w:rsidRDefault="003E347B" w:rsidP="003E347B">
      <w:pPr>
        <w:spacing w:after="0" w:line="240" w:lineRule="auto"/>
        <w:rPr>
          <w:b/>
          <w:sz w:val="32"/>
        </w:rPr>
      </w:pPr>
    </w:p>
    <w:p w:rsidR="0027663B" w:rsidRPr="00FF20F8" w:rsidRDefault="0027663B" w:rsidP="00FF20F8">
      <w:pPr>
        <w:spacing w:after="0" w:line="240" w:lineRule="auto"/>
        <w:rPr>
          <w:b/>
          <w:sz w:val="28"/>
          <w:szCs w:val="30"/>
        </w:rPr>
      </w:pPr>
    </w:p>
    <w:p w:rsidR="0027663B" w:rsidRDefault="0027663B" w:rsidP="0027663B"/>
    <w:p w:rsidR="003E347B" w:rsidRPr="003E347B" w:rsidRDefault="0027663B" w:rsidP="0027663B">
      <w:pPr>
        <w:pStyle w:val="Heading2"/>
      </w:pPr>
      <w:r w:rsidRPr="0027663B">
        <w:lastRenderedPageBreak/>
        <w:t>Operational</w:t>
      </w:r>
      <w:r w:rsidR="003E347B" w:rsidRPr="003E347B">
        <w:t xml:space="preserve"> Plan for y/e 31 March 2015 and 2016</w:t>
      </w:r>
    </w:p>
    <w:p w:rsidR="003E347B" w:rsidRPr="000E5BAB" w:rsidRDefault="003E347B" w:rsidP="003E347B">
      <w:pPr>
        <w:spacing w:after="0" w:line="240" w:lineRule="auto"/>
        <w:jc w:val="center"/>
        <w:rPr>
          <w:b/>
          <w:sz w:val="8"/>
          <w:szCs w:val="8"/>
        </w:rPr>
      </w:pPr>
    </w:p>
    <w:p w:rsidR="003E347B" w:rsidRDefault="003E347B" w:rsidP="003E347B">
      <w:pPr>
        <w:spacing w:after="0" w:line="240" w:lineRule="auto"/>
        <w:rPr>
          <w:b/>
          <w:sz w:val="32"/>
        </w:rPr>
      </w:pPr>
      <w:r>
        <w:rPr>
          <w:b/>
          <w:sz w:val="24"/>
          <w:szCs w:val="24"/>
        </w:rPr>
        <w:t>This document completed by (and Monitor queries to be directed to):</w:t>
      </w:r>
      <w:r>
        <w:rPr>
          <w:b/>
          <w:sz w:val="32"/>
        </w:rPr>
        <w:t xml:space="preserve"> </w:t>
      </w:r>
    </w:p>
    <w:p w:rsidR="003E347B" w:rsidRPr="000E5BAB" w:rsidRDefault="003E347B" w:rsidP="003E347B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3E347B" w:rsidRPr="00B07EEA" w:rsidTr="003E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E347B" w:rsidRPr="00B07EEA" w:rsidRDefault="003E347B" w:rsidP="003E347B">
            <w:pPr>
              <w:spacing w:after="0" w:line="240" w:lineRule="auto"/>
            </w:pPr>
            <w:r w:rsidRPr="00B07EEA">
              <w:t>Name</w:t>
            </w:r>
          </w:p>
        </w:tc>
        <w:tc>
          <w:tcPr>
            <w:tcW w:w="7796" w:type="dxa"/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3E347B" w:rsidRPr="00B07EEA" w:rsidTr="003E347B">
        <w:trPr>
          <w:trHeight w:val="11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47B" w:rsidRPr="00B07EEA" w:rsidTr="003E347B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  <w:r w:rsidRPr="00B07EEA">
              <w:rPr>
                <w:b/>
              </w:rPr>
              <w:t>Job Title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47B" w:rsidRPr="00B07EEA" w:rsidTr="003E34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47B" w:rsidRPr="00B07EEA" w:rsidTr="003E347B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  <w:r w:rsidRPr="00B07EEA">
              <w:rPr>
                <w:b/>
              </w:rPr>
              <w:t>e-mail address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47B" w:rsidRPr="00B07EEA" w:rsidTr="003E34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47B" w:rsidRPr="00B07EEA" w:rsidTr="003E347B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  <w:r w:rsidRPr="00B07EEA">
              <w:rPr>
                <w:b/>
              </w:rPr>
              <w:t>Tel. no. for contact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47B" w:rsidRPr="00B07EEA" w:rsidTr="003E34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47B" w:rsidRPr="00B07EEA" w:rsidTr="003E347B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  <w:r w:rsidRPr="00B07EEA">
              <w:rPr>
                <w:b/>
              </w:rPr>
              <w:t>Date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E347B" w:rsidRPr="00B07EEA" w:rsidRDefault="003E347B" w:rsidP="003E347B">
      <w:pPr>
        <w:spacing w:after="0" w:line="240" w:lineRule="auto"/>
        <w:jc w:val="center"/>
        <w:rPr>
          <w:b/>
        </w:rPr>
      </w:pPr>
    </w:p>
    <w:p w:rsidR="003E347B" w:rsidRPr="00B07EEA" w:rsidRDefault="003E347B" w:rsidP="003E347B">
      <w:pPr>
        <w:spacing w:after="0" w:line="240" w:lineRule="auto"/>
        <w:rPr>
          <w:b/>
          <w:color w:val="1F497D" w:themeColor="text2"/>
        </w:rPr>
      </w:pPr>
    </w:p>
    <w:p w:rsidR="003E347B" w:rsidRPr="007F053E" w:rsidRDefault="003E347B" w:rsidP="003E347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F053E">
        <w:rPr>
          <w:b/>
          <w:color w:val="FF0000"/>
          <w:sz w:val="24"/>
          <w:szCs w:val="24"/>
        </w:rPr>
        <w:t xml:space="preserve">The attached </w:t>
      </w:r>
      <w:r w:rsidRPr="00F278B0">
        <w:rPr>
          <w:b/>
          <w:color w:val="FF0000"/>
          <w:sz w:val="24"/>
          <w:szCs w:val="24"/>
        </w:rPr>
        <w:t xml:space="preserve">Operational Plan </w:t>
      </w:r>
      <w:r>
        <w:rPr>
          <w:b/>
          <w:color w:val="FF0000"/>
          <w:sz w:val="24"/>
          <w:szCs w:val="24"/>
        </w:rPr>
        <w:t>is</w:t>
      </w:r>
      <w:r w:rsidRPr="007F053E">
        <w:rPr>
          <w:b/>
          <w:color w:val="FF0000"/>
          <w:sz w:val="24"/>
          <w:szCs w:val="24"/>
        </w:rPr>
        <w:t xml:space="preserve"> intended to reflect the Trust’s business plan over the </w:t>
      </w:r>
      <w:r>
        <w:rPr>
          <w:b/>
          <w:color w:val="FF0000"/>
          <w:sz w:val="24"/>
          <w:szCs w:val="24"/>
        </w:rPr>
        <w:t>next two</w:t>
      </w:r>
      <w:r w:rsidRPr="007F053E">
        <w:rPr>
          <w:b/>
          <w:color w:val="FF0000"/>
          <w:sz w:val="24"/>
          <w:szCs w:val="24"/>
        </w:rPr>
        <w:t xml:space="preserve"> years</w:t>
      </w:r>
      <w:r>
        <w:rPr>
          <w:b/>
          <w:color w:val="FF0000"/>
          <w:sz w:val="24"/>
          <w:szCs w:val="24"/>
        </w:rPr>
        <w:t>. Information included herein should accurately</w:t>
      </w:r>
      <w:r w:rsidRPr="007F053E">
        <w:rPr>
          <w:b/>
          <w:color w:val="FF0000"/>
          <w:sz w:val="24"/>
          <w:szCs w:val="24"/>
        </w:rPr>
        <w:t xml:space="preserve"> reflect the </w:t>
      </w:r>
      <w:r>
        <w:rPr>
          <w:b/>
          <w:color w:val="FF0000"/>
          <w:sz w:val="24"/>
          <w:szCs w:val="24"/>
        </w:rPr>
        <w:t>strategic and operational plans agreed by the</w:t>
      </w:r>
      <w:r w:rsidRPr="007F053E">
        <w:rPr>
          <w:b/>
          <w:color w:val="FF0000"/>
          <w:sz w:val="24"/>
          <w:szCs w:val="24"/>
        </w:rPr>
        <w:t xml:space="preserve"> Trust</w:t>
      </w:r>
      <w:r>
        <w:rPr>
          <w:b/>
          <w:color w:val="FF0000"/>
          <w:sz w:val="24"/>
          <w:szCs w:val="24"/>
        </w:rPr>
        <w:t xml:space="preserve"> Board.</w:t>
      </w:r>
      <w:r w:rsidRPr="007F053E">
        <w:rPr>
          <w:b/>
          <w:color w:val="FF0000"/>
          <w:sz w:val="24"/>
          <w:szCs w:val="24"/>
        </w:rPr>
        <w:t xml:space="preserve"> </w:t>
      </w:r>
    </w:p>
    <w:p w:rsidR="003E347B" w:rsidRDefault="003E347B" w:rsidP="003E347B">
      <w:p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:rsidR="003E347B" w:rsidRDefault="003E347B" w:rsidP="003E347B">
      <w:p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In signing below, the Trust is confirming that:</w:t>
      </w:r>
    </w:p>
    <w:p w:rsidR="003E347B" w:rsidRPr="007632C7" w:rsidRDefault="003E347B" w:rsidP="00F161A7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  <w:color w:val="1F497D" w:themeColor="text2"/>
        </w:rPr>
      </w:pPr>
      <w:r w:rsidRPr="007632C7">
        <w:rPr>
          <w:b/>
          <w:color w:val="1F497D" w:themeColor="text2"/>
        </w:rPr>
        <w:t>The Operational Plan is an accurate reflection of the current shared vision of the Trust Board having had regard to the views of the Council of Governors</w:t>
      </w:r>
      <w:r w:rsidR="00440E61">
        <w:rPr>
          <w:b/>
          <w:color w:val="1F497D" w:themeColor="text2"/>
        </w:rPr>
        <w:t xml:space="preserve"> and is underpinned by the strategic plan</w:t>
      </w:r>
      <w:r w:rsidRPr="007632C7">
        <w:rPr>
          <w:b/>
          <w:color w:val="1F497D" w:themeColor="text2"/>
        </w:rPr>
        <w:t>;</w:t>
      </w:r>
    </w:p>
    <w:p w:rsidR="003E347B" w:rsidRPr="007632C7" w:rsidRDefault="003E347B" w:rsidP="00F161A7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  <w:color w:val="1F497D" w:themeColor="text2"/>
        </w:rPr>
      </w:pPr>
      <w:r w:rsidRPr="007632C7">
        <w:rPr>
          <w:b/>
          <w:color w:val="1F497D" w:themeColor="text2"/>
        </w:rPr>
        <w:t>The Operational Plan has been subject to at least the same level of Trust Board scrutiny as any of the Trust’s other internal business and strategy plans;</w:t>
      </w:r>
    </w:p>
    <w:p w:rsidR="003E347B" w:rsidRPr="007632C7" w:rsidRDefault="003E347B" w:rsidP="00F161A7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  <w:color w:val="1F497D" w:themeColor="text2"/>
        </w:rPr>
      </w:pPr>
      <w:r w:rsidRPr="007632C7">
        <w:rPr>
          <w:b/>
          <w:color w:val="1F497D" w:themeColor="text2"/>
        </w:rPr>
        <w:t xml:space="preserve">The Operational Plan is consistent with the Trust’s internal operational plans and provides a comprehensive overview of all key factors relevant to the delivery of these plans; </w:t>
      </w:r>
      <w:r w:rsidR="00BA0B58">
        <w:rPr>
          <w:b/>
          <w:color w:val="1F497D" w:themeColor="text2"/>
        </w:rPr>
        <w:t>and</w:t>
      </w:r>
    </w:p>
    <w:p w:rsidR="003E347B" w:rsidRDefault="003E347B" w:rsidP="00F161A7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  <w:color w:val="1F497D" w:themeColor="text2"/>
        </w:rPr>
      </w:pPr>
      <w:r w:rsidRPr="007632C7">
        <w:rPr>
          <w:b/>
          <w:color w:val="1F497D" w:themeColor="text2"/>
        </w:rPr>
        <w:t>All plans discussed and any numbers quoted in the Operational Plan directly relate to the Trust’</w:t>
      </w:r>
      <w:r>
        <w:rPr>
          <w:b/>
          <w:color w:val="1F497D" w:themeColor="text2"/>
        </w:rPr>
        <w:t>s financial template submission</w:t>
      </w:r>
      <w:r w:rsidR="00BA0B58">
        <w:rPr>
          <w:b/>
          <w:color w:val="1F497D" w:themeColor="text2"/>
        </w:rPr>
        <w:t>.</w:t>
      </w: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  <w:r w:rsidRPr="000E5BAB">
        <w:rPr>
          <w:b/>
          <w:sz w:val="24"/>
          <w:szCs w:val="24"/>
        </w:rPr>
        <w:t>Approved on behalf of the Board of Directors</w:t>
      </w:r>
      <w:r>
        <w:rPr>
          <w:b/>
          <w:sz w:val="24"/>
          <w:szCs w:val="24"/>
        </w:rPr>
        <w:t xml:space="preserve"> </w:t>
      </w:r>
      <w:r w:rsidRPr="000E5BAB">
        <w:rPr>
          <w:b/>
          <w:sz w:val="24"/>
          <w:szCs w:val="24"/>
        </w:rPr>
        <w:t xml:space="preserve">by: </w:t>
      </w: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329"/>
      </w:tblGrid>
      <w:tr w:rsidR="003E347B" w:rsidTr="003E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  <w:tcBorders>
              <w:bottom w:val="single" w:sz="4" w:space="0" w:color="000000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sz w:val="24"/>
                <w:szCs w:val="24"/>
              </w:rPr>
            </w:pPr>
            <w:r w:rsidRPr="000E5BAB">
              <w:rPr>
                <w:sz w:val="24"/>
                <w:szCs w:val="24"/>
              </w:rPr>
              <w:t>Name</w:t>
            </w:r>
          </w:p>
          <w:p w:rsidR="003E347B" w:rsidRPr="000E5BAB" w:rsidRDefault="003E347B" w:rsidP="003E347B">
            <w:pPr>
              <w:spacing w:after="0" w:line="240" w:lineRule="auto"/>
              <w:rPr>
                <w:b w:val="0"/>
                <w:i/>
                <w:sz w:val="24"/>
                <w:szCs w:val="24"/>
              </w:rPr>
            </w:pPr>
            <w:r w:rsidRPr="000E5BAB">
              <w:rPr>
                <w:sz w:val="24"/>
                <w:szCs w:val="24"/>
              </w:rPr>
              <w:t xml:space="preserve"> </w:t>
            </w:r>
            <w:r w:rsidRPr="000E5BAB">
              <w:rPr>
                <w:b w:val="0"/>
                <w:i/>
                <w:sz w:val="24"/>
                <w:szCs w:val="24"/>
              </w:rPr>
              <w:t>(Chair)</w:t>
            </w:r>
          </w:p>
        </w:tc>
        <w:tc>
          <w:tcPr>
            <w:tcW w:w="8329" w:type="dxa"/>
            <w:tcBorders>
              <w:bottom w:val="single" w:sz="4" w:space="0" w:color="000000"/>
            </w:tcBorders>
          </w:tcPr>
          <w:p w:rsidR="003E347B" w:rsidRDefault="003E347B" w:rsidP="003E347B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3E347B" w:rsidTr="003E347B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8329" w:type="dxa"/>
            <w:tcBorders>
              <w:left w:val="nil"/>
              <w:bottom w:val="nil"/>
              <w:right w:val="nil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3E347B" w:rsidTr="003E34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E347B" w:rsidRDefault="003E347B" w:rsidP="003E34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3E347B" w:rsidRDefault="003E347B" w:rsidP="003E34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E347B" w:rsidRPr="000E5BAB" w:rsidRDefault="003E347B" w:rsidP="003E347B">
      <w:pPr>
        <w:spacing w:after="0" w:line="240" w:lineRule="auto"/>
        <w:rPr>
          <w:b/>
          <w:sz w:val="8"/>
          <w:szCs w:val="8"/>
        </w:rPr>
      </w:pP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  <w:r w:rsidRPr="000E5BAB">
        <w:rPr>
          <w:b/>
          <w:sz w:val="24"/>
          <w:szCs w:val="24"/>
        </w:rPr>
        <w:t xml:space="preserve">Approved on behalf of the Board of Directors by: </w:t>
      </w: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329"/>
      </w:tblGrid>
      <w:tr w:rsidR="003E347B" w:rsidTr="003E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  <w:tcBorders>
              <w:bottom w:val="single" w:sz="4" w:space="0" w:color="000000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sz w:val="24"/>
                <w:szCs w:val="24"/>
              </w:rPr>
            </w:pPr>
            <w:r w:rsidRPr="000E5BAB">
              <w:rPr>
                <w:sz w:val="24"/>
                <w:szCs w:val="24"/>
              </w:rPr>
              <w:t>Name</w:t>
            </w:r>
          </w:p>
          <w:p w:rsidR="003E347B" w:rsidRPr="000E5BAB" w:rsidRDefault="003E347B" w:rsidP="003E347B">
            <w:pPr>
              <w:spacing w:after="0" w:line="240" w:lineRule="auto"/>
              <w:rPr>
                <w:b w:val="0"/>
                <w:i/>
                <w:sz w:val="24"/>
                <w:szCs w:val="24"/>
              </w:rPr>
            </w:pPr>
            <w:r w:rsidRPr="000E5BAB">
              <w:rPr>
                <w:sz w:val="24"/>
                <w:szCs w:val="24"/>
              </w:rPr>
              <w:t xml:space="preserve"> </w:t>
            </w:r>
            <w:r w:rsidRPr="000E5BAB">
              <w:rPr>
                <w:b w:val="0"/>
                <w:i/>
                <w:sz w:val="24"/>
                <w:szCs w:val="24"/>
              </w:rPr>
              <w:t>(</w:t>
            </w:r>
            <w:r>
              <w:rPr>
                <w:b w:val="0"/>
                <w:i/>
                <w:sz w:val="24"/>
                <w:szCs w:val="24"/>
              </w:rPr>
              <w:t>Chief Executive</w:t>
            </w:r>
            <w:r w:rsidRPr="000E5BAB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8329" w:type="dxa"/>
            <w:tcBorders>
              <w:bottom w:val="single" w:sz="4" w:space="0" w:color="000000"/>
            </w:tcBorders>
          </w:tcPr>
          <w:p w:rsidR="003E347B" w:rsidRDefault="003E347B" w:rsidP="003E347B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3E347B" w:rsidTr="003E347B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8329" w:type="dxa"/>
            <w:tcBorders>
              <w:left w:val="nil"/>
              <w:bottom w:val="nil"/>
              <w:right w:val="nil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3E347B" w:rsidTr="003E34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E347B" w:rsidRDefault="003E347B" w:rsidP="003E34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3E347B" w:rsidRDefault="003E347B" w:rsidP="003E34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  <w:r w:rsidRPr="000E5BAB">
        <w:rPr>
          <w:b/>
          <w:sz w:val="24"/>
          <w:szCs w:val="24"/>
        </w:rPr>
        <w:t xml:space="preserve">Approved on behalf of the Board of Directors by: </w:t>
      </w: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329"/>
      </w:tblGrid>
      <w:tr w:rsidR="003E347B" w:rsidTr="003E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  <w:tcBorders>
              <w:bottom w:val="single" w:sz="4" w:space="0" w:color="000000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sz w:val="24"/>
                <w:szCs w:val="24"/>
              </w:rPr>
            </w:pPr>
            <w:r w:rsidRPr="000E5BAB">
              <w:rPr>
                <w:sz w:val="24"/>
                <w:szCs w:val="24"/>
              </w:rPr>
              <w:t>Name</w:t>
            </w:r>
          </w:p>
          <w:p w:rsidR="003E347B" w:rsidRPr="000E5BAB" w:rsidRDefault="003E347B" w:rsidP="003E347B">
            <w:pPr>
              <w:spacing w:after="0" w:line="240" w:lineRule="auto"/>
              <w:rPr>
                <w:b w:val="0"/>
                <w:i/>
                <w:sz w:val="24"/>
                <w:szCs w:val="24"/>
              </w:rPr>
            </w:pPr>
            <w:r w:rsidRPr="000E5BAB">
              <w:rPr>
                <w:sz w:val="24"/>
                <w:szCs w:val="24"/>
              </w:rPr>
              <w:t xml:space="preserve"> </w:t>
            </w:r>
            <w:r w:rsidRPr="000E5BAB">
              <w:rPr>
                <w:b w:val="0"/>
                <w:i/>
                <w:sz w:val="24"/>
                <w:szCs w:val="24"/>
              </w:rPr>
              <w:t>(</w:t>
            </w:r>
            <w:r>
              <w:rPr>
                <w:b w:val="0"/>
                <w:i/>
                <w:sz w:val="24"/>
                <w:szCs w:val="24"/>
              </w:rPr>
              <w:t>Finance Director</w:t>
            </w:r>
            <w:r w:rsidRPr="000E5BAB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8329" w:type="dxa"/>
            <w:tcBorders>
              <w:bottom w:val="single" w:sz="4" w:space="0" w:color="000000"/>
            </w:tcBorders>
          </w:tcPr>
          <w:p w:rsidR="003E347B" w:rsidRDefault="003E347B" w:rsidP="003E347B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3E347B" w:rsidTr="003E347B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8329" w:type="dxa"/>
            <w:tcBorders>
              <w:left w:val="nil"/>
              <w:bottom w:val="nil"/>
              <w:right w:val="nil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3E347B" w:rsidTr="003E34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E347B" w:rsidRDefault="003E347B" w:rsidP="003E34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3E347B" w:rsidRDefault="003E347B" w:rsidP="003E34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E5FC8" w:rsidRDefault="00FE5FC8" w:rsidP="00006D04">
      <w:pPr>
        <w:rPr>
          <w:b/>
        </w:rPr>
        <w:sectPr w:rsidR="00FE5FC8" w:rsidSect="00A65C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49" w:bottom="851" w:left="709" w:header="708" w:footer="708" w:gutter="0"/>
          <w:cols w:space="708"/>
          <w:docGrid w:linePitch="360"/>
        </w:sectPr>
      </w:pPr>
    </w:p>
    <w:p w:rsidR="0067622B" w:rsidRDefault="00FF20F8" w:rsidP="00261985">
      <w:pPr>
        <w:pStyle w:val="Heading2"/>
      </w:pPr>
      <w:r>
        <w:t>Executive Summary</w:t>
      </w:r>
    </w:p>
    <w:tbl>
      <w:tblPr>
        <w:tblStyle w:val="TableGrid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4" w:space="0" w:color="4F81BD" w:themeColor="accent1"/>
          <w:insideV w:val="single" w:sz="24" w:space="0" w:color="4F81BD" w:themeColor="accent1"/>
        </w:tblBorders>
        <w:tblLook w:val="04A0" w:firstRow="1" w:lastRow="0" w:firstColumn="1" w:lastColumn="0" w:noHBand="0" w:noVBand="1"/>
      </w:tblPr>
      <w:tblGrid>
        <w:gridCol w:w="10564"/>
      </w:tblGrid>
      <w:tr w:rsidR="0067622B" w:rsidTr="00F16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5"/>
        </w:trPr>
        <w:tc>
          <w:tcPr>
            <w:tcW w:w="10564" w:type="dxa"/>
          </w:tcPr>
          <w:p w:rsidR="0067622B" w:rsidRPr="0067622B" w:rsidRDefault="0067622B" w:rsidP="00FE5FC8">
            <w:pPr>
              <w:spacing w:before="100" w:beforeAutospacing="1" w:after="100" w:afterAutospacing="1" w:line="24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Enter text</w:t>
            </w:r>
          </w:p>
        </w:tc>
      </w:tr>
    </w:tbl>
    <w:p w:rsidR="00F161A7" w:rsidRDefault="00F161A7" w:rsidP="00FF20F8">
      <w:pPr>
        <w:pStyle w:val="Heading2"/>
        <w:numPr>
          <w:ilvl w:val="0"/>
          <w:numId w:val="0"/>
        </w:numPr>
        <w:ind w:left="576" w:hanging="576"/>
      </w:pPr>
    </w:p>
    <w:p w:rsidR="00F161A7" w:rsidRDefault="00F161A7">
      <w:pPr>
        <w:spacing w:after="0" w:line="240" w:lineRule="auto"/>
        <w:rPr>
          <w:rFonts w:eastAsia="Times New Roman"/>
          <w:b/>
          <w:bCs/>
          <w:sz w:val="26"/>
          <w:szCs w:val="26"/>
        </w:rPr>
      </w:pPr>
      <w:r>
        <w:br w:type="page"/>
      </w:r>
    </w:p>
    <w:p w:rsidR="00FF20F8" w:rsidRDefault="00FF20F8" w:rsidP="00FF20F8">
      <w:pPr>
        <w:pStyle w:val="Heading2"/>
        <w:numPr>
          <w:ilvl w:val="0"/>
          <w:numId w:val="0"/>
        </w:numPr>
        <w:ind w:left="576" w:hanging="576"/>
      </w:pPr>
    </w:p>
    <w:p w:rsidR="00F161A7" w:rsidRDefault="00F161A7" w:rsidP="00261985">
      <w:pPr>
        <w:pStyle w:val="Heading2"/>
      </w:pPr>
      <w:r>
        <w:t>Operational Plan</w:t>
      </w:r>
    </w:p>
    <w:tbl>
      <w:tblPr>
        <w:tblStyle w:val="TableGrid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4" w:space="0" w:color="4F81BD" w:themeColor="accent1"/>
          <w:insideV w:val="single" w:sz="24" w:space="0" w:color="4F81BD" w:themeColor="accent1"/>
        </w:tblBorders>
        <w:tblLook w:val="04A0" w:firstRow="1" w:lastRow="0" w:firstColumn="1" w:lastColumn="0" w:noHBand="0" w:noVBand="1"/>
      </w:tblPr>
      <w:tblGrid>
        <w:gridCol w:w="10564"/>
      </w:tblGrid>
      <w:tr w:rsidR="00F161A7" w:rsidTr="00F16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70"/>
        </w:trPr>
        <w:tc>
          <w:tcPr>
            <w:tcW w:w="10564" w:type="dxa"/>
          </w:tcPr>
          <w:p w:rsidR="00F161A7" w:rsidRPr="00F161A7" w:rsidRDefault="00F161A7" w:rsidP="00F161A7">
            <w:pPr>
              <w:rPr>
                <w:b w:val="0"/>
                <w:i/>
              </w:rPr>
            </w:pPr>
            <w:r w:rsidRPr="00F161A7">
              <w:rPr>
                <w:b w:val="0"/>
                <w:i/>
              </w:rPr>
              <w:t>Enter  text</w:t>
            </w:r>
          </w:p>
        </w:tc>
      </w:tr>
    </w:tbl>
    <w:p w:rsidR="00F161A7" w:rsidRDefault="00F161A7" w:rsidP="00F161A7"/>
    <w:p w:rsidR="00F161A7" w:rsidRDefault="00F161A7" w:rsidP="00F161A7"/>
    <w:p w:rsidR="00F161A7" w:rsidRDefault="00F161A7" w:rsidP="00F161A7"/>
    <w:p w:rsidR="00F161A7" w:rsidRDefault="00F161A7" w:rsidP="00F161A7"/>
    <w:p w:rsidR="00F161A7" w:rsidRPr="00F161A7" w:rsidRDefault="00261985" w:rsidP="00261985">
      <w:pPr>
        <w:pStyle w:val="Heading2"/>
      </w:pPr>
      <w:r>
        <w:t>Appendices:</w:t>
      </w:r>
      <w:r w:rsidR="00F161A7">
        <w:t xml:space="preserve"> </w:t>
      </w:r>
      <w:r w:rsidR="002706CE">
        <w:t>c</w:t>
      </w:r>
      <w:r w:rsidR="00F161A7">
        <w:t>ommercial or other confidential matters</w:t>
      </w:r>
    </w:p>
    <w:tbl>
      <w:tblPr>
        <w:tblStyle w:val="TableGrid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4" w:space="0" w:color="4F81BD" w:themeColor="accent1"/>
          <w:insideV w:val="single" w:sz="24" w:space="0" w:color="4F81BD" w:themeColor="accent1"/>
        </w:tblBorders>
        <w:tblLook w:val="04A0" w:firstRow="1" w:lastRow="0" w:firstColumn="1" w:lastColumn="0" w:noHBand="0" w:noVBand="1"/>
      </w:tblPr>
      <w:tblGrid>
        <w:gridCol w:w="10564"/>
      </w:tblGrid>
      <w:tr w:rsidR="00F161A7" w:rsidTr="00F16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99"/>
        </w:trPr>
        <w:tc>
          <w:tcPr>
            <w:tcW w:w="10564" w:type="dxa"/>
          </w:tcPr>
          <w:p w:rsidR="00F161A7" w:rsidRPr="00F161A7" w:rsidRDefault="00F161A7" w:rsidP="00F161A7">
            <w:pPr>
              <w:rPr>
                <w:b w:val="0"/>
                <w:i/>
              </w:rPr>
            </w:pPr>
            <w:r w:rsidRPr="00F161A7">
              <w:rPr>
                <w:b w:val="0"/>
                <w:i/>
              </w:rPr>
              <w:t>Enter text</w:t>
            </w:r>
          </w:p>
        </w:tc>
      </w:tr>
    </w:tbl>
    <w:p w:rsidR="00F161A7" w:rsidRPr="00F161A7" w:rsidRDefault="00F161A7" w:rsidP="00F161A7"/>
    <w:p w:rsidR="00F161A7" w:rsidRPr="00F161A7" w:rsidRDefault="00F161A7" w:rsidP="00F161A7"/>
    <w:p w:rsidR="00F161A7" w:rsidRPr="00F161A7" w:rsidRDefault="00F161A7" w:rsidP="00F161A7"/>
    <w:p w:rsidR="00F161A7" w:rsidRDefault="00F161A7" w:rsidP="00F161A7"/>
    <w:sectPr w:rsidR="00F161A7" w:rsidSect="006952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44" w:rsidRDefault="00E52F44" w:rsidP="004E3BCA">
      <w:pPr>
        <w:spacing w:after="0" w:line="240" w:lineRule="auto"/>
      </w:pPr>
      <w:r>
        <w:separator/>
      </w:r>
    </w:p>
  </w:endnote>
  <w:endnote w:type="continuationSeparator" w:id="0">
    <w:p w:rsidR="00E52F44" w:rsidRDefault="00E52F44" w:rsidP="004E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94" w:rsidRDefault="006D5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94" w:rsidRDefault="006D5B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94" w:rsidRDefault="006D5B9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7C" w:rsidRDefault="0091417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7C" w:rsidRDefault="0091417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7C" w:rsidRDefault="00914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44" w:rsidRDefault="00E52F44" w:rsidP="004E3BCA">
      <w:pPr>
        <w:spacing w:after="0" w:line="240" w:lineRule="auto"/>
      </w:pPr>
      <w:r>
        <w:separator/>
      </w:r>
    </w:p>
  </w:footnote>
  <w:footnote w:type="continuationSeparator" w:id="0">
    <w:p w:rsidR="00E52F44" w:rsidRDefault="00E52F44" w:rsidP="004E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94" w:rsidRDefault="006D5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94" w:rsidRDefault="006D5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94" w:rsidRDefault="006D5B9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7C" w:rsidRDefault="0091417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7C" w:rsidRDefault="0091417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7C" w:rsidRDefault="00914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F5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07928C1"/>
    <w:multiLevelType w:val="hybridMultilevel"/>
    <w:tmpl w:val="67A6E482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469E5129"/>
    <w:multiLevelType w:val="hybridMultilevel"/>
    <w:tmpl w:val="8B6AC8EA"/>
    <w:lvl w:ilvl="0" w:tplc="DD72F2F6">
      <w:start w:val="1"/>
      <w:numFmt w:val="decimal"/>
      <w:pStyle w:val="Monitor-numberedlist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18ED"/>
    <w:multiLevelType w:val="hybridMultilevel"/>
    <w:tmpl w:val="FCF2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40ABC"/>
    <w:multiLevelType w:val="hybridMultilevel"/>
    <w:tmpl w:val="65968370"/>
    <w:lvl w:ilvl="0" w:tplc="C170A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3A"/>
    <w:rsid w:val="000025EA"/>
    <w:rsid w:val="00003307"/>
    <w:rsid w:val="00006D04"/>
    <w:rsid w:val="00006EE9"/>
    <w:rsid w:val="000103F4"/>
    <w:rsid w:val="00010B18"/>
    <w:rsid w:val="000112FE"/>
    <w:rsid w:val="00011A3A"/>
    <w:rsid w:val="00015ACA"/>
    <w:rsid w:val="000170E9"/>
    <w:rsid w:val="000179C9"/>
    <w:rsid w:val="000277A1"/>
    <w:rsid w:val="00033650"/>
    <w:rsid w:val="0003554E"/>
    <w:rsid w:val="00037E7B"/>
    <w:rsid w:val="00041A24"/>
    <w:rsid w:val="00043CEA"/>
    <w:rsid w:val="00045783"/>
    <w:rsid w:val="00050B40"/>
    <w:rsid w:val="0005566F"/>
    <w:rsid w:val="00057900"/>
    <w:rsid w:val="00065D97"/>
    <w:rsid w:val="000665CC"/>
    <w:rsid w:val="000671AA"/>
    <w:rsid w:val="0008073C"/>
    <w:rsid w:val="0008122D"/>
    <w:rsid w:val="0008300E"/>
    <w:rsid w:val="00083D1E"/>
    <w:rsid w:val="0008637E"/>
    <w:rsid w:val="000940CC"/>
    <w:rsid w:val="000A4E4D"/>
    <w:rsid w:val="000A701D"/>
    <w:rsid w:val="000B0643"/>
    <w:rsid w:val="000C0C07"/>
    <w:rsid w:val="000C2DD6"/>
    <w:rsid w:val="000C3CFF"/>
    <w:rsid w:val="000D0316"/>
    <w:rsid w:val="000D0B5F"/>
    <w:rsid w:val="000E5BAB"/>
    <w:rsid w:val="000F19A2"/>
    <w:rsid w:val="000F2846"/>
    <w:rsid w:val="000F2A98"/>
    <w:rsid w:val="000F397E"/>
    <w:rsid w:val="000F3C24"/>
    <w:rsid w:val="000F452E"/>
    <w:rsid w:val="000F45A3"/>
    <w:rsid w:val="000F5146"/>
    <w:rsid w:val="000F540B"/>
    <w:rsid w:val="001003FC"/>
    <w:rsid w:val="00100F43"/>
    <w:rsid w:val="00102F4A"/>
    <w:rsid w:val="00104E69"/>
    <w:rsid w:val="0010580E"/>
    <w:rsid w:val="0010670D"/>
    <w:rsid w:val="00106982"/>
    <w:rsid w:val="00112F54"/>
    <w:rsid w:val="00114A77"/>
    <w:rsid w:val="00120A50"/>
    <w:rsid w:val="001225A2"/>
    <w:rsid w:val="0012445B"/>
    <w:rsid w:val="00126F16"/>
    <w:rsid w:val="00127B4E"/>
    <w:rsid w:val="00127D3A"/>
    <w:rsid w:val="0013114F"/>
    <w:rsid w:val="00131F53"/>
    <w:rsid w:val="001411B9"/>
    <w:rsid w:val="0014136D"/>
    <w:rsid w:val="0014315B"/>
    <w:rsid w:val="00147226"/>
    <w:rsid w:val="00161A35"/>
    <w:rsid w:val="001725F5"/>
    <w:rsid w:val="00174607"/>
    <w:rsid w:val="00175B55"/>
    <w:rsid w:val="00180422"/>
    <w:rsid w:val="00182E97"/>
    <w:rsid w:val="001918E2"/>
    <w:rsid w:val="001A2688"/>
    <w:rsid w:val="001A289D"/>
    <w:rsid w:val="001A351F"/>
    <w:rsid w:val="001A49F7"/>
    <w:rsid w:val="001B0B7B"/>
    <w:rsid w:val="001B219A"/>
    <w:rsid w:val="001B328D"/>
    <w:rsid w:val="001C6198"/>
    <w:rsid w:val="001D1BB9"/>
    <w:rsid w:val="001D2E6F"/>
    <w:rsid w:val="001D7B2E"/>
    <w:rsid w:val="001E1DBD"/>
    <w:rsid w:val="001E25BC"/>
    <w:rsid w:val="001E36BC"/>
    <w:rsid w:val="001E5302"/>
    <w:rsid w:val="001E5C38"/>
    <w:rsid w:val="001F59CA"/>
    <w:rsid w:val="001F6E18"/>
    <w:rsid w:val="002021E3"/>
    <w:rsid w:val="0020607B"/>
    <w:rsid w:val="002070B7"/>
    <w:rsid w:val="002077EB"/>
    <w:rsid w:val="00211C53"/>
    <w:rsid w:val="002125D7"/>
    <w:rsid w:val="00214FBD"/>
    <w:rsid w:val="00215303"/>
    <w:rsid w:val="002209C6"/>
    <w:rsid w:val="00222B6B"/>
    <w:rsid w:val="00224120"/>
    <w:rsid w:val="002246E5"/>
    <w:rsid w:val="00224863"/>
    <w:rsid w:val="002277B1"/>
    <w:rsid w:val="002379E5"/>
    <w:rsid w:val="00244DF5"/>
    <w:rsid w:val="0025316E"/>
    <w:rsid w:val="00255896"/>
    <w:rsid w:val="00256E38"/>
    <w:rsid w:val="002604A6"/>
    <w:rsid w:val="002618F9"/>
    <w:rsid w:val="00261985"/>
    <w:rsid w:val="00263044"/>
    <w:rsid w:val="00263EA1"/>
    <w:rsid w:val="0026770B"/>
    <w:rsid w:val="002701ED"/>
    <w:rsid w:val="002706CE"/>
    <w:rsid w:val="00275A10"/>
    <w:rsid w:val="0027663B"/>
    <w:rsid w:val="00280917"/>
    <w:rsid w:val="0028156E"/>
    <w:rsid w:val="002828F3"/>
    <w:rsid w:val="00282FFB"/>
    <w:rsid w:val="00285AFB"/>
    <w:rsid w:val="00286B7C"/>
    <w:rsid w:val="00287999"/>
    <w:rsid w:val="0029055C"/>
    <w:rsid w:val="00291F3F"/>
    <w:rsid w:val="0029400C"/>
    <w:rsid w:val="00296D74"/>
    <w:rsid w:val="002A5924"/>
    <w:rsid w:val="002A6822"/>
    <w:rsid w:val="002A7E73"/>
    <w:rsid w:val="002B51F3"/>
    <w:rsid w:val="002B5CA6"/>
    <w:rsid w:val="002B66DE"/>
    <w:rsid w:val="002B76D7"/>
    <w:rsid w:val="002B7C32"/>
    <w:rsid w:val="002C2662"/>
    <w:rsid w:val="002C685F"/>
    <w:rsid w:val="002D0057"/>
    <w:rsid w:val="002D301B"/>
    <w:rsid w:val="002D3ED9"/>
    <w:rsid w:val="002D6171"/>
    <w:rsid w:val="002E1601"/>
    <w:rsid w:val="002E2FFB"/>
    <w:rsid w:val="002E305E"/>
    <w:rsid w:val="002F4F80"/>
    <w:rsid w:val="0030230E"/>
    <w:rsid w:val="00307DBA"/>
    <w:rsid w:val="0031214F"/>
    <w:rsid w:val="00320FA7"/>
    <w:rsid w:val="00324431"/>
    <w:rsid w:val="00333D9B"/>
    <w:rsid w:val="00335371"/>
    <w:rsid w:val="003415DD"/>
    <w:rsid w:val="00351207"/>
    <w:rsid w:val="00352589"/>
    <w:rsid w:val="00352E46"/>
    <w:rsid w:val="00357B48"/>
    <w:rsid w:val="003604FE"/>
    <w:rsid w:val="003651FE"/>
    <w:rsid w:val="00370619"/>
    <w:rsid w:val="00372871"/>
    <w:rsid w:val="00373B44"/>
    <w:rsid w:val="00382CEB"/>
    <w:rsid w:val="00384141"/>
    <w:rsid w:val="003841AA"/>
    <w:rsid w:val="0039590D"/>
    <w:rsid w:val="003A3B91"/>
    <w:rsid w:val="003A3E5B"/>
    <w:rsid w:val="003A3F96"/>
    <w:rsid w:val="003B2499"/>
    <w:rsid w:val="003B7F63"/>
    <w:rsid w:val="003C0ADB"/>
    <w:rsid w:val="003C2F8E"/>
    <w:rsid w:val="003D298A"/>
    <w:rsid w:val="003D3E11"/>
    <w:rsid w:val="003D45A6"/>
    <w:rsid w:val="003D4D42"/>
    <w:rsid w:val="003D5814"/>
    <w:rsid w:val="003E0852"/>
    <w:rsid w:val="003E347B"/>
    <w:rsid w:val="003E5587"/>
    <w:rsid w:val="003E6C3B"/>
    <w:rsid w:val="003F0BC6"/>
    <w:rsid w:val="003F2B3F"/>
    <w:rsid w:val="003F42DF"/>
    <w:rsid w:val="003F5326"/>
    <w:rsid w:val="003F584E"/>
    <w:rsid w:val="003F79F0"/>
    <w:rsid w:val="00401356"/>
    <w:rsid w:val="0040355A"/>
    <w:rsid w:val="0041260D"/>
    <w:rsid w:val="00412D85"/>
    <w:rsid w:val="004208EF"/>
    <w:rsid w:val="00420D12"/>
    <w:rsid w:val="00421924"/>
    <w:rsid w:val="0042313F"/>
    <w:rsid w:val="00423F19"/>
    <w:rsid w:val="004373A1"/>
    <w:rsid w:val="00440E61"/>
    <w:rsid w:val="00440F32"/>
    <w:rsid w:val="00445105"/>
    <w:rsid w:val="00447285"/>
    <w:rsid w:val="004509E5"/>
    <w:rsid w:val="00451EBB"/>
    <w:rsid w:val="0045716B"/>
    <w:rsid w:val="004573A8"/>
    <w:rsid w:val="00457A1D"/>
    <w:rsid w:val="00457EC3"/>
    <w:rsid w:val="00463D09"/>
    <w:rsid w:val="00466B7B"/>
    <w:rsid w:val="0047215C"/>
    <w:rsid w:val="004742E0"/>
    <w:rsid w:val="00475827"/>
    <w:rsid w:val="00483C17"/>
    <w:rsid w:val="0049799A"/>
    <w:rsid w:val="004A03B2"/>
    <w:rsid w:val="004A1C43"/>
    <w:rsid w:val="004A5F70"/>
    <w:rsid w:val="004A73C2"/>
    <w:rsid w:val="004B026D"/>
    <w:rsid w:val="004B118C"/>
    <w:rsid w:val="004B16B6"/>
    <w:rsid w:val="004B1F04"/>
    <w:rsid w:val="004B7CAB"/>
    <w:rsid w:val="004C2B9D"/>
    <w:rsid w:val="004C3FCA"/>
    <w:rsid w:val="004C5155"/>
    <w:rsid w:val="004D4A47"/>
    <w:rsid w:val="004D544A"/>
    <w:rsid w:val="004E2B91"/>
    <w:rsid w:val="004E3BCA"/>
    <w:rsid w:val="004E6675"/>
    <w:rsid w:val="004F1330"/>
    <w:rsid w:val="004F6B79"/>
    <w:rsid w:val="00501ADB"/>
    <w:rsid w:val="00513E2C"/>
    <w:rsid w:val="00513E37"/>
    <w:rsid w:val="00516202"/>
    <w:rsid w:val="0051665A"/>
    <w:rsid w:val="00517650"/>
    <w:rsid w:val="0052095E"/>
    <w:rsid w:val="00521035"/>
    <w:rsid w:val="0052796F"/>
    <w:rsid w:val="00532D9A"/>
    <w:rsid w:val="00535CD8"/>
    <w:rsid w:val="005368B1"/>
    <w:rsid w:val="00536A22"/>
    <w:rsid w:val="00537290"/>
    <w:rsid w:val="00542250"/>
    <w:rsid w:val="00542F6A"/>
    <w:rsid w:val="00545392"/>
    <w:rsid w:val="00550238"/>
    <w:rsid w:val="00551828"/>
    <w:rsid w:val="00553123"/>
    <w:rsid w:val="005533A7"/>
    <w:rsid w:val="005537AC"/>
    <w:rsid w:val="00556047"/>
    <w:rsid w:val="005607A4"/>
    <w:rsid w:val="00562545"/>
    <w:rsid w:val="0056341D"/>
    <w:rsid w:val="005638BF"/>
    <w:rsid w:val="00563E20"/>
    <w:rsid w:val="0056461E"/>
    <w:rsid w:val="00571BAA"/>
    <w:rsid w:val="00572BB7"/>
    <w:rsid w:val="00574AE8"/>
    <w:rsid w:val="00575630"/>
    <w:rsid w:val="005775DF"/>
    <w:rsid w:val="00580218"/>
    <w:rsid w:val="00582B42"/>
    <w:rsid w:val="00591C51"/>
    <w:rsid w:val="00592833"/>
    <w:rsid w:val="00592C17"/>
    <w:rsid w:val="005935DC"/>
    <w:rsid w:val="005940C2"/>
    <w:rsid w:val="005A29B8"/>
    <w:rsid w:val="005A7D44"/>
    <w:rsid w:val="005B0ED1"/>
    <w:rsid w:val="005B1610"/>
    <w:rsid w:val="005B1671"/>
    <w:rsid w:val="005B16FE"/>
    <w:rsid w:val="005B4CC3"/>
    <w:rsid w:val="005C2FBA"/>
    <w:rsid w:val="005D22DC"/>
    <w:rsid w:val="005D3F47"/>
    <w:rsid w:val="005E1437"/>
    <w:rsid w:val="005F5B4A"/>
    <w:rsid w:val="005F66BA"/>
    <w:rsid w:val="00601AAC"/>
    <w:rsid w:val="0060506D"/>
    <w:rsid w:val="0060541C"/>
    <w:rsid w:val="00605693"/>
    <w:rsid w:val="006066C7"/>
    <w:rsid w:val="00610F55"/>
    <w:rsid w:val="00612EBD"/>
    <w:rsid w:val="00622EBA"/>
    <w:rsid w:val="006255DA"/>
    <w:rsid w:val="00626B52"/>
    <w:rsid w:val="00627207"/>
    <w:rsid w:val="0063297D"/>
    <w:rsid w:val="0063631A"/>
    <w:rsid w:val="00651A23"/>
    <w:rsid w:val="0065490A"/>
    <w:rsid w:val="006562B9"/>
    <w:rsid w:val="00657359"/>
    <w:rsid w:val="00666979"/>
    <w:rsid w:val="006676D1"/>
    <w:rsid w:val="00670D88"/>
    <w:rsid w:val="006734B8"/>
    <w:rsid w:val="00673CD1"/>
    <w:rsid w:val="0067622B"/>
    <w:rsid w:val="00676C89"/>
    <w:rsid w:val="00676DF9"/>
    <w:rsid w:val="0067780F"/>
    <w:rsid w:val="006822FA"/>
    <w:rsid w:val="0068305D"/>
    <w:rsid w:val="00684597"/>
    <w:rsid w:val="00687DA8"/>
    <w:rsid w:val="006929C5"/>
    <w:rsid w:val="00695275"/>
    <w:rsid w:val="006A0DEC"/>
    <w:rsid w:val="006A37A9"/>
    <w:rsid w:val="006A59E3"/>
    <w:rsid w:val="006B33E1"/>
    <w:rsid w:val="006B4F0C"/>
    <w:rsid w:val="006C1E87"/>
    <w:rsid w:val="006C6A8E"/>
    <w:rsid w:val="006D5B94"/>
    <w:rsid w:val="006E0BA9"/>
    <w:rsid w:val="006E25C5"/>
    <w:rsid w:val="007001C6"/>
    <w:rsid w:val="007007BE"/>
    <w:rsid w:val="00700D11"/>
    <w:rsid w:val="007047BF"/>
    <w:rsid w:val="00712C4C"/>
    <w:rsid w:val="00713989"/>
    <w:rsid w:val="00713B04"/>
    <w:rsid w:val="00716945"/>
    <w:rsid w:val="00720D33"/>
    <w:rsid w:val="0072133E"/>
    <w:rsid w:val="00721B84"/>
    <w:rsid w:val="00724BED"/>
    <w:rsid w:val="0072616C"/>
    <w:rsid w:val="007375BC"/>
    <w:rsid w:val="007459B8"/>
    <w:rsid w:val="00746FCC"/>
    <w:rsid w:val="00747218"/>
    <w:rsid w:val="00750DAF"/>
    <w:rsid w:val="00751A3E"/>
    <w:rsid w:val="00751DF6"/>
    <w:rsid w:val="00754A31"/>
    <w:rsid w:val="007613E6"/>
    <w:rsid w:val="007676D1"/>
    <w:rsid w:val="00767B38"/>
    <w:rsid w:val="0077365A"/>
    <w:rsid w:val="00776F6E"/>
    <w:rsid w:val="00777027"/>
    <w:rsid w:val="0078092C"/>
    <w:rsid w:val="0078102D"/>
    <w:rsid w:val="007811BF"/>
    <w:rsid w:val="007871A6"/>
    <w:rsid w:val="0079065A"/>
    <w:rsid w:val="007923F6"/>
    <w:rsid w:val="00793AD3"/>
    <w:rsid w:val="0079412B"/>
    <w:rsid w:val="00795860"/>
    <w:rsid w:val="007A0FB9"/>
    <w:rsid w:val="007B4562"/>
    <w:rsid w:val="007B621E"/>
    <w:rsid w:val="007B6D6E"/>
    <w:rsid w:val="007C0B3B"/>
    <w:rsid w:val="007C1D97"/>
    <w:rsid w:val="007C4048"/>
    <w:rsid w:val="007C5434"/>
    <w:rsid w:val="007D4187"/>
    <w:rsid w:val="007D5F49"/>
    <w:rsid w:val="007D6302"/>
    <w:rsid w:val="007D768B"/>
    <w:rsid w:val="007D7B99"/>
    <w:rsid w:val="007E0B94"/>
    <w:rsid w:val="007E0E3C"/>
    <w:rsid w:val="007E11F2"/>
    <w:rsid w:val="007E253C"/>
    <w:rsid w:val="007E5261"/>
    <w:rsid w:val="007E7E88"/>
    <w:rsid w:val="007F053E"/>
    <w:rsid w:val="007F6B1E"/>
    <w:rsid w:val="007F7684"/>
    <w:rsid w:val="007F7C69"/>
    <w:rsid w:val="008000DF"/>
    <w:rsid w:val="00800838"/>
    <w:rsid w:val="008027C6"/>
    <w:rsid w:val="00802BC7"/>
    <w:rsid w:val="00805299"/>
    <w:rsid w:val="00810A5E"/>
    <w:rsid w:val="00814200"/>
    <w:rsid w:val="008169A7"/>
    <w:rsid w:val="00820664"/>
    <w:rsid w:val="008272B2"/>
    <w:rsid w:val="00837EE8"/>
    <w:rsid w:val="00841193"/>
    <w:rsid w:val="00843557"/>
    <w:rsid w:val="00846ABE"/>
    <w:rsid w:val="00853F94"/>
    <w:rsid w:val="0085736D"/>
    <w:rsid w:val="00857AA9"/>
    <w:rsid w:val="008656A7"/>
    <w:rsid w:val="008657A6"/>
    <w:rsid w:val="008676FD"/>
    <w:rsid w:val="008712D8"/>
    <w:rsid w:val="00871E62"/>
    <w:rsid w:val="00872631"/>
    <w:rsid w:val="00877734"/>
    <w:rsid w:val="00882540"/>
    <w:rsid w:val="008924F1"/>
    <w:rsid w:val="0089475D"/>
    <w:rsid w:val="00894A2C"/>
    <w:rsid w:val="008A2D04"/>
    <w:rsid w:val="008A3315"/>
    <w:rsid w:val="008A37B4"/>
    <w:rsid w:val="008A610E"/>
    <w:rsid w:val="008B64DE"/>
    <w:rsid w:val="008C0A6B"/>
    <w:rsid w:val="008C2B16"/>
    <w:rsid w:val="008C6E7F"/>
    <w:rsid w:val="008D25D1"/>
    <w:rsid w:val="008D4274"/>
    <w:rsid w:val="008D4D88"/>
    <w:rsid w:val="008D6F22"/>
    <w:rsid w:val="008E016B"/>
    <w:rsid w:val="008E17BF"/>
    <w:rsid w:val="008E5F49"/>
    <w:rsid w:val="008E695C"/>
    <w:rsid w:val="008F1434"/>
    <w:rsid w:val="008F19A1"/>
    <w:rsid w:val="008F4015"/>
    <w:rsid w:val="008F4321"/>
    <w:rsid w:val="008F64E7"/>
    <w:rsid w:val="00901C32"/>
    <w:rsid w:val="00901C65"/>
    <w:rsid w:val="00902265"/>
    <w:rsid w:val="009101DA"/>
    <w:rsid w:val="00911345"/>
    <w:rsid w:val="00912F85"/>
    <w:rsid w:val="0091417C"/>
    <w:rsid w:val="009156A6"/>
    <w:rsid w:val="00916306"/>
    <w:rsid w:val="00917F7A"/>
    <w:rsid w:val="009256F1"/>
    <w:rsid w:val="00927ED9"/>
    <w:rsid w:val="00930ED2"/>
    <w:rsid w:val="00931EBB"/>
    <w:rsid w:val="00932C0D"/>
    <w:rsid w:val="009451EB"/>
    <w:rsid w:val="00950440"/>
    <w:rsid w:val="00952074"/>
    <w:rsid w:val="009527EF"/>
    <w:rsid w:val="0095456B"/>
    <w:rsid w:val="009550FD"/>
    <w:rsid w:val="0095745C"/>
    <w:rsid w:val="009704C2"/>
    <w:rsid w:val="00973625"/>
    <w:rsid w:val="0097417B"/>
    <w:rsid w:val="009751D0"/>
    <w:rsid w:val="00976C8C"/>
    <w:rsid w:val="00977D91"/>
    <w:rsid w:val="0098093D"/>
    <w:rsid w:val="0098203D"/>
    <w:rsid w:val="00982AF0"/>
    <w:rsid w:val="00983A27"/>
    <w:rsid w:val="00985A7A"/>
    <w:rsid w:val="00986D79"/>
    <w:rsid w:val="00991E78"/>
    <w:rsid w:val="009930F2"/>
    <w:rsid w:val="0099459E"/>
    <w:rsid w:val="00997EB9"/>
    <w:rsid w:val="009A072D"/>
    <w:rsid w:val="009A363D"/>
    <w:rsid w:val="009B24A4"/>
    <w:rsid w:val="009B377F"/>
    <w:rsid w:val="009C2088"/>
    <w:rsid w:val="009C51FB"/>
    <w:rsid w:val="009C6F6C"/>
    <w:rsid w:val="009D032A"/>
    <w:rsid w:val="009D2979"/>
    <w:rsid w:val="009E2290"/>
    <w:rsid w:val="009E266B"/>
    <w:rsid w:val="009E2D62"/>
    <w:rsid w:val="009E3605"/>
    <w:rsid w:val="009E477D"/>
    <w:rsid w:val="009F02AD"/>
    <w:rsid w:val="00A000FF"/>
    <w:rsid w:val="00A012C7"/>
    <w:rsid w:val="00A05C7F"/>
    <w:rsid w:val="00A06B58"/>
    <w:rsid w:val="00A07E36"/>
    <w:rsid w:val="00A121D5"/>
    <w:rsid w:val="00A1377A"/>
    <w:rsid w:val="00A13A26"/>
    <w:rsid w:val="00A13C73"/>
    <w:rsid w:val="00A2324E"/>
    <w:rsid w:val="00A25E9C"/>
    <w:rsid w:val="00A301C5"/>
    <w:rsid w:val="00A35396"/>
    <w:rsid w:val="00A4751C"/>
    <w:rsid w:val="00A53F23"/>
    <w:rsid w:val="00A559FD"/>
    <w:rsid w:val="00A56640"/>
    <w:rsid w:val="00A6321B"/>
    <w:rsid w:val="00A63DAD"/>
    <w:rsid w:val="00A64756"/>
    <w:rsid w:val="00A65CAD"/>
    <w:rsid w:val="00A7351E"/>
    <w:rsid w:val="00A77F85"/>
    <w:rsid w:val="00A83C6D"/>
    <w:rsid w:val="00A852A0"/>
    <w:rsid w:val="00A879E9"/>
    <w:rsid w:val="00A92991"/>
    <w:rsid w:val="00A929AE"/>
    <w:rsid w:val="00A938F0"/>
    <w:rsid w:val="00A96BEA"/>
    <w:rsid w:val="00AA5FD3"/>
    <w:rsid w:val="00AA71BC"/>
    <w:rsid w:val="00AA73C6"/>
    <w:rsid w:val="00AA7691"/>
    <w:rsid w:val="00AB0B4C"/>
    <w:rsid w:val="00AB23B3"/>
    <w:rsid w:val="00AB3640"/>
    <w:rsid w:val="00AB3F19"/>
    <w:rsid w:val="00AB4378"/>
    <w:rsid w:val="00AB488C"/>
    <w:rsid w:val="00AB7630"/>
    <w:rsid w:val="00AC49D2"/>
    <w:rsid w:val="00AC6F2A"/>
    <w:rsid w:val="00AC7861"/>
    <w:rsid w:val="00AD05BF"/>
    <w:rsid w:val="00AD2180"/>
    <w:rsid w:val="00AD24C1"/>
    <w:rsid w:val="00AE13BC"/>
    <w:rsid w:val="00AE1B1F"/>
    <w:rsid w:val="00AE5E4A"/>
    <w:rsid w:val="00B01C83"/>
    <w:rsid w:val="00B02DE7"/>
    <w:rsid w:val="00B04366"/>
    <w:rsid w:val="00B055C6"/>
    <w:rsid w:val="00B077B3"/>
    <w:rsid w:val="00B1049A"/>
    <w:rsid w:val="00B12D6E"/>
    <w:rsid w:val="00B131A7"/>
    <w:rsid w:val="00B15475"/>
    <w:rsid w:val="00B2378B"/>
    <w:rsid w:val="00B25301"/>
    <w:rsid w:val="00B276D3"/>
    <w:rsid w:val="00B31C7B"/>
    <w:rsid w:val="00B32707"/>
    <w:rsid w:val="00B36568"/>
    <w:rsid w:val="00B412F6"/>
    <w:rsid w:val="00B502C4"/>
    <w:rsid w:val="00B50A93"/>
    <w:rsid w:val="00B6481E"/>
    <w:rsid w:val="00B66960"/>
    <w:rsid w:val="00B70099"/>
    <w:rsid w:val="00B701F7"/>
    <w:rsid w:val="00B75476"/>
    <w:rsid w:val="00B77122"/>
    <w:rsid w:val="00B77948"/>
    <w:rsid w:val="00B818B0"/>
    <w:rsid w:val="00B83379"/>
    <w:rsid w:val="00B83E79"/>
    <w:rsid w:val="00B86ADD"/>
    <w:rsid w:val="00B942C0"/>
    <w:rsid w:val="00B95987"/>
    <w:rsid w:val="00BA08DA"/>
    <w:rsid w:val="00BA0B58"/>
    <w:rsid w:val="00BA1432"/>
    <w:rsid w:val="00BA2775"/>
    <w:rsid w:val="00BA2ECB"/>
    <w:rsid w:val="00BA3577"/>
    <w:rsid w:val="00BA7A6E"/>
    <w:rsid w:val="00BB0B67"/>
    <w:rsid w:val="00BB231D"/>
    <w:rsid w:val="00BB4E3C"/>
    <w:rsid w:val="00BB65A6"/>
    <w:rsid w:val="00BD7DB8"/>
    <w:rsid w:val="00BE0432"/>
    <w:rsid w:val="00BE1E6E"/>
    <w:rsid w:val="00BE4CF5"/>
    <w:rsid w:val="00BE750F"/>
    <w:rsid w:val="00BF5702"/>
    <w:rsid w:val="00BF5F81"/>
    <w:rsid w:val="00C04E00"/>
    <w:rsid w:val="00C10B34"/>
    <w:rsid w:val="00C1217B"/>
    <w:rsid w:val="00C1311A"/>
    <w:rsid w:val="00C14246"/>
    <w:rsid w:val="00C167EB"/>
    <w:rsid w:val="00C226D7"/>
    <w:rsid w:val="00C277C5"/>
    <w:rsid w:val="00C27C91"/>
    <w:rsid w:val="00C31ABC"/>
    <w:rsid w:val="00C331A1"/>
    <w:rsid w:val="00C363FA"/>
    <w:rsid w:val="00C37E14"/>
    <w:rsid w:val="00C408D0"/>
    <w:rsid w:val="00C46142"/>
    <w:rsid w:val="00C60FB6"/>
    <w:rsid w:val="00C63151"/>
    <w:rsid w:val="00C75065"/>
    <w:rsid w:val="00C76FD2"/>
    <w:rsid w:val="00C77EF4"/>
    <w:rsid w:val="00C80C17"/>
    <w:rsid w:val="00C8599B"/>
    <w:rsid w:val="00C85FB5"/>
    <w:rsid w:val="00C866C0"/>
    <w:rsid w:val="00C912AA"/>
    <w:rsid w:val="00C91668"/>
    <w:rsid w:val="00C93C25"/>
    <w:rsid w:val="00C943EC"/>
    <w:rsid w:val="00CA0A27"/>
    <w:rsid w:val="00CA7ABC"/>
    <w:rsid w:val="00CB07F2"/>
    <w:rsid w:val="00CB7F73"/>
    <w:rsid w:val="00CC1DC6"/>
    <w:rsid w:val="00CC44C4"/>
    <w:rsid w:val="00CD0C38"/>
    <w:rsid w:val="00CD1D5A"/>
    <w:rsid w:val="00CD4012"/>
    <w:rsid w:val="00CD4460"/>
    <w:rsid w:val="00CD5AE2"/>
    <w:rsid w:val="00CD685F"/>
    <w:rsid w:val="00CE6164"/>
    <w:rsid w:val="00CE68B0"/>
    <w:rsid w:val="00CF39D7"/>
    <w:rsid w:val="00CF62AE"/>
    <w:rsid w:val="00CF6DA2"/>
    <w:rsid w:val="00CF7840"/>
    <w:rsid w:val="00D00ED3"/>
    <w:rsid w:val="00D109F4"/>
    <w:rsid w:val="00D133DC"/>
    <w:rsid w:val="00D15BB6"/>
    <w:rsid w:val="00D209EC"/>
    <w:rsid w:val="00D24C37"/>
    <w:rsid w:val="00D24F02"/>
    <w:rsid w:val="00D255D5"/>
    <w:rsid w:val="00D3095F"/>
    <w:rsid w:val="00D315E2"/>
    <w:rsid w:val="00D42AA4"/>
    <w:rsid w:val="00D4382C"/>
    <w:rsid w:val="00D513A9"/>
    <w:rsid w:val="00D538C9"/>
    <w:rsid w:val="00D61201"/>
    <w:rsid w:val="00D62EA9"/>
    <w:rsid w:val="00D6649D"/>
    <w:rsid w:val="00D66C5E"/>
    <w:rsid w:val="00D66D58"/>
    <w:rsid w:val="00D66E4B"/>
    <w:rsid w:val="00D7408B"/>
    <w:rsid w:val="00D761F9"/>
    <w:rsid w:val="00D76B00"/>
    <w:rsid w:val="00D80553"/>
    <w:rsid w:val="00D807D7"/>
    <w:rsid w:val="00D80E9A"/>
    <w:rsid w:val="00D8108A"/>
    <w:rsid w:val="00D82265"/>
    <w:rsid w:val="00D82B96"/>
    <w:rsid w:val="00D832D4"/>
    <w:rsid w:val="00D87A36"/>
    <w:rsid w:val="00D92C22"/>
    <w:rsid w:val="00DA18D2"/>
    <w:rsid w:val="00DA3B16"/>
    <w:rsid w:val="00DB7444"/>
    <w:rsid w:val="00DC5908"/>
    <w:rsid w:val="00DD25B5"/>
    <w:rsid w:val="00DD4B11"/>
    <w:rsid w:val="00DD7518"/>
    <w:rsid w:val="00DE0DA1"/>
    <w:rsid w:val="00DE24E0"/>
    <w:rsid w:val="00DE2752"/>
    <w:rsid w:val="00DE42EA"/>
    <w:rsid w:val="00DF448C"/>
    <w:rsid w:val="00E01DDF"/>
    <w:rsid w:val="00E02810"/>
    <w:rsid w:val="00E02CE3"/>
    <w:rsid w:val="00E04D8E"/>
    <w:rsid w:val="00E064C0"/>
    <w:rsid w:val="00E101E8"/>
    <w:rsid w:val="00E25315"/>
    <w:rsid w:val="00E26D4F"/>
    <w:rsid w:val="00E27B12"/>
    <w:rsid w:val="00E3190C"/>
    <w:rsid w:val="00E333FB"/>
    <w:rsid w:val="00E40921"/>
    <w:rsid w:val="00E41231"/>
    <w:rsid w:val="00E41A33"/>
    <w:rsid w:val="00E52F44"/>
    <w:rsid w:val="00E53074"/>
    <w:rsid w:val="00E53B33"/>
    <w:rsid w:val="00E6109C"/>
    <w:rsid w:val="00E63035"/>
    <w:rsid w:val="00E639A4"/>
    <w:rsid w:val="00E64764"/>
    <w:rsid w:val="00E71246"/>
    <w:rsid w:val="00E74B1A"/>
    <w:rsid w:val="00E9634E"/>
    <w:rsid w:val="00EA1383"/>
    <w:rsid w:val="00EA2413"/>
    <w:rsid w:val="00EA6AB5"/>
    <w:rsid w:val="00EB0B04"/>
    <w:rsid w:val="00EB10FE"/>
    <w:rsid w:val="00EB3B7D"/>
    <w:rsid w:val="00EB53E4"/>
    <w:rsid w:val="00EC0110"/>
    <w:rsid w:val="00EC0B82"/>
    <w:rsid w:val="00EC614F"/>
    <w:rsid w:val="00ED04A3"/>
    <w:rsid w:val="00ED2282"/>
    <w:rsid w:val="00EE3796"/>
    <w:rsid w:val="00EE3EFB"/>
    <w:rsid w:val="00EE423E"/>
    <w:rsid w:val="00EE50A5"/>
    <w:rsid w:val="00EF26D3"/>
    <w:rsid w:val="00EF2942"/>
    <w:rsid w:val="00EF5326"/>
    <w:rsid w:val="00F00377"/>
    <w:rsid w:val="00F0258D"/>
    <w:rsid w:val="00F0284E"/>
    <w:rsid w:val="00F03A99"/>
    <w:rsid w:val="00F07CF0"/>
    <w:rsid w:val="00F11459"/>
    <w:rsid w:val="00F11A4E"/>
    <w:rsid w:val="00F13A7B"/>
    <w:rsid w:val="00F149D3"/>
    <w:rsid w:val="00F161A7"/>
    <w:rsid w:val="00F16346"/>
    <w:rsid w:val="00F2223A"/>
    <w:rsid w:val="00F22E40"/>
    <w:rsid w:val="00F23210"/>
    <w:rsid w:val="00F24D22"/>
    <w:rsid w:val="00F339B9"/>
    <w:rsid w:val="00F363E9"/>
    <w:rsid w:val="00F51DD6"/>
    <w:rsid w:val="00F520C1"/>
    <w:rsid w:val="00F5369B"/>
    <w:rsid w:val="00F6410A"/>
    <w:rsid w:val="00F6634F"/>
    <w:rsid w:val="00F67E0D"/>
    <w:rsid w:val="00F67F25"/>
    <w:rsid w:val="00F700C0"/>
    <w:rsid w:val="00F74C46"/>
    <w:rsid w:val="00F8636D"/>
    <w:rsid w:val="00F90079"/>
    <w:rsid w:val="00F92311"/>
    <w:rsid w:val="00F92DEC"/>
    <w:rsid w:val="00F95BC7"/>
    <w:rsid w:val="00F96228"/>
    <w:rsid w:val="00FA125D"/>
    <w:rsid w:val="00FA5B2A"/>
    <w:rsid w:val="00FA777F"/>
    <w:rsid w:val="00FB258D"/>
    <w:rsid w:val="00FC0A5A"/>
    <w:rsid w:val="00FC4196"/>
    <w:rsid w:val="00FC4CE7"/>
    <w:rsid w:val="00FD4AFC"/>
    <w:rsid w:val="00FD5AFF"/>
    <w:rsid w:val="00FD76E3"/>
    <w:rsid w:val="00FE05C0"/>
    <w:rsid w:val="00FE44CD"/>
    <w:rsid w:val="00FE4911"/>
    <w:rsid w:val="00FE51CE"/>
    <w:rsid w:val="00FE556A"/>
    <w:rsid w:val="00FE5581"/>
    <w:rsid w:val="00FE5FC8"/>
    <w:rsid w:val="00FF20F8"/>
    <w:rsid w:val="00FF3974"/>
    <w:rsid w:val="00FF498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A"/>
    <w:pPr>
      <w:spacing w:after="200" w:line="276" w:lineRule="auto"/>
    </w:pPr>
    <w:rPr>
      <w:sz w:val="22"/>
      <w:szCs w:val="22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330"/>
    <w:pPr>
      <w:numPr>
        <w:numId w:val="3"/>
      </w:numPr>
      <w:spacing w:before="480" w:after="24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330"/>
    <w:pPr>
      <w:numPr>
        <w:ilvl w:val="1"/>
        <w:numId w:val="3"/>
      </w:num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330"/>
    <w:pPr>
      <w:numPr>
        <w:ilvl w:val="2"/>
        <w:numId w:val="3"/>
      </w:num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2FE"/>
    <w:pPr>
      <w:numPr>
        <w:ilvl w:val="3"/>
        <w:numId w:val="3"/>
      </w:num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2FE"/>
    <w:pPr>
      <w:numPr>
        <w:ilvl w:val="4"/>
        <w:numId w:val="3"/>
      </w:num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2FE"/>
    <w:pPr>
      <w:numPr>
        <w:ilvl w:val="5"/>
        <w:numId w:val="3"/>
      </w:num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12FE"/>
    <w:pPr>
      <w:numPr>
        <w:ilvl w:val="6"/>
        <w:numId w:val="3"/>
      </w:num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2FE"/>
    <w:pPr>
      <w:numPr>
        <w:ilvl w:val="7"/>
        <w:numId w:val="3"/>
      </w:num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2FE"/>
    <w:pPr>
      <w:numPr>
        <w:ilvl w:val="8"/>
        <w:numId w:val="3"/>
      </w:num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330"/>
    <w:rPr>
      <w:rFonts w:eastAsia="Times New Roman"/>
      <w:b/>
      <w:bCs/>
      <w:sz w:val="28"/>
      <w:szCs w:val="28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F1330"/>
    <w:rPr>
      <w:rFonts w:eastAsia="Times New Roman"/>
      <w:b/>
      <w:bCs/>
      <w:sz w:val="26"/>
      <w:szCs w:val="26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F1330"/>
    <w:rPr>
      <w:rFonts w:eastAsia="Times New Roman"/>
      <w:b/>
      <w:bCs/>
      <w:sz w:val="22"/>
      <w:szCs w:val="22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112FE"/>
    <w:rPr>
      <w:rFonts w:eastAsia="Times New Roman"/>
      <w:b/>
      <w:bCs/>
      <w:i/>
      <w:iCs/>
      <w:sz w:val="22"/>
      <w:szCs w:val="22"/>
      <w:lang w:val="en-GB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112FE"/>
    <w:rPr>
      <w:rFonts w:eastAsia="Times New Roman"/>
      <w:b/>
      <w:bCs/>
      <w:color w:val="7F7F7F"/>
      <w:sz w:val="22"/>
      <w:szCs w:val="22"/>
      <w:lang w:val="en-GB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0112FE"/>
    <w:rPr>
      <w:rFonts w:eastAsia="Times New Roman"/>
      <w:b/>
      <w:bCs/>
      <w:i/>
      <w:iCs/>
      <w:color w:val="7F7F7F"/>
      <w:sz w:val="22"/>
      <w:szCs w:val="22"/>
      <w:lang w:val="en-GB" w:bidi="en-US"/>
    </w:rPr>
  </w:style>
  <w:style w:type="paragraph" w:styleId="ListParagraph">
    <w:name w:val="List Paragraph"/>
    <w:basedOn w:val="Normal"/>
    <w:link w:val="ListParagraphChar"/>
    <w:uiPriority w:val="99"/>
    <w:qFormat/>
    <w:rsid w:val="000112F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112F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112FE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2FE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2FE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2FE"/>
    <w:rPr>
      <w:rFonts w:ascii="Arial" w:eastAsia="Times New Roman" w:hAnsi="Arial" w:cs="Times New Roman"/>
      <w:i/>
      <w:iCs/>
      <w:spacing w:val="1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CA"/>
  </w:style>
  <w:style w:type="paragraph" w:styleId="Footer">
    <w:name w:val="footer"/>
    <w:basedOn w:val="Normal"/>
    <w:link w:val="FooterChar"/>
    <w:uiPriority w:val="99"/>
    <w:unhideWhenUsed/>
    <w:rsid w:val="004E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CA"/>
  </w:style>
  <w:style w:type="table" w:styleId="TableGrid">
    <w:name w:val="Table Grid"/>
    <w:basedOn w:val="TableNormal"/>
    <w:uiPriority w:val="59"/>
    <w:rsid w:val="00D6649D"/>
    <w:pPr>
      <w:spacing w:before="60" w:after="6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</w:style>
  <w:style w:type="table" w:customStyle="1" w:styleId="MonitorBlue">
    <w:name w:val="Monitor Blue"/>
    <w:basedOn w:val="TableNormal"/>
    <w:uiPriority w:val="99"/>
    <w:qFormat/>
    <w:rsid w:val="00F67F25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/>
      </w:tcPr>
    </w:tblStylePr>
    <w:tblStylePr w:type="firstCol">
      <w:rPr>
        <w:b/>
      </w:rPr>
    </w:tblStylePr>
  </w:style>
  <w:style w:type="character" w:customStyle="1" w:styleId="Heading7Char">
    <w:name w:val="Heading 7 Char"/>
    <w:basedOn w:val="DefaultParagraphFont"/>
    <w:link w:val="Heading7"/>
    <w:uiPriority w:val="9"/>
    <w:rsid w:val="000112FE"/>
    <w:rPr>
      <w:rFonts w:eastAsia="Times New Roman"/>
      <w:i/>
      <w:iCs/>
      <w:sz w:val="22"/>
      <w:szCs w:val="22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2FE"/>
    <w:rPr>
      <w:rFonts w:eastAsia="Times New Roman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2FE"/>
    <w:rPr>
      <w:rFonts w:eastAsia="Times New Roman"/>
      <w:i/>
      <w:iCs/>
      <w:spacing w:val="5"/>
      <w:lang w:val="en-GB" w:bidi="en-US"/>
    </w:rPr>
  </w:style>
  <w:style w:type="character" w:styleId="Strong">
    <w:name w:val="Strong"/>
    <w:uiPriority w:val="22"/>
    <w:qFormat/>
    <w:rsid w:val="000112FE"/>
    <w:rPr>
      <w:b/>
      <w:bCs/>
    </w:rPr>
  </w:style>
  <w:style w:type="character" w:styleId="Emphasis">
    <w:name w:val="Emphasis"/>
    <w:uiPriority w:val="20"/>
    <w:qFormat/>
    <w:rsid w:val="000112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0112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12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2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2FE"/>
    <w:rPr>
      <w:b/>
      <w:bCs/>
      <w:i/>
      <w:iCs/>
    </w:rPr>
  </w:style>
  <w:style w:type="character" w:styleId="SubtleEmphasis">
    <w:name w:val="Subtle Emphasis"/>
    <w:uiPriority w:val="19"/>
    <w:qFormat/>
    <w:rsid w:val="000112FE"/>
    <w:rPr>
      <w:i/>
      <w:iCs/>
    </w:rPr>
  </w:style>
  <w:style w:type="character" w:styleId="IntenseEmphasis">
    <w:name w:val="Intense Emphasis"/>
    <w:uiPriority w:val="21"/>
    <w:qFormat/>
    <w:rsid w:val="000112FE"/>
    <w:rPr>
      <w:b/>
      <w:bCs/>
    </w:rPr>
  </w:style>
  <w:style w:type="character" w:styleId="SubtleReference">
    <w:name w:val="Subtle Reference"/>
    <w:uiPriority w:val="31"/>
    <w:qFormat/>
    <w:rsid w:val="000112FE"/>
    <w:rPr>
      <w:smallCaps/>
    </w:rPr>
  </w:style>
  <w:style w:type="character" w:styleId="IntenseReference">
    <w:name w:val="Intense Reference"/>
    <w:uiPriority w:val="32"/>
    <w:qFormat/>
    <w:rsid w:val="000112FE"/>
    <w:rPr>
      <w:smallCaps/>
      <w:spacing w:val="5"/>
      <w:u w:val="single"/>
    </w:rPr>
  </w:style>
  <w:style w:type="character" w:styleId="BookTitle">
    <w:name w:val="Book Title"/>
    <w:uiPriority w:val="33"/>
    <w:qFormat/>
    <w:rsid w:val="000112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2FE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EF5326"/>
    <w:pPr>
      <w:spacing w:line="240" w:lineRule="auto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7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5DA"/>
    <w:rPr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5DA"/>
    <w:rPr>
      <w:b/>
      <w:bCs/>
      <w:lang w:val="en-GB" w:bidi="en-US"/>
    </w:rPr>
  </w:style>
  <w:style w:type="character" w:styleId="Hyperlink">
    <w:name w:val="Hyperlink"/>
    <w:basedOn w:val="DefaultParagraphFont"/>
    <w:uiPriority w:val="99"/>
    <w:unhideWhenUsed/>
    <w:rsid w:val="00B12D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90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F94"/>
    <w:rPr>
      <w:lang w:val="en-GB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53F94"/>
    <w:rPr>
      <w:vertAlign w:val="superscript"/>
    </w:rPr>
  </w:style>
  <w:style w:type="paragraph" w:styleId="Revision">
    <w:name w:val="Revision"/>
    <w:hidden/>
    <w:uiPriority w:val="99"/>
    <w:semiHidden/>
    <w:rsid w:val="001E1DBD"/>
    <w:rPr>
      <w:sz w:val="22"/>
      <w:szCs w:val="22"/>
      <w:lang w:val="en-GB" w:bidi="en-US"/>
    </w:rPr>
  </w:style>
  <w:style w:type="paragraph" w:customStyle="1" w:styleId="Default">
    <w:name w:val="Default"/>
    <w:rsid w:val="004C5155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5607A4"/>
    <w:rPr>
      <w:sz w:val="22"/>
      <w:szCs w:val="22"/>
      <w:lang w:val="en-GB" w:bidi="en-US"/>
    </w:rPr>
  </w:style>
  <w:style w:type="paragraph" w:customStyle="1" w:styleId="Sub-subheadings">
    <w:name w:val="Sub-subheadings"/>
    <w:basedOn w:val="Normal"/>
    <w:link w:val="Sub-subheadingsChar"/>
    <w:qFormat/>
    <w:rsid w:val="00B66960"/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Sub-subheadingsChar">
    <w:name w:val="Sub-subheadings Char"/>
    <w:basedOn w:val="DefaultParagraphFont"/>
    <w:link w:val="Sub-subheadings"/>
    <w:rsid w:val="00B66960"/>
    <w:rPr>
      <w:rFonts w:asciiTheme="minorHAnsi" w:eastAsiaTheme="minorHAnsi" w:hAnsiTheme="minorHAnsi" w:cstheme="minorBidi"/>
      <w:sz w:val="24"/>
      <w:szCs w:val="24"/>
      <w:lang w:val="en-GB"/>
    </w:rPr>
  </w:style>
  <w:style w:type="paragraph" w:customStyle="1" w:styleId="Monitor-numberedlist">
    <w:name w:val="Monitor - numbered list"/>
    <w:basedOn w:val="ListParagraph"/>
    <w:link w:val="Monitor-numberedlistChar"/>
    <w:qFormat/>
    <w:rsid w:val="0067622B"/>
    <w:pPr>
      <w:numPr>
        <w:numId w:val="4"/>
      </w:numPr>
      <w:ind w:left="714" w:hanging="357"/>
      <w:contextualSpacing w:val="0"/>
      <w:jc w:val="both"/>
      <w:outlineLvl w:val="3"/>
    </w:pPr>
    <w:rPr>
      <w:rFonts w:asciiTheme="majorHAnsi" w:eastAsia="Times New Roman" w:hAnsiTheme="majorHAnsi" w:cstheme="majorHAnsi"/>
      <w:bCs/>
      <w:sz w:val="24"/>
      <w:szCs w:val="24"/>
      <w:lang w:eastAsia="en-GB" w:bidi="ar-SA"/>
    </w:rPr>
  </w:style>
  <w:style w:type="character" w:customStyle="1" w:styleId="Monitor-numberedlistChar">
    <w:name w:val="Monitor - numbered list Char"/>
    <w:basedOn w:val="DefaultParagraphFont"/>
    <w:link w:val="Monitor-numberedlist"/>
    <w:rsid w:val="0067622B"/>
    <w:rPr>
      <w:rFonts w:asciiTheme="majorHAnsi" w:eastAsia="Times New Roman" w:hAnsiTheme="majorHAnsi" w:cstheme="majorHAnsi"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nhideWhenUsed/>
    <w:qFormat/>
    <w:rsid w:val="0067622B"/>
    <w:rPr>
      <w:rFonts w:asciiTheme="majorHAnsi" w:eastAsiaTheme="minorHAnsi" w:hAnsiTheme="majorHAnsi" w:cstheme="majorHAnsi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7622B"/>
    <w:rPr>
      <w:rFonts w:asciiTheme="majorHAnsi" w:eastAsiaTheme="minorHAnsi" w:hAnsiTheme="majorHAnsi" w:cstheme="majorHAnsi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A"/>
    <w:pPr>
      <w:spacing w:after="200" w:line="276" w:lineRule="auto"/>
    </w:pPr>
    <w:rPr>
      <w:sz w:val="22"/>
      <w:szCs w:val="22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330"/>
    <w:pPr>
      <w:numPr>
        <w:numId w:val="3"/>
      </w:numPr>
      <w:spacing w:before="480" w:after="24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330"/>
    <w:pPr>
      <w:numPr>
        <w:ilvl w:val="1"/>
        <w:numId w:val="3"/>
      </w:num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330"/>
    <w:pPr>
      <w:numPr>
        <w:ilvl w:val="2"/>
        <w:numId w:val="3"/>
      </w:num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2FE"/>
    <w:pPr>
      <w:numPr>
        <w:ilvl w:val="3"/>
        <w:numId w:val="3"/>
      </w:num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2FE"/>
    <w:pPr>
      <w:numPr>
        <w:ilvl w:val="4"/>
        <w:numId w:val="3"/>
      </w:num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2FE"/>
    <w:pPr>
      <w:numPr>
        <w:ilvl w:val="5"/>
        <w:numId w:val="3"/>
      </w:num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12FE"/>
    <w:pPr>
      <w:numPr>
        <w:ilvl w:val="6"/>
        <w:numId w:val="3"/>
      </w:num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2FE"/>
    <w:pPr>
      <w:numPr>
        <w:ilvl w:val="7"/>
        <w:numId w:val="3"/>
      </w:num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2FE"/>
    <w:pPr>
      <w:numPr>
        <w:ilvl w:val="8"/>
        <w:numId w:val="3"/>
      </w:num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330"/>
    <w:rPr>
      <w:rFonts w:eastAsia="Times New Roman"/>
      <w:b/>
      <w:bCs/>
      <w:sz w:val="28"/>
      <w:szCs w:val="28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F1330"/>
    <w:rPr>
      <w:rFonts w:eastAsia="Times New Roman"/>
      <w:b/>
      <w:bCs/>
      <w:sz w:val="26"/>
      <w:szCs w:val="26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F1330"/>
    <w:rPr>
      <w:rFonts w:eastAsia="Times New Roman"/>
      <w:b/>
      <w:bCs/>
      <w:sz w:val="22"/>
      <w:szCs w:val="22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112FE"/>
    <w:rPr>
      <w:rFonts w:eastAsia="Times New Roman"/>
      <w:b/>
      <w:bCs/>
      <w:i/>
      <w:iCs/>
      <w:sz w:val="22"/>
      <w:szCs w:val="22"/>
      <w:lang w:val="en-GB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112FE"/>
    <w:rPr>
      <w:rFonts w:eastAsia="Times New Roman"/>
      <w:b/>
      <w:bCs/>
      <w:color w:val="7F7F7F"/>
      <w:sz w:val="22"/>
      <w:szCs w:val="22"/>
      <w:lang w:val="en-GB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0112FE"/>
    <w:rPr>
      <w:rFonts w:eastAsia="Times New Roman"/>
      <w:b/>
      <w:bCs/>
      <w:i/>
      <w:iCs/>
      <w:color w:val="7F7F7F"/>
      <w:sz w:val="22"/>
      <w:szCs w:val="22"/>
      <w:lang w:val="en-GB" w:bidi="en-US"/>
    </w:rPr>
  </w:style>
  <w:style w:type="paragraph" w:styleId="ListParagraph">
    <w:name w:val="List Paragraph"/>
    <w:basedOn w:val="Normal"/>
    <w:link w:val="ListParagraphChar"/>
    <w:uiPriority w:val="99"/>
    <w:qFormat/>
    <w:rsid w:val="000112F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112F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112FE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2FE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2FE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2FE"/>
    <w:rPr>
      <w:rFonts w:ascii="Arial" w:eastAsia="Times New Roman" w:hAnsi="Arial" w:cs="Times New Roman"/>
      <w:i/>
      <w:iCs/>
      <w:spacing w:val="1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CA"/>
  </w:style>
  <w:style w:type="paragraph" w:styleId="Footer">
    <w:name w:val="footer"/>
    <w:basedOn w:val="Normal"/>
    <w:link w:val="FooterChar"/>
    <w:uiPriority w:val="99"/>
    <w:unhideWhenUsed/>
    <w:rsid w:val="004E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CA"/>
  </w:style>
  <w:style w:type="table" w:styleId="TableGrid">
    <w:name w:val="Table Grid"/>
    <w:basedOn w:val="TableNormal"/>
    <w:uiPriority w:val="59"/>
    <w:rsid w:val="00D6649D"/>
    <w:pPr>
      <w:spacing w:before="60" w:after="6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</w:style>
  <w:style w:type="table" w:customStyle="1" w:styleId="MonitorBlue">
    <w:name w:val="Monitor Blue"/>
    <w:basedOn w:val="TableNormal"/>
    <w:uiPriority w:val="99"/>
    <w:qFormat/>
    <w:rsid w:val="00F67F25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/>
      </w:tcPr>
    </w:tblStylePr>
    <w:tblStylePr w:type="firstCol">
      <w:rPr>
        <w:b/>
      </w:rPr>
    </w:tblStylePr>
  </w:style>
  <w:style w:type="character" w:customStyle="1" w:styleId="Heading7Char">
    <w:name w:val="Heading 7 Char"/>
    <w:basedOn w:val="DefaultParagraphFont"/>
    <w:link w:val="Heading7"/>
    <w:uiPriority w:val="9"/>
    <w:rsid w:val="000112FE"/>
    <w:rPr>
      <w:rFonts w:eastAsia="Times New Roman"/>
      <w:i/>
      <w:iCs/>
      <w:sz w:val="22"/>
      <w:szCs w:val="22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2FE"/>
    <w:rPr>
      <w:rFonts w:eastAsia="Times New Roman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2FE"/>
    <w:rPr>
      <w:rFonts w:eastAsia="Times New Roman"/>
      <w:i/>
      <w:iCs/>
      <w:spacing w:val="5"/>
      <w:lang w:val="en-GB" w:bidi="en-US"/>
    </w:rPr>
  </w:style>
  <w:style w:type="character" w:styleId="Strong">
    <w:name w:val="Strong"/>
    <w:uiPriority w:val="22"/>
    <w:qFormat/>
    <w:rsid w:val="000112FE"/>
    <w:rPr>
      <w:b/>
      <w:bCs/>
    </w:rPr>
  </w:style>
  <w:style w:type="character" w:styleId="Emphasis">
    <w:name w:val="Emphasis"/>
    <w:uiPriority w:val="20"/>
    <w:qFormat/>
    <w:rsid w:val="000112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0112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12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2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2FE"/>
    <w:rPr>
      <w:b/>
      <w:bCs/>
      <w:i/>
      <w:iCs/>
    </w:rPr>
  </w:style>
  <w:style w:type="character" w:styleId="SubtleEmphasis">
    <w:name w:val="Subtle Emphasis"/>
    <w:uiPriority w:val="19"/>
    <w:qFormat/>
    <w:rsid w:val="000112FE"/>
    <w:rPr>
      <w:i/>
      <w:iCs/>
    </w:rPr>
  </w:style>
  <w:style w:type="character" w:styleId="IntenseEmphasis">
    <w:name w:val="Intense Emphasis"/>
    <w:uiPriority w:val="21"/>
    <w:qFormat/>
    <w:rsid w:val="000112FE"/>
    <w:rPr>
      <w:b/>
      <w:bCs/>
    </w:rPr>
  </w:style>
  <w:style w:type="character" w:styleId="SubtleReference">
    <w:name w:val="Subtle Reference"/>
    <w:uiPriority w:val="31"/>
    <w:qFormat/>
    <w:rsid w:val="000112FE"/>
    <w:rPr>
      <w:smallCaps/>
    </w:rPr>
  </w:style>
  <w:style w:type="character" w:styleId="IntenseReference">
    <w:name w:val="Intense Reference"/>
    <w:uiPriority w:val="32"/>
    <w:qFormat/>
    <w:rsid w:val="000112FE"/>
    <w:rPr>
      <w:smallCaps/>
      <w:spacing w:val="5"/>
      <w:u w:val="single"/>
    </w:rPr>
  </w:style>
  <w:style w:type="character" w:styleId="BookTitle">
    <w:name w:val="Book Title"/>
    <w:uiPriority w:val="33"/>
    <w:qFormat/>
    <w:rsid w:val="000112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2FE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EF5326"/>
    <w:pPr>
      <w:spacing w:line="240" w:lineRule="auto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7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5DA"/>
    <w:rPr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5DA"/>
    <w:rPr>
      <w:b/>
      <w:bCs/>
      <w:lang w:val="en-GB" w:bidi="en-US"/>
    </w:rPr>
  </w:style>
  <w:style w:type="character" w:styleId="Hyperlink">
    <w:name w:val="Hyperlink"/>
    <w:basedOn w:val="DefaultParagraphFont"/>
    <w:uiPriority w:val="99"/>
    <w:unhideWhenUsed/>
    <w:rsid w:val="00B12D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90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F94"/>
    <w:rPr>
      <w:lang w:val="en-GB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53F94"/>
    <w:rPr>
      <w:vertAlign w:val="superscript"/>
    </w:rPr>
  </w:style>
  <w:style w:type="paragraph" w:styleId="Revision">
    <w:name w:val="Revision"/>
    <w:hidden/>
    <w:uiPriority w:val="99"/>
    <w:semiHidden/>
    <w:rsid w:val="001E1DBD"/>
    <w:rPr>
      <w:sz w:val="22"/>
      <w:szCs w:val="22"/>
      <w:lang w:val="en-GB" w:bidi="en-US"/>
    </w:rPr>
  </w:style>
  <w:style w:type="paragraph" w:customStyle="1" w:styleId="Default">
    <w:name w:val="Default"/>
    <w:rsid w:val="004C5155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5607A4"/>
    <w:rPr>
      <w:sz w:val="22"/>
      <w:szCs w:val="22"/>
      <w:lang w:val="en-GB" w:bidi="en-US"/>
    </w:rPr>
  </w:style>
  <w:style w:type="paragraph" w:customStyle="1" w:styleId="Sub-subheadings">
    <w:name w:val="Sub-subheadings"/>
    <w:basedOn w:val="Normal"/>
    <w:link w:val="Sub-subheadingsChar"/>
    <w:qFormat/>
    <w:rsid w:val="00B66960"/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Sub-subheadingsChar">
    <w:name w:val="Sub-subheadings Char"/>
    <w:basedOn w:val="DefaultParagraphFont"/>
    <w:link w:val="Sub-subheadings"/>
    <w:rsid w:val="00B66960"/>
    <w:rPr>
      <w:rFonts w:asciiTheme="minorHAnsi" w:eastAsiaTheme="minorHAnsi" w:hAnsiTheme="minorHAnsi" w:cstheme="minorBidi"/>
      <w:sz w:val="24"/>
      <w:szCs w:val="24"/>
      <w:lang w:val="en-GB"/>
    </w:rPr>
  </w:style>
  <w:style w:type="paragraph" w:customStyle="1" w:styleId="Monitor-numberedlist">
    <w:name w:val="Monitor - numbered list"/>
    <w:basedOn w:val="ListParagraph"/>
    <w:link w:val="Monitor-numberedlistChar"/>
    <w:qFormat/>
    <w:rsid w:val="0067622B"/>
    <w:pPr>
      <w:numPr>
        <w:numId w:val="4"/>
      </w:numPr>
      <w:ind w:left="714" w:hanging="357"/>
      <w:contextualSpacing w:val="0"/>
      <w:jc w:val="both"/>
      <w:outlineLvl w:val="3"/>
    </w:pPr>
    <w:rPr>
      <w:rFonts w:asciiTheme="majorHAnsi" w:eastAsia="Times New Roman" w:hAnsiTheme="majorHAnsi" w:cstheme="majorHAnsi"/>
      <w:bCs/>
      <w:sz w:val="24"/>
      <w:szCs w:val="24"/>
      <w:lang w:eastAsia="en-GB" w:bidi="ar-SA"/>
    </w:rPr>
  </w:style>
  <w:style w:type="character" w:customStyle="1" w:styleId="Monitor-numberedlistChar">
    <w:name w:val="Monitor - numbered list Char"/>
    <w:basedOn w:val="DefaultParagraphFont"/>
    <w:link w:val="Monitor-numberedlist"/>
    <w:rsid w:val="0067622B"/>
    <w:rPr>
      <w:rFonts w:asciiTheme="majorHAnsi" w:eastAsia="Times New Roman" w:hAnsiTheme="majorHAnsi" w:cstheme="majorHAnsi"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nhideWhenUsed/>
    <w:qFormat/>
    <w:rsid w:val="0067622B"/>
    <w:rPr>
      <w:rFonts w:asciiTheme="majorHAnsi" w:eastAsiaTheme="minorHAnsi" w:hAnsiTheme="majorHAnsi" w:cstheme="majorHAnsi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7622B"/>
    <w:rPr>
      <w:rFonts w:asciiTheme="majorHAnsi" w:eastAsiaTheme="minorHAnsi" w:hAnsiTheme="majorHAnsi" w:cstheme="majorHAns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monitor.gov.uk/node/5502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C02D-A430-466A-98C6-F63F9D45AAD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98305C8-27CF-4FEB-A14C-4122F59F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7168D708</Template>
  <TotalTime>0</TotalTime>
  <Pages>6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2013-12-20T15:01:00Z</dcterms:created>
  <dcterms:modified xsi:type="dcterms:W3CDTF">2013-12-20T15:01:00Z</dcterms:modified>
</cp:coreProperties>
</file>