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E4" w:rsidRPr="00E932CA" w:rsidRDefault="00C151B3" w:rsidP="006B17E4">
      <w:pPr>
        <w:spacing w:before="800" w:after="240"/>
        <w:rPr>
          <w:rFonts w:cs="Arial"/>
          <w:noProof/>
          <w:sz w:val="36"/>
          <w:szCs w:val="36"/>
          <w:lang w:eastAsia="en-GB"/>
        </w:rPr>
      </w:pPr>
      <w:r>
        <w:rPr>
          <w:rFonts w:cs="Arial"/>
          <w:noProof/>
          <w:sz w:val="36"/>
          <w:szCs w:val="36"/>
          <w:lang w:eastAsia="en-GB"/>
        </w:rPr>
        <w:pict>
          <v:shapetype id="_x0000_t32" coordsize="21600,21600" o:spt="32" o:oned="t" path="m,l21600,21600e" filled="f">
            <v:path arrowok="t" fillok="f" o:connecttype="none"/>
            <o:lock v:ext="edit" shapetype="t"/>
          </v:shapetype>
          <v:shape id="_x0000_s1026" type="#_x0000_t32" style="position:absolute;margin-left:.05pt;margin-top:141pt;width:450.6pt;height:0;z-index:251657728" o:connectortype="straight" strokeweight=".25pt"/>
        </w:pict>
      </w:r>
      <w:r w:rsidR="0006218D" w:rsidRPr="00E932CA">
        <w:rPr>
          <w:rFonts w:cs="Arial"/>
          <w:noProof/>
          <w:sz w:val="36"/>
          <w:szCs w:val="36"/>
          <w:lang w:eastAsia="en-GB"/>
        </w:rPr>
        <w:t xml:space="preserve"> </w:t>
      </w:r>
      <w:r w:rsidR="00CB1731" w:rsidRPr="00E932CA">
        <w:rPr>
          <w:rFonts w:cs="Arial"/>
          <w:noProof/>
          <w:sz w:val="36"/>
          <w:szCs w:val="36"/>
          <w:lang w:eastAsia="en-GB"/>
        </w:rPr>
        <w:t xml:space="preserve">Grant </w:t>
      </w:r>
      <w:r w:rsidR="00634626" w:rsidRPr="00E932CA">
        <w:rPr>
          <w:rFonts w:cs="Arial"/>
          <w:noProof/>
          <w:sz w:val="36"/>
          <w:szCs w:val="36"/>
          <w:lang w:eastAsia="en-GB"/>
        </w:rPr>
        <w:t>Contract</w:t>
      </w:r>
    </w:p>
    <w:p w:rsidR="00634626" w:rsidRPr="00E932CA" w:rsidRDefault="00634626" w:rsidP="005D0AA9">
      <w:r w:rsidRPr="00E932CA">
        <w:t xml:space="preserve">The Parties to this Contract are: </w:t>
      </w:r>
    </w:p>
    <w:p w:rsidR="00634626" w:rsidRPr="00E932CA" w:rsidRDefault="00634626" w:rsidP="005D0AA9"/>
    <w:p w:rsidR="005D0AA9" w:rsidRPr="00E932CA" w:rsidRDefault="005D0AA9" w:rsidP="005D0AA9">
      <w:pPr>
        <w:rPr>
          <w:rFonts w:ascii="Garamond" w:hAnsi="Garamond"/>
          <w:sz w:val="24"/>
        </w:rPr>
      </w:pPr>
      <w:r w:rsidRPr="00E932CA">
        <w:t>The Secretary for State for Foreign and Commonweal</w:t>
      </w:r>
      <w:r w:rsidR="003E4443" w:rsidRPr="00E932CA">
        <w:t>th Affairs represented by</w:t>
      </w:r>
      <w:r w:rsidR="00C01A48" w:rsidRPr="00E932CA">
        <w:t>:</w:t>
      </w:r>
      <w:r w:rsidRPr="00E932CA">
        <w:rPr>
          <w:rFonts w:ascii="Garamond" w:hAnsi="Garamond"/>
          <w:sz w:val="24"/>
        </w:rPr>
        <w:t xml:space="preserve"> </w:t>
      </w:r>
    </w:p>
    <w:p w:rsidR="005D0AA9" w:rsidRPr="00E932CA" w:rsidRDefault="005D0AA9" w:rsidP="005D0AA9">
      <w:pPr>
        <w:rPr>
          <w:rFonts w:ascii="Garamond" w:hAnsi="Garamond"/>
          <w:sz w:val="24"/>
        </w:rPr>
      </w:pPr>
    </w:p>
    <w:p w:rsidR="003611B2" w:rsidRPr="00E932CA" w:rsidRDefault="003611B2" w:rsidP="003611B2">
      <w:pPr>
        <w:ind w:firstLine="720"/>
        <w:rPr>
          <w:i/>
          <w:color w:val="FF0000"/>
        </w:rPr>
      </w:pPr>
      <w:r w:rsidRPr="00E932CA">
        <w:rPr>
          <w:i/>
          <w:color w:val="FF0000"/>
        </w:rPr>
        <w:t>[Name]</w:t>
      </w:r>
    </w:p>
    <w:p w:rsidR="005D0AA9" w:rsidRPr="00E932CA" w:rsidRDefault="00B25089" w:rsidP="003611B2">
      <w:pPr>
        <w:ind w:firstLine="720"/>
        <w:rPr>
          <w:i/>
          <w:color w:val="FF0000"/>
        </w:rPr>
      </w:pPr>
      <w:r w:rsidRPr="00E932CA">
        <w:rPr>
          <w:i/>
          <w:color w:val="FF0000"/>
        </w:rPr>
        <w:t>[</w:t>
      </w:r>
      <w:r w:rsidR="005D0AA9" w:rsidRPr="00E932CA">
        <w:rPr>
          <w:i/>
          <w:color w:val="FF0000"/>
        </w:rPr>
        <w:t>Position]</w:t>
      </w:r>
    </w:p>
    <w:p w:rsidR="005D0AA9" w:rsidRPr="00E932CA" w:rsidRDefault="00B25089" w:rsidP="005D0AA9">
      <w:pPr>
        <w:rPr>
          <w:i/>
          <w:color w:val="FF0000"/>
        </w:rPr>
      </w:pPr>
      <w:r w:rsidRPr="00E932CA">
        <w:rPr>
          <w:i/>
          <w:color w:val="FF0000"/>
        </w:rPr>
        <w:tab/>
        <w:t>[</w:t>
      </w:r>
      <w:r w:rsidR="005D0AA9" w:rsidRPr="00E932CA">
        <w:rPr>
          <w:i/>
          <w:color w:val="FF0000"/>
        </w:rPr>
        <w:t xml:space="preserve">Location] </w:t>
      </w:r>
    </w:p>
    <w:p w:rsidR="00C01A48" w:rsidRPr="00E932CA" w:rsidRDefault="00B25089" w:rsidP="005D0AA9">
      <w:pPr>
        <w:rPr>
          <w:i/>
          <w:color w:val="FF0000"/>
        </w:rPr>
      </w:pPr>
      <w:r w:rsidRPr="00E932CA">
        <w:rPr>
          <w:i/>
          <w:color w:val="FF0000"/>
        </w:rPr>
        <w:tab/>
      </w:r>
    </w:p>
    <w:p w:rsidR="005D0AA9" w:rsidRPr="00E932CA" w:rsidRDefault="003611B2" w:rsidP="005D0AA9">
      <w:proofErr w:type="gramStart"/>
      <w:r w:rsidRPr="00E932CA">
        <w:t>for</w:t>
      </w:r>
      <w:proofErr w:type="gramEnd"/>
      <w:r w:rsidRPr="00E932CA">
        <w:t xml:space="preserve"> the Foreign and Commonwealth Office</w:t>
      </w:r>
      <w:r w:rsidR="005D0AA9" w:rsidRPr="00E932CA">
        <w:t xml:space="preserve"> (</w:t>
      </w:r>
      <w:r w:rsidR="00194ADC" w:rsidRPr="00E932CA">
        <w:rPr>
          <w:b/>
        </w:rPr>
        <w:t>the Authority</w:t>
      </w:r>
      <w:r w:rsidR="005D0AA9" w:rsidRPr="00E932CA">
        <w:t xml:space="preserve">) </w:t>
      </w:r>
      <w:r w:rsidR="00634626" w:rsidRPr="00E932CA">
        <w:t xml:space="preserve"> </w:t>
      </w:r>
    </w:p>
    <w:p w:rsidR="00634626" w:rsidRPr="00E932CA" w:rsidRDefault="00634626" w:rsidP="005D0AA9">
      <w:r w:rsidRPr="00E932CA">
        <w:t>and</w:t>
      </w:r>
    </w:p>
    <w:p w:rsidR="005D0AA9" w:rsidRPr="00E932CA" w:rsidRDefault="005D0AA9" w:rsidP="005D0AA9"/>
    <w:p w:rsidR="005D0AA9" w:rsidRPr="00E932CA" w:rsidRDefault="00B25089" w:rsidP="005D0AA9">
      <w:pPr>
        <w:rPr>
          <w:i/>
          <w:color w:val="FF0000"/>
        </w:rPr>
      </w:pPr>
      <w:r w:rsidRPr="00E932CA">
        <w:rPr>
          <w:i/>
          <w:color w:val="FF0000"/>
        </w:rPr>
        <w:tab/>
      </w:r>
      <w:r w:rsidR="005D0AA9" w:rsidRPr="00E932CA">
        <w:rPr>
          <w:i/>
          <w:color w:val="FF0000"/>
        </w:rPr>
        <w:t xml:space="preserve"> </w:t>
      </w:r>
      <w:r w:rsidRPr="00E932CA">
        <w:rPr>
          <w:i/>
          <w:color w:val="FF0000"/>
        </w:rPr>
        <w:t>[</w:t>
      </w:r>
      <w:r w:rsidR="005D0AA9" w:rsidRPr="00E932CA">
        <w:rPr>
          <w:i/>
          <w:color w:val="FF0000"/>
        </w:rPr>
        <w:t xml:space="preserve">Name of project implementing </w:t>
      </w:r>
      <w:r w:rsidR="00A34659" w:rsidRPr="00E932CA">
        <w:rPr>
          <w:i/>
          <w:color w:val="FF0000"/>
        </w:rPr>
        <w:t xml:space="preserve">partner </w:t>
      </w:r>
      <w:r w:rsidR="005D0AA9" w:rsidRPr="00E932CA">
        <w:rPr>
          <w:i/>
          <w:color w:val="FF0000"/>
        </w:rPr>
        <w:t>(if applicable)</w:t>
      </w:r>
      <w:r w:rsidR="00BA1B96" w:rsidRPr="00E932CA">
        <w:rPr>
          <w:i/>
          <w:color w:val="FF0000"/>
        </w:rPr>
        <w:t>]</w:t>
      </w:r>
    </w:p>
    <w:p w:rsidR="005D0AA9" w:rsidRPr="00E932CA" w:rsidRDefault="00B25089" w:rsidP="005D0AA9">
      <w:pPr>
        <w:rPr>
          <w:i/>
          <w:color w:val="FF0000"/>
        </w:rPr>
      </w:pPr>
      <w:r w:rsidRPr="00E932CA">
        <w:rPr>
          <w:i/>
          <w:color w:val="FF0000"/>
        </w:rPr>
        <w:tab/>
        <w:t>[</w:t>
      </w:r>
      <w:r w:rsidR="005D0AA9" w:rsidRPr="00E932CA">
        <w:rPr>
          <w:i/>
          <w:color w:val="FF0000"/>
        </w:rPr>
        <w:t xml:space="preserve">Registered address of project implementing </w:t>
      </w:r>
      <w:r w:rsidR="00A34659" w:rsidRPr="00E932CA">
        <w:rPr>
          <w:i/>
          <w:color w:val="FF0000"/>
        </w:rPr>
        <w:t>partner</w:t>
      </w:r>
      <w:r w:rsidR="005D0AA9" w:rsidRPr="00E932CA">
        <w:rPr>
          <w:i/>
          <w:color w:val="FF0000"/>
        </w:rPr>
        <w:t>/Individual</w:t>
      </w:r>
      <w:r w:rsidR="00BA1B96" w:rsidRPr="00E932CA">
        <w:rPr>
          <w:i/>
          <w:color w:val="FF0000"/>
        </w:rPr>
        <w:t>]</w:t>
      </w:r>
    </w:p>
    <w:p w:rsidR="00C01A48" w:rsidRPr="00E932CA" w:rsidRDefault="00B25089" w:rsidP="005D0AA9">
      <w:pPr>
        <w:rPr>
          <w:i/>
          <w:color w:val="FF0000"/>
        </w:rPr>
      </w:pPr>
      <w:r w:rsidRPr="00E932CA">
        <w:rPr>
          <w:i/>
          <w:color w:val="FF0000"/>
        </w:rPr>
        <w:tab/>
        <w:t>[</w:t>
      </w:r>
      <w:r w:rsidR="005D0AA9" w:rsidRPr="00E932CA">
        <w:rPr>
          <w:i/>
          <w:color w:val="FF0000"/>
        </w:rPr>
        <w:t>Name and position of representative individual</w:t>
      </w:r>
      <w:r w:rsidR="00BA1B96" w:rsidRPr="00E932CA">
        <w:rPr>
          <w:i/>
          <w:color w:val="FF0000"/>
        </w:rPr>
        <w:t>]</w:t>
      </w:r>
      <w:r w:rsidR="005D0AA9" w:rsidRPr="00E932CA">
        <w:rPr>
          <w:i/>
          <w:color w:val="FF0000"/>
        </w:rPr>
        <w:t xml:space="preserve"> </w:t>
      </w:r>
    </w:p>
    <w:p w:rsidR="00C01A48" w:rsidRPr="00E932CA" w:rsidRDefault="00C01A48" w:rsidP="005D0AA9">
      <w:pPr>
        <w:rPr>
          <w:i/>
          <w:color w:val="FF0000"/>
        </w:rPr>
      </w:pPr>
    </w:p>
    <w:p w:rsidR="005D0AA9" w:rsidRPr="00E932CA" w:rsidRDefault="005D0AA9" w:rsidP="005D0AA9">
      <w:r w:rsidRPr="00E932CA">
        <w:t>(</w:t>
      </w:r>
      <w:proofErr w:type="gramStart"/>
      <w:r w:rsidR="00194ADC" w:rsidRPr="00E932CA">
        <w:rPr>
          <w:b/>
        </w:rPr>
        <w:t>the</w:t>
      </w:r>
      <w:proofErr w:type="gramEnd"/>
      <w:r w:rsidR="00194ADC" w:rsidRPr="00E932CA">
        <w:rPr>
          <w:b/>
        </w:rPr>
        <w:t xml:space="preserve"> Grantee</w:t>
      </w:r>
      <w:r w:rsidRPr="00E932CA">
        <w:t>),</w:t>
      </w:r>
      <w:r w:rsidR="00C01A48" w:rsidRPr="00E932CA">
        <w:t xml:space="preserve"> </w:t>
      </w:r>
      <w:r w:rsidR="00F74F32" w:rsidRPr="00E932CA">
        <w:t xml:space="preserve">referred to collectively as the </w:t>
      </w:r>
      <w:r w:rsidR="00F74F32" w:rsidRPr="00E932CA">
        <w:rPr>
          <w:b/>
        </w:rPr>
        <w:t>Parties</w:t>
      </w:r>
      <w:r w:rsidR="00F74F32" w:rsidRPr="00E932CA">
        <w:t xml:space="preserve"> and each individually as a </w:t>
      </w:r>
      <w:r w:rsidR="00F74F32" w:rsidRPr="00E932CA">
        <w:rPr>
          <w:b/>
        </w:rPr>
        <w:t>Party</w:t>
      </w:r>
      <w:r w:rsidR="00F74F32" w:rsidRPr="00E932CA">
        <w:t>,</w:t>
      </w:r>
      <w:r w:rsidR="00C43B70" w:rsidRPr="00E932CA">
        <w:t xml:space="preserve"> </w:t>
      </w:r>
      <w:r w:rsidR="00583C2B" w:rsidRPr="00E932CA">
        <w:t>on the following terms</w:t>
      </w:r>
      <w:r w:rsidR="007B054A" w:rsidRPr="00E932CA">
        <w:t>.</w:t>
      </w:r>
    </w:p>
    <w:p w:rsidR="00634626" w:rsidRPr="00E932CA" w:rsidRDefault="00634626" w:rsidP="005D0AA9"/>
    <w:p w:rsidR="00634626" w:rsidRPr="00E932CA" w:rsidRDefault="00634626" w:rsidP="00634626">
      <w:pPr>
        <w:pStyle w:val="Heading1"/>
        <w:numPr>
          <w:ilvl w:val="0"/>
          <w:numId w:val="33"/>
        </w:numPr>
        <w:spacing w:before="0" w:after="0"/>
        <w:rPr>
          <w:rFonts w:cs="Arial"/>
          <w:sz w:val="22"/>
          <w:szCs w:val="22"/>
        </w:rPr>
      </w:pPr>
      <w:r w:rsidRPr="00E932CA">
        <w:rPr>
          <w:rFonts w:cs="Arial"/>
          <w:sz w:val="22"/>
          <w:szCs w:val="22"/>
        </w:rPr>
        <w:t>Introduction and Definitions</w:t>
      </w:r>
    </w:p>
    <w:p w:rsidR="00634626" w:rsidRPr="00E932CA" w:rsidRDefault="00634626" w:rsidP="00634626">
      <w:pPr>
        <w:ind w:left="851" w:hanging="851"/>
      </w:pPr>
    </w:p>
    <w:p w:rsidR="00634626" w:rsidRPr="00E932CA" w:rsidRDefault="00634626" w:rsidP="00634626">
      <w:pPr>
        <w:pStyle w:val="ListParagraph"/>
        <w:numPr>
          <w:ilvl w:val="1"/>
          <w:numId w:val="33"/>
        </w:numPr>
      </w:pPr>
      <w:r w:rsidRPr="00E932CA">
        <w:t xml:space="preserve">This Grant Contract contains the terms on which grant funding is being provided to the Grantee for the Project. </w:t>
      </w:r>
    </w:p>
    <w:p w:rsidR="00634626" w:rsidRPr="00E932CA" w:rsidRDefault="00634626" w:rsidP="00634626">
      <w:pPr>
        <w:pStyle w:val="ListParagraph"/>
        <w:ind w:left="360"/>
      </w:pPr>
    </w:p>
    <w:p w:rsidR="00634626" w:rsidRPr="00E932CA" w:rsidRDefault="00634626" w:rsidP="00634626">
      <w:pPr>
        <w:pStyle w:val="ListParagraph"/>
        <w:numPr>
          <w:ilvl w:val="1"/>
          <w:numId w:val="33"/>
        </w:numPr>
      </w:pPr>
      <w:r w:rsidRPr="00E932CA">
        <w:t>In this Grant Contract the following terms have the meanings set out below:</w:t>
      </w:r>
    </w:p>
    <w:p w:rsidR="00634626" w:rsidRPr="00E932CA" w:rsidRDefault="00634626" w:rsidP="00634626">
      <w:pPr>
        <w:pStyle w:val="ListParagraph"/>
        <w:ind w:left="360"/>
      </w:pPr>
    </w:p>
    <w:p w:rsidR="005F1608" w:rsidRPr="00E932CA" w:rsidRDefault="00634626" w:rsidP="00B55060">
      <w:pPr>
        <w:ind w:left="540"/>
      </w:pPr>
      <w:r w:rsidRPr="00E932CA">
        <w:t>Grant Contract</w:t>
      </w:r>
    </w:p>
    <w:p w:rsidR="00B55060" w:rsidRPr="00E932CA" w:rsidRDefault="00B55060" w:rsidP="00B55060">
      <w:pPr>
        <w:numPr>
          <w:ilvl w:val="0"/>
          <w:numId w:val="29"/>
        </w:numPr>
      </w:pPr>
      <w:r w:rsidRPr="00E932CA">
        <w:rPr>
          <w:b/>
        </w:rPr>
        <w:t>‘Equipment’</w:t>
      </w:r>
      <w:r w:rsidRPr="00E932CA">
        <w:t xml:space="preserve"> means the tools and machinery which the Grantee may use in order to conduct research and other </w:t>
      </w:r>
      <w:r w:rsidR="0050098C" w:rsidRPr="00E932CA">
        <w:t xml:space="preserve"> </w:t>
      </w:r>
      <w:r w:rsidRPr="00E932CA">
        <w:t>necessary  activity for which grant funding has been provided</w:t>
      </w:r>
      <w:r w:rsidR="00064BE8" w:rsidRPr="00E932CA">
        <w:t>;</w:t>
      </w:r>
    </w:p>
    <w:p w:rsidR="00C43B70" w:rsidRPr="00E932CA" w:rsidRDefault="00C43B70" w:rsidP="00C43B70">
      <w:pPr>
        <w:ind w:left="1080"/>
      </w:pPr>
    </w:p>
    <w:p w:rsidR="00B55060" w:rsidRPr="00E932CA" w:rsidRDefault="00B55060" w:rsidP="00B55060">
      <w:pPr>
        <w:numPr>
          <w:ilvl w:val="0"/>
          <w:numId w:val="29"/>
        </w:numPr>
      </w:pPr>
      <w:r w:rsidRPr="00E932CA">
        <w:rPr>
          <w:b/>
        </w:rPr>
        <w:t>‘Project’</w:t>
      </w:r>
      <w:r w:rsidRPr="00E932CA">
        <w:t xml:space="preserve"> means the activity in support of </w:t>
      </w:r>
      <w:r w:rsidR="00A34659" w:rsidRPr="00E932CA">
        <w:t xml:space="preserve"> </w:t>
      </w:r>
      <w:r w:rsidR="00064BE8" w:rsidRPr="00E932CA">
        <w:rPr>
          <w:color w:val="FF0000"/>
        </w:rPr>
        <w:t xml:space="preserve">[insert project title] </w:t>
      </w:r>
      <w:r w:rsidRPr="00E932CA">
        <w:t xml:space="preserve"> for which the Authority has sought proposals and awarded grant funding to the Grantee under this </w:t>
      </w:r>
      <w:r w:rsidR="00634626" w:rsidRPr="00E932CA">
        <w:t>Grant Contract</w:t>
      </w:r>
      <w:r w:rsidRPr="00E932CA">
        <w:t>;</w:t>
      </w:r>
    </w:p>
    <w:p w:rsidR="00B55060" w:rsidRPr="00E932CA" w:rsidRDefault="00B55060" w:rsidP="00B55060"/>
    <w:p w:rsidR="00634626" w:rsidRPr="00E932CA" w:rsidRDefault="00B55060" w:rsidP="00634626">
      <w:pPr>
        <w:ind w:left="1080"/>
      </w:pPr>
      <w:r w:rsidRPr="00E932CA">
        <w:rPr>
          <w:b/>
        </w:rPr>
        <w:t xml:space="preserve">‘Project </w:t>
      </w:r>
      <w:proofErr w:type="gramStart"/>
      <w:r w:rsidRPr="00E932CA">
        <w:rPr>
          <w:b/>
        </w:rPr>
        <w:t xml:space="preserve">Implementation’ </w:t>
      </w:r>
      <w:r w:rsidRPr="00E932CA">
        <w:t xml:space="preserve"> means</w:t>
      </w:r>
      <w:proofErr w:type="gramEnd"/>
      <w:r w:rsidRPr="00E932CA">
        <w:t xml:space="preserve"> all steps which the Grantee undertakes in order to deliver </w:t>
      </w:r>
      <w:r w:rsidR="00064BE8" w:rsidRPr="00E932CA">
        <w:t xml:space="preserve">the Project </w:t>
      </w:r>
      <w:r w:rsidR="0050098C" w:rsidRPr="00E932CA">
        <w:t xml:space="preserve"> </w:t>
      </w:r>
      <w:r w:rsidRPr="00E932CA">
        <w:t xml:space="preserve">which is being supported by </w:t>
      </w:r>
      <w:r w:rsidR="00A34659" w:rsidRPr="00E932CA">
        <w:t xml:space="preserve">funding provided under </w:t>
      </w:r>
      <w:r w:rsidRPr="00E932CA">
        <w:t xml:space="preserve">this </w:t>
      </w:r>
      <w:r w:rsidR="00634626" w:rsidRPr="00E932CA">
        <w:t>Grant Contract</w:t>
      </w:r>
      <w:r w:rsidR="00064BE8" w:rsidRPr="00E932CA">
        <w:t>.</w:t>
      </w:r>
      <w:r w:rsidRPr="00E932CA">
        <w:t xml:space="preserve"> </w:t>
      </w:r>
    </w:p>
    <w:p w:rsidR="00634626" w:rsidRPr="00E932CA" w:rsidRDefault="00634626" w:rsidP="00634626">
      <w:pPr>
        <w:pStyle w:val="ListParagraph"/>
        <w:numPr>
          <w:ilvl w:val="1"/>
          <w:numId w:val="33"/>
        </w:numPr>
        <w:rPr>
          <w:rFonts w:cs="Arial"/>
        </w:rPr>
      </w:pPr>
      <w:r w:rsidRPr="00E932CA">
        <w:rPr>
          <w:b/>
        </w:rPr>
        <w:lastRenderedPageBreak/>
        <w:t xml:space="preserve"> </w:t>
      </w:r>
      <w:r w:rsidRPr="00E932CA">
        <w:rPr>
          <w:b/>
        </w:rPr>
        <w:tab/>
        <w:t xml:space="preserve"> </w:t>
      </w:r>
      <w:r w:rsidRPr="00E932CA">
        <w:rPr>
          <w:rFonts w:cs="Arial"/>
        </w:rPr>
        <w:t xml:space="preserve">Any reference to UK primary legislation (Acts) or secondary legislation (Statutory </w:t>
      </w:r>
      <w:r w:rsidRPr="00E932CA">
        <w:rPr>
          <w:rFonts w:cs="Arial"/>
        </w:rPr>
        <w:tab/>
        <w:t xml:space="preserve">Instruments) in this Grant Contract includes reference to any changes to or </w:t>
      </w:r>
      <w:r w:rsidRPr="00E932CA">
        <w:rPr>
          <w:rFonts w:cs="Arial"/>
        </w:rPr>
        <w:tab/>
        <w:t xml:space="preserve">replacement of those Acts or Statutory Instruments. </w:t>
      </w:r>
    </w:p>
    <w:p w:rsidR="00634626" w:rsidRPr="00E932CA" w:rsidRDefault="00634626" w:rsidP="005D0AA9">
      <w:pPr>
        <w:pStyle w:val="Heading1"/>
        <w:rPr>
          <w:b w:val="0"/>
          <w:sz w:val="22"/>
          <w:szCs w:val="22"/>
        </w:rPr>
      </w:pPr>
    </w:p>
    <w:p w:rsidR="001D1F30" w:rsidRPr="00E932CA" w:rsidRDefault="001D1F30" w:rsidP="001D1F30">
      <w:pPr>
        <w:pStyle w:val="ListParagraph"/>
        <w:numPr>
          <w:ilvl w:val="0"/>
          <w:numId w:val="33"/>
        </w:numPr>
        <w:rPr>
          <w:rFonts w:cs="Arial"/>
          <w:b/>
        </w:rPr>
      </w:pPr>
      <w:r w:rsidRPr="00E932CA">
        <w:rPr>
          <w:rFonts w:cs="Arial"/>
          <w:b/>
        </w:rPr>
        <w:t>Grant Offer</w:t>
      </w:r>
    </w:p>
    <w:p w:rsidR="001D1F30" w:rsidRPr="00E932CA" w:rsidRDefault="001D1F30" w:rsidP="001D1F30">
      <w:pPr>
        <w:pStyle w:val="ListParagraph"/>
        <w:ind w:left="360"/>
        <w:rPr>
          <w:rFonts w:cs="Arial"/>
        </w:rPr>
      </w:pPr>
    </w:p>
    <w:p w:rsidR="001D1F30" w:rsidRPr="00E932CA" w:rsidRDefault="001D1F30" w:rsidP="001D1F30">
      <w:pPr>
        <w:pStyle w:val="ListParagraph"/>
        <w:numPr>
          <w:ilvl w:val="1"/>
          <w:numId w:val="33"/>
        </w:numPr>
        <w:rPr>
          <w:rFonts w:cs="Arial"/>
        </w:rPr>
      </w:pPr>
      <w:r w:rsidRPr="00E932CA">
        <w:rPr>
          <w:rFonts w:cs="Arial"/>
        </w:rPr>
        <w:tab/>
        <w:t xml:space="preserve">The Authority offers to pay the Grantee the grant funding set out in this Grant </w:t>
      </w:r>
      <w:r w:rsidRPr="00E932CA">
        <w:rPr>
          <w:rFonts w:cs="Arial"/>
        </w:rPr>
        <w:tab/>
        <w:t xml:space="preserve">Contract </w:t>
      </w:r>
      <w:r w:rsidRPr="00E932CA">
        <w:rPr>
          <w:rFonts w:cs="Arial"/>
          <w:b/>
        </w:rPr>
        <w:t>on condition that</w:t>
      </w:r>
      <w:r w:rsidRPr="00E932CA">
        <w:rPr>
          <w:rFonts w:cs="Arial"/>
        </w:rPr>
        <w:t xml:space="preserve"> the Grantee complies fully with the terms of this </w:t>
      </w:r>
      <w:r w:rsidRPr="00E932CA">
        <w:rPr>
          <w:rFonts w:cs="Arial"/>
        </w:rPr>
        <w:tab/>
        <w:t xml:space="preserve">Grant Contract.  </w:t>
      </w:r>
    </w:p>
    <w:p w:rsidR="001D1F30" w:rsidRPr="00E932CA" w:rsidRDefault="001D1F30" w:rsidP="001D1F30">
      <w:pPr>
        <w:pStyle w:val="ListParagraph"/>
        <w:ind w:left="360"/>
        <w:rPr>
          <w:rFonts w:cs="Arial"/>
        </w:rPr>
      </w:pPr>
      <w:r w:rsidRPr="00E932CA">
        <w:rPr>
          <w:rFonts w:cs="Arial"/>
        </w:rPr>
        <w:tab/>
      </w:r>
    </w:p>
    <w:p w:rsidR="001D1F30" w:rsidRPr="00E932CA" w:rsidRDefault="001D1F30" w:rsidP="001D1F30">
      <w:pPr>
        <w:pStyle w:val="ListParagraph"/>
        <w:numPr>
          <w:ilvl w:val="1"/>
          <w:numId w:val="33"/>
        </w:numPr>
        <w:rPr>
          <w:rFonts w:cs="Arial"/>
        </w:rPr>
      </w:pPr>
      <w:r w:rsidRPr="00E932CA">
        <w:rPr>
          <w:rFonts w:cs="Arial"/>
        </w:rPr>
        <w:tab/>
        <w:t xml:space="preserve">The Grantee acknowledges that the Authority agrees to provide funding only for the </w:t>
      </w:r>
      <w:r w:rsidR="00A34659" w:rsidRPr="00E932CA">
        <w:rPr>
          <w:rFonts w:cs="Arial"/>
        </w:rPr>
        <w:tab/>
      </w:r>
      <w:r w:rsidRPr="00E932CA">
        <w:rPr>
          <w:rFonts w:cs="Arial"/>
        </w:rPr>
        <w:t>amount, period and purposes set out in this Grant Contract.</w:t>
      </w:r>
    </w:p>
    <w:p w:rsidR="001D1F30" w:rsidRPr="00E932CA" w:rsidRDefault="001D1F30" w:rsidP="001D1F30">
      <w:pPr>
        <w:ind w:left="851" w:hanging="851"/>
        <w:rPr>
          <w:rFonts w:cs="Arial"/>
        </w:rPr>
      </w:pPr>
    </w:p>
    <w:p w:rsidR="001D1F30" w:rsidRPr="00E932CA" w:rsidRDefault="001D1F30" w:rsidP="001D1F30">
      <w:pPr>
        <w:pStyle w:val="ListParagraph"/>
        <w:numPr>
          <w:ilvl w:val="0"/>
          <w:numId w:val="33"/>
        </w:numPr>
        <w:rPr>
          <w:rFonts w:cs="Arial"/>
          <w:b/>
        </w:rPr>
      </w:pPr>
      <w:r w:rsidRPr="00E932CA">
        <w:rPr>
          <w:rFonts w:cs="Arial"/>
          <w:b/>
        </w:rPr>
        <w:tab/>
        <w:t xml:space="preserve">  Purpose of the Grant</w:t>
      </w:r>
    </w:p>
    <w:p w:rsidR="001D1F30" w:rsidRPr="00E932CA" w:rsidRDefault="001D1F30" w:rsidP="001D1F30">
      <w:pPr>
        <w:pStyle w:val="ListParagraph"/>
        <w:ind w:left="360"/>
        <w:rPr>
          <w:rFonts w:cs="Arial"/>
        </w:rPr>
      </w:pPr>
    </w:p>
    <w:p w:rsidR="001D1F30" w:rsidRPr="00E932CA" w:rsidRDefault="001D1F30" w:rsidP="001D1F30">
      <w:pPr>
        <w:ind w:left="851" w:hanging="851"/>
        <w:rPr>
          <w:rFonts w:cs="Arial"/>
        </w:rPr>
      </w:pPr>
      <w:r w:rsidRPr="00E932CA">
        <w:rPr>
          <w:rFonts w:cs="Arial"/>
        </w:rPr>
        <w:t>3.1</w:t>
      </w:r>
      <w:r w:rsidRPr="00E932CA">
        <w:rPr>
          <w:rFonts w:cs="Arial"/>
        </w:rPr>
        <w:tab/>
        <w:t xml:space="preserve">The Authority is providing </w:t>
      </w:r>
      <w:r w:rsidR="00FC69C7" w:rsidRPr="00E932CA">
        <w:rPr>
          <w:rFonts w:cs="Arial"/>
        </w:rPr>
        <w:t>grant</w:t>
      </w:r>
      <w:r w:rsidRPr="00E932CA">
        <w:rPr>
          <w:rFonts w:cs="Arial"/>
        </w:rPr>
        <w:t xml:space="preserve"> funding for the implementation of the project entitled: </w:t>
      </w:r>
      <w:r w:rsidRPr="00E932CA">
        <w:rPr>
          <w:rFonts w:cs="Arial"/>
          <w:i/>
          <w:color w:val="FF0000"/>
        </w:rPr>
        <w:t xml:space="preserve">[Project Title] </w:t>
      </w:r>
      <w:r w:rsidRPr="00E932CA">
        <w:rPr>
          <w:rFonts w:cs="Arial"/>
          <w:color w:val="000000" w:themeColor="text1"/>
        </w:rPr>
        <w:t>(“the Project”)</w:t>
      </w:r>
      <w:r w:rsidRPr="00E932CA">
        <w:rPr>
          <w:rFonts w:cs="Arial"/>
        </w:rPr>
        <w:t xml:space="preserve">.  The Project outputs and activities are set out in Annex A.  </w:t>
      </w:r>
    </w:p>
    <w:p w:rsidR="001D1F30" w:rsidRPr="00E932CA" w:rsidRDefault="001D1F30" w:rsidP="001D1F30">
      <w:pPr>
        <w:ind w:left="851" w:hanging="851"/>
        <w:rPr>
          <w:rFonts w:cs="Arial"/>
        </w:rPr>
      </w:pPr>
    </w:p>
    <w:p w:rsidR="001D1F30" w:rsidRPr="00E932CA" w:rsidRDefault="001D1F30" w:rsidP="001D1F30">
      <w:pPr>
        <w:ind w:left="851" w:hanging="851"/>
        <w:rPr>
          <w:rFonts w:cs="Arial"/>
        </w:rPr>
      </w:pPr>
      <w:r w:rsidRPr="00E932CA">
        <w:rPr>
          <w:rFonts w:cs="Arial"/>
        </w:rPr>
        <w:t>3.2</w:t>
      </w:r>
      <w:r w:rsidRPr="00E932CA">
        <w:rPr>
          <w:rFonts w:cs="Arial"/>
        </w:rPr>
        <w:tab/>
        <w:t xml:space="preserve">The Grantee accepts responsibility for the proper use and administration of all funding provided under this Grant Contract and undertakes that this will be used only for the purpose of carrying out the Project in accordance with Annex A. </w:t>
      </w:r>
    </w:p>
    <w:p w:rsidR="001D1F30" w:rsidRPr="00E932CA" w:rsidRDefault="001D1F30" w:rsidP="001D1F30">
      <w:pPr>
        <w:ind w:left="851" w:hanging="851"/>
        <w:rPr>
          <w:rFonts w:cs="Arial"/>
        </w:rPr>
      </w:pPr>
    </w:p>
    <w:p w:rsidR="001D1F30" w:rsidRPr="00E932CA" w:rsidRDefault="001D1F30" w:rsidP="001D1F30">
      <w:pPr>
        <w:pStyle w:val="ListParagraph"/>
        <w:numPr>
          <w:ilvl w:val="0"/>
          <w:numId w:val="33"/>
        </w:numPr>
        <w:rPr>
          <w:rFonts w:cs="Arial"/>
        </w:rPr>
      </w:pPr>
      <w:r w:rsidRPr="00E932CA">
        <w:rPr>
          <w:rFonts w:cs="Arial"/>
          <w:b/>
        </w:rPr>
        <w:tab/>
        <w:t>Grant Funding Period</w:t>
      </w:r>
    </w:p>
    <w:p w:rsidR="001D1F30" w:rsidRPr="00E932CA" w:rsidRDefault="001D1F30" w:rsidP="001D1F30">
      <w:pPr>
        <w:ind w:left="851" w:hanging="851"/>
        <w:rPr>
          <w:rFonts w:cs="Arial"/>
        </w:rPr>
      </w:pPr>
    </w:p>
    <w:p w:rsidR="001D1F30" w:rsidRPr="00E932CA" w:rsidRDefault="001D1F30" w:rsidP="001D1F30">
      <w:pPr>
        <w:rPr>
          <w:rFonts w:cs="Arial"/>
        </w:rPr>
      </w:pPr>
      <w:r w:rsidRPr="00E932CA">
        <w:rPr>
          <w:rFonts w:cs="Arial"/>
        </w:rPr>
        <w:t>4.1</w:t>
      </w:r>
      <w:r w:rsidRPr="00E932CA">
        <w:rPr>
          <w:rFonts w:cs="Arial"/>
        </w:rPr>
        <w:tab/>
        <w:t xml:space="preserve">The grant funding period is from </w:t>
      </w:r>
      <w:r w:rsidRPr="00E932CA">
        <w:rPr>
          <w:rFonts w:cs="Arial"/>
          <w:i/>
          <w:color w:val="FF0000"/>
        </w:rPr>
        <w:t>[Start Date]</w:t>
      </w:r>
      <w:r w:rsidRPr="00E932CA">
        <w:rPr>
          <w:rFonts w:cs="Arial"/>
        </w:rPr>
        <w:t xml:space="preserve"> to </w:t>
      </w:r>
      <w:r w:rsidRPr="00E932CA">
        <w:rPr>
          <w:rFonts w:cs="Arial"/>
          <w:i/>
          <w:color w:val="FF0000"/>
        </w:rPr>
        <w:t>[End Date]</w:t>
      </w:r>
      <w:r w:rsidRPr="00E932CA">
        <w:rPr>
          <w:rFonts w:cs="Arial"/>
        </w:rPr>
        <w:t>.</w:t>
      </w:r>
    </w:p>
    <w:p w:rsidR="001D1F30" w:rsidRPr="00E932CA" w:rsidRDefault="001D1F30" w:rsidP="001D1F30">
      <w:pPr>
        <w:ind w:left="851" w:hanging="851"/>
        <w:rPr>
          <w:rFonts w:cs="Arial"/>
        </w:rPr>
      </w:pPr>
    </w:p>
    <w:p w:rsidR="001D1F30" w:rsidRPr="00E932CA" w:rsidRDefault="001D1F30" w:rsidP="001D1F30">
      <w:pPr>
        <w:pStyle w:val="ListParagraph"/>
        <w:numPr>
          <w:ilvl w:val="1"/>
          <w:numId w:val="34"/>
        </w:numPr>
        <w:rPr>
          <w:rFonts w:cs="Arial"/>
        </w:rPr>
      </w:pPr>
      <w:r w:rsidRPr="00E932CA">
        <w:rPr>
          <w:rFonts w:cs="Arial"/>
        </w:rPr>
        <w:tab/>
        <w:t xml:space="preserve">Project Implementation will begin on the day after the last of the two </w:t>
      </w:r>
      <w:proofErr w:type="gramStart"/>
      <w:r w:rsidRPr="00E932CA">
        <w:rPr>
          <w:rFonts w:cs="Arial"/>
        </w:rPr>
        <w:t>parties</w:t>
      </w:r>
      <w:proofErr w:type="gramEnd"/>
      <w:r w:rsidRPr="00E932CA">
        <w:rPr>
          <w:rFonts w:cs="Arial"/>
        </w:rPr>
        <w:t xml:space="preserve"> signs </w:t>
      </w:r>
      <w:r w:rsidRPr="00E932CA">
        <w:rPr>
          <w:rFonts w:cs="Arial"/>
        </w:rPr>
        <w:tab/>
        <w:t xml:space="preserve">this Grant Contract. </w:t>
      </w:r>
    </w:p>
    <w:p w:rsidR="001D1F30" w:rsidRPr="00E932CA" w:rsidRDefault="001D1F30" w:rsidP="001D1F30">
      <w:pPr>
        <w:pStyle w:val="ListParagraph"/>
        <w:ind w:left="360"/>
        <w:rPr>
          <w:rFonts w:cs="Arial"/>
        </w:rPr>
      </w:pPr>
    </w:p>
    <w:p w:rsidR="001D1F30" w:rsidRPr="00E932CA" w:rsidRDefault="001D1F30" w:rsidP="001D1F30">
      <w:pPr>
        <w:pStyle w:val="ListParagraph"/>
        <w:numPr>
          <w:ilvl w:val="0"/>
          <w:numId w:val="34"/>
        </w:numPr>
        <w:rPr>
          <w:rFonts w:cs="Arial"/>
          <w:b/>
        </w:rPr>
      </w:pPr>
      <w:r w:rsidRPr="00E932CA">
        <w:rPr>
          <w:rFonts w:cs="Arial"/>
          <w:b/>
        </w:rPr>
        <w:tab/>
        <w:t>Amount of the Grant</w:t>
      </w:r>
    </w:p>
    <w:p w:rsidR="001D1F30" w:rsidRPr="00E932CA" w:rsidRDefault="001D1F30" w:rsidP="001D1F30">
      <w:pPr>
        <w:ind w:left="851" w:hanging="851"/>
        <w:rPr>
          <w:rFonts w:cs="Arial"/>
        </w:rPr>
      </w:pPr>
    </w:p>
    <w:p w:rsidR="001D1F30" w:rsidRPr="00E932CA" w:rsidRDefault="001D1F30" w:rsidP="001D1F30">
      <w:pPr>
        <w:ind w:left="851" w:hanging="851"/>
        <w:rPr>
          <w:rFonts w:cs="Arial"/>
        </w:rPr>
      </w:pPr>
      <w:r w:rsidRPr="00E932CA">
        <w:rPr>
          <w:rFonts w:cs="Arial"/>
        </w:rPr>
        <w:t xml:space="preserve">5.1 </w:t>
      </w:r>
      <w:r w:rsidRPr="00E932CA">
        <w:rPr>
          <w:rFonts w:cs="Arial"/>
        </w:rPr>
        <w:tab/>
        <w:t xml:space="preserve">The Authority shall provide up to a maximum of </w:t>
      </w:r>
      <w:r w:rsidRPr="00E932CA">
        <w:rPr>
          <w:rFonts w:cs="Arial"/>
          <w:i/>
          <w:color w:val="FF0000"/>
        </w:rPr>
        <w:t>[£... grant amount]</w:t>
      </w:r>
      <w:r w:rsidRPr="00E932CA">
        <w:rPr>
          <w:rFonts w:cs="Arial"/>
        </w:rPr>
        <w:t xml:space="preserve"> towards the total costs of the Project, of which </w:t>
      </w:r>
      <w:r w:rsidRPr="00E932CA">
        <w:rPr>
          <w:rFonts w:cs="Arial"/>
          <w:i/>
          <w:color w:val="FF0000"/>
        </w:rPr>
        <w:t>[write amount in numbers and words]</w:t>
      </w:r>
      <w:r w:rsidRPr="00E932CA">
        <w:rPr>
          <w:rFonts w:cs="Arial"/>
        </w:rPr>
        <w:t xml:space="preserve"> will be paid in the current financial year. </w:t>
      </w:r>
    </w:p>
    <w:p w:rsidR="001D1F30" w:rsidRPr="00E932CA" w:rsidRDefault="001D1F30" w:rsidP="001D1F30">
      <w:pPr>
        <w:ind w:left="851" w:hanging="851"/>
        <w:rPr>
          <w:rFonts w:cs="Arial"/>
        </w:rPr>
      </w:pPr>
    </w:p>
    <w:p w:rsidR="001D1F30" w:rsidRPr="00E932CA" w:rsidRDefault="001D1F30" w:rsidP="001D1F30">
      <w:pPr>
        <w:pStyle w:val="ListParagraph"/>
        <w:numPr>
          <w:ilvl w:val="1"/>
          <w:numId w:val="34"/>
        </w:numPr>
        <w:rPr>
          <w:rFonts w:cs="Arial"/>
        </w:rPr>
      </w:pPr>
      <w:r w:rsidRPr="00E932CA">
        <w:rPr>
          <w:rFonts w:cs="Arial"/>
        </w:rPr>
        <w:tab/>
        <w:t xml:space="preserve">The Authority does not guarantee grant funding for subsequent periods after the </w:t>
      </w:r>
      <w:r w:rsidRPr="00E932CA">
        <w:rPr>
          <w:rFonts w:cs="Arial"/>
        </w:rPr>
        <w:tab/>
        <w:t xml:space="preserve">term of this Grant Contract. If the Authority were to provide additional grant </w:t>
      </w:r>
      <w:r w:rsidRPr="00E932CA">
        <w:rPr>
          <w:rFonts w:cs="Arial"/>
        </w:rPr>
        <w:tab/>
        <w:t xml:space="preserve">funding this will depend on factors including: </w:t>
      </w:r>
    </w:p>
    <w:p w:rsidR="001D1F30" w:rsidRPr="00E932CA" w:rsidRDefault="001D1F30" w:rsidP="001D1F30">
      <w:pPr>
        <w:pStyle w:val="ListParagraph"/>
        <w:numPr>
          <w:ilvl w:val="0"/>
          <w:numId w:val="35"/>
        </w:numPr>
        <w:rPr>
          <w:rFonts w:cs="Arial"/>
        </w:rPr>
      </w:pPr>
      <w:r w:rsidRPr="00E932CA">
        <w:rPr>
          <w:rFonts w:cs="Arial"/>
        </w:rPr>
        <w:t>The availability of funding to the Authority and</w:t>
      </w:r>
    </w:p>
    <w:p w:rsidR="001D1F30" w:rsidRPr="00E932CA" w:rsidRDefault="001D1F30" w:rsidP="001D1F30">
      <w:pPr>
        <w:pStyle w:val="ListParagraph"/>
        <w:ind w:left="1080"/>
        <w:rPr>
          <w:rFonts w:cs="Arial"/>
        </w:rPr>
      </w:pPr>
    </w:p>
    <w:p w:rsidR="001D1F30" w:rsidRPr="00E932CA" w:rsidRDefault="001D1F30" w:rsidP="001D1F30">
      <w:pPr>
        <w:pStyle w:val="ListParagraph"/>
        <w:numPr>
          <w:ilvl w:val="0"/>
          <w:numId w:val="35"/>
        </w:numPr>
        <w:rPr>
          <w:rFonts w:cs="Arial"/>
        </w:rPr>
      </w:pPr>
      <w:r w:rsidRPr="00E932CA">
        <w:rPr>
          <w:rFonts w:cs="Arial"/>
        </w:rPr>
        <w:t>Full compliance with the terms of this Grant Contract by the Grantee in the period covered by this Grant Contract.</w:t>
      </w:r>
    </w:p>
    <w:p w:rsidR="001D1F30" w:rsidRPr="00E932CA" w:rsidRDefault="001D1F30" w:rsidP="001D1F30">
      <w:pPr>
        <w:pStyle w:val="ListParagraph"/>
        <w:ind w:left="1080"/>
        <w:rPr>
          <w:rFonts w:cs="Arial"/>
        </w:rPr>
      </w:pPr>
    </w:p>
    <w:p w:rsidR="001D1F30" w:rsidRPr="00E932CA" w:rsidRDefault="001D1F30" w:rsidP="001D1F30">
      <w:pPr>
        <w:rPr>
          <w:rFonts w:cs="Arial"/>
          <w:b/>
        </w:rPr>
      </w:pPr>
      <w:r w:rsidRPr="00E932CA">
        <w:rPr>
          <w:rFonts w:cs="Arial"/>
          <w:b/>
        </w:rPr>
        <w:t>6.</w:t>
      </w:r>
      <w:r w:rsidRPr="00E932CA">
        <w:rPr>
          <w:rFonts w:cs="Arial"/>
          <w:b/>
        </w:rPr>
        <w:tab/>
        <w:t>Timing of Grant payments</w:t>
      </w:r>
    </w:p>
    <w:p w:rsidR="001D1F30" w:rsidRPr="00E932CA" w:rsidRDefault="001D1F30" w:rsidP="001D1F30">
      <w:pPr>
        <w:rPr>
          <w:rFonts w:cs="Arial"/>
          <w:b/>
        </w:rPr>
      </w:pPr>
    </w:p>
    <w:p w:rsidR="001D1F30" w:rsidRPr="00E932CA" w:rsidRDefault="001D1F30" w:rsidP="001D1F30">
      <w:pPr>
        <w:rPr>
          <w:rFonts w:cs="Arial"/>
        </w:rPr>
      </w:pPr>
      <w:r w:rsidRPr="00E932CA">
        <w:rPr>
          <w:rFonts w:cs="Arial"/>
        </w:rPr>
        <w:t>6.1</w:t>
      </w:r>
      <w:r w:rsidRPr="00E932CA">
        <w:rPr>
          <w:rFonts w:cs="Arial"/>
        </w:rPr>
        <w:tab/>
        <w:t>Payment will be made 3 months in arrears.</w:t>
      </w:r>
    </w:p>
    <w:p w:rsidR="001D1F30" w:rsidRPr="00E932CA" w:rsidRDefault="001D1F30" w:rsidP="001D1F30">
      <w:pPr>
        <w:rPr>
          <w:rFonts w:cs="Arial"/>
        </w:rPr>
      </w:pPr>
    </w:p>
    <w:p w:rsidR="001D1F30" w:rsidRPr="00E932CA" w:rsidRDefault="001D1F30" w:rsidP="001D1F30">
      <w:pPr>
        <w:rPr>
          <w:rFonts w:cs="Arial"/>
        </w:rPr>
      </w:pPr>
      <w:r w:rsidRPr="00E932CA">
        <w:rPr>
          <w:rFonts w:cs="Arial"/>
        </w:rPr>
        <w:t>6.2</w:t>
      </w:r>
      <w:r w:rsidRPr="00E932CA">
        <w:rPr>
          <w:rFonts w:cs="Arial"/>
        </w:rPr>
        <w:tab/>
        <w:t>The Authority will not authorise payment unless the Grantee has:</w:t>
      </w:r>
    </w:p>
    <w:p w:rsidR="001D1F30" w:rsidRPr="00E932CA" w:rsidRDefault="001D1F30" w:rsidP="001D1F30">
      <w:pPr>
        <w:rPr>
          <w:rFonts w:cs="Arial"/>
        </w:rPr>
      </w:pPr>
      <w:r w:rsidRPr="00E932CA">
        <w:rPr>
          <w:rFonts w:cs="Arial"/>
        </w:rPr>
        <w:tab/>
        <w:t xml:space="preserve">(a) </w:t>
      </w:r>
      <w:r w:rsidRPr="00E932CA">
        <w:rPr>
          <w:rFonts w:cs="Arial"/>
        </w:rPr>
        <w:tab/>
        <w:t>signed and retu</w:t>
      </w:r>
      <w:r w:rsidR="00E3113E" w:rsidRPr="00E932CA">
        <w:rPr>
          <w:rFonts w:cs="Arial"/>
        </w:rPr>
        <w:t>r</w:t>
      </w:r>
      <w:r w:rsidRPr="00E932CA">
        <w:rPr>
          <w:rFonts w:cs="Arial"/>
        </w:rPr>
        <w:t xml:space="preserve">ned a copy of this Grant Contract to the Authority; </w:t>
      </w:r>
    </w:p>
    <w:p w:rsidR="001D1F30" w:rsidRPr="00E932CA" w:rsidRDefault="001D1F30" w:rsidP="001D1F30">
      <w:pPr>
        <w:rPr>
          <w:rFonts w:cs="Arial"/>
        </w:rPr>
      </w:pPr>
      <w:r w:rsidRPr="00E932CA">
        <w:rPr>
          <w:rFonts w:cs="Arial"/>
        </w:rPr>
        <w:tab/>
        <w:t>(b)</w:t>
      </w:r>
      <w:r w:rsidRPr="00E932CA">
        <w:rPr>
          <w:rFonts w:cs="Arial"/>
        </w:rPr>
        <w:tab/>
        <w:t xml:space="preserve">provided appropriate bank details including a method for identifying the </w:t>
      </w:r>
      <w:r w:rsidRPr="00E932CA">
        <w:rPr>
          <w:rFonts w:cs="Arial"/>
        </w:rPr>
        <w:tab/>
      </w:r>
      <w:r w:rsidRPr="00E932CA">
        <w:rPr>
          <w:rFonts w:cs="Arial"/>
        </w:rPr>
        <w:tab/>
      </w:r>
      <w:r w:rsidRPr="00E932CA">
        <w:rPr>
          <w:rFonts w:cs="Arial"/>
        </w:rPr>
        <w:tab/>
        <w:t xml:space="preserve">Authority’s funding either in a separate bank account or by using project </w:t>
      </w:r>
      <w:r w:rsidRPr="00E932CA">
        <w:rPr>
          <w:rFonts w:cs="Arial"/>
        </w:rPr>
        <w:tab/>
      </w:r>
      <w:r w:rsidRPr="00E932CA">
        <w:rPr>
          <w:rFonts w:cs="Arial"/>
        </w:rPr>
        <w:tab/>
      </w:r>
      <w:r w:rsidRPr="00E932CA">
        <w:rPr>
          <w:rFonts w:cs="Arial"/>
        </w:rPr>
        <w:tab/>
        <w:t>codes; and</w:t>
      </w:r>
    </w:p>
    <w:p w:rsidR="001D1F30" w:rsidRPr="00E932CA" w:rsidRDefault="001D1F30" w:rsidP="001D1F30">
      <w:pPr>
        <w:rPr>
          <w:rFonts w:cs="Arial"/>
        </w:rPr>
      </w:pPr>
      <w:r w:rsidRPr="00E932CA">
        <w:rPr>
          <w:rFonts w:cs="Arial"/>
        </w:rPr>
        <w:tab/>
        <w:t>(c)</w:t>
      </w:r>
      <w:r w:rsidRPr="00E932CA">
        <w:rPr>
          <w:rFonts w:cs="Arial"/>
        </w:rPr>
        <w:tab/>
        <w:t xml:space="preserve">complied with the terms of this Grant Contract, especially the reporting </w:t>
      </w:r>
      <w:r w:rsidRPr="00E932CA">
        <w:rPr>
          <w:rFonts w:cs="Arial"/>
        </w:rPr>
        <w:tab/>
      </w:r>
      <w:r w:rsidRPr="00E932CA">
        <w:rPr>
          <w:rFonts w:cs="Arial"/>
        </w:rPr>
        <w:tab/>
      </w:r>
      <w:r w:rsidRPr="00E932CA">
        <w:rPr>
          <w:rFonts w:cs="Arial"/>
        </w:rPr>
        <w:tab/>
        <w:t>requirements.</w:t>
      </w:r>
    </w:p>
    <w:p w:rsidR="001D1F30" w:rsidRPr="00E932CA" w:rsidRDefault="001D1F30" w:rsidP="001D1F30">
      <w:pPr>
        <w:rPr>
          <w:rFonts w:cs="Arial"/>
        </w:rPr>
      </w:pPr>
    </w:p>
    <w:p w:rsidR="001D1F30" w:rsidRPr="00E932CA" w:rsidRDefault="001D1F30" w:rsidP="001D1F30">
      <w:pPr>
        <w:rPr>
          <w:rFonts w:cs="Arial"/>
        </w:rPr>
      </w:pPr>
      <w:r w:rsidRPr="00E932CA">
        <w:rPr>
          <w:rFonts w:cs="Arial"/>
        </w:rPr>
        <w:t>6.3</w:t>
      </w:r>
      <w:r w:rsidRPr="00E932CA">
        <w:rPr>
          <w:rFonts w:cs="Arial"/>
        </w:rPr>
        <w:tab/>
        <w:t xml:space="preserve">The Authority reserves the right to withhold all or any payments of the grant </w:t>
      </w:r>
      <w:r w:rsidRPr="00E932CA">
        <w:rPr>
          <w:rFonts w:cs="Arial"/>
        </w:rPr>
        <w:tab/>
        <w:t xml:space="preserve">funding if it has reasonably requested information and/or documentation from the </w:t>
      </w:r>
      <w:r w:rsidRPr="00E932CA">
        <w:rPr>
          <w:rFonts w:cs="Arial"/>
        </w:rPr>
        <w:tab/>
        <w:t xml:space="preserve">Grantee and this has not been provided to the Authority within the timescales </w:t>
      </w:r>
      <w:r w:rsidRPr="00E932CA">
        <w:rPr>
          <w:rFonts w:cs="Arial"/>
        </w:rPr>
        <w:tab/>
        <w:t xml:space="preserve">reasonably required. </w:t>
      </w:r>
    </w:p>
    <w:p w:rsidR="001D1F30" w:rsidRPr="00E932CA" w:rsidRDefault="001D1F30" w:rsidP="001D1F30">
      <w:pPr>
        <w:rPr>
          <w:rFonts w:cs="Arial"/>
        </w:rPr>
      </w:pPr>
      <w:r w:rsidRPr="00E932CA">
        <w:rPr>
          <w:rFonts w:cs="Arial"/>
        </w:rPr>
        <w:t xml:space="preserve"> </w:t>
      </w:r>
    </w:p>
    <w:p w:rsidR="001D1F30" w:rsidRPr="00E932CA" w:rsidRDefault="001D1F30" w:rsidP="001D1F30">
      <w:pPr>
        <w:rPr>
          <w:rFonts w:cs="Arial"/>
          <w:b/>
        </w:rPr>
      </w:pPr>
      <w:r w:rsidRPr="00E932CA">
        <w:rPr>
          <w:rFonts w:cs="Arial"/>
          <w:b/>
        </w:rPr>
        <w:t>7.</w:t>
      </w:r>
      <w:r w:rsidRPr="00E932CA">
        <w:rPr>
          <w:rFonts w:cs="Arial"/>
          <w:b/>
        </w:rPr>
        <w:tab/>
        <w:t>Managing the Grant</w:t>
      </w:r>
    </w:p>
    <w:p w:rsidR="001D1F30" w:rsidRPr="00E932CA" w:rsidRDefault="001D1F30" w:rsidP="001D1F30">
      <w:pPr>
        <w:rPr>
          <w:rFonts w:cs="Arial"/>
        </w:rPr>
      </w:pPr>
    </w:p>
    <w:p w:rsidR="001D1F30" w:rsidRPr="00E932CA" w:rsidRDefault="001D1F30" w:rsidP="001D1F30">
      <w:pPr>
        <w:rPr>
          <w:rFonts w:cs="Arial"/>
          <w:u w:val="single"/>
        </w:rPr>
      </w:pPr>
      <w:r w:rsidRPr="00E932CA">
        <w:rPr>
          <w:rFonts w:cs="Arial"/>
          <w:u w:val="single"/>
        </w:rPr>
        <w:t xml:space="preserve">Reporting </w:t>
      </w:r>
    </w:p>
    <w:p w:rsidR="001D1F30" w:rsidRPr="00E932CA" w:rsidRDefault="001D1F30" w:rsidP="001D1F30">
      <w:pPr>
        <w:pStyle w:val="Heading1"/>
        <w:spacing w:before="0" w:after="0"/>
        <w:ind w:left="851" w:hanging="851"/>
        <w:rPr>
          <w:rFonts w:cs="Arial"/>
          <w:sz w:val="22"/>
          <w:szCs w:val="22"/>
        </w:rPr>
      </w:pPr>
      <w:r w:rsidRPr="00E932CA">
        <w:rPr>
          <w:rFonts w:cs="Arial"/>
          <w:sz w:val="22"/>
          <w:szCs w:val="22"/>
        </w:rPr>
        <w:t xml:space="preserve"> </w:t>
      </w:r>
    </w:p>
    <w:p w:rsidR="001D1F30" w:rsidRPr="00E932CA" w:rsidRDefault="001D1F30" w:rsidP="001D1F30">
      <w:r w:rsidRPr="00E932CA">
        <w:t>7.1</w:t>
      </w:r>
      <w:r w:rsidRPr="00E932CA">
        <w:tab/>
        <w:t xml:space="preserve">The Grantee shall provide a quarterly monitoring report and a financial report </w:t>
      </w:r>
      <w:r w:rsidRPr="00E932CA">
        <w:tab/>
        <w:t xml:space="preserve">every 3 months during the </w:t>
      </w:r>
      <w:r w:rsidR="00FC69C7" w:rsidRPr="00E932CA">
        <w:t>grant funding period</w:t>
      </w:r>
      <w:r w:rsidRPr="00E932CA">
        <w:t xml:space="preserve"> starting from </w:t>
      </w:r>
      <w:r w:rsidRPr="00E932CA">
        <w:rPr>
          <w:i/>
          <w:color w:val="FF0000"/>
        </w:rPr>
        <w:t xml:space="preserve">[insert </w:t>
      </w:r>
      <w:r w:rsidR="00E932CA" w:rsidRPr="00E932CA">
        <w:rPr>
          <w:i/>
          <w:color w:val="FF0000"/>
        </w:rPr>
        <w:t>Star</w:t>
      </w:r>
      <w:r w:rsidRPr="00E932CA">
        <w:rPr>
          <w:i/>
          <w:color w:val="FF0000"/>
        </w:rPr>
        <w:t>t Date]</w:t>
      </w:r>
      <w:r w:rsidRPr="00E932CA">
        <w:t>.</w:t>
      </w:r>
    </w:p>
    <w:p w:rsidR="001D1F30" w:rsidRPr="00E932CA" w:rsidRDefault="001D1F30" w:rsidP="001D1F30"/>
    <w:p w:rsidR="001D1F30" w:rsidRPr="00E932CA" w:rsidRDefault="001D1F30" w:rsidP="001D1F30">
      <w:r w:rsidRPr="00E932CA">
        <w:t>7.1.1</w:t>
      </w:r>
      <w:r w:rsidRPr="00E932CA">
        <w:tab/>
        <w:t xml:space="preserve">The </w:t>
      </w:r>
      <w:r w:rsidRPr="00E932CA">
        <w:rPr>
          <w:b/>
        </w:rPr>
        <w:t>quarterly monitoring report</w:t>
      </w:r>
      <w:r w:rsidRPr="00E932CA">
        <w:t xml:space="preserve"> shall:</w:t>
      </w:r>
    </w:p>
    <w:p w:rsidR="001D1F30" w:rsidRPr="00E932CA" w:rsidRDefault="001D1F30" w:rsidP="001D1F30">
      <w:r w:rsidRPr="00E932CA">
        <w:tab/>
        <w:t>(a)</w:t>
      </w:r>
      <w:r w:rsidRPr="00E932CA">
        <w:tab/>
      </w:r>
      <w:proofErr w:type="gramStart"/>
      <w:r w:rsidRPr="00E932CA">
        <w:t>describe</w:t>
      </w:r>
      <w:proofErr w:type="gramEnd"/>
      <w:r w:rsidRPr="00E932CA">
        <w:t xml:space="preserve"> the Project activities completed and the results achieved</w:t>
      </w:r>
    </w:p>
    <w:p w:rsidR="001D1F30" w:rsidRPr="00E932CA" w:rsidRDefault="001D1F30" w:rsidP="001D1F30">
      <w:pPr>
        <w:ind w:left="720"/>
      </w:pPr>
      <w:r w:rsidRPr="00E932CA">
        <w:t>(b)</w:t>
      </w:r>
      <w:r w:rsidRPr="00E932CA">
        <w:tab/>
        <w:t xml:space="preserve">contain an assessment of progress made against the proposals in original </w:t>
      </w:r>
      <w:r w:rsidRPr="00E932CA">
        <w:tab/>
        <w:t>bid documents</w:t>
      </w:r>
    </w:p>
    <w:p w:rsidR="001D1F30" w:rsidRPr="00E932CA" w:rsidRDefault="001D1F30" w:rsidP="001D1F30">
      <w:pPr>
        <w:pStyle w:val="ListParagraph"/>
        <w:numPr>
          <w:ilvl w:val="0"/>
          <w:numId w:val="35"/>
        </w:numPr>
      </w:pPr>
      <w:r w:rsidRPr="00E932CA">
        <w:tab/>
        <w:t>refer to the indicators of success in Annex A (the Final Bid Form).</w:t>
      </w:r>
    </w:p>
    <w:p w:rsidR="001D1F30" w:rsidRPr="00E932CA" w:rsidRDefault="001D1F30" w:rsidP="001D1F30"/>
    <w:p w:rsidR="001D1F30" w:rsidRPr="00E932CA" w:rsidRDefault="001D1F30" w:rsidP="001D1F30">
      <w:r w:rsidRPr="00E932CA">
        <w:t>7.1.2</w:t>
      </w:r>
      <w:r w:rsidRPr="00E932CA">
        <w:tab/>
        <w:t xml:space="preserve">The </w:t>
      </w:r>
      <w:r w:rsidRPr="00E932CA">
        <w:rPr>
          <w:b/>
        </w:rPr>
        <w:t>financial reports</w:t>
      </w:r>
      <w:r w:rsidRPr="00E932CA">
        <w:t xml:space="preserve"> shall state: </w:t>
      </w:r>
    </w:p>
    <w:p w:rsidR="001D1F30" w:rsidRPr="00E932CA" w:rsidRDefault="001D1F30" w:rsidP="001D1F30">
      <w:r w:rsidRPr="00E932CA">
        <w:tab/>
        <w:t>(a)</w:t>
      </w:r>
      <w:r w:rsidRPr="00E932CA">
        <w:tab/>
        <w:t>how much funding was spent</w:t>
      </w:r>
    </w:p>
    <w:p w:rsidR="001D1F30" w:rsidRPr="00E932CA" w:rsidRDefault="001D1F30" w:rsidP="001D1F30">
      <w:r w:rsidRPr="00E932CA">
        <w:tab/>
        <w:t>(b)</w:t>
      </w:r>
      <w:r w:rsidRPr="00E932CA">
        <w:tab/>
        <w:t>the purpose of the expenditure in (a) above</w:t>
      </w:r>
    </w:p>
    <w:p w:rsidR="001D1F30" w:rsidRPr="00E932CA" w:rsidRDefault="001D1F30" w:rsidP="001D1F30">
      <w:r w:rsidRPr="00E932CA">
        <w:tab/>
        <w:t>(c)</w:t>
      </w:r>
      <w:r w:rsidRPr="00E932CA">
        <w:tab/>
        <w:t xml:space="preserve">whether any funding was used for consultant’s fees or travel expenses. </w:t>
      </w:r>
    </w:p>
    <w:p w:rsidR="001D1F30" w:rsidRPr="00E932CA" w:rsidRDefault="001D1F30" w:rsidP="001D1F30">
      <w:pPr>
        <w:pStyle w:val="Heading1"/>
        <w:spacing w:before="0" w:after="0"/>
        <w:ind w:left="851" w:hanging="851"/>
        <w:rPr>
          <w:rFonts w:cs="Arial"/>
          <w:b w:val="0"/>
          <w:sz w:val="22"/>
          <w:szCs w:val="22"/>
        </w:rPr>
      </w:pPr>
    </w:p>
    <w:p w:rsidR="001D1F30" w:rsidRPr="00E932CA" w:rsidRDefault="001D1F30" w:rsidP="001D1F30">
      <w:pPr>
        <w:pStyle w:val="Heading1"/>
        <w:spacing w:before="0" w:after="0"/>
        <w:ind w:left="851" w:hanging="851"/>
        <w:rPr>
          <w:rFonts w:cs="Arial"/>
          <w:b w:val="0"/>
          <w:sz w:val="22"/>
          <w:szCs w:val="22"/>
        </w:rPr>
      </w:pPr>
      <w:r w:rsidRPr="00E932CA">
        <w:rPr>
          <w:rFonts w:cs="Arial"/>
          <w:b w:val="0"/>
          <w:sz w:val="22"/>
          <w:szCs w:val="22"/>
        </w:rPr>
        <w:t>7.2</w:t>
      </w:r>
      <w:r w:rsidRPr="00E932CA">
        <w:rPr>
          <w:rFonts w:cs="Arial"/>
          <w:b w:val="0"/>
          <w:sz w:val="22"/>
          <w:szCs w:val="22"/>
        </w:rPr>
        <w:tab/>
        <w:t xml:space="preserve">When the Project has been completed the Grantee shall prepare and send a final report (“the </w:t>
      </w:r>
      <w:r w:rsidRPr="00E932CA">
        <w:rPr>
          <w:rFonts w:cs="Arial"/>
          <w:sz w:val="22"/>
          <w:szCs w:val="22"/>
        </w:rPr>
        <w:t>Project Completion Report</w:t>
      </w:r>
      <w:r w:rsidRPr="00E932CA">
        <w:rPr>
          <w:rFonts w:cs="Arial"/>
          <w:b w:val="0"/>
          <w:sz w:val="22"/>
          <w:szCs w:val="22"/>
        </w:rPr>
        <w:t xml:space="preserve">”) to the Authority within the period that the Authority requests. This report shall contain a detailed breakdown of all expenditure for the </w:t>
      </w:r>
      <w:r w:rsidR="00FC69C7" w:rsidRPr="00E932CA">
        <w:rPr>
          <w:rFonts w:cs="Arial"/>
          <w:b w:val="0"/>
          <w:sz w:val="22"/>
          <w:szCs w:val="22"/>
        </w:rPr>
        <w:t>grant funding period</w:t>
      </w:r>
      <w:r w:rsidRPr="00E932CA">
        <w:rPr>
          <w:rFonts w:cs="Arial"/>
          <w:b w:val="0"/>
          <w:sz w:val="22"/>
          <w:szCs w:val="22"/>
        </w:rPr>
        <w:t xml:space="preserve">. The Authority will only make a final grant payment when the Project Completion Report has been submitted to the relevant representative of the Authority, in the format requested and with all of the information that is required. </w:t>
      </w:r>
    </w:p>
    <w:p w:rsidR="001D1F30" w:rsidRPr="00E932CA" w:rsidRDefault="001D1F30" w:rsidP="001D1F30"/>
    <w:p w:rsidR="001D1F30" w:rsidRPr="00E932CA" w:rsidRDefault="001D1F30" w:rsidP="001D1F30">
      <w:pPr>
        <w:pStyle w:val="Heading1"/>
        <w:spacing w:before="0" w:after="0"/>
        <w:ind w:left="851" w:hanging="851"/>
        <w:rPr>
          <w:rFonts w:cs="Arial"/>
          <w:b w:val="0"/>
          <w:sz w:val="22"/>
          <w:szCs w:val="22"/>
        </w:rPr>
      </w:pPr>
      <w:r w:rsidRPr="00E932CA">
        <w:rPr>
          <w:rFonts w:cs="Arial"/>
          <w:b w:val="0"/>
          <w:sz w:val="22"/>
          <w:szCs w:val="22"/>
        </w:rPr>
        <w:t>7.3</w:t>
      </w:r>
      <w:r w:rsidRPr="00E932CA">
        <w:rPr>
          <w:rFonts w:cs="Arial"/>
          <w:b w:val="0"/>
          <w:sz w:val="22"/>
          <w:szCs w:val="22"/>
        </w:rPr>
        <w:tab/>
        <w:t xml:space="preserve">The Grantee shall send originals or </w:t>
      </w:r>
      <w:r w:rsidR="00FC69C7" w:rsidRPr="00E932CA">
        <w:rPr>
          <w:rFonts w:cs="Arial"/>
          <w:b w:val="0"/>
          <w:sz w:val="22"/>
          <w:szCs w:val="22"/>
        </w:rPr>
        <w:t xml:space="preserve">copies </w:t>
      </w:r>
      <w:r w:rsidRPr="00E932CA">
        <w:rPr>
          <w:rFonts w:cs="Arial"/>
          <w:b w:val="0"/>
          <w:sz w:val="22"/>
          <w:szCs w:val="22"/>
        </w:rPr>
        <w:t xml:space="preserve">of invoices and receipts to the Authority within one (1) calendar month after sending a financial report to the Authority. </w:t>
      </w:r>
    </w:p>
    <w:p w:rsidR="001D1F30" w:rsidRPr="00E932CA" w:rsidRDefault="001D1F30" w:rsidP="001D1F30"/>
    <w:p w:rsidR="001D1F30" w:rsidRPr="00E932CA" w:rsidRDefault="001D1F30" w:rsidP="001D1F30">
      <w:r w:rsidRPr="00E932CA">
        <w:t>7.4</w:t>
      </w:r>
      <w:r w:rsidRPr="00E932CA">
        <w:tab/>
        <w:t xml:space="preserve">Where a Project has an annual expenditure of over £200,000 the Grantee shall </w:t>
      </w:r>
      <w:r w:rsidRPr="00E932CA">
        <w:tab/>
        <w:t xml:space="preserve">provide externally audited financial reports to the Authority unless the Parties </w:t>
      </w:r>
      <w:r w:rsidRPr="00E932CA">
        <w:tab/>
        <w:t>agree otherwise.</w:t>
      </w:r>
    </w:p>
    <w:p w:rsidR="001D1F30" w:rsidRPr="00E932CA" w:rsidRDefault="001D1F30" w:rsidP="001D1F30">
      <w:pPr>
        <w:pStyle w:val="Heading1"/>
        <w:spacing w:before="0" w:after="0"/>
        <w:ind w:left="851" w:hanging="851"/>
        <w:rPr>
          <w:rFonts w:cs="Arial"/>
          <w:b w:val="0"/>
          <w:sz w:val="22"/>
          <w:szCs w:val="22"/>
          <w:u w:val="single"/>
        </w:rPr>
      </w:pPr>
    </w:p>
    <w:p w:rsidR="001D1F30" w:rsidRPr="00E932CA" w:rsidRDefault="001D1F30" w:rsidP="001D1F30">
      <w:pPr>
        <w:pStyle w:val="Heading1"/>
        <w:spacing w:before="0" w:after="0"/>
        <w:ind w:left="851" w:hanging="851"/>
        <w:rPr>
          <w:rFonts w:cs="Arial"/>
          <w:b w:val="0"/>
          <w:sz w:val="22"/>
          <w:szCs w:val="22"/>
          <w:u w:val="single"/>
        </w:rPr>
      </w:pPr>
      <w:r w:rsidRPr="00E932CA">
        <w:rPr>
          <w:rFonts w:cs="Arial"/>
          <w:b w:val="0"/>
          <w:sz w:val="22"/>
          <w:szCs w:val="22"/>
          <w:u w:val="single"/>
        </w:rPr>
        <w:t>Monitoring and Evaluation</w:t>
      </w:r>
    </w:p>
    <w:p w:rsidR="001D1F30" w:rsidRPr="00E932CA" w:rsidRDefault="001D1F30" w:rsidP="001D1F30"/>
    <w:p w:rsidR="001D1F30" w:rsidRPr="00E932CA" w:rsidRDefault="001D1F30" w:rsidP="001D1F30">
      <w:r w:rsidRPr="00E932CA">
        <w:t>7.5</w:t>
      </w:r>
      <w:r w:rsidRPr="00E932CA">
        <w:tab/>
        <w:t xml:space="preserve">The Authority will supervise the progress of the Project throughout the grant </w:t>
      </w:r>
      <w:r w:rsidRPr="00E932CA">
        <w:tab/>
        <w:t xml:space="preserve">funding period and reserves the </w:t>
      </w:r>
      <w:r w:rsidR="002B75A8" w:rsidRPr="00E932CA">
        <w:t xml:space="preserve">right </w:t>
      </w:r>
      <w:r w:rsidRPr="00E932CA">
        <w:t>to:</w:t>
      </w:r>
    </w:p>
    <w:p w:rsidR="002B75A8" w:rsidRPr="00E932CA" w:rsidRDefault="002B75A8" w:rsidP="001D1F30"/>
    <w:p w:rsidR="001D1F30" w:rsidRPr="00E932CA" w:rsidRDefault="001D1F30" w:rsidP="001D1F30">
      <w:pPr>
        <w:pStyle w:val="ListParagraph"/>
        <w:numPr>
          <w:ilvl w:val="0"/>
          <w:numId w:val="36"/>
        </w:numPr>
      </w:pPr>
      <w:r w:rsidRPr="00E932CA">
        <w:t>carry out Evaluation Visits at a time agreed with the Grantee and after giving reasonable notice; and/or</w:t>
      </w:r>
    </w:p>
    <w:p w:rsidR="001D1F30" w:rsidRPr="00E932CA" w:rsidRDefault="001D1F30" w:rsidP="001D1F30">
      <w:pPr>
        <w:pStyle w:val="ListParagraph"/>
        <w:numPr>
          <w:ilvl w:val="0"/>
          <w:numId w:val="36"/>
        </w:numPr>
      </w:pPr>
      <w:r w:rsidRPr="00E932CA">
        <w:t>to appoint an external evaluator.</w:t>
      </w:r>
    </w:p>
    <w:p w:rsidR="001D1F30" w:rsidRPr="00E932CA" w:rsidRDefault="001D1F30" w:rsidP="001D1F30"/>
    <w:p w:rsidR="001D1F30" w:rsidRPr="00E932CA" w:rsidRDefault="001D1F30" w:rsidP="001D1F30">
      <w:r w:rsidRPr="00E932CA">
        <w:t>7.6</w:t>
      </w:r>
      <w:r w:rsidRPr="00E932CA">
        <w:tab/>
        <w:t xml:space="preserve">The method and timing of the Evaluation of the Project will be at the Authority’s </w:t>
      </w:r>
      <w:r w:rsidRPr="00E932CA">
        <w:tab/>
        <w:t>discretion.</w:t>
      </w:r>
    </w:p>
    <w:p w:rsidR="001D1F30" w:rsidRPr="00E932CA" w:rsidRDefault="001D1F30" w:rsidP="001D1F30"/>
    <w:p w:rsidR="001D1F30" w:rsidRPr="00E932CA" w:rsidRDefault="001D1F30" w:rsidP="001D1F30">
      <w:r w:rsidRPr="00E932CA">
        <w:t>7.7</w:t>
      </w:r>
      <w:r w:rsidRPr="00E932CA">
        <w:tab/>
        <w:t xml:space="preserve">The Grantee will make staff available to meet with, answer questions and provide </w:t>
      </w:r>
      <w:r w:rsidRPr="00E932CA">
        <w:tab/>
        <w:t xml:space="preserve">management information to the evaluator appointed by the Authority. </w:t>
      </w:r>
    </w:p>
    <w:p w:rsidR="001D1F30" w:rsidRPr="00E932CA" w:rsidRDefault="001D1F30" w:rsidP="001D1F30"/>
    <w:p w:rsidR="001D1F30" w:rsidRPr="00E932CA" w:rsidRDefault="001D1F30" w:rsidP="001D1F30">
      <w:r w:rsidRPr="00E932CA">
        <w:t>7.8</w:t>
      </w:r>
      <w:r w:rsidRPr="00E932CA">
        <w:tab/>
        <w:t xml:space="preserve">The Authority and the Grantee shall undertake a joint review of the Project if the </w:t>
      </w:r>
      <w:r w:rsidRPr="00E932CA">
        <w:tab/>
        <w:t xml:space="preserve">Authority considers it necessary to refocus the Project outputs. If, at any stage, the </w:t>
      </w:r>
      <w:r w:rsidRPr="00E932CA">
        <w:tab/>
        <w:t xml:space="preserve">Project outputs are not achieving the agreed objectives, impact and delivery the </w:t>
      </w:r>
      <w:r w:rsidRPr="00E932CA">
        <w:tab/>
        <w:t xml:space="preserve">Authority may terminate the Project. </w:t>
      </w:r>
    </w:p>
    <w:p w:rsidR="001D1F30" w:rsidRPr="00E932CA" w:rsidRDefault="001D1F30" w:rsidP="001D1F30">
      <w:pPr>
        <w:pStyle w:val="Heading1"/>
        <w:spacing w:before="0" w:after="0"/>
        <w:ind w:left="851" w:hanging="851"/>
        <w:rPr>
          <w:rFonts w:cs="Arial"/>
          <w:b w:val="0"/>
          <w:sz w:val="22"/>
          <w:szCs w:val="22"/>
          <w:u w:val="single"/>
        </w:rPr>
      </w:pPr>
    </w:p>
    <w:p w:rsidR="001D1F30" w:rsidRPr="00E932CA" w:rsidRDefault="001D1F30" w:rsidP="001D1F30">
      <w:pPr>
        <w:rPr>
          <w:u w:val="single"/>
        </w:rPr>
      </w:pPr>
      <w:r w:rsidRPr="00E932CA">
        <w:rPr>
          <w:u w:val="single"/>
        </w:rPr>
        <w:t>Surplus funding</w:t>
      </w:r>
    </w:p>
    <w:p w:rsidR="001D1F30" w:rsidRPr="00E932CA" w:rsidRDefault="001D1F30" w:rsidP="001D1F30"/>
    <w:p w:rsidR="001D1F30" w:rsidRPr="00E932CA" w:rsidRDefault="001D1F30" w:rsidP="001D1F30">
      <w:r w:rsidRPr="00E932CA">
        <w:t>7.9</w:t>
      </w:r>
      <w:r w:rsidRPr="00E932CA">
        <w:tab/>
        <w:t>The grant funding must be s</w:t>
      </w:r>
      <w:r w:rsidR="00E3113E" w:rsidRPr="00E932CA">
        <w:t>p</w:t>
      </w:r>
      <w:r w:rsidRPr="00E932CA">
        <w:t xml:space="preserve">ent in the financial year for which it was approved. Funds may only be carried over </w:t>
      </w:r>
      <w:r w:rsidRPr="00E932CA">
        <w:rPr>
          <w:i/>
        </w:rPr>
        <w:t>in exceptional circumstances</w:t>
      </w:r>
      <w:r w:rsidRPr="00E932CA">
        <w:t xml:space="preserve"> with the </w:t>
      </w:r>
      <w:r w:rsidRPr="00E932CA">
        <w:rPr>
          <w:b/>
        </w:rPr>
        <w:t xml:space="preserve">prior written agreement </w:t>
      </w:r>
      <w:r w:rsidRPr="00E932CA">
        <w:t xml:space="preserve">of the Authority’s authorised representative. </w:t>
      </w:r>
    </w:p>
    <w:p w:rsidR="001D1F30" w:rsidRPr="00E932CA" w:rsidRDefault="001D1F30" w:rsidP="001D1F30"/>
    <w:p w:rsidR="001D1F30" w:rsidRPr="00E932CA" w:rsidRDefault="001D1F30" w:rsidP="001D1F30">
      <w:r w:rsidRPr="00E932CA">
        <w:t>7.10</w:t>
      </w:r>
      <w:r w:rsidRPr="00E932CA">
        <w:tab/>
        <w:t xml:space="preserve">The Authority and the Grantee shall work together to ensure effective </w:t>
      </w:r>
      <w:r w:rsidRPr="00E932CA">
        <w:tab/>
        <w:t xml:space="preserve">management of the grant funding provided under this Grant Contract. </w:t>
      </w:r>
    </w:p>
    <w:p w:rsidR="001D1F30" w:rsidRPr="00E932CA" w:rsidRDefault="001D1F30" w:rsidP="001D1F30"/>
    <w:p w:rsidR="001D1F30" w:rsidRPr="00E932CA" w:rsidRDefault="001D1F30" w:rsidP="001D1F30">
      <w:pPr>
        <w:rPr>
          <w:u w:val="single"/>
        </w:rPr>
      </w:pPr>
      <w:r w:rsidRPr="00E932CA">
        <w:rPr>
          <w:u w:val="single"/>
        </w:rPr>
        <w:t>Additional governance</w:t>
      </w:r>
    </w:p>
    <w:p w:rsidR="001D1F30" w:rsidRPr="00E932CA" w:rsidRDefault="001D1F30" w:rsidP="001D1F30"/>
    <w:p w:rsidR="001D1F30" w:rsidRPr="00E932CA" w:rsidRDefault="001D1F30" w:rsidP="001D1F30">
      <w:r w:rsidRPr="00E932CA">
        <w:t>7.11</w:t>
      </w:r>
      <w:r w:rsidRPr="00E932CA">
        <w:tab/>
        <w:t xml:space="preserve">In order to ensure its accountability to Parliament or any other body authorised to </w:t>
      </w:r>
      <w:r w:rsidRPr="00E932CA">
        <w:tab/>
        <w:t xml:space="preserve">scrutinise its use and management of public funds or in order to assess risks of </w:t>
      </w:r>
      <w:r w:rsidRPr="00E932CA">
        <w:tab/>
        <w:t xml:space="preserve">fraud or guard against potentially fraudulent use of grant funding, the Authority </w:t>
      </w:r>
      <w:r w:rsidRPr="00E932CA">
        <w:tab/>
        <w:t xml:space="preserve">reserves the right to: </w:t>
      </w:r>
    </w:p>
    <w:p w:rsidR="001D1F30" w:rsidRPr="00E932CA" w:rsidRDefault="001D1F30" w:rsidP="001D1F30"/>
    <w:p w:rsidR="001D1F30" w:rsidRPr="00E932CA" w:rsidRDefault="001D1F30" w:rsidP="001D1F30">
      <w:r w:rsidRPr="00E932CA">
        <w:tab/>
        <w:t>(a)</w:t>
      </w:r>
      <w:r w:rsidRPr="00E932CA">
        <w:tab/>
        <w:t xml:space="preserve">make grant funding subject to such arrangements (including terms of </w:t>
      </w:r>
      <w:r w:rsidRPr="00E932CA">
        <w:tab/>
      </w:r>
      <w:r w:rsidRPr="00E932CA">
        <w:tab/>
      </w:r>
      <w:r w:rsidRPr="00E932CA">
        <w:tab/>
        <w:t xml:space="preserve">reference, steering committees and virtual boards) as it considers </w:t>
      </w:r>
      <w:r w:rsidRPr="00E932CA">
        <w:tab/>
      </w:r>
      <w:r w:rsidRPr="00E932CA">
        <w:tab/>
      </w:r>
      <w:r w:rsidRPr="00E932CA">
        <w:tab/>
      </w:r>
      <w:r w:rsidRPr="00E932CA">
        <w:tab/>
        <w:t xml:space="preserve">reasonable, appropriate and proportionate to manage the relationship </w:t>
      </w:r>
      <w:r w:rsidRPr="00E932CA">
        <w:tab/>
      </w:r>
      <w:r w:rsidRPr="00E932CA">
        <w:tab/>
      </w:r>
      <w:r w:rsidRPr="00E932CA">
        <w:tab/>
        <w:t xml:space="preserve">with the Grantee. This reservation may be exercised because of the </w:t>
      </w:r>
      <w:r w:rsidRPr="00E932CA">
        <w:tab/>
      </w:r>
      <w:r w:rsidRPr="00E932CA">
        <w:tab/>
      </w:r>
      <w:r w:rsidRPr="00E932CA">
        <w:tab/>
        <w:t>budget, scope or complexity of a Project; or</w:t>
      </w:r>
    </w:p>
    <w:p w:rsidR="001D1F30" w:rsidRPr="00E932CA" w:rsidRDefault="001D1F30" w:rsidP="001D1F30"/>
    <w:p w:rsidR="001D1F30" w:rsidRPr="00E932CA" w:rsidRDefault="001D1F30" w:rsidP="001D1F30">
      <w:r w:rsidRPr="00E932CA">
        <w:tab/>
        <w:t>(b)</w:t>
      </w:r>
      <w:r w:rsidRPr="00E932CA">
        <w:tab/>
        <w:t xml:space="preserve">commission an external audit of the financial reporting provided by the </w:t>
      </w:r>
      <w:r w:rsidRPr="00E932CA">
        <w:tab/>
      </w:r>
      <w:r w:rsidRPr="00E932CA">
        <w:tab/>
      </w:r>
      <w:r w:rsidRPr="00E932CA">
        <w:tab/>
        <w:t xml:space="preserve">Grantee at any point in the grant funding period. Where the Authority </w:t>
      </w:r>
      <w:r w:rsidRPr="00E932CA">
        <w:tab/>
      </w:r>
      <w:r w:rsidRPr="00E932CA">
        <w:tab/>
      </w:r>
      <w:r w:rsidRPr="00E932CA">
        <w:tab/>
        <w:t xml:space="preserve">exercises this right, it will bear the cost of such audit. </w:t>
      </w:r>
    </w:p>
    <w:p w:rsidR="001D1F30" w:rsidRPr="00E932CA" w:rsidRDefault="001D1F30" w:rsidP="001D1F30">
      <w:pPr>
        <w:pStyle w:val="Heading1"/>
        <w:spacing w:before="0" w:after="0"/>
        <w:ind w:left="851" w:hanging="851"/>
        <w:rPr>
          <w:rFonts w:cs="Arial"/>
          <w:sz w:val="22"/>
          <w:szCs w:val="22"/>
        </w:rPr>
      </w:pPr>
    </w:p>
    <w:p w:rsidR="001D1F30" w:rsidRPr="00E932CA" w:rsidRDefault="001D1F30" w:rsidP="001D1F30">
      <w:pPr>
        <w:rPr>
          <w:u w:val="single"/>
        </w:rPr>
      </w:pPr>
      <w:r w:rsidRPr="00E932CA">
        <w:rPr>
          <w:u w:val="single"/>
        </w:rPr>
        <w:t>Recovery of funding</w:t>
      </w:r>
    </w:p>
    <w:p w:rsidR="001D1F30" w:rsidRPr="00E932CA" w:rsidRDefault="001D1F30" w:rsidP="001D1F30">
      <w:pPr>
        <w:rPr>
          <w:u w:val="single"/>
        </w:rPr>
      </w:pPr>
    </w:p>
    <w:p w:rsidR="001D1F30" w:rsidRPr="00E932CA" w:rsidRDefault="001D1F30" w:rsidP="001D1F30">
      <w:r w:rsidRPr="00E932CA">
        <w:t>7.12</w:t>
      </w:r>
      <w:r w:rsidRPr="00E932CA">
        <w:tab/>
        <w:t xml:space="preserve">If the Authority makes an overpayment to the Grantee, it will seek recovery of all </w:t>
      </w:r>
      <w:r w:rsidRPr="00E932CA">
        <w:tab/>
        <w:t xml:space="preserve">sums overpaid.  The Grantee shall repay any overpayment to the Authority </w:t>
      </w:r>
      <w:r w:rsidRPr="00E932CA">
        <w:tab/>
        <w:t xml:space="preserve">within thirty (30) calendar days of receiving a written request from the Authority to </w:t>
      </w:r>
      <w:r w:rsidRPr="00E932CA">
        <w:tab/>
        <w:t xml:space="preserve">make a repayment. If there is a dispute between the parties about the </w:t>
      </w:r>
      <w:r w:rsidRPr="00E932CA">
        <w:tab/>
        <w:t xml:space="preserve">overpayment, repayment will not be made until the dispute has been resolved. </w:t>
      </w:r>
    </w:p>
    <w:p w:rsidR="001D1F30" w:rsidRPr="00E932CA" w:rsidRDefault="001D1F30" w:rsidP="001D1F30"/>
    <w:p w:rsidR="001D1F30" w:rsidRPr="00E932CA" w:rsidRDefault="001D1F30" w:rsidP="001D1F30">
      <w:pPr>
        <w:ind w:left="851" w:hanging="851"/>
        <w:rPr>
          <w:rFonts w:cs="Arial"/>
        </w:rPr>
      </w:pPr>
      <w:r w:rsidRPr="00E932CA">
        <w:t xml:space="preserve">7.13     The </w:t>
      </w:r>
      <w:r w:rsidRPr="00E932CA">
        <w:rPr>
          <w:rFonts w:cs="Arial"/>
        </w:rPr>
        <w:t>Authority retains the right to recover any funds given to the Grantee under</w:t>
      </w:r>
    </w:p>
    <w:p w:rsidR="001D1F30" w:rsidRPr="00E932CA" w:rsidRDefault="001D1F30" w:rsidP="001D1F30">
      <w:pPr>
        <w:ind w:left="851" w:hanging="851"/>
        <w:rPr>
          <w:rFonts w:cs="Arial"/>
        </w:rPr>
      </w:pPr>
      <w:r w:rsidRPr="00E932CA">
        <w:rPr>
          <w:rFonts w:cs="Arial"/>
        </w:rPr>
        <w:t xml:space="preserve">             this Grant Contract which have not been used for the purposes of implementing the Project or cannot be accounted for.</w:t>
      </w:r>
    </w:p>
    <w:p w:rsidR="001D1F30" w:rsidRPr="00E932CA" w:rsidRDefault="001D1F30" w:rsidP="001D1F30"/>
    <w:p w:rsidR="001D1F30" w:rsidRPr="00E932CA" w:rsidRDefault="00194ADC" w:rsidP="001D1F30">
      <w:pPr>
        <w:pStyle w:val="Heading1"/>
        <w:spacing w:before="0" w:after="0"/>
        <w:ind w:left="851" w:hanging="851"/>
        <w:rPr>
          <w:rFonts w:cs="Arial"/>
          <w:b w:val="0"/>
          <w:sz w:val="22"/>
          <w:szCs w:val="22"/>
        </w:rPr>
      </w:pPr>
      <w:r w:rsidRPr="00E932CA">
        <w:rPr>
          <w:rFonts w:cs="Arial"/>
          <w:b w:val="0"/>
          <w:sz w:val="22"/>
          <w:szCs w:val="22"/>
        </w:rPr>
        <w:t>Financial Irregularity</w:t>
      </w:r>
    </w:p>
    <w:p w:rsidR="006C0657" w:rsidRPr="00E932CA" w:rsidRDefault="006C0657"/>
    <w:p w:rsidR="002B75A8" w:rsidRPr="00E932CA" w:rsidRDefault="00194ADC" w:rsidP="002B75A8">
      <w:pPr>
        <w:pStyle w:val="Heading1"/>
        <w:spacing w:before="0" w:after="0"/>
        <w:rPr>
          <w:rFonts w:cs="Arial"/>
          <w:b w:val="0"/>
          <w:sz w:val="22"/>
          <w:szCs w:val="22"/>
        </w:rPr>
      </w:pPr>
      <w:r w:rsidRPr="00E932CA">
        <w:rPr>
          <w:b w:val="0"/>
          <w:sz w:val="22"/>
          <w:szCs w:val="22"/>
        </w:rPr>
        <w:t>7.14</w:t>
      </w:r>
      <w:r w:rsidR="002B75A8" w:rsidRPr="00E932CA">
        <w:tab/>
      </w:r>
      <w:r w:rsidR="002B75A8" w:rsidRPr="00E932CA">
        <w:rPr>
          <w:rFonts w:cs="Arial"/>
          <w:b w:val="0"/>
          <w:sz w:val="22"/>
          <w:szCs w:val="22"/>
        </w:rPr>
        <w:t xml:space="preserve"> If the Grantee has good reason to suspect fraud or any other misuse of any </w:t>
      </w:r>
      <w:r w:rsidR="002B75A8" w:rsidRPr="00E932CA">
        <w:rPr>
          <w:rFonts w:cs="Arial"/>
          <w:b w:val="0"/>
          <w:sz w:val="22"/>
          <w:szCs w:val="22"/>
        </w:rPr>
        <w:tab/>
        <w:t xml:space="preserve">grant funding paid under this Grant Contract, it must notify the Authority </w:t>
      </w:r>
      <w:r w:rsidR="002B75A8" w:rsidRPr="00E932CA">
        <w:rPr>
          <w:rFonts w:cs="Arial"/>
          <w:b w:val="0"/>
          <w:sz w:val="22"/>
          <w:szCs w:val="22"/>
        </w:rPr>
        <w:tab/>
        <w:t xml:space="preserve">immediately, explain the steps that ate being taken to investigate the suspicion and </w:t>
      </w:r>
      <w:r w:rsidR="002B75A8" w:rsidRPr="00E932CA">
        <w:rPr>
          <w:rFonts w:cs="Arial"/>
          <w:b w:val="0"/>
          <w:sz w:val="22"/>
          <w:szCs w:val="22"/>
        </w:rPr>
        <w:tab/>
        <w:t xml:space="preserve">keep the Authority informed of the progress and outcome of the </w:t>
      </w:r>
      <w:r w:rsidR="002B75A8" w:rsidRPr="00E932CA">
        <w:rPr>
          <w:rFonts w:cs="Arial"/>
          <w:b w:val="0"/>
          <w:sz w:val="22"/>
          <w:szCs w:val="22"/>
        </w:rPr>
        <w:tab/>
        <w:t xml:space="preserve">investigation. </w:t>
      </w:r>
    </w:p>
    <w:p w:rsidR="006C0657" w:rsidRPr="00E932CA" w:rsidRDefault="006C0657"/>
    <w:p w:rsidR="006C0657" w:rsidRPr="00E932CA" w:rsidRDefault="006C0657"/>
    <w:p w:rsidR="006C0657" w:rsidRPr="00E932CA" w:rsidRDefault="001D1F30">
      <w:pPr>
        <w:rPr>
          <w:rFonts w:cs="Arial"/>
        </w:rPr>
      </w:pPr>
      <w:r w:rsidRPr="00E932CA">
        <w:rPr>
          <w:rFonts w:cs="Arial"/>
          <w:b/>
          <w:sz w:val="24"/>
          <w:szCs w:val="24"/>
        </w:rPr>
        <w:t>8.</w:t>
      </w:r>
      <w:r w:rsidRPr="00E932CA">
        <w:rPr>
          <w:rFonts w:cs="Arial"/>
          <w:b/>
          <w:sz w:val="24"/>
          <w:szCs w:val="24"/>
        </w:rPr>
        <w:tab/>
      </w:r>
      <w:r w:rsidR="00194ADC" w:rsidRPr="00E932CA">
        <w:rPr>
          <w:rFonts w:cs="Arial"/>
          <w:b/>
        </w:rPr>
        <w:t>Other uses of grant funding</w:t>
      </w:r>
    </w:p>
    <w:p w:rsidR="00C23AAA" w:rsidRPr="00E932CA" w:rsidRDefault="00C23AAA" w:rsidP="00C23AAA">
      <w:pPr>
        <w:ind w:left="851" w:hanging="851"/>
        <w:rPr>
          <w:rFonts w:asciiTheme="minorHAnsi" w:hAnsiTheme="minorHAnsi" w:cs="Arial"/>
          <w:u w:val="single"/>
        </w:rPr>
      </w:pPr>
    </w:p>
    <w:p w:rsidR="00C23AAA" w:rsidRPr="00E932CA" w:rsidRDefault="00194ADC" w:rsidP="00C23AAA">
      <w:pPr>
        <w:ind w:left="851" w:hanging="851"/>
        <w:rPr>
          <w:rFonts w:cs="Arial"/>
          <w:u w:val="single"/>
        </w:rPr>
      </w:pPr>
      <w:r w:rsidRPr="00E932CA">
        <w:rPr>
          <w:rFonts w:cs="Arial"/>
          <w:u w:val="single"/>
        </w:rPr>
        <w:t xml:space="preserve">Procurement </w:t>
      </w:r>
    </w:p>
    <w:p w:rsidR="00C23AAA" w:rsidRPr="00E932CA" w:rsidRDefault="00C23AAA" w:rsidP="00C23AAA">
      <w:pPr>
        <w:ind w:left="851" w:hanging="851"/>
        <w:rPr>
          <w:rFonts w:cs="Arial"/>
          <w:u w:val="single"/>
        </w:rPr>
      </w:pPr>
    </w:p>
    <w:p w:rsidR="00C23AAA" w:rsidRPr="00E932CA" w:rsidRDefault="00194ADC" w:rsidP="00C23AAA">
      <w:pPr>
        <w:ind w:left="851" w:hanging="851"/>
        <w:rPr>
          <w:rFonts w:cs="Arial"/>
        </w:rPr>
      </w:pPr>
      <w:r w:rsidRPr="00E932CA">
        <w:rPr>
          <w:rFonts w:cs="Arial"/>
        </w:rPr>
        <w:t>8.1</w:t>
      </w:r>
      <w:r w:rsidRPr="00E932CA">
        <w:rPr>
          <w:rFonts w:cs="Arial"/>
        </w:rPr>
        <w:tab/>
        <w:t xml:space="preserve">The Grantee must obtain value for money when using grant funding and shall act in a fair, open and non-discriminatory manner when buying goods and services. </w:t>
      </w:r>
    </w:p>
    <w:p w:rsidR="00C23AAA" w:rsidRPr="00E932CA" w:rsidRDefault="00C23AAA" w:rsidP="00C23AAA">
      <w:pPr>
        <w:ind w:left="851" w:hanging="851"/>
        <w:rPr>
          <w:rFonts w:cs="Arial"/>
        </w:rPr>
      </w:pPr>
    </w:p>
    <w:p w:rsidR="00C23AAA" w:rsidRPr="00E932CA" w:rsidRDefault="00194ADC" w:rsidP="00C23AAA">
      <w:pPr>
        <w:ind w:left="851" w:hanging="851"/>
        <w:rPr>
          <w:rFonts w:cs="Arial"/>
        </w:rPr>
      </w:pPr>
      <w:r w:rsidRPr="00E932CA">
        <w:rPr>
          <w:rFonts w:cs="Arial"/>
        </w:rPr>
        <w:t>8.2</w:t>
      </w:r>
      <w:r w:rsidRPr="00E932CA">
        <w:rPr>
          <w:rFonts w:cs="Arial"/>
        </w:rPr>
        <w:tab/>
        <w:t xml:space="preserve">The Grantee shall follow its own procurement guidelines and procedures when buying goods and services using grant funding provided under this Grant Contract. </w:t>
      </w:r>
    </w:p>
    <w:p w:rsidR="00C23AAA" w:rsidRPr="00E932CA" w:rsidRDefault="00C23AAA" w:rsidP="00C23AAA">
      <w:pPr>
        <w:ind w:left="851" w:hanging="851"/>
        <w:rPr>
          <w:rFonts w:cs="Arial"/>
        </w:rPr>
      </w:pPr>
    </w:p>
    <w:p w:rsidR="00C23AAA" w:rsidRPr="00E932CA" w:rsidRDefault="00194ADC" w:rsidP="00C23AAA">
      <w:pPr>
        <w:ind w:left="851" w:hanging="851"/>
        <w:rPr>
          <w:rFonts w:cs="Arial"/>
        </w:rPr>
      </w:pPr>
      <w:r w:rsidRPr="00E932CA">
        <w:rPr>
          <w:rFonts w:cs="Arial"/>
        </w:rPr>
        <w:t>8.3</w:t>
      </w:r>
      <w:r w:rsidRPr="00E932CA">
        <w:rPr>
          <w:rFonts w:cs="Arial"/>
        </w:rPr>
        <w:tab/>
        <w:t>If the Authority requests information from the Grantee about the use of grant funding provided under this Grant Contract for procurement, the Grantee shall provide sufficient information to show that its procurement processes are transparent, fair, allow for competition and was cost effective.</w:t>
      </w:r>
    </w:p>
    <w:p w:rsidR="00C23AAA" w:rsidRPr="00E932CA" w:rsidRDefault="00C23AAA" w:rsidP="00C23AAA">
      <w:pPr>
        <w:ind w:left="851" w:hanging="851"/>
        <w:rPr>
          <w:rFonts w:cs="Arial"/>
          <w:u w:val="single"/>
        </w:rPr>
      </w:pPr>
    </w:p>
    <w:p w:rsidR="00C23AAA" w:rsidRPr="00E932CA" w:rsidRDefault="00194ADC" w:rsidP="00C23AAA">
      <w:pPr>
        <w:ind w:left="851" w:hanging="851"/>
        <w:rPr>
          <w:rFonts w:cs="Arial"/>
          <w:u w:val="single"/>
        </w:rPr>
      </w:pPr>
      <w:r w:rsidRPr="00E932CA">
        <w:rPr>
          <w:rFonts w:cs="Arial"/>
          <w:u w:val="single"/>
        </w:rPr>
        <w:t>Equipment – Purchase and disposal</w:t>
      </w:r>
    </w:p>
    <w:p w:rsidR="00C23AAA" w:rsidRPr="00E932CA" w:rsidRDefault="00C23AAA" w:rsidP="00C23AAA">
      <w:pPr>
        <w:ind w:left="851" w:hanging="851"/>
        <w:rPr>
          <w:rFonts w:cs="Arial"/>
          <w:u w:val="single"/>
        </w:rPr>
      </w:pPr>
    </w:p>
    <w:p w:rsidR="00C23AAA" w:rsidRPr="00E932CA" w:rsidRDefault="00194ADC" w:rsidP="00C23AAA">
      <w:pPr>
        <w:ind w:left="851" w:hanging="851"/>
        <w:rPr>
          <w:rFonts w:cs="Arial"/>
        </w:rPr>
      </w:pPr>
      <w:r w:rsidRPr="00E932CA">
        <w:rPr>
          <w:rFonts w:cs="Arial"/>
        </w:rPr>
        <w:t>8.4</w:t>
      </w:r>
      <w:r w:rsidRPr="00E932CA">
        <w:rPr>
          <w:rFonts w:cs="Arial"/>
        </w:rPr>
        <w:tab/>
        <w:t xml:space="preserve">The Authority provides funding under this Grant Contract on the basis that the Grantee will not use grant funding to purchase Equipment in order to implement the Project. </w:t>
      </w:r>
    </w:p>
    <w:p w:rsidR="00C23AAA" w:rsidRPr="00E932CA" w:rsidRDefault="00C23AAA" w:rsidP="00C23AAA">
      <w:pPr>
        <w:ind w:left="851" w:hanging="851"/>
        <w:rPr>
          <w:rFonts w:cs="Arial"/>
        </w:rPr>
      </w:pPr>
    </w:p>
    <w:p w:rsidR="00C23AAA" w:rsidRPr="00E932CA" w:rsidRDefault="00194ADC" w:rsidP="00C23AAA">
      <w:pPr>
        <w:ind w:left="851" w:hanging="851"/>
        <w:rPr>
          <w:rFonts w:cs="Arial"/>
        </w:rPr>
      </w:pPr>
      <w:r w:rsidRPr="00E932CA">
        <w:rPr>
          <w:rFonts w:cs="Arial"/>
        </w:rPr>
        <w:t>8.5</w:t>
      </w:r>
      <w:r w:rsidRPr="00E932CA">
        <w:rPr>
          <w:rFonts w:cs="Arial"/>
        </w:rPr>
        <w:tab/>
        <w:t xml:space="preserve">If the Grantee considers that it is necessary or that it may be necessary to use grant funding to buy Equipment it shall inform the Authority of this at the earliest opportunity. The Grantee shall not purchase Equipment using grant funding provided under this Grant Contract unless the Authority has consented to such use of the funding and this is recorded in writing as an additional annex to this </w:t>
      </w:r>
      <w:r w:rsidR="00C23AAA" w:rsidRPr="00E932CA">
        <w:rPr>
          <w:rFonts w:cs="Arial"/>
        </w:rPr>
        <w:t xml:space="preserve">Grant </w:t>
      </w:r>
      <w:r w:rsidRPr="00E932CA">
        <w:rPr>
          <w:rFonts w:cs="Arial"/>
        </w:rPr>
        <w:t xml:space="preserve">Contract. </w:t>
      </w:r>
    </w:p>
    <w:p w:rsidR="00C23AAA" w:rsidRPr="00E932CA" w:rsidRDefault="00194ADC" w:rsidP="00C23AAA">
      <w:pPr>
        <w:ind w:left="851" w:hanging="851"/>
        <w:rPr>
          <w:rFonts w:cs="Arial"/>
        </w:rPr>
      </w:pPr>
      <w:r w:rsidRPr="00E932CA">
        <w:rPr>
          <w:rFonts w:cs="Arial"/>
        </w:rPr>
        <w:lastRenderedPageBreak/>
        <w:t>8.6</w:t>
      </w:r>
      <w:r w:rsidRPr="00E932CA">
        <w:rPr>
          <w:rFonts w:cs="Arial"/>
        </w:rPr>
        <w:tab/>
        <w:t xml:space="preserve">The Authority reserves the right to consider any failure to seek its </w:t>
      </w:r>
      <w:proofErr w:type="gramStart"/>
      <w:r w:rsidRPr="00E932CA">
        <w:rPr>
          <w:rFonts w:cs="Arial"/>
        </w:rPr>
        <w:t xml:space="preserve">consent  </w:t>
      </w:r>
      <w:r w:rsidRPr="00E932CA">
        <w:rPr>
          <w:rFonts w:cs="Arial"/>
          <w:b/>
        </w:rPr>
        <w:t>before</w:t>
      </w:r>
      <w:proofErr w:type="gramEnd"/>
      <w:r w:rsidRPr="00E932CA">
        <w:rPr>
          <w:rFonts w:cs="Arial"/>
          <w:b/>
        </w:rPr>
        <w:t xml:space="preserve"> </w:t>
      </w:r>
      <w:r w:rsidRPr="00E932CA">
        <w:rPr>
          <w:rFonts w:cs="Arial"/>
        </w:rPr>
        <w:t xml:space="preserve">using  grant funding to buy Equipment as a significant breach of this Grant Contract for which the Authority may end this Grant Contract. </w:t>
      </w:r>
    </w:p>
    <w:p w:rsidR="00C23AAA" w:rsidRPr="00E932CA" w:rsidRDefault="00C23AAA" w:rsidP="00C23AAA">
      <w:pPr>
        <w:ind w:left="851" w:hanging="851"/>
        <w:rPr>
          <w:rFonts w:cs="Arial"/>
        </w:rPr>
      </w:pPr>
    </w:p>
    <w:p w:rsidR="00C23AAA" w:rsidRPr="00E932CA" w:rsidRDefault="00194ADC" w:rsidP="00C23AAA">
      <w:pPr>
        <w:ind w:left="851" w:hanging="851"/>
        <w:rPr>
          <w:rFonts w:cs="Arial"/>
        </w:rPr>
      </w:pPr>
      <w:r w:rsidRPr="00E932CA">
        <w:rPr>
          <w:rFonts w:cs="Arial"/>
        </w:rPr>
        <w:t>8.7</w:t>
      </w:r>
      <w:r w:rsidRPr="00E932CA">
        <w:rPr>
          <w:rFonts w:cs="Arial"/>
        </w:rPr>
        <w:tab/>
        <w:t xml:space="preserve">If the Grantee buys Equipment to implement the Project it shall maintain a record and notify the Authority of such purchases using grant funding. Entries in the record must include the following information: </w:t>
      </w:r>
    </w:p>
    <w:p w:rsidR="00C23AAA" w:rsidRPr="00E932CA" w:rsidRDefault="00194ADC" w:rsidP="00C23AAA">
      <w:pPr>
        <w:ind w:left="851" w:hanging="851"/>
        <w:rPr>
          <w:rFonts w:cs="Arial"/>
        </w:rPr>
      </w:pPr>
      <w:r w:rsidRPr="00E932CA">
        <w:rPr>
          <w:rFonts w:cs="Arial"/>
        </w:rPr>
        <w:tab/>
        <w:t>(a)</w:t>
      </w:r>
      <w:r w:rsidRPr="00E932CA">
        <w:rPr>
          <w:rFonts w:cs="Arial"/>
        </w:rPr>
        <w:tab/>
      </w:r>
      <w:proofErr w:type="gramStart"/>
      <w:r w:rsidRPr="00E932CA">
        <w:rPr>
          <w:rFonts w:cs="Arial"/>
        </w:rPr>
        <w:t>description</w:t>
      </w:r>
      <w:proofErr w:type="gramEnd"/>
      <w:r w:rsidRPr="00E932CA">
        <w:rPr>
          <w:rFonts w:cs="Arial"/>
        </w:rPr>
        <w:t xml:space="preserve"> of the item(s)</w:t>
      </w:r>
    </w:p>
    <w:p w:rsidR="00C23AAA" w:rsidRPr="00E932CA" w:rsidRDefault="00194ADC" w:rsidP="00C23AAA">
      <w:pPr>
        <w:ind w:left="851" w:hanging="851"/>
        <w:rPr>
          <w:rFonts w:cs="Arial"/>
        </w:rPr>
      </w:pPr>
      <w:r w:rsidRPr="00E932CA">
        <w:rPr>
          <w:rFonts w:cs="Arial"/>
        </w:rPr>
        <w:tab/>
        <w:t>(b)</w:t>
      </w:r>
      <w:r w:rsidRPr="00E932CA">
        <w:rPr>
          <w:rFonts w:cs="Arial"/>
        </w:rPr>
        <w:tab/>
      </w:r>
      <w:proofErr w:type="gramStart"/>
      <w:r w:rsidRPr="00E932CA">
        <w:rPr>
          <w:rFonts w:cs="Arial"/>
        </w:rPr>
        <w:t>specific</w:t>
      </w:r>
      <w:proofErr w:type="gramEnd"/>
      <w:r w:rsidRPr="00E932CA">
        <w:rPr>
          <w:rFonts w:cs="Arial"/>
        </w:rPr>
        <w:t xml:space="preserve"> identification (e.g. serial number)</w:t>
      </w:r>
    </w:p>
    <w:p w:rsidR="00C23AAA" w:rsidRPr="00E932CA" w:rsidRDefault="00194ADC" w:rsidP="00C23AAA">
      <w:pPr>
        <w:ind w:left="851" w:hanging="851"/>
        <w:rPr>
          <w:rFonts w:cs="Arial"/>
        </w:rPr>
      </w:pPr>
      <w:r w:rsidRPr="00E932CA">
        <w:rPr>
          <w:rFonts w:cs="Arial"/>
        </w:rPr>
        <w:tab/>
        <w:t>(c)</w:t>
      </w:r>
      <w:r w:rsidRPr="00E932CA">
        <w:rPr>
          <w:rFonts w:cs="Arial"/>
        </w:rPr>
        <w:tab/>
      </w:r>
      <w:proofErr w:type="gramStart"/>
      <w:r w:rsidRPr="00E932CA">
        <w:rPr>
          <w:rFonts w:cs="Arial"/>
        </w:rPr>
        <w:t>date</w:t>
      </w:r>
      <w:proofErr w:type="gramEnd"/>
      <w:r w:rsidRPr="00E932CA">
        <w:rPr>
          <w:rFonts w:cs="Arial"/>
        </w:rPr>
        <w:t xml:space="preserve"> of purchase</w:t>
      </w:r>
    </w:p>
    <w:p w:rsidR="00C23AAA" w:rsidRPr="00E932CA" w:rsidRDefault="00194ADC" w:rsidP="00C23AAA">
      <w:pPr>
        <w:ind w:left="851" w:hanging="851"/>
        <w:rPr>
          <w:rFonts w:cs="Arial"/>
        </w:rPr>
      </w:pPr>
      <w:r w:rsidRPr="00E932CA">
        <w:rPr>
          <w:rFonts w:cs="Arial"/>
        </w:rPr>
        <w:tab/>
        <w:t>(d)</w:t>
      </w:r>
      <w:r w:rsidRPr="00E932CA">
        <w:rPr>
          <w:rFonts w:cs="Arial"/>
        </w:rPr>
        <w:tab/>
      </w:r>
      <w:proofErr w:type="gramStart"/>
      <w:r w:rsidRPr="00E932CA">
        <w:rPr>
          <w:rFonts w:cs="Arial"/>
        </w:rPr>
        <w:t>where</w:t>
      </w:r>
      <w:proofErr w:type="gramEnd"/>
      <w:r w:rsidRPr="00E932CA">
        <w:rPr>
          <w:rFonts w:cs="Arial"/>
        </w:rPr>
        <w:t xml:space="preserve"> the item was purchased</w:t>
      </w:r>
    </w:p>
    <w:p w:rsidR="00C23AAA" w:rsidRPr="00E932CA" w:rsidRDefault="00194ADC" w:rsidP="00C23AAA">
      <w:pPr>
        <w:ind w:left="851" w:hanging="851"/>
        <w:rPr>
          <w:rFonts w:cs="Arial"/>
        </w:rPr>
      </w:pPr>
      <w:r w:rsidRPr="00E932CA">
        <w:rPr>
          <w:rFonts w:cs="Arial"/>
        </w:rPr>
        <w:tab/>
        <w:t>(e)</w:t>
      </w:r>
      <w:r w:rsidRPr="00E932CA">
        <w:rPr>
          <w:rFonts w:cs="Arial"/>
        </w:rPr>
        <w:tab/>
      </w:r>
      <w:proofErr w:type="gramStart"/>
      <w:r w:rsidRPr="00E932CA">
        <w:rPr>
          <w:rFonts w:cs="Arial"/>
        </w:rPr>
        <w:t>original</w:t>
      </w:r>
      <w:proofErr w:type="gramEnd"/>
      <w:r w:rsidRPr="00E932CA">
        <w:rPr>
          <w:rFonts w:cs="Arial"/>
        </w:rPr>
        <w:t xml:space="preserve"> value (including VAT, if paid)</w:t>
      </w:r>
    </w:p>
    <w:p w:rsidR="00C23AAA" w:rsidRPr="00E932CA" w:rsidRDefault="00194ADC" w:rsidP="00C23AAA">
      <w:pPr>
        <w:ind w:left="851" w:hanging="851"/>
        <w:rPr>
          <w:rFonts w:cs="Arial"/>
        </w:rPr>
      </w:pPr>
      <w:r w:rsidRPr="00E932CA">
        <w:rPr>
          <w:rFonts w:cs="Arial"/>
        </w:rPr>
        <w:tab/>
        <w:t>(f)</w:t>
      </w:r>
      <w:r w:rsidRPr="00E932CA">
        <w:rPr>
          <w:rFonts w:cs="Arial"/>
        </w:rPr>
        <w:tab/>
      </w:r>
      <w:proofErr w:type="gramStart"/>
      <w:r w:rsidRPr="00E932CA">
        <w:rPr>
          <w:rFonts w:cs="Arial"/>
        </w:rPr>
        <w:t>person</w:t>
      </w:r>
      <w:proofErr w:type="gramEnd"/>
      <w:r w:rsidRPr="00E932CA">
        <w:rPr>
          <w:rFonts w:cs="Arial"/>
        </w:rPr>
        <w:t xml:space="preserve"> responsible for the purchase</w:t>
      </w:r>
    </w:p>
    <w:p w:rsidR="00C23AAA" w:rsidRPr="00E932CA" w:rsidRDefault="00C23AAA" w:rsidP="00C23AAA">
      <w:pPr>
        <w:ind w:left="851" w:hanging="851"/>
        <w:rPr>
          <w:rFonts w:cs="Arial"/>
        </w:rPr>
      </w:pPr>
    </w:p>
    <w:p w:rsidR="00C23AAA" w:rsidRPr="00E932CA" w:rsidRDefault="00194ADC" w:rsidP="00C23AAA">
      <w:pPr>
        <w:ind w:left="851" w:hanging="851"/>
        <w:rPr>
          <w:rFonts w:cs="Arial"/>
        </w:rPr>
      </w:pPr>
      <w:r w:rsidRPr="00E932CA">
        <w:rPr>
          <w:rFonts w:cs="Arial"/>
        </w:rPr>
        <w:t>8.8</w:t>
      </w:r>
      <w:r w:rsidRPr="00E932CA">
        <w:rPr>
          <w:rFonts w:cs="Arial"/>
        </w:rPr>
        <w:tab/>
        <w:t>If the Grantee has an existing process by which it records all purchases, this process may be used to record the information set out in clause 8.7(a)-(f).</w:t>
      </w:r>
    </w:p>
    <w:p w:rsidR="00C23AAA" w:rsidRPr="00E932CA" w:rsidRDefault="00C23AAA" w:rsidP="00C23AAA">
      <w:pPr>
        <w:ind w:left="851" w:hanging="851"/>
        <w:rPr>
          <w:rFonts w:cs="Arial"/>
        </w:rPr>
      </w:pPr>
    </w:p>
    <w:p w:rsidR="00C23AAA" w:rsidRPr="00E932CA" w:rsidRDefault="00194ADC" w:rsidP="00C23AAA">
      <w:pPr>
        <w:ind w:left="851" w:hanging="851"/>
        <w:rPr>
          <w:rFonts w:cs="Arial"/>
        </w:rPr>
      </w:pPr>
      <w:r w:rsidRPr="00E932CA">
        <w:rPr>
          <w:rFonts w:cs="Arial"/>
        </w:rPr>
        <w:t>8.9</w:t>
      </w:r>
      <w:r w:rsidRPr="00E932CA">
        <w:rPr>
          <w:rFonts w:cs="Arial"/>
        </w:rPr>
        <w:tab/>
        <w:t xml:space="preserve">If the Grantee buys Equipment with the Authority’s consent, any such Equipment with an initial value of £1,000 and a useful life of more than one (1) year at the end of the grant funding period will be the property of the Authority and must not be disposed of except as the Authority directs. </w:t>
      </w:r>
    </w:p>
    <w:p w:rsidR="00C23AAA" w:rsidRPr="00E932CA" w:rsidRDefault="00C23AAA" w:rsidP="00C23AAA">
      <w:pPr>
        <w:ind w:left="851" w:hanging="851"/>
        <w:rPr>
          <w:rFonts w:cs="Arial"/>
        </w:rPr>
      </w:pPr>
    </w:p>
    <w:p w:rsidR="00C23AAA" w:rsidRPr="00E932CA" w:rsidRDefault="00194ADC" w:rsidP="00C23AAA">
      <w:pPr>
        <w:ind w:left="851" w:hanging="851"/>
        <w:rPr>
          <w:rFonts w:cs="Arial"/>
        </w:rPr>
      </w:pPr>
      <w:r w:rsidRPr="00E932CA">
        <w:rPr>
          <w:rFonts w:cs="Arial"/>
        </w:rPr>
        <w:t>8.10</w:t>
      </w:r>
      <w:r w:rsidRPr="00E932CA">
        <w:rPr>
          <w:rFonts w:cs="Arial"/>
        </w:rPr>
        <w:tab/>
        <w:t xml:space="preserve">If the Grantee has an existing process or policy regarding the ownership and disposal of Equipment which is inconsistent with clause 8.9, it shall make the Authority aware of this at the earliest possible opportunity when bidding for funding from the Authority. </w:t>
      </w:r>
    </w:p>
    <w:p w:rsidR="00C23AAA" w:rsidRPr="00E932CA" w:rsidRDefault="00C23AAA" w:rsidP="00F9593A">
      <w:pPr>
        <w:ind w:left="720" w:hanging="720"/>
        <w:rPr>
          <w:rFonts w:cs="Arial"/>
          <w:b/>
        </w:rPr>
      </w:pPr>
    </w:p>
    <w:p w:rsidR="00C23AAA" w:rsidRPr="00E932CA" w:rsidRDefault="00C23AAA" w:rsidP="00F9593A">
      <w:pPr>
        <w:ind w:left="720" w:hanging="720"/>
        <w:rPr>
          <w:rFonts w:cs="Arial"/>
          <w:b/>
        </w:rPr>
      </w:pPr>
    </w:p>
    <w:p w:rsidR="00504256" w:rsidRPr="00E932CA" w:rsidRDefault="00C23AAA" w:rsidP="00F9593A">
      <w:pPr>
        <w:ind w:left="720" w:hanging="720"/>
        <w:rPr>
          <w:rFonts w:cs="Arial"/>
          <w:b/>
          <w:sz w:val="24"/>
          <w:szCs w:val="24"/>
        </w:rPr>
      </w:pPr>
      <w:r w:rsidRPr="00E932CA">
        <w:rPr>
          <w:rFonts w:cs="Arial"/>
          <w:b/>
          <w:sz w:val="24"/>
          <w:szCs w:val="24"/>
        </w:rPr>
        <w:t>9.</w:t>
      </w:r>
      <w:r w:rsidRPr="00E932CA">
        <w:rPr>
          <w:rFonts w:cs="Arial"/>
          <w:b/>
          <w:sz w:val="24"/>
          <w:szCs w:val="24"/>
        </w:rPr>
        <w:tab/>
      </w:r>
      <w:r w:rsidR="00504256" w:rsidRPr="00E932CA">
        <w:rPr>
          <w:rFonts w:cs="Arial"/>
          <w:b/>
          <w:sz w:val="24"/>
          <w:szCs w:val="24"/>
        </w:rPr>
        <w:t>Authority Access to sites and records</w:t>
      </w:r>
    </w:p>
    <w:p w:rsidR="00504256" w:rsidRPr="00E932CA" w:rsidRDefault="00504256" w:rsidP="00F9593A">
      <w:pPr>
        <w:ind w:left="720" w:hanging="720"/>
        <w:rPr>
          <w:rFonts w:cs="Arial"/>
          <w:color w:val="FF0000"/>
        </w:rPr>
      </w:pPr>
    </w:p>
    <w:p w:rsidR="001D1F30" w:rsidRPr="00E932CA" w:rsidRDefault="00C23AAA" w:rsidP="001D1F30">
      <w:pPr>
        <w:pStyle w:val="Heading1"/>
        <w:spacing w:before="0" w:after="0"/>
        <w:rPr>
          <w:rFonts w:cs="Arial"/>
          <w:b w:val="0"/>
          <w:sz w:val="22"/>
          <w:szCs w:val="22"/>
        </w:rPr>
      </w:pPr>
      <w:r w:rsidRPr="00E932CA">
        <w:rPr>
          <w:rFonts w:cs="Arial"/>
          <w:b w:val="0"/>
          <w:sz w:val="22"/>
          <w:szCs w:val="22"/>
        </w:rPr>
        <w:t>9</w:t>
      </w:r>
      <w:r w:rsidR="001D1F30" w:rsidRPr="00E932CA">
        <w:rPr>
          <w:rFonts w:cs="Arial"/>
          <w:b w:val="0"/>
          <w:sz w:val="22"/>
          <w:szCs w:val="22"/>
        </w:rPr>
        <w:t>.1</w:t>
      </w:r>
      <w:r w:rsidR="001D1F30" w:rsidRPr="00E932CA">
        <w:rPr>
          <w:rFonts w:cs="Arial"/>
          <w:b w:val="0"/>
          <w:sz w:val="22"/>
          <w:szCs w:val="22"/>
        </w:rPr>
        <w:tab/>
        <w:t xml:space="preserve">The Authority may request reasonable access for its authorised representatives, </w:t>
      </w:r>
      <w:r w:rsidR="001D1F30" w:rsidRPr="00E932CA">
        <w:rPr>
          <w:rFonts w:cs="Arial"/>
          <w:b w:val="0"/>
          <w:sz w:val="22"/>
          <w:szCs w:val="22"/>
        </w:rPr>
        <w:tab/>
        <w:t xml:space="preserve">after giving the Grantee notice, to: </w:t>
      </w:r>
    </w:p>
    <w:p w:rsidR="001D1F30" w:rsidRPr="00E932CA" w:rsidRDefault="001D1F30" w:rsidP="001D1F30"/>
    <w:p w:rsidR="001D1F30" w:rsidRPr="00E932CA" w:rsidRDefault="001D1F30" w:rsidP="001D1F30">
      <w:pPr>
        <w:pStyle w:val="Heading1"/>
        <w:spacing w:before="0" w:after="0"/>
        <w:rPr>
          <w:rFonts w:cs="Arial"/>
          <w:b w:val="0"/>
          <w:sz w:val="22"/>
          <w:szCs w:val="22"/>
        </w:rPr>
      </w:pPr>
      <w:r w:rsidRPr="00E932CA">
        <w:rPr>
          <w:rFonts w:cs="Arial"/>
          <w:b w:val="0"/>
          <w:sz w:val="22"/>
          <w:szCs w:val="22"/>
        </w:rPr>
        <w:tab/>
        <w:t>(a)</w:t>
      </w:r>
      <w:r w:rsidRPr="00E932CA">
        <w:rPr>
          <w:rFonts w:cs="Arial"/>
          <w:b w:val="0"/>
          <w:sz w:val="22"/>
          <w:szCs w:val="22"/>
        </w:rPr>
        <w:tab/>
        <w:t xml:space="preserve">Project sites which the Grantee owns or occupies and where any activity </w:t>
      </w:r>
      <w:r w:rsidRPr="00E932CA">
        <w:rPr>
          <w:rFonts w:cs="Arial"/>
          <w:b w:val="0"/>
          <w:sz w:val="22"/>
          <w:szCs w:val="22"/>
        </w:rPr>
        <w:tab/>
      </w:r>
      <w:r w:rsidRPr="00E932CA">
        <w:rPr>
          <w:rFonts w:cs="Arial"/>
          <w:b w:val="0"/>
          <w:sz w:val="22"/>
          <w:szCs w:val="22"/>
        </w:rPr>
        <w:tab/>
      </w:r>
      <w:r w:rsidRPr="00E932CA">
        <w:rPr>
          <w:rFonts w:cs="Arial"/>
          <w:b w:val="0"/>
          <w:sz w:val="22"/>
          <w:szCs w:val="22"/>
        </w:rPr>
        <w:tab/>
        <w:t xml:space="preserve">in support of the Project has been undertaken and/or </w:t>
      </w:r>
    </w:p>
    <w:p w:rsidR="001D1F30" w:rsidRPr="00E932CA" w:rsidRDefault="001D1F30" w:rsidP="001D1F30"/>
    <w:p w:rsidR="002B75A8" w:rsidRPr="00E932CA" w:rsidRDefault="001D1F30" w:rsidP="001D1F30">
      <w:r w:rsidRPr="00E932CA">
        <w:tab/>
        <w:t>(b)</w:t>
      </w:r>
      <w:r w:rsidRPr="00E932CA">
        <w:tab/>
      </w:r>
      <w:proofErr w:type="gramStart"/>
      <w:r w:rsidRPr="00E932CA">
        <w:t>records</w:t>
      </w:r>
      <w:proofErr w:type="gramEnd"/>
      <w:r w:rsidRPr="00E932CA">
        <w:t xml:space="preserve"> (however th</w:t>
      </w:r>
      <w:r w:rsidR="0091455E" w:rsidRPr="00E932CA">
        <w:t xml:space="preserve">ese are </w:t>
      </w:r>
      <w:r w:rsidRPr="00E932CA">
        <w:t>stored) which s</w:t>
      </w:r>
      <w:r w:rsidR="0091455E" w:rsidRPr="00E932CA">
        <w:t>h</w:t>
      </w:r>
      <w:r w:rsidRPr="00E932CA">
        <w:t xml:space="preserve">ow how grant funding </w:t>
      </w:r>
      <w:r w:rsidR="00194ADC" w:rsidRPr="00E932CA">
        <w:rPr>
          <w:u w:val="single"/>
        </w:rPr>
        <w:t>for the</w:t>
      </w:r>
      <w:r w:rsidRPr="00E932CA">
        <w:t xml:space="preserve"> </w:t>
      </w:r>
    </w:p>
    <w:p w:rsidR="001D1F30" w:rsidRPr="00E932CA" w:rsidRDefault="001D1F30" w:rsidP="001D1F30">
      <w:r w:rsidRPr="00E932CA">
        <w:tab/>
      </w:r>
      <w:r w:rsidRPr="00E932CA">
        <w:tab/>
      </w:r>
      <w:r w:rsidR="00194ADC" w:rsidRPr="00E932CA">
        <w:rPr>
          <w:u w:val="single"/>
        </w:rPr>
        <w:t>Project</w:t>
      </w:r>
      <w:r w:rsidRPr="00E932CA">
        <w:t xml:space="preserve"> has been used. </w:t>
      </w:r>
    </w:p>
    <w:p w:rsidR="001D1F30" w:rsidRPr="00E932CA" w:rsidRDefault="001D1F30" w:rsidP="00F9593A">
      <w:pPr>
        <w:ind w:left="720" w:hanging="720"/>
        <w:rPr>
          <w:rFonts w:cs="Arial"/>
          <w:color w:val="FF0000"/>
        </w:rPr>
      </w:pPr>
    </w:p>
    <w:p w:rsidR="001D1F30" w:rsidRPr="00E932CA" w:rsidRDefault="001D1F30" w:rsidP="001D1F30">
      <w:pPr>
        <w:pStyle w:val="Heading1"/>
        <w:spacing w:before="0" w:after="0"/>
        <w:rPr>
          <w:rFonts w:cs="Arial"/>
          <w:sz w:val="22"/>
          <w:szCs w:val="22"/>
        </w:rPr>
      </w:pPr>
      <w:r w:rsidRPr="00E932CA">
        <w:rPr>
          <w:rFonts w:cs="Arial"/>
        </w:rPr>
        <w:t xml:space="preserve"> </w:t>
      </w:r>
      <w:r w:rsidR="00C23AAA" w:rsidRPr="00E932CA">
        <w:rPr>
          <w:rFonts w:cs="Arial"/>
          <w:sz w:val="22"/>
          <w:szCs w:val="22"/>
        </w:rPr>
        <w:t>10</w:t>
      </w:r>
      <w:proofErr w:type="gramStart"/>
      <w:r w:rsidR="00C23AAA" w:rsidRPr="00E932CA">
        <w:rPr>
          <w:rFonts w:cs="Arial"/>
          <w:sz w:val="22"/>
          <w:szCs w:val="22"/>
        </w:rPr>
        <w:t xml:space="preserve">. </w:t>
      </w:r>
      <w:r w:rsidRPr="00E932CA">
        <w:rPr>
          <w:rFonts w:cs="Arial"/>
          <w:sz w:val="22"/>
          <w:szCs w:val="22"/>
        </w:rPr>
        <w:t>.</w:t>
      </w:r>
      <w:proofErr w:type="gramEnd"/>
      <w:r w:rsidRPr="00E932CA">
        <w:rPr>
          <w:rFonts w:cs="Arial"/>
          <w:sz w:val="22"/>
          <w:szCs w:val="22"/>
        </w:rPr>
        <w:tab/>
        <w:t>Lawful conduct</w:t>
      </w:r>
    </w:p>
    <w:p w:rsidR="001D1F30" w:rsidRPr="00E932CA" w:rsidRDefault="001D1F30" w:rsidP="001D1F30">
      <w:pPr>
        <w:pStyle w:val="Heading1"/>
        <w:spacing w:before="0" w:after="0"/>
        <w:rPr>
          <w:rFonts w:cs="Arial"/>
          <w:sz w:val="22"/>
          <w:szCs w:val="22"/>
        </w:rPr>
      </w:pPr>
    </w:p>
    <w:p w:rsidR="001D1F30" w:rsidRPr="00E932CA" w:rsidRDefault="00C23AAA" w:rsidP="001D1F30">
      <w:pPr>
        <w:pStyle w:val="Heading1"/>
        <w:spacing w:before="0" w:after="0"/>
        <w:rPr>
          <w:rFonts w:cs="Arial"/>
          <w:b w:val="0"/>
          <w:sz w:val="22"/>
          <w:szCs w:val="22"/>
        </w:rPr>
      </w:pPr>
      <w:r w:rsidRPr="00E932CA">
        <w:rPr>
          <w:rFonts w:cs="Arial"/>
          <w:b w:val="0"/>
          <w:sz w:val="22"/>
          <w:szCs w:val="22"/>
        </w:rPr>
        <w:t>10</w:t>
      </w:r>
      <w:r w:rsidR="001D1F30" w:rsidRPr="00E932CA">
        <w:rPr>
          <w:rFonts w:cs="Arial"/>
          <w:b w:val="0"/>
          <w:sz w:val="22"/>
          <w:szCs w:val="22"/>
        </w:rPr>
        <w:t>.1</w:t>
      </w:r>
      <w:r w:rsidR="001D1F30" w:rsidRPr="00E932CA">
        <w:rPr>
          <w:rFonts w:cs="Arial"/>
          <w:b w:val="0"/>
          <w:sz w:val="22"/>
          <w:szCs w:val="22"/>
        </w:rPr>
        <w:tab/>
        <w:t xml:space="preserve">The Grantee acknowledges that the Authority is subject to the Freedom of </w:t>
      </w:r>
      <w:r w:rsidR="001D1F30" w:rsidRPr="00E932CA">
        <w:rPr>
          <w:rFonts w:cs="Arial"/>
          <w:b w:val="0"/>
          <w:sz w:val="22"/>
          <w:szCs w:val="22"/>
        </w:rPr>
        <w:tab/>
        <w:t xml:space="preserve">Information Act 2000, the Data Protection Act 1998 and the Equality Act 2010. </w:t>
      </w:r>
    </w:p>
    <w:p w:rsidR="001D1F30" w:rsidRPr="00E932CA" w:rsidRDefault="001D1F30" w:rsidP="001D1F30"/>
    <w:p w:rsidR="001D1F30" w:rsidRPr="00E932CA" w:rsidRDefault="00C23AAA" w:rsidP="001D1F30">
      <w:pPr>
        <w:pStyle w:val="Heading1"/>
        <w:spacing w:before="0" w:after="0"/>
        <w:rPr>
          <w:rFonts w:cs="Arial"/>
          <w:b w:val="0"/>
          <w:sz w:val="22"/>
          <w:szCs w:val="22"/>
        </w:rPr>
      </w:pPr>
      <w:r w:rsidRPr="00E932CA">
        <w:rPr>
          <w:rFonts w:cs="Arial"/>
          <w:b w:val="0"/>
          <w:sz w:val="22"/>
          <w:szCs w:val="22"/>
        </w:rPr>
        <w:t>10</w:t>
      </w:r>
      <w:r w:rsidR="001D1F30" w:rsidRPr="00E932CA">
        <w:rPr>
          <w:rFonts w:cs="Arial"/>
          <w:b w:val="0"/>
          <w:sz w:val="22"/>
          <w:szCs w:val="22"/>
        </w:rPr>
        <w:t>.2</w:t>
      </w:r>
      <w:r w:rsidR="001D1F30" w:rsidRPr="00E932CA">
        <w:rPr>
          <w:rFonts w:cs="Arial"/>
          <w:b w:val="0"/>
          <w:sz w:val="22"/>
          <w:szCs w:val="22"/>
        </w:rPr>
        <w:tab/>
        <w:t xml:space="preserve">The Grantee must ensure that it complies with any applicable law </w:t>
      </w:r>
      <w:r w:rsidR="002B75A8" w:rsidRPr="00E932CA">
        <w:rPr>
          <w:rFonts w:cs="Arial"/>
          <w:b w:val="0"/>
          <w:sz w:val="22"/>
          <w:szCs w:val="22"/>
        </w:rPr>
        <w:t xml:space="preserve">or organisational </w:t>
      </w:r>
      <w:r w:rsidR="002B75A8" w:rsidRPr="00E932CA">
        <w:rPr>
          <w:rFonts w:cs="Arial"/>
          <w:b w:val="0"/>
          <w:sz w:val="22"/>
          <w:szCs w:val="22"/>
        </w:rPr>
        <w:tab/>
        <w:t xml:space="preserve">directives and regulations </w:t>
      </w:r>
      <w:r w:rsidR="001D1F30" w:rsidRPr="00E932CA">
        <w:rPr>
          <w:rFonts w:cs="Arial"/>
          <w:b w:val="0"/>
          <w:sz w:val="22"/>
          <w:szCs w:val="22"/>
        </w:rPr>
        <w:t xml:space="preserve">which </w:t>
      </w:r>
      <w:proofErr w:type="gramStart"/>
      <w:r w:rsidR="001D1F30" w:rsidRPr="00E932CA">
        <w:rPr>
          <w:rFonts w:cs="Arial"/>
          <w:b w:val="0"/>
          <w:sz w:val="22"/>
          <w:szCs w:val="22"/>
        </w:rPr>
        <w:t>is</w:t>
      </w:r>
      <w:proofErr w:type="gramEnd"/>
      <w:r w:rsidR="001D1F30" w:rsidRPr="00E932CA">
        <w:rPr>
          <w:rFonts w:cs="Arial"/>
          <w:b w:val="0"/>
          <w:sz w:val="22"/>
          <w:szCs w:val="22"/>
        </w:rPr>
        <w:t xml:space="preserve"> binding on it. </w:t>
      </w:r>
    </w:p>
    <w:p w:rsidR="001D1F30" w:rsidRPr="00E932CA" w:rsidRDefault="001D1F30" w:rsidP="001D1F30"/>
    <w:p w:rsidR="001D1F30" w:rsidRPr="00E932CA" w:rsidRDefault="00C23AAA" w:rsidP="001D1F30">
      <w:r w:rsidRPr="00E932CA">
        <w:lastRenderedPageBreak/>
        <w:t>10</w:t>
      </w:r>
      <w:r w:rsidR="001D1F30" w:rsidRPr="00E932CA">
        <w:t>.3</w:t>
      </w:r>
      <w:r w:rsidR="001D1F30" w:rsidRPr="00E932CA">
        <w:tab/>
        <w:t xml:space="preserve">The Grantee shall also cooperate with the Authority (to the fullest extent </w:t>
      </w:r>
      <w:r w:rsidR="001D1F30" w:rsidRPr="00E932CA">
        <w:tab/>
        <w:t xml:space="preserve">permissible and consistent with its obligations under any applicable law or rules) to </w:t>
      </w:r>
      <w:r w:rsidR="001D1F30" w:rsidRPr="00E932CA">
        <w:tab/>
        <w:t xml:space="preserve">enable the Authority’s compliance with its obligations under the legislation </w:t>
      </w:r>
      <w:r w:rsidR="001D1F30" w:rsidRPr="00E932CA">
        <w:tab/>
        <w:t xml:space="preserve">referred to in clause 9.1 or other applicable legislation which applies to the </w:t>
      </w:r>
      <w:r w:rsidR="001D1F30" w:rsidRPr="00E932CA">
        <w:tab/>
        <w:t xml:space="preserve">provision of grant funding under this Grant Contract. </w:t>
      </w:r>
    </w:p>
    <w:p w:rsidR="001D1F30" w:rsidRPr="00E932CA" w:rsidRDefault="001D1F30" w:rsidP="001D1F30"/>
    <w:p w:rsidR="001D1F30" w:rsidRPr="00E932CA" w:rsidRDefault="001D1F30" w:rsidP="001D1F30"/>
    <w:p w:rsidR="001D1F30" w:rsidRPr="00E932CA" w:rsidRDefault="00C23AAA" w:rsidP="001D1F30">
      <w:pPr>
        <w:ind w:left="851" w:hanging="851"/>
        <w:rPr>
          <w:rFonts w:cs="Arial"/>
        </w:rPr>
      </w:pPr>
      <w:r w:rsidRPr="00E932CA">
        <w:t>10</w:t>
      </w:r>
      <w:r w:rsidR="001D1F30" w:rsidRPr="00E932CA">
        <w:t>.4</w:t>
      </w:r>
      <w:r w:rsidR="001D1F30" w:rsidRPr="00E932CA">
        <w:tab/>
      </w:r>
      <w:r w:rsidR="001D1F30" w:rsidRPr="00E932CA">
        <w:rPr>
          <w:rFonts w:cs="Arial"/>
        </w:rPr>
        <w:t xml:space="preserve">The Grantee acknowledges that, where the Authority is required to disclose information in line with its obligations under the UK Freedom of Information Act 2000, it shall be responsible for determining whether any information relating to this Grant Contract is exempt from disclosure. If the Grantee </w:t>
      </w:r>
      <w:proofErr w:type="gramStart"/>
      <w:r w:rsidR="001D1F30" w:rsidRPr="00E932CA">
        <w:rPr>
          <w:rFonts w:cs="Arial"/>
        </w:rPr>
        <w:t>provides  information</w:t>
      </w:r>
      <w:proofErr w:type="gramEnd"/>
      <w:r w:rsidR="001D1F30" w:rsidRPr="00E932CA">
        <w:rPr>
          <w:rFonts w:cs="Arial"/>
        </w:rPr>
        <w:t xml:space="preserve"> to the Authority which is designated as commercially sensitive or confidential  these markings shall not determine </w:t>
      </w:r>
      <w:r w:rsidR="00BB056C" w:rsidRPr="00E932CA">
        <w:rPr>
          <w:rFonts w:cs="Arial"/>
        </w:rPr>
        <w:t xml:space="preserve">conclusively </w:t>
      </w:r>
      <w:r w:rsidR="001D1F30" w:rsidRPr="00E932CA">
        <w:rPr>
          <w:rFonts w:cs="Arial"/>
        </w:rPr>
        <w:t xml:space="preserve">whether or not disclosure by the Authority is necessary in order to comply with its legal obligations.  </w:t>
      </w:r>
    </w:p>
    <w:p w:rsidR="001D1F30" w:rsidRPr="00E932CA" w:rsidRDefault="001D1F30" w:rsidP="001D1F30"/>
    <w:p w:rsidR="001D1F30" w:rsidRPr="00E932CA" w:rsidRDefault="001D1F30" w:rsidP="001D1F30">
      <w:pPr>
        <w:pStyle w:val="Heading1"/>
        <w:spacing w:before="0" w:after="0"/>
        <w:rPr>
          <w:rFonts w:cs="Arial"/>
          <w:sz w:val="22"/>
          <w:szCs w:val="22"/>
        </w:rPr>
      </w:pPr>
    </w:p>
    <w:p w:rsidR="001D1F30" w:rsidRPr="00E932CA" w:rsidRDefault="00C23AAA" w:rsidP="001D1F30">
      <w:pPr>
        <w:pStyle w:val="Heading1"/>
        <w:spacing w:before="0" w:after="0"/>
        <w:rPr>
          <w:rFonts w:cs="Arial"/>
          <w:sz w:val="22"/>
          <w:szCs w:val="22"/>
        </w:rPr>
      </w:pPr>
      <w:r w:rsidRPr="00E932CA">
        <w:rPr>
          <w:rFonts w:cs="Arial"/>
          <w:sz w:val="22"/>
          <w:szCs w:val="22"/>
        </w:rPr>
        <w:t>11</w:t>
      </w:r>
      <w:r w:rsidR="001D1F30" w:rsidRPr="00E932CA">
        <w:rPr>
          <w:rFonts w:cs="Arial"/>
          <w:sz w:val="22"/>
          <w:szCs w:val="22"/>
        </w:rPr>
        <w:t>.</w:t>
      </w:r>
      <w:r w:rsidR="001D1F30" w:rsidRPr="00E932CA">
        <w:rPr>
          <w:rFonts w:cs="Arial"/>
          <w:sz w:val="22"/>
          <w:szCs w:val="22"/>
        </w:rPr>
        <w:tab/>
        <w:t>Transparency</w:t>
      </w:r>
    </w:p>
    <w:p w:rsidR="001D1F30" w:rsidRPr="00E932CA" w:rsidRDefault="001D1F30" w:rsidP="001D1F30">
      <w:pPr>
        <w:pStyle w:val="Heading1"/>
        <w:spacing w:before="0" w:after="0"/>
        <w:rPr>
          <w:rFonts w:cs="Arial"/>
          <w:sz w:val="22"/>
          <w:szCs w:val="22"/>
        </w:rPr>
      </w:pPr>
    </w:p>
    <w:p w:rsidR="001D1F30" w:rsidRPr="00E932CA" w:rsidRDefault="00C23AAA" w:rsidP="001D1F30">
      <w:pPr>
        <w:pStyle w:val="Default"/>
        <w:rPr>
          <w:sz w:val="23"/>
          <w:szCs w:val="23"/>
        </w:rPr>
      </w:pPr>
      <w:r w:rsidRPr="00E932CA">
        <w:rPr>
          <w:sz w:val="23"/>
          <w:szCs w:val="23"/>
        </w:rPr>
        <w:t>11</w:t>
      </w:r>
      <w:r w:rsidR="001D1F30" w:rsidRPr="00E932CA">
        <w:rPr>
          <w:sz w:val="23"/>
          <w:szCs w:val="23"/>
        </w:rPr>
        <w:t>.1</w:t>
      </w:r>
      <w:r w:rsidR="001D1F30" w:rsidRPr="00E932CA">
        <w:rPr>
          <w:sz w:val="23"/>
          <w:szCs w:val="23"/>
        </w:rPr>
        <w:tab/>
        <w:t xml:space="preserve">The Grantee acknowledges that the Authority shall disclose payments made </w:t>
      </w:r>
      <w:r w:rsidR="001D1F30" w:rsidRPr="00E932CA">
        <w:rPr>
          <w:sz w:val="23"/>
          <w:szCs w:val="23"/>
        </w:rPr>
        <w:tab/>
        <w:t xml:space="preserve">under this Grant Contract with a value of twenty five thousand pounds </w:t>
      </w:r>
    </w:p>
    <w:p w:rsidR="001D1F30" w:rsidRPr="00E932CA" w:rsidRDefault="001D1F30" w:rsidP="001D1F30">
      <w:pPr>
        <w:pStyle w:val="Default"/>
        <w:rPr>
          <w:rFonts w:ascii="Times New Roman" w:hAnsi="Times New Roman" w:cs="Times New Roman"/>
          <w:sz w:val="16"/>
          <w:szCs w:val="16"/>
        </w:rPr>
      </w:pPr>
      <w:r w:rsidRPr="00E932CA">
        <w:rPr>
          <w:sz w:val="23"/>
          <w:szCs w:val="23"/>
        </w:rPr>
        <w:tab/>
      </w:r>
      <w:proofErr w:type="gramStart"/>
      <w:r w:rsidRPr="00E932CA">
        <w:rPr>
          <w:sz w:val="23"/>
          <w:szCs w:val="23"/>
        </w:rPr>
        <w:t xml:space="preserve">(£25, 000) or more in accordance with the UK Government’s transparency </w:t>
      </w:r>
      <w:r w:rsidRPr="00E932CA">
        <w:rPr>
          <w:sz w:val="23"/>
          <w:szCs w:val="23"/>
        </w:rPr>
        <w:tab/>
        <w:t>agenda.</w:t>
      </w:r>
      <w:proofErr w:type="gramEnd"/>
      <w:r w:rsidRPr="00E932CA">
        <w:rPr>
          <w:sz w:val="23"/>
          <w:szCs w:val="23"/>
        </w:rPr>
        <w:t xml:space="preserve"> </w:t>
      </w:r>
    </w:p>
    <w:p w:rsidR="00E95086" w:rsidRPr="00E932CA" w:rsidRDefault="00E95086" w:rsidP="001253DF">
      <w:pPr>
        <w:ind w:left="720" w:hanging="720"/>
      </w:pPr>
    </w:p>
    <w:p w:rsidR="00CB1731" w:rsidRPr="00E932CA" w:rsidRDefault="00CB1731" w:rsidP="001D1F30">
      <w:pPr>
        <w:ind w:left="2520"/>
        <w:rPr>
          <w:rFonts w:cs="Arial"/>
        </w:rPr>
      </w:pPr>
    </w:p>
    <w:p w:rsidR="001D1F30" w:rsidRPr="00E932CA" w:rsidRDefault="00C23AAA" w:rsidP="001D1F30">
      <w:pPr>
        <w:ind w:left="851" w:hanging="851"/>
        <w:rPr>
          <w:rFonts w:cs="Arial"/>
          <w:b/>
          <w:bCs/>
        </w:rPr>
      </w:pPr>
      <w:r w:rsidRPr="00E932CA">
        <w:rPr>
          <w:rFonts w:cs="Arial"/>
          <w:b/>
        </w:rPr>
        <w:t>12</w:t>
      </w:r>
      <w:r w:rsidR="001D1F30" w:rsidRPr="00E932CA">
        <w:rPr>
          <w:rFonts w:cs="Arial"/>
          <w:b/>
        </w:rPr>
        <w:t>.</w:t>
      </w:r>
      <w:r w:rsidR="001D1F30" w:rsidRPr="00E932CA">
        <w:rPr>
          <w:rFonts w:cs="Arial"/>
          <w:b/>
        </w:rPr>
        <w:tab/>
        <w:t xml:space="preserve">Publicity – Acknowledgement of Funding </w:t>
      </w:r>
    </w:p>
    <w:p w:rsidR="001D1F30" w:rsidRPr="00E932CA" w:rsidRDefault="001D1F30" w:rsidP="001D1F30">
      <w:pPr>
        <w:rPr>
          <w:rFonts w:cs="Arial"/>
        </w:rPr>
      </w:pPr>
    </w:p>
    <w:p w:rsidR="001D1F30" w:rsidRPr="00E932CA" w:rsidRDefault="00C23AAA" w:rsidP="001D1F30">
      <w:pPr>
        <w:rPr>
          <w:rFonts w:cs="Arial"/>
        </w:rPr>
      </w:pPr>
      <w:r w:rsidRPr="00E932CA">
        <w:rPr>
          <w:rFonts w:cs="Arial"/>
        </w:rPr>
        <w:t>12</w:t>
      </w:r>
      <w:r w:rsidR="001D1F30" w:rsidRPr="00E932CA">
        <w:rPr>
          <w:rFonts w:cs="Arial"/>
        </w:rPr>
        <w:t>.1</w:t>
      </w:r>
      <w:r w:rsidR="001D1F30" w:rsidRPr="00E932CA">
        <w:rPr>
          <w:rFonts w:cs="Arial"/>
        </w:rPr>
        <w:tab/>
        <w:t xml:space="preserve">The Grantee may acknowledge the grant funding provided by the Authority for the </w:t>
      </w:r>
      <w:r w:rsidR="001D1F30" w:rsidRPr="00E932CA">
        <w:rPr>
          <w:rFonts w:cs="Arial"/>
        </w:rPr>
        <w:tab/>
        <w:t xml:space="preserve">Project in materials produced during the grant funding period and at related </w:t>
      </w:r>
      <w:r w:rsidR="001D1F30" w:rsidRPr="00E932CA">
        <w:rPr>
          <w:rFonts w:cs="Arial"/>
        </w:rPr>
        <w:tab/>
        <w:t xml:space="preserve">public events unless the Authority directs otherwise. Where the Authority directs </w:t>
      </w:r>
      <w:r w:rsidR="001D1F30" w:rsidRPr="00E932CA">
        <w:rPr>
          <w:rFonts w:cs="Arial"/>
        </w:rPr>
        <w:tab/>
        <w:t xml:space="preserve">that </w:t>
      </w:r>
      <w:r w:rsidR="001D1F30" w:rsidRPr="00E932CA">
        <w:rPr>
          <w:rFonts w:cs="Arial"/>
        </w:rPr>
        <w:tab/>
        <w:t xml:space="preserve">its funding must not be acknowledged the Grantee shall comply with this </w:t>
      </w:r>
      <w:r w:rsidR="001D1F30" w:rsidRPr="00E932CA">
        <w:rPr>
          <w:rFonts w:cs="Arial"/>
        </w:rPr>
        <w:tab/>
        <w:t xml:space="preserve">instruction. </w:t>
      </w:r>
    </w:p>
    <w:p w:rsidR="001D1F30" w:rsidRPr="00E932CA" w:rsidRDefault="001D1F30" w:rsidP="001D1F30">
      <w:pPr>
        <w:rPr>
          <w:rFonts w:cs="Arial"/>
          <w:color w:val="FF0000"/>
        </w:rPr>
      </w:pPr>
    </w:p>
    <w:p w:rsidR="001D1F30" w:rsidRPr="00E932CA" w:rsidRDefault="00C23AAA" w:rsidP="001D1F30">
      <w:pPr>
        <w:rPr>
          <w:rFonts w:cs="Arial"/>
        </w:rPr>
      </w:pPr>
      <w:r w:rsidRPr="00E932CA">
        <w:rPr>
          <w:rFonts w:cs="Arial"/>
        </w:rPr>
        <w:t>12</w:t>
      </w:r>
      <w:r w:rsidR="001D1F30" w:rsidRPr="00E932CA">
        <w:rPr>
          <w:rFonts w:cs="Arial"/>
        </w:rPr>
        <w:t>.2</w:t>
      </w:r>
      <w:r w:rsidR="001D1F30" w:rsidRPr="00E932CA">
        <w:rPr>
          <w:rFonts w:cs="Arial"/>
        </w:rPr>
        <w:tab/>
        <w:t xml:space="preserve">The Grantee must consult the Authority regarding the content of any promotion or </w:t>
      </w:r>
      <w:r w:rsidR="001D1F30" w:rsidRPr="00E932CA">
        <w:rPr>
          <w:rFonts w:cs="Arial"/>
        </w:rPr>
        <w:tab/>
        <w:t xml:space="preserve">publicity regarding the Project particularly if it proposes to use any of the </w:t>
      </w:r>
      <w:r w:rsidR="001D1F30" w:rsidRPr="00E932CA">
        <w:rPr>
          <w:rFonts w:cs="Arial"/>
        </w:rPr>
        <w:tab/>
        <w:t xml:space="preserve">Authority’s </w:t>
      </w:r>
      <w:r w:rsidR="001D1F30" w:rsidRPr="00E932CA">
        <w:rPr>
          <w:rFonts w:cs="Arial"/>
        </w:rPr>
        <w:tab/>
        <w:t xml:space="preserve">branding or logos. </w:t>
      </w:r>
    </w:p>
    <w:p w:rsidR="001D1F30" w:rsidRPr="00E932CA" w:rsidRDefault="001D1F30" w:rsidP="001D1F30">
      <w:pPr>
        <w:rPr>
          <w:rFonts w:cs="Arial"/>
        </w:rPr>
      </w:pPr>
    </w:p>
    <w:p w:rsidR="001D1F30" w:rsidRPr="00E932CA" w:rsidRDefault="00C23AAA" w:rsidP="001D1F30">
      <w:pPr>
        <w:rPr>
          <w:rFonts w:cs="Arial"/>
          <w:b/>
        </w:rPr>
      </w:pPr>
      <w:r w:rsidRPr="00E932CA">
        <w:rPr>
          <w:rFonts w:cs="Arial"/>
          <w:b/>
        </w:rPr>
        <w:t>13</w:t>
      </w:r>
      <w:r w:rsidR="001D1F30" w:rsidRPr="00E932CA">
        <w:rPr>
          <w:rFonts w:cs="Arial"/>
          <w:b/>
        </w:rPr>
        <w:t>.</w:t>
      </w:r>
      <w:r w:rsidR="001D1F30" w:rsidRPr="00E932CA">
        <w:rPr>
          <w:rFonts w:cs="Arial"/>
          <w:b/>
        </w:rPr>
        <w:tab/>
        <w:t>Conflict of Interest</w:t>
      </w:r>
      <w:r w:rsidRPr="00E932CA">
        <w:rPr>
          <w:rFonts w:cs="Arial"/>
          <w:b/>
        </w:rPr>
        <w:t xml:space="preserve"> and </w:t>
      </w:r>
      <w:r w:rsidR="001D1F30" w:rsidRPr="00E932CA">
        <w:rPr>
          <w:rFonts w:cs="Arial"/>
          <w:b/>
        </w:rPr>
        <w:t>Grantee commentary</w:t>
      </w:r>
      <w:r w:rsidRPr="00E932CA">
        <w:rPr>
          <w:rFonts w:cs="Arial"/>
          <w:b/>
        </w:rPr>
        <w:t xml:space="preserve"> </w:t>
      </w:r>
    </w:p>
    <w:p w:rsidR="001D1F30" w:rsidRPr="00E932CA" w:rsidRDefault="001D1F30" w:rsidP="001D1F30">
      <w:pPr>
        <w:pStyle w:val="Heading1"/>
        <w:spacing w:before="0" w:after="0"/>
        <w:rPr>
          <w:rFonts w:cs="Arial"/>
          <w:sz w:val="22"/>
          <w:szCs w:val="22"/>
        </w:rPr>
      </w:pPr>
    </w:p>
    <w:p w:rsidR="001D1F30" w:rsidRPr="00E932CA" w:rsidRDefault="00C23AAA" w:rsidP="001D1F30">
      <w:pPr>
        <w:pStyle w:val="Level1"/>
        <w:spacing w:after="0" w:line="276" w:lineRule="auto"/>
        <w:ind w:left="851" w:hanging="851"/>
        <w:jc w:val="left"/>
        <w:rPr>
          <w:rFonts w:eastAsia="Times New Roman"/>
          <w:iCs/>
          <w:sz w:val="22"/>
          <w:szCs w:val="22"/>
          <w:lang w:eastAsia="en-US"/>
        </w:rPr>
      </w:pPr>
      <w:r w:rsidRPr="00E932CA">
        <w:t>13</w:t>
      </w:r>
      <w:r w:rsidR="001D1F30" w:rsidRPr="00E932CA">
        <w:t>.1</w:t>
      </w:r>
      <w:r w:rsidR="001D1F30" w:rsidRPr="00E932CA">
        <w:tab/>
      </w:r>
      <w:r w:rsidR="001D1F30" w:rsidRPr="00E932CA">
        <w:rPr>
          <w:rFonts w:eastAsia="Times New Roman"/>
          <w:iCs/>
          <w:sz w:val="22"/>
          <w:szCs w:val="22"/>
          <w:lang w:eastAsia="en-US"/>
        </w:rPr>
        <w:t xml:space="preserve">The Grantee shall ensure that it has adequate procedures in place to enable early identification and effective management of any conflicts of interest which it or its Staff may have in relation to this Grant Contract. Where the Grantee identifies a conflict of interest it shall notify the Authority of this and provide information about how this is being managed. </w:t>
      </w:r>
    </w:p>
    <w:p w:rsidR="001D1F30" w:rsidRPr="00E932CA" w:rsidRDefault="001D1F30" w:rsidP="001D1F30">
      <w:pPr>
        <w:pStyle w:val="Level1"/>
        <w:spacing w:after="0" w:line="276" w:lineRule="auto"/>
        <w:ind w:left="851" w:hanging="851"/>
        <w:jc w:val="left"/>
        <w:rPr>
          <w:rFonts w:eastAsia="Times New Roman"/>
          <w:iCs/>
          <w:sz w:val="22"/>
          <w:szCs w:val="22"/>
          <w:lang w:eastAsia="en-US"/>
        </w:rPr>
      </w:pPr>
    </w:p>
    <w:p w:rsidR="001D1F30" w:rsidRPr="00E932CA" w:rsidRDefault="00C23AAA" w:rsidP="001D1F30">
      <w:pPr>
        <w:pStyle w:val="Level1"/>
        <w:spacing w:after="0" w:line="276" w:lineRule="auto"/>
        <w:ind w:left="851" w:hanging="851"/>
        <w:jc w:val="left"/>
        <w:rPr>
          <w:rFonts w:eastAsia="Times New Roman"/>
          <w:iCs/>
          <w:sz w:val="22"/>
          <w:szCs w:val="22"/>
          <w:lang w:eastAsia="en-US"/>
        </w:rPr>
      </w:pPr>
      <w:r w:rsidRPr="00E932CA">
        <w:rPr>
          <w:rFonts w:eastAsia="Times New Roman"/>
          <w:iCs/>
          <w:sz w:val="22"/>
          <w:szCs w:val="22"/>
          <w:lang w:eastAsia="en-US"/>
        </w:rPr>
        <w:t>13</w:t>
      </w:r>
      <w:r w:rsidR="001D1F30" w:rsidRPr="00E932CA">
        <w:rPr>
          <w:rFonts w:eastAsia="Times New Roman"/>
          <w:iCs/>
          <w:sz w:val="22"/>
          <w:szCs w:val="22"/>
          <w:lang w:eastAsia="en-US"/>
        </w:rPr>
        <w:t>.2</w:t>
      </w:r>
      <w:r w:rsidR="001D1F30" w:rsidRPr="00E932CA">
        <w:rPr>
          <w:rFonts w:eastAsia="Times New Roman"/>
          <w:iCs/>
          <w:sz w:val="22"/>
          <w:szCs w:val="22"/>
          <w:lang w:eastAsia="en-US"/>
        </w:rPr>
        <w:tab/>
        <w:t xml:space="preserve">In addition to its obligations in clause </w:t>
      </w:r>
      <w:r w:rsidRPr="00E932CA">
        <w:rPr>
          <w:rFonts w:eastAsia="Times New Roman"/>
          <w:iCs/>
          <w:sz w:val="22"/>
          <w:szCs w:val="22"/>
          <w:lang w:eastAsia="en-US"/>
        </w:rPr>
        <w:t>13</w:t>
      </w:r>
      <w:r w:rsidR="001D1F30" w:rsidRPr="00E932CA">
        <w:rPr>
          <w:rFonts w:eastAsia="Times New Roman"/>
          <w:iCs/>
          <w:sz w:val="22"/>
          <w:szCs w:val="22"/>
          <w:lang w:eastAsia="en-US"/>
        </w:rPr>
        <w:t xml:space="preserve">.1, the Grantee shall: </w:t>
      </w:r>
    </w:p>
    <w:p w:rsidR="001D1F30" w:rsidRPr="00E932CA" w:rsidRDefault="001D1F30" w:rsidP="001D1F30">
      <w:pPr>
        <w:pStyle w:val="Level1"/>
        <w:spacing w:after="0" w:line="276" w:lineRule="auto"/>
        <w:ind w:left="851" w:hanging="851"/>
        <w:jc w:val="left"/>
        <w:rPr>
          <w:rFonts w:eastAsia="Times New Roman"/>
          <w:iCs/>
          <w:sz w:val="22"/>
          <w:szCs w:val="22"/>
          <w:lang w:eastAsia="en-US"/>
        </w:rPr>
      </w:pPr>
      <w:r w:rsidRPr="00E932CA">
        <w:rPr>
          <w:rFonts w:eastAsia="Times New Roman"/>
          <w:iCs/>
          <w:sz w:val="22"/>
          <w:szCs w:val="22"/>
          <w:lang w:eastAsia="en-US"/>
        </w:rPr>
        <w:t xml:space="preserve">  </w:t>
      </w:r>
    </w:p>
    <w:p w:rsidR="001D1F30" w:rsidRPr="00E932CA" w:rsidRDefault="001D1F30" w:rsidP="001D1F30">
      <w:pPr>
        <w:numPr>
          <w:ilvl w:val="0"/>
          <w:numId w:val="37"/>
        </w:numPr>
        <w:ind w:left="1418" w:hanging="567"/>
        <w:rPr>
          <w:rFonts w:cs="Arial"/>
          <w:b/>
          <w:bCs/>
        </w:rPr>
      </w:pPr>
      <w:r w:rsidRPr="00E932CA">
        <w:rPr>
          <w:rFonts w:cs="Arial"/>
        </w:rPr>
        <w:t xml:space="preserve">avoid expressing views which are inconsistent with the Authority’s  position and the Programme Objective when speaking to external partners in order to deliver the Project; </w:t>
      </w:r>
    </w:p>
    <w:p w:rsidR="001D1F30" w:rsidRPr="00E932CA" w:rsidRDefault="001D1F30" w:rsidP="001D1F30">
      <w:pPr>
        <w:ind w:left="1418" w:hanging="567"/>
        <w:rPr>
          <w:rFonts w:cs="Arial"/>
          <w:b/>
          <w:bCs/>
        </w:rPr>
      </w:pPr>
    </w:p>
    <w:p w:rsidR="001D1F30" w:rsidRPr="00E932CA" w:rsidRDefault="001D1F30" w:rsidP="001D1F30">
      <w:pPr>
        <w:numPr>
          <w:ilvl w:val="0"/>
          <w:numId w:val="37"/>
        </w:numPr>
        <w:ind w:left="1418" w:hanging="567"/>
        <w:rPr>
          <w:rFonts w:cs="Arial"/>
          <w:b/>
          <w:bCs/>
        </w:rPr>
      </w:pPr>
      <w:r w:rsidRPr="00E932CA">
        <w:rPr>
          <w:rFonts w:cs="Arial"/>
        </w:rPr>
        <w:t xml:space="preserve">make clear that is does not represent or speak for the Authority  or the Government of the United Kingdom in any situation where it expresses views;   </w:t>
      </w:r>
    </w:p>
    <w:p w:rsidR="001D1F30" w:rsidRPr="00E932CA" w:rsidRDefault="001D1F30" w:rsidP="001D1F30">
      <w:pPr>
        <w:ind w:left="1418" w:hanging="567"/>
        <w:rPr>
          <w:rFonts w:cs="Arial"/>
          <w:b/>
          <w:bCs/>
        </w:rPr>
      </w:pPr>
      <w:r w:rsidRPr="00E932CA">
        <w:rPr>
          <w:rFonts w:cs="Arial"/>
        </w:rPr>
        <w:t xml:space="preserve"> </w:t>
      </w:r>
    </w:p>
    <w:p w:rsidR="001D1F30" w:rsidRPr="00E932CA" w:rsidRDefault="001D1F30" w:rsidP="001D1F30">
      <w:pPr>
        <w:numPr>
          <w:ilvl w:val="0"/>
          <w:numId w:val="37"/>
        </w:numPr>
        <w:ind w:left="1418" w:hanging="567"/>
        <w:rPr>
          <w:rFonts w:cs="Arial"/>
          <w:b/>
          <w:bCs/>
        </w:rPr>
      </w:pPr>
      <w:proofErr w:type="gramStart"/>
      <w:r w:rsidRPr="00E932CA">
        <w:rPr>
          <w:rFonts w:cs="Arial"/>
        </w:rPr>
        <w:t>check</w:t>
      </w:r>
      <w:proofErr w:type="gramEnd"/>
      <w:r w:rsidRPr="00E932CA">
        <w:rPr>
          <w:rFonts w:cs="Arial"/>
        </w:rPr>
        <w:t xml:space="preserve"> with the Authority first before making any statements which might be covered by clauses 12.2 (a) or (b).   </w:t>
      </w:r>
    </w:p>
    <w:p w:rsidR="001D1F30" w:rsidRPr="00E932CA" w:rsidRDefault="001D1F30" w:rsidP="001D1F30">
      <w:pPr>
        <w:rPr>
          <w:rFonts w:cs="Arial"/>
          <w:u w:val="single"/>
        </w:rPr>
      </w:pPr>
    </w:p>
    <w:p w:rsidR="001D1F30" w:rsidRPr="00E932CA" w:rsidRDefault="00C23AAA" w:rsidP="001D1F30">
      <w:pPr>
        <w:pStyle w:val="Heading1"/>
        <w:spacing w:before="0" w:after="0"/>
        <w:rPr>
          <w:rFonts w:cs="Arial"/>
          <w:b w:val="0"/>
          <w:sz w:val="22"/>
          <w:szCs w:val="22"/>
        </w:rPr>
      </w:pPr>
      <w:r w:rsidRPr="00E932CA">
        <w:rPr>
          <w:rFonts w:cs="Arial"/>
          <w:b w:val="0"/>
          <w:sz w:val="22"/>
          <w:szCs w:val="22"/>
        </w:rPr>
        <w:t xml:space="preserve"> </w:t>
      </w:r>
    </w:p>
    <w:p w:rsidR="001D1F30" w:rsidRPr="00E932CA" w:rsidRDefault="001D1F30" w:rsidP="001D1F30">
      <w:pPr>
        <w:pStyle w:val="Heading1"/>
        <w:spacing w:before="0" w:after="0"/>
        <w:rPr>
          <w:rFonts w:cs="Arial"/>
          <w:sz w:val="22"/>
          <w:szCs w:val="22"/>
        </w:rPr>
      </w:pPr>
    </w:p>
    <w:p w:rsidR="001D1F30" w:rsidRPr="00E932CA" w:rsidRDefault="00C23AAA" w:rsidP="001D1F30">
      <w:pPr>
        <w:pStyle w:val="Heading1"/>
        <w:spacing w:before="0" w:after="0"/>
        <w:rPr>
          <w:rFonts w:cs="Arial"/>
          <w:sz w:val="22"/>
          <w:szCs w:val="22"/>
        </w:rPr>
      </w:pPr>
      <w:r w:rsidRPr="00E932CA">
        <w:rPr>
          <w:rFonts w:cs="Arial"/>
          <w:sz w:val="22"/>
          <w:szCs w:val="22"/>
        </w:rPr>
        <w:t>14</w:t>
      </w:r>
      <w:r w:rsidR="001D1F30" w:rsidRPr="00E932CA">
        <w:rPr>
          <w:rFonts w:cs="Arial"/>
          <w:sz w:val="22"/>
          <w:szCs w:val="22"/>
        </w:rPr>
        <w:t>.</w:t>
      </w:r>
      <w:r w:rsidR="001D1F30" w:rsidRPr="00E932CA">
        <w:rPr>
          <w:rFonts w:cs="Arial"/>
          <w:sz w:val="22"/>
          <w:szCs w:val="22"/>
        </w:rPr>
        <w:tab/>
        <w:t>Amendment of this Grant Contract</w:t>
      </w:r>
    </w:p>
    <w:p w:rsidR="001D1F30" w:rsidRPr="00E932CA" w:rsidRDefault="001D1F30" w:rsidP="001D1F30"/>
    <w:p w:rsidR="001D1F30" w:rsidRPr="00E932CA" w:rsidRDefault="00C23AAA" w:rsidP="001D1F30">
      <w:r w:rsidRPr="00E932CA">
        <w:t>14</w:t>
      </w:r>
      <w:r w:rsidR="001D1F30" w:rsidRPr="00E932CA">
        <w:t>.1</w:t>
      </w:r>
      <w:r w:rsidR="001D1F30" w:rsidRPr="00E932CA">
        <w:tab/>
      </w:r>
      <w:r w:rsidR="001D1F30" w:rsidRPr="00E932CA">
        <w:rPr>
          <w:rFonts w:cs="Arial"/>
        </w:rPr>
        <w:t>This Grant Contract may be amended only by written agreement of the Parties.</w:t>
      </w:r>
    </w:p>
    <w:p w:rsidR="001D1F30" w:rsidRPr="00E932CA" w:rsidRDefault="001D1F30" w:rsidP="001D1F30">
      <w:pPr>
        <w:pStyle w:val="Heading1"/>
        <w:spacing w:before="0" w:after="0"/>
        <w:rPr>
          <w:rFonts w:cs="Arial"/>
          <w:sz w:val="22"/>
          <w:szCs w:val="22"/>
        </w:rPr>
      </w:pPr>
    </w:p>
    <w:p w:rsidR="001D1F30" w:rsidRPr="00E932CA" w:rsidRDefault="00C23AAA" w:rsidP="001D1F30">
      <w:pPr>
        <w:rPr>
          <w:b/>
        </w:rPr>
      </w:pPr>
      <w:r w:rsidRPr="00E932CA">
        <w:t>15</w:t>
      </w:r>
      <w:r w:rsidR="001D1F30" w:rsidRPr="00E932CA">
        <w:t>.</w:t>
      </w:r>
      <w:r w:rsidR="001D1F30" w:rsidRPr="00E932CA">
        <w:tab/>
      </w:r>
      <w:r w:rsidR="001D1F30" w:rsidRPr="00E932CA">
        <w:rPr>
          <w:b/>
        </w:rPr>
        <w:t>Breach of Grant Conditions</w:t>
      </w:r>
      <w:r w:rsidRPr="00E932CA">
        <w:rPr>
          <w:b/>
        </w:rPr>
        <w:t>, Temporary Suspension</w:t>
      </w:r>
      <w:r w:rsidR="001D1F30" w:rsidRPr="00E932CA">
        <w:rPr>
          <w:b/>
        </w:rPr>
        <w:t xml:space="preserve"> and Termination</w:t>
      </w:r>
    </w:p>
    <w:p w:rsidR="001D1F30" w:rsidRPr="00E932CA" w:rsidRDefault="001D1F30" w:rsidP="001D1F30">
      <w:pPr>
        <w:pStyle w:val="Heading1"/>
        <w:spacing w:before="0" w:after="0"/>
        <w:rPr>
          <w:rFonts w:cs="Arial"/>
          <w:sz w:val="22"/>
          <w:szCs w:val="22"/>
        </w:rPr>
      </w:pPr>
    </w:p>
    <w:p w:rsidR="006C0657" w:rsidRPr="00E932CA" w:rsidRDefault="00C23AAA">
      <w:pPr>
        <w:rPr>
          <w:u w:val="single"/>
        </w:rPr>
      </w:pPr>
      <w:r w:rsidRPr="00E932CA">
        <w:rPr>
          <w:u w:val="single"/>
        </w:rPr>
        <w:t>T</w:t>
      </w:r>
      <w:r w:rsidR="00194ADC" w:rsidRPr="00E932CA">
        <w:rPr>
          <w:u w:val="single"/>
        </w:rPr>
        <w:t xml:space="preserve">emporary suspension of performance </w:t>
      </w:r>
    </w:p>
    <w:p w:rsidR="00E932CA" w:rsidRPr="00E932CA" w:rsidRDefault="00E932CA">
      <w:pPr>
        <w:rPr>
          <w:u w:val="single"/>
        </w:rPr>
      </w:pPr>
    </w:p>
    <w:p w:rsidR="006C0657" w:rsidRPr="00E932CA" w:rsidRDefault="00C23AAA">
      <w:pPr>
        <w:rPr>
          <w:rFonts w:cs="Arial"/>
        </w:rPr>
      </w:pPr>
      <w:r w:rsidRPr="00E932CA">
        <w:rPr>
          <w:u w:val="single"/>
        </w:rPr>
        <w:t>15.1</w:t>
      </w:r>
      <w:r w:rsidRPr="00E932CA">
        <w:rPr>
          <w:u w:val="single"/>
        </w:rPr>
        <w:tab/>
        <w:t>E</w:t>
      </w:r>
      <w:r w:rsidRPr="00E932CA">
        <w:rPr>
          <w:rFonts w:cs="Arial"/>
        </w:rPr>
        <w:t>ither Party may notify the other of any event or matter</w:t>
      </w:r>
      <w:r w:rsidRPr="00E932CA">
        <w:rPr>
          <w:rFonts w:cs="Arial"/>
          <w:b/>
        </w:rPr>
        <w:t xml:space="preserve"> </w:t>
      </w:r>
      <w:r w:rsidRPr="00E932CA">
        <w:t xml:space="preserve">which was neither caused by </w:t>
      </w:r>
      <w:r w:rsidRPr="00E932CA">
        <w:tab/>
        <w:t xml:space="preserve">the Parties nor is within the control of the Parties </w:t>
      </w:r>
      <w:r w:rsidRPr="00E932CA">
        <w:rPr>
          <w:rFonts w:cs="Arial"/>
        </w:rPr>
        <w:t xml:space="preserve">which prevents, </w:t>
      </w:r>
      <w:proofErr w:type="gramStart"/>
      <w:r w:rsidRPr="00E932CA">
        <w:rPr>
          <w:rFonts w:cs="Arial"/>
        </w:rPr>
        <w:t>delays  or</w:t>
      </w:r>
      <w:proofErr w:type="gramEnd"/>
      <w:r w:rsidRPr="00E932CA">
        <w:rPr>
          <w:rFonts w:cs="Arial"/>
        </w:rPr>
        <w:t xml:space="preserve"> is likely </w:t>
      </w:r>
      <w:r w:rsidRPr="00E932CA">
        <w:rPr>
          <w:rFonts w:cs="Arial"/>
        </w:rPr>
        <w:tab/>
        <w:t xml:space="preserve">to prevent or delay the performance of its obligations under this Grant Contract. In </w:t>
      </w:r>
      <w:r w:rsidRPr="00E932CA">
        <w:rPr>
          <w:rFonts w:cs="Arial"/>
        </w:rPr>
        <w:tab/>
        <w:t xml:space="preserve">this situation, the Parties may agree to suspend the performance of obligations under </w:t>
      </w:r>
      <w:r w:rsidRPr="00E932CA">
        <w:rPr>
          <w:rFonts w:cs="Arial"/>
        </w:rPr>
        <w:tab/>
        <w:t xml:space="preserve">this Grant Contract temporarily for a period of up to 1 calendar month (“Temporary </w:t>
      </w:r>
      <w:r w:rsidRPr="00E932CA">
        <w:rPr>
          <w:rFonts w:cs="Arial"/>
        </w:rPr>
        <w:tab/>
        <w:t xml:space="preserve">Suspension Period”).  </w:t>
      </w:r>
    </w:p>
    <w:p w:rsidR="00C23AAA" w:rsidRPr="00E932CA" w:rsidRDefault="00C23AAA" w:rsidP="001D1F30">
      <w:pPr>
        <w:pStyle w:val="Heading1"/>
        <w:spacing w:before="0" w:after="0"/>
        <w:rPr>
          <w:rFonts w:cs="Arial"/>
          <w:b w:val="0"/>
          <w:sz w:val="22"/>
          <w:szCs w:val="22"/>
        </w:rPr>
      </w:pPr>
    </w:p>
    <w:p w:rsidR="006C0657" w:rsidRPr="00E932CA" w:rsidRDefault="00C23AAA">
      <w:r w:rsidRPr="00E932CA">
        <w:t>Termination</w:t>
      </w:r>
    </w:p>
    <w:p w:rsidR="006C0657" w:rsidRPr="00E932CA" w:rsidRDefault="006C0657"/>
    <w:p w:rsidR="001D1F30" w:rsidRPr="00E932CA" w:rsidRDefault="00C23AAA" w:rsidP="001D1F30">
      <w:pPr>
        <w:pStyle w:val="Heading1"/>
        <w:spacing w:before="0" w:after="0"/>
        <w:rPr>
          <w:rFonts w:cs="Arial"/>
          <w:b w:val="0"/>
          <w:sz w:val="22"/>
          <w:szCs w:val="22"/>
        </w:rPr>
      </w:pPr>
      <w:r w:rsidRPr="00E932CA">
        <w:rPr>
          <w:rFonts w:cs="Arial"/>
          <w:b w:val="0"/>
          <w:sz w:val="22"/>
          <w:szCs w:val="22"/>
        </w:rPr>
        <w:t>15</w:t>
      </w:r>
      <w:r w:rsidR="001D1F30" w:rsidRPr="00E932CA">
        <w:rPr>
          <w:rFonts w:cs="Arial"/>
          <w:b w:val="0"/>
          <w:sz w:val="22"/>
          <w:szCs w:val="22"/>
        </w:rPr>
        <w:t>.</w:t>
      </w:r>
      <w:r w:rsidRPr="00E932CA">
        <w:rPr>
          <w:rFonts w:cs="Arial"/>
          <w:b w:val="0"/>
          <w:sz w:val="22"/>
          <w:szCs w:val="22"/>
        </w:rPr>
        <w:t>2</w:t>
      </w:r>
      <w:r w:rsidR="001D1F30" w:rsidRPr="00E932CA">
        <w:rPr>
          <w:rFonts w:cs="Arial"/>
          <w:b w:val="0"/>
          <w:sz w:val="22"/>
          <w:szCs w:val="22"/>
        </w:rPr>
        <w:tab/>
        <w:t xml:space="preserve">Either Party may terminate this Grant Contract by giving one (1) month’s notice </w:t>
      </w:r>
      <w:r w:rsidR="001D1F30" w:rsidRPr="00E932CA">
        <w:rPr>
          <w:rFonts w:cs="Arial"/>
          <w:b w:val="0"/>
          <w:sz w:val="22"/>
          <w:szCs w:val="22"/>
        </w:rPr>
        <w:tab/>
        <w:t xml:space="preserve">to </w:t>
      </w:r>
      <w:r w:rsidR="001D1F30" w:rsidRPr="00E932CA">
        <w:rPr>
          <w:rFonts w:cs="Arial"/>
          <w:b w:val="0"/>
          <w:sz w:val="22"/>
          <w:szCs w:val="22"/>
        </w:rPr>
        <w:tab/>
        <w:t>the other if:</w:t>
      </w:r>
    </w:p>
    <w:p w:rsidR="001D1F30" w:rsidRPr="00E932CA" w:rsidRDefault="001D1F30" w:rsidP="001D1F30"/>
    <w:p w:rsidR="001D1F30" w:rsidRPr="00E932CA" w:rsidRDefault="001D1F30" w:rsidP="001D1F30">
      <w:r w:rsidRPr="00E932CA">
        <w:tab/>
        <w:t>(a)</w:t>
      </w:r>
      <w:r w:rsidRPr="00E932CA">
        <w:tab/>
        <w:t xml:space="preserve">the other Party commits a significant breach of any terms of this Grant </w:t>
      </w:r>
      <w:r w:rsidRPr="00E932CA">
        <w:tab/>
      </w:r>
      <w:r w:rsidRPr="00E932CA">
        <w:tab/>
      </w:r>
      <w:r w:rsidRPr="00E932CA">
        <w:tab/>
        <w:t xml:space="preserve">Contract and the breach is not remedied after communication and within </w:t>
      </w:r>
      <w:r w:rsidRPr="00E932CA">
        <w:tab/>
      </w:r>
      <w:r w:rsidRPr="00E932CA">
        <w:tab/>
      </w:r>
      <w:r w:rsidRPr="00E932CA">
        <w:tab/>
        <w:t xml:space="preserve">the period agreed by the Parties; or </w:t>
      </w:r>
    </w:p>
    <w:p w:rsidR="001D1F30" w:rsidRPr="00E932CA" w:rsidRDefault="001D1F30" w:rsidP="001D1F30"/>
    <w:p w:rsidR="001D1F30" w:rsidRPr="00E932CA" w:rsidRDefault="001D1F30" w:rsidP="001D1F30">
      <w:pPr>
        <w:pStyle w:val="ListParagraph"/>
        <w:numPr>
          <w:ilvl w:val="0"/>
          <w:numId w:val="38"/>
        </w:numPr>
      </w:pPr>
      <w:r w:rsidRPr="00E932CA">
        <w:t xml:space="preserve">there is a significant event which was neither caused by the Parties nor is within the control of the Parties and this prevents the implementation of </w:t>
      </w:r>
    </w:p>
    <w:p w:rsidR="001D1F30" w:rsidRPr="00E932CA" w:rsidRDefault="001D1F30" w:rsidP="001D1F30">
      <w:pPr>
        <w:pStyle w:val="ListParagraph"/>
        <w:ind w:left="1440"/>
      </w:pPr>
      <w:r w:rsidRPr="00E932CA">
        <w:t>the Project.</w:t>
      </w:r>
    </w:p>
    <w:p w:rsidR="001D1F30" w:rsidRPr="00E932CA" w:rsidRDefault="001D1F30" w:rsidP="001D1F30">
      <w:pPr>
        <w:pStyle w:val="Heading1"/>
        <w:spacing w:before="0" w:after="0"/>
        <w:rPr>
          <w:rFonts w:cs="Arial"/>
          <w:sz w:val="22"/>
          <w:szCs w:val="22"/>
        </w:rPr>
      </w:pPr>
    </w:p>
    <w:p w:rsidR="001D1F30" w:rsidRPr="00E932CA" w:rsidRDefault="005D719C" w:rsidP="001D1F30">
      <w:pPr>
        <w:pStyle w:val="Heading1"/>
        <w:spacing w:before="0" w:after="0"/>
        <w:rPr>
          <w:rFonts w:cs="Arial"/>
          <w:b w:val="0"/>
          <w:sz w:val="22"/>
          <w:szCs w:val="22"/>
        </w:rPr>
      </w:pPr>
      <w:r w:rsidRPr="00E932CA">
        <w:rPr>
          <w:rFonts w:cs="Arial"/>
          <w:b w:val="0"/>
          <w:sz w:val="22"/>
          <w:szCs w:val="22"/>
        </w:rPr>
        <w:t>15.3</w:t>
      </w:r>
      <w:r w:rsidRPr="00E932CA">
        <w:rPr>
          <w:rFonts w:cs="Arial"/>
          <w:b w:val="0"/>
          <w:sz w:val="22"/>
          <w:szCs w:val="22"/>
        </w:rPr>
        <w:tab/>
      </w:r>
      <w:r w:rsidR="001D1F30" w:rsidRPr="00E932CA">
        <w:rPr>
          <w:rFonts w:cs="Arial"/>
          <w:b w:val="0"/>
          <w:sz w:val="22"/>
          <w:szCs w:val="22"/>
        </w:rPr>
        <w:t xml:space="preserve">The Authority may terminate this </w:t>
      </w:r>
      <w:r w:rsidR="001D1F30" w:rsidRPr="00E932CA">
        <w:rPr>
          <w:rFonts w:cs="Arial"/>
          <w:b w:val="0"/>
          <w:color w:val="000000"/>
          <w:sz w:val="22"/>
          <w:szCs w:val="22"/>
        </w:rPr>
        <w:t xml:space="preserve">Grant Contract by giving one (1) </w:t>
      </w:r>
      <w:r w:rsidRPr="00E932CA">
        <w:rPr>
          <w:rFonts w:cs="Arial"/>
          <w:b w:val="0"/>
          <w:color w:val="000000"/>
          <w:sz w:val="22"/>
          <w:szCs w:val="22"/>
        </w:rPr>
        <w:tab/>
      </w:r>
      <w:r w:rsidRPr="00E932CA">
        <w:rPr>
          <w:rFonts w:cs="Arial"/>
          <w:b w:val="0"/>
          <w:color w:val="000000"/>
          <w:sz w:val="22"/>
          <w:szCs w:val="22"/>
        </w:rPr>
        <w:tab/>
      </w:r>
      <w:r w:rsidRPr="00E932CA">
        <w:rPr>
          <w:rFonts w:cs="Arial"/>
          <w:b w:val="0"/>
          <w:color w:val="000000"/>
          <w:sz w:val="22"/>
          <w:szCs w:val="22"/>
        </w:rPr>
        <w:tab/>
      </w:r>
      <w:r w:rsidR="001D1F30" w:rsidRPr="00E932CA">
        <w:rPr>
          <w:rFonts w:cs="Arial"/>
          <w:b w:val="0"/>
          <w:color w:val="000000"/>
          <w:sz w:val="22"/>
          <w:szCs w:val="22"/>
        </w:rPr>
        <w:t xml:space="preserve">month’s notice in writing </w:t>
      </w:r>
      <w:r w:rsidR="001D1F30" w:rsidRPr="00E932CA">
        <w:rPr>
          <w:rFonts w:cs="Arial"/>
          <w:b w:val="0"/>
          <w:sz w:val="22"/>
          <w:szCs w:val="22"/>
        </w:rPr>
        <w:t>to the Grantee, if:</w:t>
      </w:r>
    </w:p>
    <w:p w:rsidR="001D1F30" w:rsidRPr="00E932CA" w:rsidRDefault="001D1F30" w:rsidP="001D1F30"/>
    <w:p w:rsidR="001D1F30" w:rsidRPr="00E932CA" w:rsidRDefault="001D1F30" w:rsidP="001D1F30">
      <w:pPr>
        <w:ind w:left="851" w:hanging="851"/>
        <w:rPr>
          <w:rFonts w:cs="Arial"/>
        </w:rPr>
      </w:pPr>
      <w:r w:rsidRPr="00E932CA">
        <w:rPr>
          <w:rFonts w:cs="Arial"/>
        </w:rPr>
        <w:tab/>
        <w:t>(a)</w:t>
      </w:r>
      <w:r w:rsidRPr="00E932CA">
        <w:rPr>
          <w:rFonts w:cs="Arial"/>
        </w:rPr>
        <w:tab/>
        <w:t xml:space="preserve">any changes occur, which in the sole opinion of the Authority, impair the </w:t>
      </w:r>
      <w:r w:rsidRPr="00E932CA">
        <w:rPr>
          <w:rFonts w:cs="Arial"/>
        </w:rPr>
        <w:tab/>
        <w:t xml:space="preserve">value of the contribution to the Project or towards the Authority’s </w:t>
      </w:r>
      <w:r w:rsidRPr="00E932CA">
        <w:rPr>
          <w:rFonts w:cs="Arial"/>
        </w:rPr>
        <w:tab/>
        <w:t xml:space="preserve">Programme Objective; </w:t>
      </w:r>
    </w:p>
    <w:p w:rsidR="001D1F30" w:rsidRPr="00E932CA" w:rsidRDefault="001D1F30" w:rsidP="001D1F30">
      <w:pPr>
        <w:ind w:left="851" w:hanging="851"/>
        <w:rPr>
          <w:rFonts w:cs="Arial"/>
        </w:rPr>
      </w:pPr>
    </w:p>
    <w:p w:rsidR="001D1F30" w:rsidRPr="00E932CA" w:rsidRDefault="001D1F30" w:rsidP="001D1F30">
      <w:pPr>
        <w:ind w:left="851" w:hanging="851"/>
        <w:rPr>
          <w:rFonts w:cs="Arial"/>
        </w:rPr>
      </w:pPr>
      <w:r w:rsidRPr="00E932CA">
        <w:rPr>
          <w:rFonts w:cs="Arial"/>
        </w:rPr>
        <w:tab/>
        <w:t>(b)</w:t>
      </w:r>
      <w:r w:rsidRPr="00E932CA">
        <w:rPr>
          <w:rFonts w:cs="Arial"/>
        </w:rPr>
        <w:tab/>
        <w:t xml:space="preserve">The funding available to the Authority becomes, or is likely to become, in </w:t>
      </w:r>
      <w:r w:rsidRPr="00E932CA">
        <w:rPr>
          <w:rFonts w:cs="Arial"/>
        </w:rPr>
        <w:tab/>
        <w:t xml:space="preserve">the </w:t>
      </w:r>
      <w:r w:rsidRPr="00E932CA">
        <w:rPr>
          <w:rFonts w:cs="Arial"/>
        </w:rPr>
        <w:tab/>
        <w:t xml:space="preserve">Authority’s sole opinion, insufficient for it to continue to finance the </w:t>
      </w:r>
      <w:r w:rsidRPr="00E932CA">
        <w:rPr>
          <w:rFonts w:cs="Arial"/>
        </w:rPr>
        <w:tab/>
        <w:t xml:space="preserve">Project. </w:t>
      </w:r>
    </w:p>
    <w:p w:rsidR="001D1F30" w:rsidRPr="00E932CA" w:rsidRDefault="001D1F30" w:rsidP="001D1F30">
      <w:pPr>
        <w:ind w:left="851" w:hanging="851"/>
        <w:rPr>
          <w:rFonts w:cs="Arial"/>
        </w:rPr>
      </w:pPr>
    </w:p>
    <w:p w:rsidR="001D1F30" w:rsidRPr="00E932CA" w:rsidRDefault="005D719C" w:rsidP="001D1F30">
      <w:pPr>
        <w:ind w:left="851" w:hanging="851"/>
        <w:rPr>
          <w:rFonts w:cs="Arial"/>
        </w:rPr>
      </w:pPr>
      <w:r w:rsidRPr="00E932CA">
        <w:rPr>
          <w:rFonts w:cs="Arial"/>
        </w:rPr>
        <w:lastRenderedPageBreak/>
        <w:t>15.4</w:t>
      </w:r>
      <w:r w:rsidR="001D1F30" w:rsidRPr="00E932CA">
        <w:rPr>
          <w:rFonts w:cs="Arial"/>
        </w:rPr>
        <w:tab/>
        <w:t xml:space="preserve">On termination of </w:t>
      </w:r>
      <w:proofErr w:type="gramStart"/>
      <w:r w:rsidR="001D1F30" w:rsidRPr="00E932CA">
        <w:rPr>
          <w:rFonts w:cs="Arial"/>
        </w:rPr>
        <w:t>this  Grant</w:t>
      </w:r>
      <w:proofErr w:type="gramEnd"/>
      <w:r w:rsidR="001D1F30" w:rsidRPr="00E932CA">
        <w:rPr>
          <w:rFonts w:cs="Arial"/>
        </w:rPr>
        <w:t xml:space="preserve"> Contract the Grantee shall provide financial and narrative reports (including invoices and receipts) up to the date of such termination.</w:t>
      </w:r>
    </w:p>
    <w:p w:rsidR="001D1F30" w:rsidRPr="00E932CA" w:rsidRDefault="001D1F30" w:rsidP="001D1F30">
      <w:pPr>
        <w:ind w:left="851" w:hanging="851"/>
        <w:rPr>
          <w:rFonts w:cs="Arial"/>
        </w:rPr>
      </w:pPr>
      <w:r w:rsidRPr="00E932CA">
        <w:rPr>
          <w:rFonts w:cs="Arial"/>
        </w:rPr>
        <w:t xml:space="preserve"> </w:t>
      </w:r>
    </w:p>
    <w:p w:rsidR="001D1F30" w:rsidRPr="00E932CA" w:rsidRDefault="001D1F30" w:rsidP="001D1F30">
      <w:pPr>
        <w:ind w:left="851" w:hanging="851"/>
        <w:rPr>
          <w:rFonts w:cs="Arial"/>
          <w:b/>
        </w:rPr>
      </w:pPr>
      <w:r w:rsidRPr="00E932CA">
        <w:rPr>
          <w:rFonts w:cs="Arial"/>
          <w:b/>
        </w:rPr>
        <w:t xml:space="preserve"> </w:t>
      </w:r>
      <w:r w:rsidR="005D719C" w:rsidRPr="00E932CA">
        <w:rPr>
          <w:rFonts w:cs="Arial"/>
          <w:b/>
        </w:rPr>
        <w:t>16</w:t>
      </w:r>
      <w:r w:rsidRPr="00E932CA">
        <w:rPr>
          <w:rFonts w:cs="Arial"/>
          <w:b/>
        </w:rPr>
        <w:t>.</w:t>
      </w:r>
      <w:r w:rsidRPr="00E932CA">
        <w:rPr>
          <w:rFonts w:cs="Arial"/>
          <w:b/>
        </w:rPr>
        <w:tab/>
        <w:t>Insurance</w:t>
      </w:r>
    </w:p>
    <w:p w:rsidR="001D1F30" w:rsidRPr="00E932CA" w:rsidRDefault="001D1F30" w:rsidP="001D1F30">
      <w:pPr>
        <w:ind w:left="851" w:hanging="851"/>
        <w:rPr>
          <w:rFonts w:cs="Arial"/>
        </w:rPr>
      </w:pPr>
    </w:p>
    <w:p w:rsidR="001D1F30" w:rsidRPr="00E932CA" w:rsidRDefault="005D719C" w:rsidP="001D1F30">
      <w:pPr>
        <w:ind w:left="851" w:hanging="851"/>
        <w:rPr>
          <w:rFonts w:cs="Arial"/>
        </w:rPr>
      </w:pPr>
      <w:r w:rsidRPr="00E932CA">
        <w:rPr>
          <w:rFonts w:cs="Arial"/>
        </w:rPr>
        <w:t>16</w:t>
      </w:r>
      <w:r w:rsidR="001D1F30" w:rsidRPr="00E932CA">
        <w:rPr>
          <w:rFonts w:cs="Arial"/>
        </w:rPr>
        <w:t>.1</w:t>
      </w:r>
      <w:r w:rsidR="001D1F30" w:rsidRPr="00E932CA">
        <w:rPr>
          <w:rFonts w:cs="Arial"/>
        </w:rPr>
        <w:tab/>
        <w:t xml:space="preserve">The Grantee shall ensure that it has such insurance in place as is necessary for the normal conduct of its activities. Where it is necessary for the Grantee to purchase additional insurance cover in order to perform its obligations under this Grant Contract, the Grantee shall ensure that it has all relevant insurance in place prior to the start of the grant funding period. </w:t>
      </w:r>
    </w:p>
    <w:p w:rsidR="001D1F30" w:rsidRPr="00E932CA" w:rsidRDefault="001D1F30" w:rsidP="001D1F30">
      <w:pPr>
        <w:pStyle w:val="Heading1"/>
        <w:spacing w:before="0" w:after="0"/>
        <w:ind w:left="851" w:hanging="851"/>
        <w:rPr>
          <w:rFonts w:cs="Arial"/>
          <w:sz w:val="22"/>
          <w:szCs w:val="22"/>
        </w:rPr>
      </w:pPr>
    </w:p>
    <w:p w:rsidR="001D1F30" w:rsidRPr="00E932CA" w:rsidRDefault="005D719C" w:rsidP="001D1F30">
      <w:pPr>
        <w:rPr>
          <w:b/>
        </w:rPr>
      </w:pPr>
      <w:r w:rsidRPr="00E932CA">
        <w:rPr>
          <w:b/>
        </w:rPr>
        <w:t>17</w:t>
      </w:r>
      <w:r w:rsidR="001D1F30" w:rsidRPr="00E932CA">
        <w:rPr>
          <w:b/>
        </w:rPr>
        <w:t>.</w:t>
      </w:r>
      <w:r w:rsidR="001D1F30" w:rsidRPr="00E932CA">
        <w:rPr>
          <w:b/>
        </w:rPr>
        <w:tab/>
        <w:t>Liability and Indemnity</w:t>
      </w:r>
    </w:p>
    <w:p w:rsidR="001D1F30" w:rsidRPr="00E932CA" w:rsidRDefault="001D1F30" w:rsidP="001D1F30">
      <w:pPr>
        <w:pStyle w:val="Heading1"/>
        <w:spacing w:before="0" w:after="0"/>
        <w:ind w:left="851" w:hanging="851"/>
        <w:rPr>
          <w:rFonts w:cs="Arial"/>
          <w:sz w:val="22"/>
          <w:szCs w:val="22"/>
        </w:rPr>
      </w:pPr>
    </w:p>
    <w:p w:rsidR="001D1F30" w:rsidRPr="00E932CA" w:rsidRDefault="005D719C" w:rsidP="001D1F30">
      <w:pPr>
        <w:ind w:left="851" w:hanging="851"/>
        <w:rPr>
          <w:rFonts w:cs="Arial"/>
        </w:rPr>
      </w:pPr>
      <w:r w:rsidRPr="00E932CA">
        <w:rPr>
          <w:rFonts w:cs="Arial"/>
        </w:rPr>
        <w:t>17</w:t>
      </w:r>
      <w:r w:rsidR="001D1F30" w:rsidRPr="00E932CA">
        <w:rPr>
          <w:rFonts w:cs="Arial"/>
        </w:rPr>
        <w:t>.1</w:t>
      </w:r>
      <w:r w:rsidR="001D1F30" w:rsidRPr="00E932CA">
        <w:rPr>
          <w:rFonts w:cs="Arial"/>
        </w:rPr>
        <w:tab/>
        <w:t xml:space="preserve">Neither Party may limit its liability for personal injury or death caused by negligence, fraud or fraudulent representation. </w:t>
      </w:r>
    </w:p>
    <w:p w:rsidR="001D1F30" w:rsidRPr="00E932CA" w:rsidRDefault="001D1F30" w:rsidP="001D1F30">
      <w:pPr>
        <w:ind w:left="851" w:hanging="851"/>
        <w:rPr>
          <w:rFonts w:cs="Arial"/>
        </w:rPr>
      </w:pPr>
    </w:p>
    <w:p w:rsidR="001D1F30" w:rsidRPr="00E932CA" w:rsidRDefault="005D719C" w:rsidP="001D1F30">
      <w:pPr>
        <w:ind w:left="851" w:hanging="851"/>
        <w:rPr>
          <w:rFonts w:cs="Arial"/>
        </w:rPr>
      </w:pPr>
      <w:r w:rsidRPr="00E932CA">
        <w:rPr>
          <w:rFonts w:cs="Arial"/>
        </w:rPr>
        <w:t>17</w:t>
      </w:r>
      <w:r w:rsidR="001D1F30" w:rsidRPr="00E932CA">
        <w:rPr>
          <w:rFonts w:cs="Arial"/>
        </w:rPr>
        <w:t>.2</w:t>
      </w:r>
      <w:r w:rsidR="001D1F30" w:rsidRPr="00E932CA">
        <w:rPr>
          <w:rFonts w:cs="Arial"/>
        </w:rPr>
        <w:tab/>
        <w:t xml:space="preserve">Subject to clause </w:t>
      </w:r>
      <w:r w:rsidRPr="00E932CA">
        <w:rPr>
          <w:rFonts w:cs="Arial"/>
        </w:rPr>
        <w:t>17</w:t>
      </w:r>
      <w:r w:rsidR="001D1F30" w:rsidRPr="00E932CA">
        <w:rPr>
          <w:rFonts w:cs="Arial"/>
        </w:rPr>
        <w:t xml:space="preserve">.1, the Authority does not accept any liability to the Grantee or to any third Party for any costs, claims, damage or losses however they are incurred. </w:t>
      </w:r>
    </w:p>
    <w:p w:rsidR="00C23AAA" w:rsidRPr="00E932CA" w:rsidRDefault="00C23AAA" w:rsidP="001D1F30">
      <w:pPr>
        <w:ind w:left="851" w:hanging="851"/>
        <w:rPr>
          <w:rFonts w:cs="Arial"/>
        </w:rPr>
      </w:pPr>
    </w:p>
    <w:p w:rsidR="001D1F30" w:rsidRPr="00E932CA" w:rsidRDefault="005D719C" w:rsidP="001D1F30">
      <w:pPr>
        <w:ind w:left="851" w:hanging="851"/>
        <w:rPr>
          <w:rFonts w:cs="Arial"/>
        </w:rPr>
      </w:pPr>
      <w:r w:rsidRPr="00E932CA">
        <w:rPr>
          <w:rFonts w:cs="Arial"/>
        </w:rPr>
        <w:t>17</w:t>
      </w:r>
      <w:r w:rsidR="001D1F30" w:rsidRPr="00E932CA">
        <w:rPr>
          <w:rFonts w:cs="Arial"/>
        </w:rPr>
        <w:t>.3</w:t>
      </w:r>
      <w:r w:rsidR="001D1F30" w:rsidRPr="00E932CA">
        <w:rPr>
          <w:rFonts w:cs="Arial"/>
        </w:rPr>
        <w:tab/>
        <w:t xml:space="preserve">The Grantee agrees to indemnify the Authority for any costs, claims, damage or losses which arise as a result of negligence by the Grantee or out of any breach by the Grantee of any terms of this Grant Contract. </w:t>
      </w:r>
    </w:p>
    <w:p w:rsidR="001D1F30" w:rsidRPr="00E932CA" w:rsidRDefault="001D1F30" w:rsidP="001D1F30">
      <w:pPr>
        <w:ind w:left="851" w:hanging="851"/>
        <w:rPr>
          <w:rFonts w:cs="Arial"/>
        </w:rPr>
      </w:pPr>
    </w:p>
    <w:p w:rsidR="001D1F30" w:rsidRPr="00E932CA" w:rsidRDefault="001D1F30" w:rsidP="001D1F30">
      <w:pPr>
        <w:ind w:left="851" w:hanging="851"/>
        <w:rPr>
          <w:rFonts w:cs="Arial"/>
        </w:rPr>
      </w:pPr>
    </w:p>
    <w:p w:rsidR="001D1F30" w:rsidRPr="00E932CA" w:rsidRDefault="005D719C" w:rsidP="001D1F30">
      <w:pPr>
        <w:ind w:left="851" w:hanging="851"/>
        <w:rPr>
          <w:rFonts w:cs="Arial"/>
          <w:b/>
        </w:rPr>
      </w:pPr>
      <w:r w:rsidRPr="00E932CA">
        <w:rPr>
          <w:rFonts w:cs="Arial"/>
          <w:b/>
        </w:rPr>
        <w:t>18</w:t>
      </w:r>
      <w:r w:rsidR="001D1F30" w:rsidRPr="00E932CA">
        <w:rPr>
          <w:rFonts w:cs="Arial"/>
          <w:b/>
        </w:rPr>
        <w:t>.</w:t>
      </w:r>
      <w:r w:rsidR="001D1F30" w:rsidRPr="00E932CA">
        <w:rPr>
          <w:rFonts w:cs="Arial"/>
          <w:b/>
        </w:rPr>
        <w:tab/>
        <w:t xml:space="preserve"> Grantee responsibility for Staff  </w:t>
      </w:r>
    </w:p>
    <w:p w:rsidR="001D1F30" w:rsidRPr="00E932CA" w:rsidRDefault="001D1F30" w:rsidP="001D1F30">
      <w:pPr>
        <w:ind w:left="851" w:hanging="851"/>
        <w:rPr>
          <w:rFonts w:cs="Arial"/>
          <w:b/>
        </w:rPr>
      </w:pPr>
    </w:p>
    <w:p w:rsidR="001D1F30" w:rsidRPr="00E932CA" w:rsidRDefault="005D719C" w:rsidP="001D1F30">
      <w:pPr>
        <w:ind w:left="720" w:hanging="720"/>
        <w:rPr>
          <w:rFonts w:cs="Arial"/>
        </w:rPr>
      </w:pPr>
      <w:r w:rsidRPr="00E932CA">
        <w:rPr>
          <w:rFonts w:cs="Arial"/>
        </w:rPr>
        <w:t>18</w:t>
      </w:r>
      <w:r w:rsidR="001D1F30" w:rsidRPr="00E932CA">
        <w:rPr>
          <w:rFonts w:cs="Arial"/>
        </w:rPr>
        <w:t>.1</w:t>
      </w:r>
      <w:r w:rsidR="001D1F30" w:rsidRPr="00E932CA">
        <w:rPr>
          <w:rFonts w:cs="Arial"/>
        </w:rPr>
        <w:tab/>
        <w:t xml:space="preserve">The Grantee undertakes to provide adequate supervision of and care for its staff, </w:t>
      </w:r>
      <w:r w:rsidR="00C23AAA" w:rsidRPr="00E932CA">
        <w:rPr>
          <w:rFonts w:cs="Arial"/>
        </w:rPr>
        <w:t xml:space="preserve">authorised </w:t>
      </w:r>
      <w:r w:rsidR="001D1F30" w:rsidRPr="00E932CA">
        <w:rPr>
          <w:rFonts w:cs="Arial"/>
        </w:rPr>
        <w:t xml:space="preserve">agents and </w:t>
      </w:r>
      <w:r w:rsidR="00C23AAA" w:rsidRPr="00E932CA">
        <w:rPr>
          <w:rFonts w:cs="Arial"/>
        </w:rPr>
        <w:t xml:space="preserve">representatives.  </w:t>
      </w:r>
    </w:p>
    <w:p w:rsidR="001D1F30" w:rsidRPr="00E932CA" w:rsidRDefault="001D1F30" w:rsidP="001D1F30">
      <w:pPr>
        <w:ind w:left="720" w:hanging="720"/>
        <w:rPr>
          <w:rFonts w:cs="Arial"/>
        </w:rPr>
      </w:pPr>
      <w:r w:rsidRPr="00E932CA">
        <w:rPr>
          <w:rFonts w:cs="Arial"/>
        </w:rPr>
        <w:t xml:space="preserve"> </w:t>
      </w:r>
    </w:p>
    <w:p w:rsidR="001D1F30" w:rsidRPr="00E932CA" w:rsidRDefault="005D719C" w:rsidP="001D1F30">
      <w:pPr>
        <w:ind w:left="720" w:hanging="720"/>
        <w:rPr>
          <w:rFonts w:cs="Arial"/>
        </w:rPr>
      </w:pPr>
      <w:r w:rsidRPr="00E932CA">
        <w:rPr>
          <w:rFonts w:cs="Arial"/>
        </w:rPr>
        <w:t>18</w:t>
      </w:r>
      <w:r w:rsidR="001D1F30" w:rsidRPr="00E932CA">
        <w:rPr>
          <w:rFonts w:cs="Arial"/>
        </w:rPr>
        <w:t xml:space="preserve">.2    In the event that it is necessary for the Grantee or any of its representatives or associates involved in the Project to travel in order to perform the tasks specified in Annex A, the Grantee shall be responsible for obtaining security advice from security providers that are established and reputable with appropriate experience, qualified personnel and insurance cover. The costs of any specialist security provision shall be borne by the Project budget. </w:t>
      </w:r>
    </w:p>
    <w:p w:rsidR="001D1F30" w:rsidRPr="00E932CA" w:rsidRDefault="001D1F30" w:rsidP="001D1F30">
      <w:pPr>
        <w:ind w:left="720" w:hanging="720"/>
        <w:rPr>
          <w:rFonts w:cs="Arial"/>
        </w:rPr>
      </w:pPr>
    </w:p>
    <w:p w:rsidR="001D1F30" w:rsidRPr="00E932CA" w:rsidRDefault="005D719C" w:rsidP="001D1F30">
      <w:pPr>
        <w:ind w:left="720" w:hanging="720"/>
        <w:rPr>
          <w:rFonts w:cs="Arial"/>
        </w:rPr>
      </w:pPr>
      <w:r w:rsidRPr="00E932CA">
        <w:rPr>
          <w:rFonts w:cs="Arial"/>
        </w:rPr>
        <w:t>18</w:t>
      </w:r>
      <w:r w:rsidR="001D1F30" w:rsidRPr="00E932CA">
        <w:rPr>
          <w:rFonts w:cs="Arial"/>
        </w:rPr>
        <w:t>.3</w:t>
      </w:r>
      <w:r w:rsidR="001D1F30" w:rsidRPr="00E932CA">
        <w:rPr>
          <w:rFonts w:cs="Arial"/>
        </w:rPr>
        <w:tab/>
        <w:t xml:space="preserve">Subject to </w:t>
      </w:r>
      <w:r w:rsidRPr="00E932CA">
        <w:rPr>
          <w:rFonts w:cs="Arial"/>
        </w:rPr>
        <w:t>18</w:t>
      </w:r>
      <w:r w:rsidR="001D1F30" w:rsidRPr="00E932CA">
        <w:rPr>
          <w:rFonts w:cs="Arial"/>
        </w:rPr>
        <w:t xml:space="preserve">.4, where the Authority has publicly advised against all travel to a country or region where the Project is to be implemented or where the Authority has highlighted specific security or safety concerns, the Grantee must liaise closely and in good time with the Authority about the feasibility of travel to such country or region. </w:t>
      </w:r>
    </w:p>
    <w:p w:rsidR="001D1F30" w:rsidRPr="00E932CA" w:rsidRDefault="001D1F30" w:rsidP="001D1F30">
      <w:pPr>
        <w:ind w:left="720" w:hanging="720"/>
        <w:rPr>
          <w:rFonts w:cs="Arial"/>
        </w:rPr>
      </w:pPr>
    </w:p>
    <w:p w:rsidR="001D1F30" w:rsidRPr="00E932CA" w:rsidRDefault="005D719C" w:rsidP="001D1F30">
      <w:pPr>
        <w:ind w:left="720" w:hanging="720"/>
        <w:rPr>
          <w:rFonts w:cs="Arial"/>
        </w:rPr>
      </w:pPr>
      <w:r w:rsidRPr="00E932CA">
        <w:rPr>
          <w:rFonts w:cs="Arial"/>
        </w:rPr>
        <w:t>18</w:t>
      </w:r>
      <w:r w:rsidR="001D1F30" w:rsidRPr="00E932CA">
        <w:rPr>
          <w:rFonts w:cs="Arial"/>
        </w:rPr>
        <w:t>.4</w:t>
      </w:r>
      <w:r w:rsidR="001D1F30" w:rsidRPr="00E932CA">
        <w:rPr>
          <w:rFonts w:cs="Arial"/>
        </w:rPr>
        <w:tab/>
      </w:r>
      <w:r w:rsidRPr="00E932CA">
        <w:rPr>
          <w:rFonts w:cs="Arial"/>
        </w:rPr>
        <w:t>The Authority acknowledges that w</w:t>
      </w:r>
      <w:r w:rsidR="001D1F30" w:rsidRPr="00E932CA">
        <w:rPr>
          <w:rFonts w:cs="Arial"/>
        </w:rPr>
        <w:t xml:space="preserve">here the Grantee has access to its own source of advice and processes for ensuring the safety and security of its personnel (including contractors and other authorised agents) it </w:t>
      </w:r>
      <w:r w:rsidRPr="00E932CA">
        <w:rPr>
          <w:rFonts w:cs="Arial"/>
        </w:rPr>
        <w:t xml:space="preserve">will </w:t>
      </w:r>
      <w:r w:rsidR="001D1F30" w:rsidRPr="00E932CA">
        <w:rPr>
          <w:rFonts w:cs="Arial"/>
        </w:rPr>
        <w:t xml:space="preserve">rely on such provisions and shall bear the responsibility for all </w:t>
      </w:r>
      <w:r w:rsidRPr="00E932CA">
        <w:rPr>
          <w:rFonts w:cs="Arial"/>
        </w:rPr>
        <w:t xml:space="preserve">such </w:t>
      </w:r>
      <w:r w:rsidR="001D1F30" w:rsidRPr="00E932CA">
        <w:rPr>
          <w:rFonts w:cs="Arial"/>
        </w:rPr>
        <w:t>personnel.</w:t>
      </w:r>
    </w:p>
    <w:p w:rsidR="001D1F30" w:rsidRPr="00E932CA" w:rsidRDefault="001D1F30" w:rsidP="001D1F30">
      <w:pPr>
        <w:ind w:left="851" w:hanging="851"/>
        <w:rPr>
          <w:rFonts w:cs="Arial"/>
          <w:b/>
        </w:rPr>
      </w:pPr>
    </w:p>
    <w:p w:rsidR="001D1F30" w:rsidRPr="00E932CA" w:rsidRDefault="005D719C" w:rsidP="001D1F30">
      <w:pPr>
        <w:pStyle w:val="Level1"/>
        <w:spacing w:after="0" w:line="276" w:lineRule="auto"/>
        <w:ind w:left="851" w:hanging="851"/>
        <w:jc w:val="left"/>
        <w:rPr>
          <w:rFonts w:eastAsia="Times New Roman"/>
          <w:b/>
          <w:iCs/>
          <w:sz w:val="22"/>
          <w:szCs w:val="22"/>
          <w:lang w:eastAsia="en-US"/>
        </w:rPr>
      </w:pPr>
      <w:r w:rsidRPr="00E932CA">
        <w:rPr>
          <w:rFonts w:eastAsia="Times New Roman"/>
          <w:b/>
          <w:iCs/>
          <w:sz w:val="22"/>
          <w:szCs w:val="22"/>
          <w:lang w:eastAsia="en-US"/>
        </w:rPr>
        <w:lastRenderedPageBreak/>
        <w:t>19</w:t>
      </w:r>
      <w:r w:rsidR="001D1F30" w:rsidRPr="00E932CA">
        <w:rPr>
          <w:rFonts w:eastAsia="Times New Roman"/>
          <w:b/>
          <w:iCs/>
          <w:sz w:val="22"/>
          <w:szCs w:val="22"/>
          <w:lang w:eastAsia="en-US"/>
        </w:rPr>
        <w:t>.</w:t>
      </w:r>
      <w:r w:rsidR="001D1F30" w:rsidRPr="00E932CA">
        <w:rPr>
          <w:rFonts w:eastAsia="Times New Roman"/>
          <w:b/>
          <w:iCs/>
          <w:sz w:val="22"/>
          <w:szCs w:val="22"/>
          <w:lang w:eastAsia="en-US"/>
        </w:rPr>
        <w:tab/>
        <w:t>Intellectual Property Rights</w:t>
      </w:r>
    </w:p>
    <w:p w:rsidR="001D1F30" w:rsidRPr="00E932CA" w:rsidRDefault="001D1F30" w:rsidP="001D1F30">
      <w:pPr>
        <w:pStyle w:val="Level1"/>
        <w:spacing w:after="0" w:line="276" w:lineRule="auto"/>
        <w:ind w:left="851" w:hanging="851"/>
        <w:jc w:val="left"/>
        <w:rPr>
          <w:rFonts w:eastAsia="Times New Roman"/>
          <w:b/>
          <w:iCs/>
          <w:sz w:val="22"/>
          <w:szCs w:val="22"/>
          <w:lang w:eastAsia="en-US"/>
        </w:rPr>
      </w:pPr>
    </w:p>
    <w:p w:rsidR="001D1F30" w:rsidRPr="00E932CA" w:rsidRDefault="005D719C" w:rsidP="001D1F30">
      <w:pPr>
        <w:ind w:left="720" w:hanging="720"/>
        <w:rPr>
          <w:rFonts w:cs="Arial"/>
        </w:rPr>
      </w:pPr>
      <w:r w:rsidRPr="00E932CA">
        <w:rPr>
          <w:rFonts w:eastAsia="Times New Roman"/>
          <w:iCs/>
        </w:rPr>
        <w:t>19</w:t>
      </w:r>
      <w:r w:rsidR="001D1F30" w:rsidRPr="00E932CA">
        <w:rPr>
          <w:rFonts w:eastAsia="Times New Roman"/>
          <w:iCs/>
        </w:rPr>
        <w:t>.1</w:t>
      </w:r>
      <w:r w:rsidR="001D1F30" w:rsidRPr="00E932CA">
        <w:rPr>
          <w:rFonts w:eastAsia="Times New Roman"/>
          <w:iCs/>
        </w:rPr>
        <w:tab/>
      </w:r>
      <w:r w:rsidR="001D1F30" w:rsidRPr="00E932CA">
        <w:rPr>
          <w:rFonts w:cs="Arial"/>
        </w:rPr>
        <w:t>Any intellectual property rights which arise in the course of the implementation of the Project by the Grantee shall belong to the Grantee provided that the Grantee hereby grants to the Authority a worldwide, perpetual, royalty free licence to use such intellectual property rights for any purpose directly connected with the Project.</w:t>
      </w:r>
    </w:p>
    <w:p w:rsidR="001D1F30" w:rsidRPr="00E932CA" w:rsidRDefault="001D1F30" w:rsidP="001D1F30">
      <w:pPr>
        <w:ind w:left="720" w:hanging="720"/>
        <w:rPr>
          <w:rFonts w:cs="Arial"/>
          <w:b/>
        </w:rPr>
      </w:pPr>
    </w:p>
    <w:p w:rsidR="001D1F30" w:rsidRPr="00E932CA" w:rsidRDefault="005D719C" w:rsidP="001D1F30">
      <w:pPr>
        <w:ind w:left="720" w:hanging="720"/>
        <w:rPr>
          <w:rFonts w:cs="Arial"/>
        </w:rPr>
      </w:pPr>
      <w:r w:rsidRPr="00E932CA">
        <w:rPr>
          <w:rFonts w:cs="Arial"/>
        </w:rPr>
        <w:t>19</w:t>
      </w:r>
      <w:r w:rsidR="001D1F30" w:rsidRPr="00E932CA">
        <w:rPr>
          <w:rFonts w:cs="Arial"/>
        </w:rPr>
        <w:t xml:space="preserve">.2    Except as provided for in clause </w:t>
      </w:r>
      <w:r w:rsidRPr="00E932CA">
        <w:rPr>
          <w:rFonts w:cs="Arial"/>
        </w:rPr>
        <w:t>19</w:t>
      </w:r>
      <w:r w:rsidR="001D1F30" w:rsidRPr="00E932CA">
        <w:rPr>
          <w:rFonts w:cs="Arial"/>
        </w:rPr>
        <w:t>.1 above, this Grant Contract shall not grant either Party any rights over the other Party’s intellectual property rights. In particular, neither Party shall own or assert any interest in the other Party’s existing intellectual property rights “Background IP”.</w:t>
      </w:r>
    </w:p>
    <w:p w:rsidR="001D1F30" w:rsidRPr="00E932CA" w:rsidRDefault="001D1F30" w:rsidP="001D1F30">
      <w:pPr>
        <w:ind w:left="720" w:hanging="720"/>
        <w:rPr>
          <w:rFonts w:cs="Arial"/>
        </w:rPr>
      </w:pPr>
    </w:p>
    <w:p w:rsidR="001D1F30" w:rsidRPr="00E932CA" w:rsidRDefault="005D719C" w:rsidP="001D1F30">
      <w:pPr>
        <w:ind w:left="720" w:hanging="720"/>
        <w:rPr>
          <w:rFonts w:cs="Arial"/>
        </w:rPr>
      </w:pPr>
      <w:r w:rsidRPr="00E932CA">
        <w:rPr>
          <w:rFonts w:cs="Arial"/>
        </w:rPr>
        <w:t>19</w:t>
      </w:r>
      <w:r w:rsidR="001D1F30" w:rsidRPr="00E932CA">
        <w:rPr>
          <w:rFonts w:cs="Arial"/>
        </w:rPr>
        <w:t>.3</w:t>
      </w:r>
      <w:r w:rsidR="001D1F30" w:rsidRPr="00E932CA">
        <w:rPr>
          <w:rFonts w:cs="Arial"/>
        </w:rPr>
        <w:tab/>
        <w:t xml:space="preserve">The Grantee warrants that it will take all reasonable steps to ensure that its implementation of the Project under this Grant Contract will not infringe any intellectual property rights of any third Party. The Grantee agrees to indemnify and hold the Authority harmless against all liability, loss, damage, costs and expenses (including legal costs) which the Authority may incur or suffer as a result of any claim of alleged or actual infringement of a third Party’s intellectual property rights </w:t>
      </w:r>
      <w:r w:rsidR="001D1F30" w:rsidRPr="00E932CA">
        <w:rPr>
          <w:rFonts w:cs="Arial"/>
          <w:b/>
        </w:rPr>
        <w:t>because of the Grantee’s negligent implementation of the Project</w:t>
      </w:r>
      <w:r w:rsidR="001D1F30" w:rsidRPr="00E932CA">
        <w:rPr>
          <w:rFonts w:cs="Arial"/>
        </w:rPr>
        <w:t>.</w:t>
      </w:r>
    </w:p>
    <w:p w:rsidR="001D1F30" w:rsidRPr="00E932CA" w:rsidRDefault="001D1F30" w:rsidP="001D1F30">
      <w:pPr>
        <w:pStyle w:val="Level1"/>
        <w:spacing w:after="0" w:line="276" w:lineRule="auto"/>
        <w:ind w:left="851" w:hanging="851"/>
        <w:jc w:val="left"/>
        <w:rPr>
          <w:rFonts w:eastAsia="Times New Roman"/>
          <w:iCs/>
          <w:sz w:val="22"/>
          <w:szCs w:val="22"/>
          <w:lang w:eastAsia="en-US"/>
        </w:rPr>
      </w:pPr>
    </w:p>
    <w:p w:rsidR="001D1F30" w:rsidRPr="00E932CA" w:rsidRDefault="001D1F30" w:rsidP="001D1F30">
      <w:pPr>
        <w:pStyle w:val="Level1"/>
        <w:spacing w:after="0" w:line="276" w:lineRule="auto"/>
        <w:ind w:left="851" w:hanging="851"/>
        <w:jc w:val="left"/>
        <w:rPr>
          <w:rFonts w:eastAsia="Times New Roman"/>
          <w:b/>
          <w:iCs/>
          <w:sz w:val="22"/>
          <w:szCs w:val="22"/>
          <w:lang w:eastAsia="en-US"/>
        </w:rPr>
      </w:pPr>
    </w:p>
    <w:p w:rsidR="001D1F30" w:rsidRPr="00E932CA" w:rsidRDefault="00194ADC" w:rsidP="001D1F30">
      <w:pPr>
        <w:pStyle w:val="Level1"/>
        <w:spacing w:after="0" w:line="276" w:lineRule="auto"/>
        <w:ind w:left="851" w:hanging="851"/>
        <w:jc w:val="left"/>
        <w:rPr>
          <w:rFonts w:eastAsia="Times New Roman"/>
          <w:b/>
          <w:iCs/>
          <w:sz w:val="22"/>
          <w:szCs w:val="22"/>
          <w:lang w:eastAsia="en-US"/>
        </w:rPr>
      </w:pPr>
      <w:r w:rsidRPr="00E932CA">
        <w:rPr>
          <w:rFonts w:eastAsia="Times New Roman"/>
          <w:b/>
          <w:iCs/>
          <w:sz w:val="22"/>
          <w:szCs w:val="22"/>
          <w:lang w:eastAsia="en-US"/>
        </w:rPr>
        <w:t>19.</w:t>
      </w:r>
      <w:r w:rsidRPr="00E932CA">
        <w:rPr>
          <w:rFonts w:eastAsia="Times New Roman"/>
          <w:b/>
          <w:iCs/>
          <w:sz w:val="22"/>
          <w:szCs w:val="22"/>
          <w:lang w:eastAsia="en-US"/>
        </w:rPr>
        <w:tab/>
        <w:t>Information about Grantee Staff and Sub-contractors</w:t>
      </w:r>
    </w:p>
    <w:p w:rsidR="001D1F30" w:rsidRPr="00E932CA" w:rsidRDefault="001D1F30" w:rsidP="001D1F30">
      <w:pPr>
        <w:pStyle w:val="Level1"/>
        <w:spacing w:after="0" w:line="276" w:lineRule="auto"/>
        <w:ind w:left="851" w:hanging="851"/>
        <w:jc w:val="left"/>
        <w:rPr>
          <w:b/>
          <w:sz w:val="22"/>
          <w:szCs w:val="22"/>
        </w:rPr>
      </w:pPr>
    </w:p>
    <w:p w:rsidR="001D1F30" w:rsidRPr="00E932CA" w:rsidRDefault="00194ADC" w:rsidP="001D1F30">
      <w:pPr>
        <w:ind w:left="851" w:hanging="851"/>
        <w:rPr>
          <w:rFonts w:cs="Arial"/>
        </w:rPr>
      </w:pPr>
      <w:r w:rsidRPr="00E932CA">
        <w:rPr>
          <w:rFonts w:cs="Arial"/>
        </w:rPr>
        <w:t>19.1</w:t>
      </w:r>
      <w:r w:rsidRPr="00E932CA">
        <w:rPr>
          <w:rFonts w:cs="Arial"/>
        </w:rPr>
        <w:tab/>
        <w:t xml:space="preserve">The Grantee acknowledges that in some circumstances the Authority may for security purposes require information regarding its Staff and subcontractors or other authorised representatives. Where the Authority makes such a request the Grantee shall, subject to clause 19.2, provide the Authority with such information as the Authority may require in order to carry out any security checks it deems necessary.  </w:t>
      </w:r>
    </w:p>
    <w:p w:rsidR="001D1F30" w:rsidRPr="00E932CA" w:rsidRDefault="001D1F30" w:rsidP="001D1F30">
      <w:pPr>
        <w:ind w:left="851" w:hanging="851"/>
        <w:rPr>
          <w:rFonts w:cs="Arial"/>
        </w:rPr>
      </w:pPr>
    </w:p>
    <w:p w:rsidR="001D1F30" w:rsidRPr="00E932CA" w:rsidRDefault="00194ADC" w:rsidP="001D1F30">
      <w:pPr>
        <w:ind w:left="851" w:hanging="851"/>
        <w:rPr>
          <w:rFonts w:cs="Arial"/>
        </w:rPr>
      </w:pPr>
      <w:r w:rsidRPr="00E932CA">
        <w:rPr>
          <w:rFonts w:cs="Arial"/>
        </w:rPr>
        <w:t>19.2</w:t>
      </w:r>
      <w:r w:rsidRPr="00E932CA">
        <w:rPr>
          <w:rFonts w:cs="Arial"/>
        </w:rPr>
        <w:tab/>
        <w:t xml:space="preserve">When providing information to the Authority in line with clause 19.1, the Authority acknowledges and the Grantee agrees that such disclosure will be to the extent that this is permissible under any of the following: </w:t>
      </w:r>
    </w:p>
    <w:p w:rsidR="001D1F30" w:rsidRPr="00E932CA" w:rsidRDefault="001D1F30" w:rsidP="001D1F30">
      <w:pPr>
        <w:ind w:left="851" w:hanging="851"/>
        <w:rPr>
          <w:rFonts w:cs="Arial"/>
        </w:rPr>
      </w:pPr>
    </w:p>
    <w:p w:rsidR="001D1F30" w:rsidRPr="00E932CA" w:rsidRDefault="00194ADC" w:rsidP="001D1F30">
      <w:pPr>
        <w:ind w:left="851" w:hanging="851"/>
        <w:rPr>
          <w:rFonts w:cs="Arial"/>
        </w:rPr>
      </w:pPr>
      <w:r w:rsidRPr="00E932CA">
        <w:rPr>
          <w:rFonts w:cs="Arial"/>
        </w:rPr>
        <w:tab/>
        <w:t>(a)</w:t>
      </w:r>
      <w:r w:rsidRPr="00E932CA">
        <w:rPr>
          <w:rFonts w:cs="Arial"/>
        </w:rPr>
        <w:tab/>
        <w:t xml:space="preserve"> the UK Data Protection Act 1998 (if applicable); </w:t>
      </w:r>
    </w:p>
    <w:p w:rsidR="001D1F30" w:rsidRPr="00E932CA" w:rsidRDefault="00194ADC" w:rsidP="001D1F30">
      <w:pPr>
        <w:ind w:left="851" w:hanging="851"/>
        <w:rPr>
          <w:rFonts w:cs="Arial"/>
        </w:rPr>
      </w:pPr>
      <w:r w:rsidRPr="00E932CA">
        <w:rPr>
          <w:rFonts w:cs="Arial"/>
        </w:rPr>
        <w:tab/>
        <w:t>(b)</w:t>
      </w:r>
      <w:r w:rsidRPr="00E932CA">
        <w:rPr>
          <w:rFonts w:cs="Arial"/>
        </w:rPr>
        <w:tab/>
        <w:t xml:space="preserve">the principles of transparency, legitimate purpose and proportionality; or </w:t>
      </w:r>
    </w:p>
    <w:p w:rsidR="001D1F30" w:rsidRPr="00E932CA" w:rsidRDefault="00194ADC" w:rsidP="001D1F30">
      <w:pPr>
        <w:ind w:left="851" w:hanging="851"/>
        <w:rPr>
          <w:rFonts w:cs="Arial"/>
        </w:rPr>
      </w:pPr>
      <w:r w:rsidRPr="00E932CA">
        <w:rPr>
          <w:rFonts w:cs="Arial"/>
        </w:rPr>
        <w:tab/>
        <w:t>(c)</w:t>
      </w:r>
      <w:r w:rsidRPr="00E932CA">
        <w:rPr>
          <w:rFonts w:cs="Arial"/>
        </w:rPr>
        <w:tab/>
        <w:t xml:space="preserve">any other legislation or personal data protections rules, policy or practice </w:t>
      </w:r>
      <w:r w:rsidRPr="00E932CA">
        <w:rPr>
          <w:rFonts w:cs="Arial"/>
        </w:rPr>
        <w:tab/>
        <w:t xml:space="preserve">that </w:t>
      </w:r>
      <w:r w:rsidRPr="00E932CA">
        <w:rPr>
          <w:rFonts w:cs="Arial"/>
        </w:rPr>
        <w:tab/>
        <w:t>applies to the Grantee.</w:t>
      </w:r>
    </w:p>
    <w:p w:rsidR="001D1F30" w:rsidRPr="00E932CA" w:rsidRDefault="001D1F30" w:rsidP="001D1F30">
      <w:pPr>
        <w:ind w:left="851" w:hanging="851"/>
        <w:rPr>
          <w:rFonts w:cs="Arial"/>
        </w:rPr>
      </w:pPr>
    </w:p>
    <w:p w:rsidR="001D1F30" w:rsidRPr="00E932CA" w:rsidRDefault="001D1F30" w:rsidP="001D1F30">
      <w:pPr>
        <w:ind w:left="851" w:hanging="851"/>
        <w:rPr>
          <w:rFonts w:cs="Arial"/>
        </w:rPr>
      </w:pPr>
    </w:p>
    <w:p w:rsidR="001D1F30" w:rsidRPr="00E932CA" w:rsidRDefault="001D1F30" w:rsidP="001D1F30">
      <w:pPr>
        <w:pStyle w:val="Heading1"/>
        <w:spacing w:before="0" w:after="0"/>
        <w:ind w:left="851" w:hanging="851"/>
        <w:rPr>
          <w:rFonts w:cs="Arial"/>
          <w:sz w:val="22"/>
          <w:szCs w:val="22"/>
        </w:rPr>
      </w:pPr>
      <w:r w:rsidRPr="00E932CA">
        <w:rPr>
          <w:rFonts w:cs="Arial"/>
          <w:sz w:val="22"/>
          <w:szCs w:val="22"/>
        </w:rPr>
        <w:t>20.</w:t>
      </w:r>
      <w:r w:rsidRPr="00E932CA">
        <w:rPr>
          <w:rFonts w:cs="Arial"/>
          <w:sz w:val="22"/>
          <w:szCs w:val="22"/>
        </w:rPr>
        <w:tab/>
        <w:t>Dispute Resolution</w:t>
      </w:r>
    </w:p>
    <w:p w:rsidR="001D1F30" w:rsidRPr="00E932CA" w:rsidRDefault="001D1F30" w:rsidP="001D1F30">
      <w:pPr>
        <w:ind w:left="851" w:hanging="851"/>
        <w:rPr>
          <w:rFonts w:cs="Arial"/>
        </w:rPr>
      </w:pPr>
    </w:p>
    <w:p w:rsidR="001D1F30" w:rsidRPr="00E932CA" w:rsidRDefault="001D1F30" w:rsidP="001D1F30">
      <w:pPr>
        <w:ind w:left="851" w:hanging="851"/>
        <w:rPr>
          <w:rFonts w:cs="Arial"/>
          <w:b/>
        </w:rPr>
      </w:pPr>
      <w:r w:rsidRPr="00E932CA">
        <w:rPr>
          <w:rFonts w:cs="Arial"/>
        </w:rPr>
        <w:t>20.1</w:t>
      </w:r>
      <w:r w:rsidRPr="00E932CA">
        <w:rPr>
          <w:rFonts w:cs="Arial"/>
        </w:rPr>
        <w:tab/>
        <w:t xml:space="preserve">The Parties shall attempt in good faith to negotiate a settlement to any dispute between them arising out of or in connection with this Grant Contract. </w:t>
      </w:r>
    </w:p>
    <w:p w:rsidR="001D1F30" w:rsidRPr="00E932CA" w:rsidRDefault="001D1F30" w:rsidP="001D1F30">
      <w:pPr>
        <w:ind w:left="851" w:hanging="851"/>
        <w:rPr>
          <w:rFonts w:cs="Arial"/>
          <w:b/>
        </w:rPr>
      </w:pPr>
    </w:p>
    <w:p w:rsidR="001D1F30" w:rsidRPr="00E932CA" w:rsidRDefault="001D1F30" w:rsidP="001D1F30">
      <w:pPr>
        <w:ind w:left="851" w:hanging="851"/>
        <w:rPr>
          <w:rFonts w:cs="Arial"/>
          <w:color w:val="000000" w:themeColor="text1"/>
        </w:rPr>
      </w:pPr>
      <w:r w:rsidRPr="00E932CA">
        <w:rPr>
          <w:rFonts w:cs="Arial"/>
          <w:color w:val="000000" w:themeColor="text1"/>
        </w:rPr>
        <w:t>20.2</w:t>
      </w:r>
      <w:r w:rsidRPr="00E932CA">
        <w:rPr>
          <w:rFonts w:cs="Arial"/>
          <w:color w:val="FF0000"/>
        </w:rPr>
        <w:t xml:space="preserve">   </w:t>
      </w:r>
      <w:r w:rsidRPr="00E932CA">
        <w:rPr>
          <w:rFonts w:cs="Arial"/>
          <w:color w:val="FF0000"/>
        </w:rPr>
        <w:tab/>
      </w:r>
      <w:r w:rsidRPr="00E932CA">
        <w:rPr>
          <w:rFonts w:cs="Arial"/>
          <w:color w:val="000000" w:themeColor="text1"/>
        </w:rPr>
        <w:t xml:space="preserve">The Parties may settle any dispute using a dispute resolution process which they agree.   </w:t>
      </w:r>
    </w:p>
    <w:p w:rsidR="001D1F30" w:rsidRPr="00E932CA" w:rsidRDefault="001D1F30" w:rsidP="001D1F30">
      <w:pPr>
        <w:ind w:left="851" w:hanging="851"/>
        <w:rPr>
          <w:rFonts w:cs="Arial"/>
        </w:rPr>
      </w:pPr>
    </w:p>
    <w:p w:rsidR="001D1F30" w:rsidRPr="00E932CA" w:rsidRDefault="001D1F30" w:rsidP="001D1F30">
      <w:pPr>
        <w:ind w:left="851" w:hanging="851"/>
        <w:rPr>
          <w:rFonts w:cs="Arial"/>
          <w:b/>
        </w:rPr>
      </w:pPr>
      <w:r w:rsidRPr="00E932CA">
        <w:rPr>
          <w:rFonts w:cs="Arial"/>
        </w:rPr>
        <w:lastRenderedPageBreak/>
        <w:t>20.3</w:t>
      </w:r>
      <w:r w:rsidRPr="00E932CA">
        <w:rPr>
          <w:rFonts w:cs="Arial"/>
        </w:rPr>
        <w:tab/>
        <w:t>If  the Parties are unable to resolve a dispute in line with the requirements of clauses 20.1 or 20.2, the dispute may, by agreement between the Parties, be referred to mediation in accordance with the Model Mediation Procedure issued by the Centre for Effective Dispute Resolution (“CEDR”), or such other mediation procedure as is agreed by the Parties. Unless otherwise agreed between the Parties, the mediator will be nominated by CEDR. To initiate the mediation the Party shall give notice in writing (the ADR Notice) to the other Party, and that latter Party will choose whether or not to accede to mediation. A copy of the ADR Notice should be sent to CEDR. The mediation will start no later than 14 days after the date of the ADR Notice</w:t>
      </w:r>
      <w:r w:rsidRPr="00E932CA">
        <w:rPr>
          <w:rFonts w:cs="Arial"/>
          <w:b/>
        </w:rPr>
        <w:t>.</w:t>
      </w:r>
    </w:p>
    <w:p w:rsidR="001D1F30" w:rsidRPr="00E932CA" w:rsidRDefault="001D1F30" w:rsidP="001D1F30">
      <w:pPr>
        <w:ind w:left="851" w:hanging="851"/>
        <w:rPr>
          <w:rFonts w:cs="Arial"/>
          <w:b/>
        </w:rPr>
      </w:pPr>
    </w:p>
    <w:p w:rsidR="001D1F30" w:rsidRPr="00E932CA" w:rsidRDefault="001D1F30" w:rsidP="001D1F30">
      <w:pPr>
        <w:ind w:left="851" w:hanging="851"/>
        <w:rPr>
          <w:rFonts w:cs="Arial"/>
        </w:rPr>
      </w:pPr>
      <w:r w:rsidRPr="00E932CA">
        <w:rPr>
          <w:rFonts w:cs="Arial"/>
        </w:rPr>
        <w:t xml:space="preserve">20.4   </w:t>
      </w:r>
      <w:r w:rsidRPr="00E932CA">
        <w:rPr>
          <w:rFonts w:cs="Arial"/>
        </w:rPr>
        <w:tab/>
        <w:t xml:space="preserve">The performance </w:t>
      </w:r>
      <w:r w:rsidRPr="00E932CA">
        <w:rPr>
          <w:rFonts w:cs="Arial"/>
          <w:color w:val="000000" w:themeColor="text1"/>
        </w:rPr>
        <w:t xml:space="preserve">of the obligations which the Grantee has under this Grant Contract will not cease or be delayed because a dispute has been referred to mediation under clause 20.3 of this Grant Contract.  </w:t>
      </w:r>
    </w:p>
    <w:p w:rsidR="001D1F30" w:rsidRPr="00E932CA" w:rsidRDefault="001D1F30" w:rsidP="001D1F30">
      <w:pPr>
        <w:ind w:left="851" w:hanging="851"/>
        <w:rPr>
          <w:rFonts w:cs="Arial"/>
          <w:b/>
        </w:rPr>
      </w:pPr>
    </w:p>
    <w:p w:rsidR="001D1F30" w:rsidRPr="00E932CA" w:rsidRDefault="001D1F30" w:rsidP="001D1F30">
      <w:pPr>
        <w:ind w:left="851" w:hanging="851"/>
        <w:rPr>
          <w:rFonts w:cs="Arial"/>
          <w:b/>
        </w:rPr>
      </w:pPr>
      <w:r w:rsidRPr="00E932CA">
        <w:rPr>
          <w:rFonts w:cs="Arial"/>
          <w:b/>
        </w:rPr>
        <w:t>21.</w:t>
      </w:r>
      <w:r w:rsidRPr="00E932CA">
        <w:rPr>
          <w:rFonts w:cs="Arial"/>
          <w:b/>
        </w:rPr>
        <w:tab/>
        <w:t>Entire Agreement</w:t>
      </w:r>
    </w:p>
    <w:p w:rsidR="001D1F30" w:rsidRPr="00E932CA" w:rsidRDefault="001D1F30" w:rsidP="001D1F30">
      <w:pPr>
        <w:ind w:left="851" w:hanging="851"/>
        <w:rPr>
          <w:rFonts w:cs="Arial"/>
          <w:b/>
        </w:rPr>
      </w:pPr>
    </w:p>
    <w:p w:rsidR="001D1F30" w:rsidRPr="00E932CA" w:rsidRDefault="001D1F30" w:rsidP="001D1F30">
      <w:pPr>
        <w:ind w:left="851" w:hanging="851"/>
        <w:rPr>
          <w:rFonts w:cs="Arial"/>
        </w:rPr>
      </w:pPr>
      <w:r w:rsidRPr="00E932CA">
        <w:rPr>
          <w:rFonts w:cs="Arial"/>
        </w:rPr>
        <w:t>21.1</w:t>
      </w:r>
      <w:r w:rsidRPr="00E932CA">
        <w:rPr>
          <w:rFonts w:cs="Arial"/>
        </w:rPr>
        <w:tab/>
        <w:t>This Grant Contract constitutes the entire agreement between the Parties and supersedes all</w:t>
      </w:r>
      <w:r w:rsidRPr="00E932CA">
        <w:rPr>
          <w:rFonts w:cs="Arial"/>
          <w:b/>
        </w:rPr>
        <w:t xml:space="preserve"> </w:t>
      </w:r>
      <w:r w:rsidRPr="00E932CA">
        <w:rPr>
          <w:rFonts w:cs="Arial"/>
        </w:rPr>
        <w:t>negotiations,</w:t>
      </w:r>
      <w:r w:rsidRPr="00E932CA">
        <w:rPr>
          <w:rFonts w:cs="Arial"/>
          <w:b/>
        </w:rPr>
        <w:t xml:space="preserve"> </w:t>
      </w:r>
      <w:r w:rsidRPr="00E932CA">
        <w:rPr>
          <w:rFonts w:cs="Arial"/>
        </w:rPr>
        <w:t>representations or agreements either written or oral preceding it, without prejudice to the Authority’s rights and remedies at law or otherwise.</w:t>
      </w:r>
    </w:p>
    <w:p w:rsidR="001D1F30" w:rsidRPr="00E932CA" w:rsidRDefault="001D1F30" w:rsidP="001D1F30">
      <w:pPr>
        <w:ind w:left="851" w:hanging="851"/>
        <w:rPr>
          <w:rFonts w:cs="Arial"/>
        </w:rPr>
      </w:pPr>
    </w:p>
    <w:p w:rsidR="001D1F30" w:rsidRPr="00E932CA" w:rsidRDefault="005D719C" w:rsidP="001D1F30">
      <w:pPr>
        <w:ind w:left="851" w:hanging="851"/>
        <w:rPr>
          <w:rFonts w:cs="Arial"/>
        </w:rPr>
      </w:pPr>
      <w:r w:rsidRPr="00E932CA">
        <w:rPr>
          <w:rFonts w:cs="Arial"/>
        </w:rPr>
        <w:t xml:space="preserve"> </w:t>
      </w:r>
    </w:p>
    <w:p w:rsidR="001D1F30" w:rsidRPr="00E932CA" w:rsidRDefault="001D1F30" w:rsidP="001D1F30">
      <w:pPr>
        <w:ind w:left="851" w:hanging="851"/>
        <w:rPr>
          <w:rFonts w:cs="Arial"/>
          <w:b/>
        </w:rPr>
      </w:pPr>
      <w:r w:rsidRPr="00E932CA">
        <w:rPr>
          <w:rFonts w:cs="Arial"/>
          <w:b/>
        </w:rPr>
        <w:t>22.</w:t>
      </w:r>
      <w:r w:rsidRPr="00E932CA">
        <w:rPr>
          <w:rFonts w:cs="Arial"/>
          <w:b/>
        </w:rPr>
        <w:tab/>
        <w:t>Governing Law</w:t>
      </w:r>
    </w:p>
    <w:p w:rsidR="001D1F30" w:rsidRPr="00E932CA" w:rsidRDefault="001D1F30" w:rsidP="001D1F30">
      <w:pPr>
        <w:ind w:left="851" w:hanging="851"/>
        <w:rPr>
          <w:rFonts w:cs="Arial"/>
          <w:b/>
        </w:rPr>
      </w:pPr>
    </w:p>
    <w:p w:rsidR="001D1F30" w:rsidRPr="00E932CA" w:rsidRDefault="001D1F30" w:rsidP="001D1F30">
      <w:pPr>
        <w:ind w:left="851" w:hanging="851"/>
        <w:rPr>
          <w:rFonts w:cs="Arial"/>
        </w:rPr>
      </w:pPr>
      <w:r w:rsidRPr="00E932CA">
        <w:rPr>
          <w:rFonts w:cs="Arial"/>
        </w:rPr>
        <w:t>22.1</w:t>
      </w:r>
      <w:r w:rsidRPr="00E932CA">
        <w:rPr>
          <w:rFonts w:cs="Arial"/>
        </w:rPr>
        <w:tab/>
        <w:t xml:space="preserve">This Grant Contract will be governed by and construed in accordance with </w:t>
      </w:r>
      <w:r w:rsidR="005D719C" w:rsidRPr="00E932CA">
        <w:rPr>
          <w:rFonts w:cs="Arial"/>
        </w:rPr>
        <w:t xml:space="preserve">substantive </w:t>
      </w:r>
      <w:r w:rsidRPr="00E932CA">
        <w:rPr>
          <w:rFonts w:cs="Arial"/>
        </w:rPr>
        <w:t>English law and the Grantee hereby irrevocably submits to the non-exclusive jurisdiction of the English courts. The submission to such jurisdiction will not (and will not be construed so as to) limit the right of the Authority to take proceedings against the Grantee in any other court of competent jurisdiction, nor will the taking of proceedings by the Authority in any one or more jurisdictions preclude the taking of proceedings by the Authority in any other jurisdiction, whether concurrently or not.</w:t>
      </w:r>
    </w:p>
    <w:p w:rsidR="001D1F30" w:rsidRPr="00E932CA" w:rsidRDefault="001D1F30" w:rsidP="001D1F30">
      <w:pPr>
        <w:rPr>
          <w:rFonts w:cs="Arial"/>
        </w:rPr>
      </w:pPr>
    </w:p>
    <w:p w:rsidR="0091455E" w:rsidRPr="00E932CA" w:rsidRDefault="001D1F30" w:rsidP="0091455E">
      <w:pPr>
        <w:ind w:left="851" w:hanging="851"/>
        <w:rPr>
          <w:rFonts w:cs="Arial"/>
        </w:rPr>
      </w:pPr>
      <w:r w:rsidRPr="00E932CA">
        <w:rPr>
          <w:rFonts w:cs="Arial"/>
          <w:b/>
          <w:i/>
          <w:color w:val="FF0000"/>
        </w:rPr>
        <w:t xml:space="preserve"> </w:t>
      </w:r>
      <w:r w:rsidR="0091455E" w:rsidRPr="00E932CA">
        <w:rPr>
          <w:rFonts w:cs="Arial"/>
        </w:rPr>
        <w:t>___________________</w:t>
      </w:r>
      <w:r w:rsidR="0091455E" w:rsidRPr="00E932CA">
        <w:rPr>
          <w:rFonts w:cs="Arial"/>
        </w:rPr>
        <w:tab/>
      </w:r>
      <w:r w:rsidR="0091455E" w:rsidRPr="00E932CA">
        <w:rPr>
          <w:rFonts w:cs="Arial"/>
        </w:rPr>
        <w:tab/>
      </w:r>
      <w:r w:rsidR="0091455E" w:rsidRPr="00E932CA">
        <w:rPr>
          <w:rFonts w:cs="Arial"/>
        </w:rPr>
        <w:tab/>
        <w:t xml:space="preserve">    ____________________</w:t>
      </w:r>
    </w:p>
    <w:p w:rsidR="0091455E" w:rsidRPr="00E932CA" w:rsidRDefault="0091455E" w:rsidP="0091455E">
      <w:pPr>
        <w:ind w:left="851" w:hanging="851"/>
        <w:rPr>
          <w:rFonts w:cs="Arial"/>
        </w:rPr>
      </w:pPr>
    </w:p>
    <w:p w:rsidR="0091455E" w:rsidRPr="00E932CA" w:rsidRDefault="0091455E" w:rsidP="0091455E">
      <w:pPr>
        <w:ind w:left="851" w:hanging="851"/>
        <w:rPr>
          <w:rFonts w:cs="Arial"/>
        </w:rPr>
      </w:pPr>
      <w:r w:rsidRPr="00E932CA">
        <w:rPr>
          <w:rFonts w:cs="Arial"/>
        </w:rPr>
        <w:t>Signed for the Grantee                                      Signed for the Authority</w:t>
      </w:r>
    </w:p>
    <w:p w:rsidR="0091455E" w:rsidRPr="00E932CA" w:rsidRDefault="0091455E" w:rsidP="0091455E">
      <w:pPr>
        <w:ind w:left="851" w:hanging="851"/>
        <w:rPr>
          <w:rFonts w:cs="Arial"/>
        </w:rPr>
      </w:pPr>
    </w:p>
    <w:p w:rsidR="0091455E" w:rsidRPr="00E932CA" w:rsidRDefault="0091455E" w:rsidP="0091455E">
      <w:pPr>
        <w:ind w:left="851" w:hanging="851"/>
        <w:rPr>
          <w:rFonts w:cs="Arial"/>
        </w:rPr>
      </w:pPr>
      <w:r w:rsidRPr="00E932CA">
        <w:rPr>
          <w:rFonts w:cs="Arial"/>
        </w:rPr>
        <w:t>Name:</w:t>
      </w:r>
      <w:r w:rsidRPr="00E932CA">
        <w:rPr>
          <w:rFonts w:cs="Arial"/>
        </w:rPr>
        <w:tab/>
      </w:r>
      <w:r w:rsidRPr="00E932CA">
        <w:rPr>
          <w:rFonts w:cs="Arial"/>
        </w:rPr>
        <w:tab/>
      </w:r>
      <w:r w:rsidRPr="00E932CA">
        <w:rPr>
          <w:rFonts w:cs="Arial"/>
        </w:rPr>
        <w:tab/>
      </w:r>
      <w:r w:rsidRPr="00E932CA">
        <w:rPr>
          <w:rFonts w:cs="Arial"/>
        </w:rPr>
        <w:tab/>
      </w:r>
      <w:r w:rsidRPr="00E932CA">
        <w:rPr>
          <w:rFonts w:cs="Arial"/>
        </w:rPr>
        <w:tab/>
      </w:r>
      <w:r w:rsidRPr="00E932CA">
        <w:rPr>
          <w:rFonts w:cs="Arial"/>
        </w:rPr>
        <w:tab/>
        <w:t xml:space="preserve">    Name:</w:t>
      </w:r>
      <w:r w:rsidRPr="00E932CA">
        <w:rPr>
          <w:rFonts w:cs="Arial"/>
        </w:rPr>
        <w:tab/>
      </w:r>
    </w:p>
    <w:p w:rsidR="0091455E" w:rsidRPr="00E932CA" w:rsidRDefault="0091455E" w:rsidP="0091455E">
      <w:pPr>
        <w:ind w:left="851" w:hanging="851"/>
        <w:rPr>
          <w:rFonts w:cs="Arial"/>
        </w:rPr>
      </w:pPr>
    </w:p>
    <w:p w:rsidR="0091455E" w:rsidRPr="00E932CA" w:rsidRDefault="0091455E" w:rsidP="0091455E">
      <w:pPr>
        <w:ind w:left="851" w:hanging="851"/>
        <w:rPr>
          <w:rFonts w:cs="Arial"/>
        </w:rPr>
      </w:pPr>
      <w:r w:rsidRPr="00E932CA">
        <w:rPr>
          <w:rFonts w:cs="Arial"/>
        </w:rPr>
        <w:t xml:space="preserve">Date:  </w:t>
      </w:r>
      <w:r w:rsidRPr="00E932CA">
        <w:rPr>
          <w:rFonts w:cs="Arial"/>
        </w:rPr>
        <w:tab/>
      </w:r>
      <w:r w:rsidRPr="00E932CA">
        <w:rPr>
          <w:rFonts w:cs="Arial"/>
        </w:rPr>
        <w:tab/>
      </w:r>
      <w:r w:rsidRPr="00E932CA">
        <w:rPr>
          <w:rFonts w:cs="Arial"/>
        </w:rPr>
        <w:tab/>
      </w:r>
      <w:r w:rsidRPr="00E932CA">
        <w:rPr>
          <w:rFonts w:cs="Arial"/>
        </w:rPr>
        <w:tab/>
      </w:r>
      <w:r w:rsidRPr="00E932CA">
        <w:rPr>
          <w:rFonts w:cs="Arial"/>
        </w:rPr>
        <w:tab/>
      </w:r>
      <w:r w:rsidRPr="00E932CA">
        <w:rPr>
          <w:rFonts w:cs="Arial"/>
        </w:rPr>
        <w:tab/>
        <w:t xml:space="preserve">    Date:</w:t>
      </w:r>
      <w:r w:rsidRPr="00E932CA">
        <w:rPr>
          <w:rFonts w:cs="Arial"/>
        </w:rPr>
        <w:tab/>
      </w:r>
      <w:r w:rsidRPr="00E932CA">
        <w:rPr>
          <w:rFonts w:cs="Arial"/>
        </w:rPr>
        <w:tab/>
      </w:r>
      <w:r w:rsidRPr="00E932CA">
        <w:rPr>
          <w:rFonts w:cs="Arial"/>
        </w:rPr>
        <w:tab/>
      </w:r>
      <w:r w:rsidRPr="00E932CA">
        <w:rPr>
          <w:rFonts w:cs="Arial"/>
        </w:rPr>
        <w:tab/>
      </w:r>
      <w:r w:rsidRPr="00E932CA">
        <w:rPr>
          <w:rFonts w:cs="Arial"/>
        </w:rPr>
        <w:tab/>
      </w:r>
    </w:p>
    <w:p w:rsidR="001D1F30" w:rsidRPr="00E932CA" w:rsidRDefault="001D1F30" w:rsidP="001D1F30">
      <w:pPr>
        <w:ind w:left="720" w:hanging="720"/>
        <w:rPr>
          <w:rFonts w:cs="Arial"/>
          <w:i/>
        </w:rPr>
      </w:pPr>
    </w:p>
    <w:p w:rsidR="00535EE6" w:rsidRPr="00E932CA" w:rsidRDefault="00535EE6" w:rsidP="00D5135A">
      <w:pPr>
        <w:ind w:left="720" w:hanging="720"/>
        <w:rPr>
          <w:rFonts w:cs="Arial"/>
        </w:rPr>
      </w:pPr>
    </w:p>
    <w:p w:rsidR="00535EE6" w:rsidRPr="00E932CA" w:rsidRDefault="001D1F30" w:rsidP="00D5135A">
      <w:pPr>
        <w:ind w:left="720" w:hanging="720"/>
        <w:rPr>
          <w:rFonts w:cs="Arial"/>
        </w:rPr>
      </w:pPr>
      <w:r w:rsidRPr="00E932CA">
        <w:rPr>
          <w:rFonts w:cs="Arial"/>
        </w:rPr>
        <w:t xml:space="preserve"> </w:t>
      </w:r>
    </w:p>
    <w:p w:rsidR="00103FF4" w:rsidRPr="00E932CA" w:rsidRDefault="001D1F30">
      <w:pPr>
        <w:ind w:left="720"/>
        <w:rPr>
          <w:rFonts w:cs="Arial"/>
        </w:rPr>
      </w:pPr>
      <w:r w:rsidRPr="00E932CA">
        <w:rPr>
          <w:rFonts w:cs="Arial"/>
        </w:rPr>
        <w:t xml:space="preserve"> </w:t>
      </w:r>
    </w:p>
    <w:p w:rsidR="00AC56ED" w:rsidRPr="00E932CA" w:rsidRDefault="001D1F30" w:rsidP="001D1F30">
      <w:pPr>
        <w:ind w:left="720" w:hanging="720"/>
        <w:rPr>
          <w:rFonts w:cs="Arial"/>
        </w:rPr>
      </w:pPr>
      <w:r w:rsidRPr="00E932CA">
        <w:rPr>
          <w:rFonts w:cs="Arial"/>
        </w:rPr>
        <w:t xml:space="preserve"> </w:t>
      </w:r>
      <w:r w:rsidR="00056900" w:rsidRPr="00E932CA">
        <w:rPr>
          <w:rFonts w:cs="Arial"/>
        </w:rPr>
        <w:t xml:space="preserve"> </w:t>
      </w:r>
      <w:bookmarkStart w:id="0" w:name="_Toc190686704"/>
      <w:bookmarkStart w:id="1" w:name="_Ref137612395"/>
      <w:bookmarkStart w:id="2" w:name="_Ref137611790"/>
      <w:bookmarkStart w:id="3" w:name="_Ref172375764"/>
      <w:bookmarkEnd w:id="0"/>
      <w:bookmarkEnd w:id="1"/>
      <w:bookmarkEnd w:id="2"/>
      <w:bookmarkEnd w:id="3"/>
      <w:r w:rsidRPr="00E932CA">
        <w:rPr>
          <w:rFonts w:cs="Arial"/>
        </w:rPr>
        <w:t xml:space="preserve"> </w:t>
      </w:r>
    </w:p>
    <w:p w:rsidR="00DC7FA3" w:rsidRPr="00E932CA" w:rsidRDefault="00DC7FA3" w:rsidP="00DC7FA3">
      <w:pPr>
        <w:ind w:left="720" w:hanging="720"/>
        <w:rPr>
          <w:rFonts w:cs="Arial"/>
        </w:rPr>
      </w:pPr>
    </w:p>
    <w:p w:rsidR="00CB1731" w:rsidRPr="00E932CA" w:rsidRDefault="00CB1731" w:rsidP="00CB1731">
      <w:pPr>
        <w:pStyle w:val="Heading1"/>
        <w:rPr>
          <w:b w:val="0"/>
        </w:rPr>
      </w:pPr>
      <w:r w:rsidRPr="00E932CA">
        <w:rPr>
          <w:b w:val="0"/>
        </w:rPr>
        <w:lastRenderedPageBreak/>
        <w:t xml:space="preserve">Annex A </w:t>
      </w:r>
      <w:r w:rsidRPr="00E932CA">
        <w:rPr>
          <w:b w:val="0"/>
        </w:rPr>
        <w:tab/>
      </w:r>
      <w:r w:rsidRPr="00E932CA">
        <w:rPr>
          <w:b w:val="0"/>
        </w:rPr>
        <w:tab/>
        <w:t xml:space="preserve">The </w:t>
      </w:r>
      <w:r w:rsidR="00C45D16" w:rsidRPr="00E932CA">
        <w:rPr>
          <w:b w:val="0"/>
        </w:rPr>
        <w:t>Final Bid Form</w:t>
      </w:r>
    </w:p>
    <w:p w:rsidR="00064BE8" w:rsidRPr="00E932CA" w:rsidRDefault="00936C14" w:rsidP="00064BE8">
      <w:pPr>
        <w:rPr>
          <w:sz w:val="28"/>
          <w:szCs w:val="28"/>
        </w:rPr>
      </w:pPr>
      <w:r w:rsidRPr="00E932CA">
        <w:br w:type="page"/>
      </w:r>
      <w:r w:rsidR="00064BE8" w:rsidRPr="00E932CA">
        <w:rPr>
          <w:sz w:val="28"/>
          <w:szCs w:val="28"/>
        </w:rPr>
        <w:lastRenderedPageBreak/>
        <w:t>Annex B  The Project Activity Based Budget</w:t>
      </w: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4BE8" w:rsidRPr="00E932CA" w:rsidRDefault="00064BE8" w:rsidP="00473A09">
      <w:pPr>
        <w:ind w:left="2160" w:hanging="2160"/>
        <w:rPr>
          <w:sz w:val="28"/>
          <w:szCs w:val="28"/>
        </w:rPr>
      </w:pPr>
    </w:p>
    <w:p w:rsidR="00060113" w:rsidRPr="00E932CA" w:rsidRDefault="00060113" w:rsidP="001D1F30">
      <w:pPr>
        <w:pStyle w:val="ListParagraph"/>
        <w:numPr>
          <w:ilvl w:val="0"/>
          <w:numId w:val="22"/>
        </w:numPr>
        <w:spacing w:line="240" w:lineRule="auto"/>
      </w:pPr>
    </w:p>
    <w:sectPr w:rsidR="00060113" w:rsidRPr="00E932CA" w:rsidSect="00751A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FB5" w:rsidRDefault="00031FB5" w:rsidP="004854D5">
      <w:pPr>
        <w:spacing w:line="240" w:lineRule="auto"/>
      </w:pPr>
      <w:r>
        <w:separator/>
      </w:r>
    </w:p>
  </w:endnote>
  <w:endnote w:type="continuationSeparator" w:id="0">
    <w:p w:rsidR="00031FB5" w:rsidRDefault="00031FB5" w:rsidP="004854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5B" w:rsidRDefault="00C40F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AA" w:rsidRPr="00BA64C2" w:rsidRDefault="00C23AAA" w:rsidP="00BA64C2">
    <w:pPr>
      <w:pStyle w:val="Footer"/>
      <w:spacing w:before="120"/>
      <w:jc w:val="right"/>
      <w:rPr>
        <w:rFonts w:cs="Arial"/>
        <w:sz w:val="12"/>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AA" w:rsidRDefault="00C23AAA">
    <w:pPr>
      <w:pStyle w:val="Footer"/>
    </w:pPr>
  </w:p>
  <w:p w:rsidR="00C23AAA" w:rsidRDefault="00C151B3" w:rsidP="00BA64C2">
    <w:pPr>
      <w:pStyle w:val="Footer"/>
      <w:jc w:val="center"/>
      <w:rPr>
        <w:b/>
      </w:rPr>
    </w:pPr>
    <w:fldSimple w:instr=" DOCPROPERTY CLASSIFICATION \* MERGEFORMAT ">
      <w:r w:rsidR="00C40F5B" w:rsidRPr="00C40F5B">
        <w:rPr>
          <w:b/>
        </w:rPr>
        <w:t>UNCLASSIFIED</w:t>
      </w:r>
    </w:fldSimple>
    <w:r w:rsidR="00C23AAA" w:rsidRPr="00BA64C2">
      <w:rPr>
        <w:b/>
      </w:rPr>
      <w:t xml:space="preserve"> </w:t>
    </w:r>
  </w:p>
  <w:p w:rsidR="00C23AAA" w:rsidRPr="00BA64C2" w:rsidRDefault="00C151B3" w:rsidP="00BA64C2">
    <w:pPr>
      <w:pStyle w:val="Footer"/>
      <w:spacing w:before="120"/>
      <w:jc w:val="right"/>
      <w:rPr>
        <w:rFonts w:cs="Arial"/>
        <w:sz w:val="12"/>
      </w:rPr>
    </w:pPr>
    <w:fldSimple w:instr=" FILENAME \p \* MERGEFORMAT ">
      <w:r w:rsidR="00C40F5B" w:rsidRPr="00C40F5B">
        <w:rPr>
          <w:rFonts w:cs="Arial"/>
          <w:noProof/>
          <w:sz w:val="12"/>
        </w:rPr>
        <w:t>C:\Users\ruowens\AppData\Local\Microsoft\Windows\Temporary Internet Files\Outlook Temp\Grant Contract (Short Form) FINAL (October 2013).docx</w:t>
      </w:r>
    </w:fldSimple>
    <w:r>
      <w:fldChar w:fldCharType="begin"/>
    </w:r>
    <w:r w:rsidR="00194ADC">
      <w:instrText xml:space="preserve"> DOCPROPERTY PRIVACY  \* MERGEFORMAT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FB5" w:rsidRDefault="00031FB5" w:rsidP="004854D5">
      <w:pPr>
        <w:spacing w:line="240" w:lineRule="auto"/>
      </w:pPr>
      <w:r>
        <w:separator/>
      </w:r>
    </w:p>
  </w:footnote>
  <w:footnote w:type="continuationSeparator" w:id="0">
    <w:p w:rsidR="00031FB5" w:rsidRDefault="00031FB5" w:rsidP="004854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5B" w:rsidRDefault="00C40F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AA" w:rsidRPr="00751AA3" w:rsidRDefault="00C23AAA" w:rsidP="006F688E">
    <w:pPr>
      <w:pStyle w:val="Header"/>
      <w:tabs>
        <w:tab w:val="clear" w:pos="4513"/>
      </w:tabs>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AA" w:rsidRPr="00BA64C2" w:rsidRDefault="00C151B3" w:rsidP="00BA64C2">
    <w:pPr>
      <w:pStyle w:val="Header"/>
      <w:jc w:val="center"/>
      <w:rPr>
        <w:b/>
      </w:rPr>
    </w:pPr>
    <w:fldSimple w:instr=" DOCPROPERTY CLASSIFICATION \* MERGEFORMAT ">
      <w:r w:rsidR="00C40F5B" w:rsidRPr="00C40F5B">
        <w:rPr>
          <w:b/>
        </w:rPr>
        <w:t>UNCLASSIFIED</w:t>
      </w:r>
    </w:fldSimple>
    <w:r w:rsidR="00C23AAA" w:rsidRPr="00BA64C2">
      <w:rPr>
        <w:b/>
      </w:rPr>
      <w:t xml:space="preserve"> </w:t>
    </w:r>
    <w:r>
      <w:fldChar w:fldCharType="begin"/>
    </w:r>
    <w:r w:rsidR="00194ADC">
      <w:instrText xml:space="preserve"> DOCPROPERTY PRIVACY  \* MERGEFORMAT </w:instrText>
    </w:r>
    <w:r>
      <w:fldChar w:fldCharType="end"/>
    </w:r>
  </w:p>
  <w:p w:rsidR="00C23AAA" w:rsidRPr="006F688E" w:rsidRDefault="00C23AAA">
    <w:pPr>
      <w:pStyle w:val="Header"/>
      <w:rPr>
        <w:sz w:val="16"/>
      </w:rPr>
    </w:pPr>
    <w:r>
      <w:rPr>
        <w:noProof/>
        <w:lang w:eastAsia="en-GB"/>
      </w:rPr>
      <w:drawing>
        <wp:anchor distT="0" distB="0" distL="114300" distR="114300" simplePos="0" relativeHeight="251657728" behindDoc="0" locked="0" layoutInCell="1" allowOverlap="1">
          <wp:simplePos x="0" y="0"/>
          <wp:positionH relativeFrom="column">
            <wp:posOffset>-38100</wp:posOffset>
          </wp:positionH>
          <wp:positionV relativeFrom="paragraph">
            <wp:posOffset>3810</wp:posOffset>
          </wp:positionV>
          <wp:extent cx="1533525" cy="1314450"/>
          <wp:effectExtent l="19050" t="0" r="9525" b="0"/>
          <wp:wrapTopAndBottom/>
          <wp:docPr id="1" name="Picture 2" descr="FCO_POS_BLACK_2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POS_BLACK_22mm"/>
                  <pic:cNvPicPr>
                    <a:picLocks noChangeAspect="1" noChangeArrowheads="1"/>
                  </pic:cNvPicPr>
                </pic:nvPicPr>
                <pic:blipFill>
                  <a:blip r:embed="rId1"/>
                  <a:srcRect/>
                  <a:stretch>
                    <a:fillRect/>
                  </a:stretch>
                </pic:blipFill>
                <pic:spPr bwMode="auto">
                  <a:xfrm>
                    <a:off x="0" y="0"/>
                    <a:ext cx="1533525" cy="1314450"/>
                  </a:xfrm>
                  <a:prstGeom prst="rect">
                    <a:avLst/>
                  </a:prstGeom>
                  <a:noFill/>
                  <a:ln w="9525">
                    <a:noFill/>
                    <a:miter lim="800000"/>
                    <a:headEnd/>
                    <a:tailEnd/>
                  </a:ln>
                </pic:spPr>
              </pic:pic>
            </a:graphicData>
          </a:graphic>
        </wp:anchor>
      </w:drawing>
    </w:r>
    <w:r>
      <w:tab/>
    </w:r>
    <w:r>
      <w:tab/>
    </w:r>
    <w:r w:rsidRPr="006F688E">
      <w:rPr>
        <w:sz w:val="16"/>
      </w:rPr>
      <w:t>Not protectively marked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E468B5"/>
    <w:multiLevelType w:val="multilevel"/>
    <w:tmpl w:val="58BE00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44E75"/>
    <w:multiLevelType w:val="multilevel"/>
    <w:tmpl w:val="4A6C8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E17DBF"/>
    <w:multiLevelType w:val="multilevel"/>
    <w:tmpl w:val="0A9C4A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E61D7C"/>
    <w:multiLevelType w:val="multilevel"/>
    <w:tmpl w:val="4A6C8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B47838"/>
    <w:multiLevelType w:val="hybridMultilevel"/>
    <w:tmpl w:val="AFB6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342AE2"/>
    <w:multiLevelType w:val="hybridMultilevel"/>
    <w:tmpl w:val="9C8C5518"/>
    <w:lvl w:ilvl="0" w:tplc="7EB8EC66">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37B178E"/>
    <w:multiLevelType w:val="hybridMultilevel"/>
    <w:tmpl w:val="95429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452C1D"/>
    <w:multiLevelType w:val="hybridMultilevel"/>
    <w:tmpl w:val="963CE308"/>
    <w:lvl w:ilvl="0" w:tplc="2A58ED0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883147"/>
    <w:multiLevelType w:val="hybridMultilevel"/>
    <w:tmpl w:val="7DCC6FC4"/>
    <w:lvl w:ilvl="0" w:tplc="D59A00A2">
      <w:start w:val="1"/>
      <w:numFmt w:val="lowerLetter"/>
      <w:lvlText w:val="(%1)"/>
      <w:lvlJc w:val="left"/>
      <w:pPr>
        <w:ind w:left="144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FF4A8B"/>
    <w:multiLevelType w:val="hybridMultilevel"/>
    <w:tmpl w:val="C6040412"/>
    <w:lvl w:ilvl="0" w:tplc="F44A680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952CD6"/>
    <w:multiLevelType w:val="singleLevel"/>
    <w:tmpl w:val="0809000F"/>
    <w:lvl w:ilvl="0">
      <w:start w:val="1"/>
      <w:numFmt w:val="decimal"/>
      <w:lvlText w:val="%1."/>
      <w:lvlJc w:val="left"/>
      <w:pPr>
        <w:tabs>
          <w:tab w:val="num" w:pos="360"/>
        </w:tabs>
        <w:ind w:left="360" w:hanging="360"/>
      </w:pPr>
    </w:lvl>
  </w:abstractNum>
  <w:abstractNum w:abstractNumId="15">
    <w:nsid w:val="27B22486"/>
    <w:multiLevelType w:val="hybridMultilevel"/>
    <w:tmpl w:val="855ED6E4"/>
    <w:lvl w:ilvl="0" w:tplc="0074B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2151E8"/>
    <w:multiLevelType w:val="multilevel"/>
    <w:tmpl w:val="632AB8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BE824F5"/>
    <w:multiLevelType w:val="hybridMultilevel"/>
    <w:tmpl w:val="F6526B04"/>
    <w:lvl w:ilvl="0" w:tplc="7BCCA99A">
      <w:start w:val="1"/>
      <w:numFmt w:val="bullet"/>
      <w:lvlText w:val="-"/>
      <w:lvlJc w:val="left"/>
      <w:pPr>
        <w:ind w:left="108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2E2502CD"/>
    <w:multiLevelType w:val="multilevel"/>
    <w:tmpl w:val="77C8C2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E424F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18F7912"/>
    <w:multiLevelType w:val="hybridMultilevel"/>
    <w:tmpl w:val="FB6E36BC"/>
    <w:lvl w:ilvl="0" w:tplc="1F9E3B54">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6AB071C"/>
    <w:multiLevelType w:val="hybridMultilevel"/>
    <w:tmpl w:val="F2DC6E38"/>
    <w:lvl w:ilvl="0" w:tplc="84D0C5A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nsid w:val="3D70223E"/>
    <w:multiLevelType w:val="hybridMultilevel"/>
    <w:tmpl w:val="0E9E3EA8"/>
    <w:lvl w:ilvl="0" w:tplc="2A58ED0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514237"/>
    <w:multiLevelType w:val="hybridMultilevel"/>
    <w:tmpl w:val="0F0EF138"/>
    <w:lvl w:ilvl="0" w:tplc="9166962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nsid w:val="4B781110"/>
    <w:multiLevelType w:val="multilevel"/>
    <w:tmpl w:val="AFB40DF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C6333A0"/>
    <w:multiLevelType w:val="hybridMultilevel"/>
    <w:tmpl w:val="3C226EDA"/>
    <w:lvl w:ilvl="0" w:tplc="8F6E07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0B85CB8"/>
    <w:multiLevelType w:val="hybridMultilevel"/>
    <w:tmpl w:val="81D690C0"/>
    <w:lvl w:ilvl="0" w:tplc="42BEEA64">
      <w:start w:val="1"/>
      <w:numFmt w:val="lowerLetter"/>
      <w:lvlText w:val="(%1)"/>
      <w:lvlJc w:val="left"/>
      <w:pPr>
        <w:ind w:left="2520" w:hanging="360"/>
      </w:pPr>
      <w:rPr>
        <w:rFonts w:cs="Aria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nsid w:val="54661DBB"/>
    <w:multiLevelType w:val="multilevel"/>
    <w:tmpl w:val="A84629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4A0928"/>
    <w:multiLevelType w:val="multilevel"/>
    <w:tmpl w:val="160E6E8E"/>
    <w:lvl w:ilvl="0">
      <w:start w:val="1"/>
      <w:numFmt w:val="decimal"/>
      <w:lvlText w:val="%1.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8366944"/>
    <w:multiLevelType w:val="hybridMultilevel"/>
    <w:tmpl w:val="53ECDAA0"/>
    <w:lvl w:ilvl="0" w:tplc="ECF8A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BD70B1D"/>
    <w:multiLevelType w:val="multilevel"/>
    <w:tmpl w:val="498000F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166CFC"/>
    <w:multiLevelType w:val="hybridMultilevel"/>
    <w:tmpl w:val="387E8C46"/>
    <w:lvl w:ilvl="0" w:tplc="7BCCA99A">
      <w:start w:val="1"/>
      <w:numFmt w:val="bullet"/>
      <w:lvlText w:val="-"/>
      <w:lvlJc w:val="left"/>
      <w:pPr>
        <w:ind w:left="720" w:hanging="360"/>
      </w:pPr>
      <w:rPr>
        <w:rFonts w:ascii="Calibri"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A82D65"/>
    <w:multiLevelType w:val="hybridMultilevel"/>
    <w:tmpl w:val="342E27AC"/>
    <w:lvl w:ilvl="0" w:tplc="703C3FC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nsid w:val="5ECF74FB"/>
    <w:multiLevelType w:val="hybridMultilevel"/>
    <w:tmpl w:val="3EDABBEA"/>
    <w:lvl w:ilvl="0" w:tplc="2A58ED0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203520"/>
    <w:multiLevelType w:val="hybridMultilevel"/>
    <w:tmpl w:val="34EA607A"/>
    <w:lvl w:ilvl="0" w:tplc="ABC6388E">
      <w:start w:val="1"/>
      <w:numFmt w:val="lowerLetter"/>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EB02517"/>
    <w:multiLevelType w:val="multilevel"/>
    <w:tmpl w:val="0A9C4A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A71069E"/>
    <w:multiLevelType w:val="hybridMultilevel"/>
    <w:tmpl w:val="B9FC8EFE"/>
    <w:lvl w:ilvl="0" w:tplc="4258B0B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9"/>
  </w:num>
  <w:num w:numId="2">
    <w:abstractNumId w:val="35"/>
  </w:num>
  <w:num w:numId="3">
    <w:abstractNumId w:val="11"/>
  </w:num>
  <w:num w:numId="4">
    <w:abstractNumId w:val="30"/>
  </w:num>
  <w:num w:numId="5">
    <w:abstractNumId w:val="13"/>
  </w:num>
  <w:num w:numId="6">
    <w:abstractNumId w:val="14"/>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9"/>
  </w:num>
  <w:num w:numId="9">
    <w:abstractNumId w:val="5"/>
  </w:num>
  <w:num w:numId="10">
    <w:abstractNumId w:val="34"/>
  </w:num>
  <w:num w:numId="11">
    <w:abstractNumId w:val="22"/>
  </w:num>
  <w:num w:numId="12">
    <w:abstractNumId w:val="8"/>
  </w:num>
  <w:num w:numId="13">
    <w:abstractNumId w:val="4"/>
  </w:num>
  <w:num w:numId="14">
    <w:abstractNumId w:val="2"/>
  </w:num>
  <w:num w:numId="15">
    <w:abstractNumId w:val="36"/>
  </w:num>
  <w:num w:numId="16">
    <w:abstractNumId w:val="3"/>
  </w:num>
  <w:num w:numId="17">
    <w:abstractNumId w:val="18"/>
  </w:num>
  <w:num w:numId="18">
    <w:abstractNumId w:val="27"/>
  </w:num>
  <w:num w:numId="19">
    <w:abstractNumId w:val="31"/>
  </w:num>
  <w:num w:numId="20">
    <w:abstractNumId w:val="28"/>
  </w:num>
  <w:num w:numId="21">
    <w:abstractNumId w:val="24"/>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7"/>
  </w:num>
  <w:num w:numId="25">
    <w:abstractNumId w:val="21"/>
  </w:num>
  <w:num w:numId="26">
    <w:abstractNumId w:val="37"/>
  </w:num>
  <w:num w:numId="27">
    <w:abstractNumId w:val="25"/>
  </w:num>
  <w:num w:numId="28">
    <w:abstractNumId w:val="26"/>
  </w:num>
  <w:num w:numId="29">
    <w:abstractNumId w:val="20"/>
  </w:num>
  <w:num w:numId="30">
    <w:abstractNumId w:val="33"/>
  </w:num>
  <w:num w:numId="31">
    <w:abstractNumId w:val="23"/>
  </w:num>
  <w:num w:numId="32">
    <w:abstractNumId w:val="12"/>
  </w:num>
  <w:num w:numId="33">
    <w:abstractNumId w:val="16"/>
  </w:num>
  <w:num w:numId="34">
    <w:abstractNumId w:val="1"/>
  </w:num>
  <w:num w:numId="35">
    <w:abstractNumId w:val="29"/>
  </w:num>
  <w:num w:numId="36">
    <w:abstractNumId w:val="1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docVars>
    <w:docVar w:name="PDAbbrAddr" w:val="w:compa"/>
    <w:docVar w:name="PDAbbrDept" w:val="w:docVa"/>
    <w:docVar w:name="PDAddr1" w:val="w:docVa"/>
    <w:docVar w:name="PDAddr2" w:val="w:docVa"/>
    <w:docVar w:name="PDAddr3" w:val="w:docVa"/>
    <w:docVar w:name="PDAddr4" w:val="w:docVa"/>
    <w:docVar w:name="PDDepartment" w:val="w:docVa"/>
    <w:docVar w:name="PDEmail" w:val="w:docVa"/>
    <w:docVar w:name="PDFaxNo" w:val="w:docVa"/>
    <w:docVar w:name="PDFormalName" w:val="w:docVa"/>
    <w:docVar w:name="PDFullName" w:val="w:docVa"/>
    <w:docVar w:name="PDMaintainMarking" w:val="-1"/>
    <w:docVar w:name="PDMaintainPath" w:val="-1"/>
    <w:docVar w:name="PDPhoneNo" w:val="w:docVa"/>
    <w:docVar w:name="PDSection" w:val="w:docVa"/>
  </w:docVars>
  <w:rsids>
    <w:rsidRoot w:val="007E4676"/>
    <w:rsid w:val="000031F2"/>
    <w:rsid w:val="00004318"/>
    <w:rsid w:val="00007A93"/>
    <w:rsid w:val="000113BE"/>
    <w:rsid w:val="000250F0"/>
    <w:rsid w:val="00027607"/>
    <w:rsid w:val="00031FB5"/>
    <w:rsid w:val="00047124"/>
    <w:rsid w:val="00047B32"/>
    <w:rsid w:val="00047F65"/>
    <w:rsid w:val="00050087"/>
    <w:rsid w:val="00056900"/>
    <w:rsid w:val="00060113"/>
    <w:rsid w:val="000611C2"/>
    <w:rsid w:val="00061748"/>
    <w:rsid w:val="0006218D"/>
    <w:rsid w:val="0006225C"/>
    <w:rsid w:val="00063C6A"/>
    <w:rsid w:val="00064BE8"/>
    <w:rsid w:val="000703AE"/>
    <w:rsid w:val="000A33C8"/>
    <w:rsid w:val="000C40F7"/>
    <w:rsid w:val="000D6BD2"/>
    <w:rsid w:val="000E58E1"/>
    <w:rsid w:val="000E703A"/>
    <w:rsid w:val="000F172F"/>
    <w:rsid w:val="000F221A"/>
    <w:rsid w:val="000F563F"/>
    <w:rsid w:val="000F60D6"/>
    <w:rsid w:val="00103FF4"/>
    <w:rsid w:val="00121089"/>
    <w:rsid w:val="001253DF"/>
    <w:rsid w:val="00134FDB"/>
    <w:rsid w:val="001369E6"/>
    <w:rsid w:val="00156130"/>
    <w:rsid w:val="00162456"/>
    <w:rsid w:val="00162EDE"/>
    <w:rsid w:val="00175C84"/>
    <w:rsid w:val="00177426"/>
    <w:rsid w:val="00184374"/>
    <w:rsid w:val="00194ADC"/>
    <w:rsid w:val="00195273"/>
    <w:rsid w:val="001A63A9"/>
    <w:rsid w:val="001A79FE"/>
    <w:rsid w:val="001B37DE"/>
    <w:rsid w:val="001B5CBB"/>
    <w:rsid w:val="001C556B"/>
    <w:rsid w:val="001D03F8"/>
    <w:rsid w:val="001D182A"/>
    <w:rsid w:val="001D1F30"/>
    <w:rsid w:val="001E22CE"/>
    <w:rsid w:val="00202DD0"/>
    <w:rsid w:val="002145B5"/>
    <w:rsid w:val="0021534A"/>
    <w:rsid w:val="00216CA7"/>
    <w:rsid w:val="00222BD6"/>
    <w:rsid w:val="00225AD1"/>
    <w:rsid w:val="002349BA"/>
    <w:rsid w:val="00237BA6"/>
    <w:rsid w:val="00237C4F"/>
    <w:rsid w:val="00243947"/>
    <w:rsid w:val="00267799"/>
    <w:rsid w:val="002773CF"/>
    <w:rsid w:val="0028666B"/>
    <w:rsid w:val="00286CFC"/>
    <w:rsid w:val="0029524B"/>
    <w:rsid w:val="002A0E03"/>
    <w:rsid w:val="002A5C83"/>
    <w:rsid w:val="002B75A8"/>
    <w:rsid w:val="002C5926"/>
    <w:rsid w:val="002D33CE"/>
    <w:rsid w:val="002E02BE"/>
    <w:rsid w:val="002F45FD"/>
    <w:rsid w:val="0030109D"/>
    <w:rsid w:val="0031011D"/>
    <w:rsid w:val="00323E72"/>
    <w:rsid w:val="00325822"/>
    <w:rsid w:val="0034293F"/>
    <w:rsid w:val="003611B2"/>
    <w:rsid w:val="00361A61"/>
    <w:rsid w:val="00376579"/>
    <w:rsid w:val="003779AE"/>
    <w:rsid w:val="00382AD0"/>
    <w:rsid w:val="00386C3A"/>
    <w:rsid w:val="003B53E4"/>
    <w:rsid w:val="003C70F6"/>
    <w:rsid w:val="003D7813"/>
    <w:rsid w:val="003E34DE"/>
    <w:rsid w:val="003E4443"/>
    <w:rsid w:val="003E538A"/>
    <w:rsid w:val="003E6678"/>
    <w:rsid w:val="003F302A"/>
    <w:rsid w:val="00405135"/>
    <w:rsid w:val="00414743"/>
    <w:rsid w:val="00424D6D"/>
    <w:rsid w:val="00434129"/>
    <w:rsid w:val="004458E7"/>
    <w:rsid w:val="00451717"/>
    <w:rsid w:val="004523AD"/>
    <w:rsid w:val="0045266E"/>
    <w:rsid w:val="0046249B"/>
    <w:rsid w:val="00466657"/>
    <w:rsid w:val="00473A09"/>
    <w:rsid w:val="00474FE4"/>
    <w:rsid w:val="00475C06"/>
    <w:rsid w:val="00481902"/>
    <w:rsid w:val="00484D84"/>
    <w:rsid w:val="004854D5"/>
    <w:rsid w:val="00493F48"/>
    <w:rsid w:val="004A64EF"/>
    <w:rsid w:val="004B1C6F"/>
    <w:rsid w:val="004C37E6"/>
    <w:rsid w:val="004D6217"/>
    <w:rsid w:val="004E1183"/>
    <w:rsid w:val="004E3297"/>
    <w:rsid w:val="004E5332"/>
    <w:rsid w:val="004E5717"/>
    <w:rsid w:val="004F0E86"/>
    <w:rsid w:val="004F1622"/>
    <w:rsid w:val="004F3D6A"/>
    <w:rsid w:val="0050098C"/>
    <w:rsid w:val="00504256"/>
    <w:rsid w:val="00510DF6"/>
    <w:rsid w:val="00512EB2"/>
    <w:rsid w:val="0052049C"/>
    <w:rsid w:val="005311B9"/>
    <w:rsid w:val="00535EE6"/>
    <w:rsid w:val="00536DD9"/>
    <w:rsid w:val="00541787"/>
    <w:rsid w:val="00541E1D"/>
    <w:rsid w:val="005515A0"/>
    <w:rsid w:val="00556071"/>
    <w:rsid w:val="00561306"/>
    <w:rsid w:val="00566C00"/>
    <w:rsid w:val="00580830"/>
    <w:rsid w:val="00583C2B"/>
    <w:rsid w:val="0058756E"/>
    <w:rsid w:val="005A323A"/>
    <w:rsid w:val="005A6B6B"/>
    <w:rsid w:val="005C604C"/>
    <w:rsid w:val="005C6D50"/>
    <w:rsid w:val="005D0AA9"/>
    <w:rsid w:val="005D719C"/>
    <w:rsid w:val="005F0435"/>
    <w:rsid w:val="005F1608"/>
    <w:rsid w:val="005F3A7A"/>
    <w:rsid w:val="005F4ED3"/>
    <w:rsid w:val="00606A63"/>
    <w:rsid w:val="0061487D"/>
    <w:rsid w:val="006169B9"/>
    <w:rsid w:val="006209E5"/>
    <w:rsid w:val="00627BDD"/>
    <w:rsid w:val="00631879"/>
    <w:rsid w:val="0063412B"/>
    <w:rsid w:val="00634626"/>
    <w:rsid w:val="00635D1B"/>
    <w:rsid w:val="006418DE"/>
    <w:rsid w:val="00643B40"/>
    <w:rsid w:val="006541FD"/>
    <w:rsid w:val="006643A5"/>
    <w:rsid w:val="006644C8"/>
    <w:rsid w:val="00665CBA"/>
    <w:rsid w:val="00673F0F"/>
    <w:rsid w:val="00695702"/>
    <w:rsid w:val="006B009A"/>
    <w:rsid w:val="006B17E4"/>
    <w:rsid w:val="006B6A45"/>
    <w:rsid w:val="006C0657"/>
    <w:rsid w:val="006C1BAB"/>
    <w:rsid w:val="006D2F30"/>
    <w:rsid w:val="006E61FB"/>
    <w:rsid w:val="006F29A7"/>
    <w:rsid w:val="006F3BE1"/>
    <w:rsid w:val="006F688E"/>
    <w:rsid w:val="00700505"/>
    <w:rsid w:val="007018EB"/>
    <w:rsid w:val="007072BC"/>
    <w:rsid w:val="007461FA"/>
    <w:rsid w:val="007465B1"/>
    <w:rsid w:val="00747FB9"/>
    <w:rsid w:val="00751AA3"/>
    <w:rsid w:val="00760CB1"/>
    <w:rsid w:val="00763DEC"/>
    <w:rsid w:val="007820A4"/>
    <w:rsid w:val="00792A1D"/>
    <w:rsid w:val="007954F8"/>
    <w:rsid w:val="007A0144"/>
    <w:rsid w:val="007A1045"/>
    <w:rsid w:val="007B054A"/>
    <w:rsid w:val="007C6EEE"/>
    <w:rsid w:val="007E4676"/>
    <w:rsid w:val="007E5B41"/>
    <w:rsid w:val="00811C87"/>
    <w:rsid w:val="0081323A"/>
    <w:rsid w:val="00826100"/>
    <w:rsid w:val="00832563"/>
    <w:rsid w:val="00832FF9"/>
    <w:rsid w:val="00845A43"/>
    <w:rsid w:val="00873C9A"/>
    <w:rsid w:val="00890BC4"/>
    <w:rsid w:val="008948E9"/>
    <w:rsid w:val="008A6F6A"/>
    <w:rsid w:val="008B0F32"/>
    <w:rsid w:val="008B3914"/>
    <w:rsid w:val="008C7E7D"/>
    <w:rsid w:val="008D1079"/>
    <w:rsid w:val="008D2EC4"/>
    <w:rsid w:val="008E19CF"/>
    <w:rsid w:val="008E4E8A"/>
    <w:rsid w:val="008F310C"/>
    <w:rsid w:val="008F3B1B"/>
    <w:rsid w:val="00902721"/>
    <w:rsid w:val="009118DB"/>
    <w:rsid w:val="0091455E"/>
    <w:rsid w:val="00923C0D"/>
    <w:rsid w:val="00936C14"/>
    <w:rsid w:val="00942371"/>
    <w:rsid w:val="00951C85"/>
    <w:rsid w:val="00951DA9"/>
    <w:rsid w:val="00953C43"/>
    <w:rsid w:val="009569BD"/>
    <w:rsid w:val="00960F57"/>
    <w:rsid w:val="00971BED"/>
    <w:rsid w:val="00980137"/>
    <w:rsid w:val="00995193"/>
    <w:rsid w:val="009B644B"/>
    <w:rsid w:val="009C0CC4"/>
    <w:rsid w:val="009C2B71"/>
    <w:rsid w:val="009C31FB"/>
    <w:rsid w:val="009D0A1B"/>
    <w:rsid w:val="009D11C3"/>
    <w:rsid w:val="009D15F2"/>
    <w:rsid w:val="009D2059"/>
    <w:rsid w:val="009D4C03"/>
    <w:rsid w:val="009E7EEA"/>
    <w:rsid w:val="00A0025F"/>
    <w:rsid w:val="00A00296"/>
    <w:rsid w:val="00A07539"/>
    <w:rsid w:val="00A13FE0"/>
    <w:rsid w:val="00A23F7B"/>
    <w:rsid w:val="00A30491"/>
    <w:rsid w:val="00A32D9D"/>
    <w:rsid w:val="00A34659"/>
    <w:rsid w:val="00A42381"/>
    <w:rsid w:val="00A751EE"/>
    <w:rsid w:val="00A950C2"/>
    <w:rsid w:val="00A9641B"/>
    <w:rsid w:val="00A96641"/>
    <w:rsid w:val="00A97ED5"/>
    <w:rsid w:val="00AB03C0"/>
    <w:rsid w:val="00AB05F4"/>
    <w:rsid w:val="00AB579E"/>
    <w:rsid w:val="00AC448A"/>
    <w:rsid w:val="00AC45E1"/>
    <w:rsid w:val="00AC56ED"/>
    <w:rsid w:val="00AD4815"/>
    <w:rsid w:val="00AF5925"/>
    <w:rsid w:val="00AF6C41"/>
    <w:rsid w:val="00B05C41"/>
    <w:rsid w:val="00B2215E"/>
    <w:rsid w:val="00B226A4"/>
    <w:rsid w:val="00B25089"/>
    <w:rsid w:val="00B34F63"/>
    <w:rsid w:val="00B406F9"/>
    <w:rsid w:val="00B45CEB"/>
    <w:rsid w:val="00B55060"/>
    <w:rsid w:val="00B64B77"/>
    <w:rsid w:val="00B660CA"/>
    <w:rsid w:val="00B755C5"/>
    <w:rsid w:val="00B75626"/>
    <w:rsid w:val="00B8132A"/>
    <w:rsid w:val="00BA1B96"/>
    <w:rsid w:val="00BA37A8"/>
    <w:rsid w:val="00BA64C2"/>
    <w:rsid w:val="00BA66C8"/>
    <w:rsid w:val="00BB056C"/>
    <w:rsid w:val="00BB0BE1"/>
    <w:rsid w:val="00BB4358"/>
    <w:rsid w:val="00BC261A"/>
    <w:rsid w:val="00BC5DBF"/>
    <w:rsid w:val="00BD406F"/>
    <w:rsid w:val="00BD78D9"/>
    <w:rsid w:val="00BE2D0F"/>
    <w:rsid w:val="00BE3FD2"/>
    <w:rsid w:val="00BE5BA9"/>
    <w:rsid w:val="00C01A48"/>
    <w:rsid w:val="00C04310"/>
    <w:rsid w:val="00C151B3"/>
    <w:rsid w:val="00C16212"/>
    <w:rsid w:val="00C16461"/>
    <w:rsid w:val="00C23A10"/>
    <w:rsid w:val="00C23AAA"/>
    <w:rsid w:val="00C3184C"/>
    <w:rsid w:val="00C324EE"/>
    <w:rsid w:val="00C40F5B"/>
    <w:rsid w:val="00C42189"/>
    <w:rsid w:val="00C43B70"/>
    <w:rsid w:val="00C45D16"/>
    <w:rsid w:val="00C47759"/>
    <w:rsid w:val="00C51CF5"/>
    <w:rsid w:val="00C57B26"/>
    <w:rsid w:val="00C64E6D"/>
    <w:rsid w:val="00C71E82"/>
    <w:rsid w:val="00C77B68"/>
    <w:rsid w:val="00C86195"/>
    <w:rsid w:val="00C87306"/>
    <w:rsid w:val="00C94AD4"/>
    <w:rsid w:val="00CA7EF4"/>
    <w:rsid w:val="00CB1731"/>
    <w:rsid w:val="00CB682F"/>
    <w:rsid w:val="00CC1F2D"/>
    <w:rsid w:val="00CE2403"/>
    <w:rsid w:val="00CE42F1"/>
    <w:rsid w:val="00CE7BD2"/>
    <w:rsid w:val="00CF5A7D"/>
    <w:rsid w:val="00D01164"/>
    <w:rsid w:val="00D03D36"/>
    <w:rsid w:val="00D133DB"/>
    <w:rsid w:val="00D42769"/>
    <w:rsid w:val="00D46017"/>
    <w:rsid w:val="00D5135A"/>
    <w:rsid w:val="00D52913"/>
    <w:rsid w:val="00D567E3"/>
    <w:rsid w:val="00D6067B"/>
    <w:rsid w:val="00D6632A"/>
    <w:rsid w:val="00D76792"/>
    <w:rsid w:val="00D818BD"/>
    <w:rsid w:val="00D86E83"/>
    <w:rsid w:val="00D87A8B"/>
    <w:rsid w:val="00D90A51"/>
    <w:rsid w:val="00D94DBD"/>
    <w:rsid w:val="00DA304E"/>
    <w:rsid w:val="00DC7FA3"/>
    <w:rsid w:val="00DE406D"/>
    <w:rsid w:val="00DE4A77"/>
    <w:rsid w:val="00DF20A8"/>
    <w:rsid w:val="00E1278B"/>
    <w:rsid w:val="00E13A2F"/>
    <w:rsid w:val="00E16A39"/>
    <w:rsid w:val="00E2289D"/>
    <w:rsid w:val="00E24342"/>
    <w:rsid w:val="00E3113E"/>
    <w:rsid w:val="00E515EC"/>
    <w:rsid w:val="00E52E60"/>
    <w:rsid w:val="00E6002C"/>
    <w:rsid w:val="00E65301"/>
    <w:rsid w:val="00E83EC6"/>
    <w:rsid w:val="00E932CA"/>
    <w:rsid w:val="00E94D67"/>
    <w:rsid w:val="00E95086"/>
    <w:rsid w:val="00E96535"/>
    <w:rsid w:val="00EB44EC"/>
    <w:rsid w:val="00EB5B57"/>
    <w:rsid w:val="00EC0840"/>
    <w:rsid w:val="00EC3CB5"/>
    <w:rsid w:val="00ED2463"/>
    <w:rsid w:val="00EF3C60"/>
    <w:rsid w:val="00F1005A"/>
    <w:rsid w:val="00F147FE"/>
    <w:rsid w:val="00F30365"/>
    <w:rsid w:val="00F505E5"/>
    <w:rsid w:val="00F522A6"/>
    <w:rsid w:val="00F54D3E"/>
    <w:rsid w:val="00F5593E"/>
    <w:rsid w:val="00F74F32"/>
    <w:rsid w:val="00F9593A"/>
    <w:rsid w:val="00FA2FA7"/>
    <w:rsid w:val="00FB0950"/>
    <w:rsid w:val="00FB3A65"/>
    <w:rsid w:val="00FC0131"/>
    <w:rsid w:val="00FC523B"/>
    <w:rsid w:val="00FC69C7"/>
    <w:rsid w:val="00FD22C5"/>
    <w:rsid w:val="00FD797D"/>
    <w:rsid w:val="00FE30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paragraph" w:styleId="Heading3">
    <w:name w:val="heading 3"/>
    <w:basedOn w:val="Normal"/>
    <w:next w:val="Normal"/>
    <w:link w:val="Heading3Char"/>
    <w:uiPriority w:val="9"/>
    <w:semiHidden/>
    <w:unhideWhenUsed/>
    <w:qFormat/>
    <w:rsid w:val="009D11C3"/>
    <w:pPr>
      <w:keepNext/>
      <w:keepLines/>
      <w:spacing w:before="200"/>
      <w:outlineLvl w:val="2"/>
    </w:pPr>
    <w:rPr>
      <w:rFonts w:ascii="Cambria" w:eastAsia="Times New Roman" w:hAnsi="Cambria"/>
      <w:b/>
      <w:bCs/>
      <w:color w:val="4F81BD"/>
    </w:rPr>
  </w:style>
  <w:style w:type="paragraph" w:styleId="Heading5">
    <w:name w:val="heading 5"/>
    <w:basedOn w:val="Normal"/>
    <w:next w:val="Normal"/>
    <w:link w:val="Heading5Char"/>
    <w:uiPriority w:val="9"/>
    <w:semiHidden/>
    <w:unhideWhenUsed/>
    <w:qFormat/>
    <w:rsid w:val="00CB1731"/>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customStyle="1" w:styleId="Heading5Char">
    <w:name w:val="Heading 5 Char"/>
    <w:basedOn w:val="DefaultParagraphFont"/>
    <w:link w:val="Heading5"/>
    <w:uiPriority w:val="9"/>
    <w:semiHidden/>
    <w:rsid w:val="00CB1731"/>
    <w:rPr>
      <w:rFonts w:ascii="Calibri" w:eastAsia="Times New Roman" w:hAnsi="Calibri" w:cs="Times New Roman"/>
      <w:b/>
      <w:bCs/>
      <w:i/>
      <w:iCs/>
      <w:sz w:val="26"/>
      <w:szCs w:val="26"/>
      <w:lang w:eastAsia="en-US"/>
    </w:rPr>
  </w:style>
  <w:style w:type="paragraph" w:styleId="BodyText">
    <w:name w:val="Body Text"/>
    <w:basedOn w:val="Normal"/>
    <w:link w:val="BodyTextChar"/>
    <w:semiHidden/>
    <w:rsid w:val="00CB1731"/>
    <w:pPr>
      <w:spacing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CB1731"/>
    <w:rPr>
      <w:rFonts w:ascii="Times New Roman" w:eastAsia="Times New Roman" w:hAnsi="Times New Roman"/>
      <w:sz w:val="24"/>
      <w:lang w:eastAsia="en-US"/>
    </w:rPr>
  </w:style>
  <w:style w:type="paragraph" w:styleId="BodyText2">
    <w:name w:val="Body Text 2"/>
    <w:basedOn w:val="Normal"/>
    <w:link w:val="BodyText2Char"/>
    <w:semiHidden/>
    <w:rsid w:val="00CB1731"/>
    <w:pPr>
      <w:spacing w:line="240" w:lineRule="auto"/>
    </w:pPr>
    <w:rPr>
      <w:rFonts w:ascii="Garamond" w:eastAsia="Times New Roman" w:hAnsi="Garamond"/>
      <w:color w:val="000000"/>
      <w:sz w:val="24"/>
      <w:szCs w:val="20"/>
    </w:rPr>
  </w:style>
  <w:style w:type="character" w:customStyle="1" w:styleId="BodyText2Char">
    <w:name w:val="Body Text 2 Char"/>
    <w:basedOn w:val="DefaultParagraphFont"/>
    <w:link w:val="BodyText2"/>
    <w:semiHidden/>
    <w:rsid w:val="00CB1731"/>
    <w:rPr>
      <w:rFonts w:ascii="Garamond" w:eastAsia="Times New Roman" w:hAnsi="Garamond"/>
      <w:color w:val="000000"/>
      <w:sz w:val="24"/>
      <w:lang w:eastAsia="en-US"/>
    </w:rPr>
  </w:style>
  <w:style w:type="paragraph" w:styleId="ListParagraph">
    <w:name w:val="List Paragraph"/>
    <w:basedOn w:val="Normal"/>
    <w:uiPriority w:val="34"/>
    <w:qFormat/>
    <w:rsid w:val="005D0AA9"/>
    <w:pPr>
      <w:ind w:left="720"/>
    </w:pPr>
  </w:style>
  <w:style w:type="character" w:styleId="CommentReference">
    <w:name w:val="annotation reference"/>
    <w:basedOn w:val="DefaultParagraphFont"/>
    <w:uiPriority w:val="99"/>
    <w:semiHidden/>
    <w:unhideWhenUsed/>
    <w:rsid w:val="00DE406D"/>
    <w:rPr>
      <w:sz w:val="16"/>
      <w:szCs w:val="16"/>
    </w:rPr>
  </w:style>
  <w:style w:type="paragraph" w:styleId="CommentText">
    <w:name w:val="annotation text"/>
    <w:basedOn w:val="Normal"/>
    <w:link w:val="CommentTextChar"/>
    <w:uiPriority w:val="99"/>
    <w:semiHidden/>
    <w:unhideWhenUsed/>
    <w:rsid w:val="00DE406D"/>
    <w:pPr>
      <w:spacing w:line="240" w:lineRule="auto"/>
    </w:pPr>
    <w:rPr>
      <w:sz w:val="20"/>
      <w:szCs w:val="20"/>
    </w:rPr>
  </w:style>
  <w:style w:type="character" w:customStyle="1" w:styleId="CommentTextChar">
    <w:name w:val="Comment Text Char"/>
    <w:basedOn w:val="DefaultParagraphFont"/>
    <w:link w:val="CommentText"/>
    <w:uiPriority w:val="99"/>
    <w:semiHidden/>
    <w:rsid w:val="00DE40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E406D"/>
    <w:rPr>
      <w:b/>
      <w:bCs/>
    </w:rPr>
  </w:style>
  <w:style w:type="character" w:customStyle="1" w:styleId="CommentSubjectChar">
    <w:name w:val="Comment Subject Char"/>
    <w:basedOn w:val="CommentTextChar"/>
    <w:link w:val="CommentSubject"/>
    <w:uiPriority w:val="99"/>
    <w:semiHidden/>
    <w:rsid w:val="00DE406D"/>
    <w:rPr>
      <w:b/>
      <w:bCs/>
    </w:rPr>
  </w:style>
  <w:style w:type="character" w:customStyle="1" w:styleId="Heading3Char">
    <w:name w:val="Heading 3 Char"/>
    <w:basedOn w:val="DefaultParagraphFont"/>
    <w:link w:val="Heading3"/>
    <w:uiPriority w:val="9"/>
    <w:semiHidden/>
    <w:rsid w:val="009D11C3"/>
    <w:rPr>
      <w:rFonts w:ascii="Cambria" w:eastAsia="Times New Roman" w:hAnsi="Cambria" w:cs="Times New Roman"/>
      <w:b/>
      <w:bCs/>
      <w:color w:val="4F81BD"/>
      <w:sz w:val="22"/>
      <w:szCs w:val="22"/>
      <w:lang w:eastAsia="en-US"/>
    </w:rPr>
  </w:style>
  <w:style w:type="paragraph" w:customStyle="1" w:styleId="Level1">
    <w:name w:val="Level 1"/>
    <w:basedOn w:val="Normal"/>
    <w:uiPriority w:val="99"/>
    <w:rsid w:val="009D11C3"/>
    <w:pPr>
      <w:spacing w:after="240" w:line="240" w:lineRule="auto"/>
      <w:ind w:left="850" w:hanging="850"/>
      <w:jc w:val="both"/>
    </w:pPr>
    <w:rPr>
      <w:rFonts w:cs="Arial"/>
      <w:sz w:val="20"/>
      <w:szCs w:val="20"/>
      <w:lang w:eastAsia="en-GB"/>
    </w:rPr>
  </w:style>
  <w:style w:type="paragraph" w:customStyle="1" w:styleId="Level4">
    <w:name w:val="Level 4"/>
    <w:basedOn w:val="Normal"/>
    <w:uiPriority w:val="99"/>
    <w:rsid w:val="009D11C3"/>
    <w:pPr>
      <w:spacing w:after="240" w:line="240" w:lineRule="auto"/>
      <w:ind w:left="2551" w:hanging="850"/>
      <w:jc w:val="both"/>
    </w:pPr>
    <w:rPr>
      <w:rFonts w:cs="Arial"/>
      <w:sz w:val="20"/>
      <w:szCs w:val="20"/>
      <w:lang w:eastAsia="en-GB"/>
    </w:rPr>
  </w:style>
  <w:style w:type="character" w:customStyle="1" w:styleId="Level1asHeadingtext">
    <w:name w:val="Level 1 as Heading (text)"/>
    <w:basedOn w:val="DefaultParagraphFont"/>
    <w:rsid w:val="009D11C3"/>
    <w:rPr>
      <w:b/>
      <w:bCs/>
      <w:caps/>
      <w:color w:val="auto"/>
    </w:rPr>
  </w:style>
  <w:style w:type="character" w:styleId="Emphasis">
    <w:name w:val="Emphasis"/>
    <w:basedOn w:val="DefaultParagraphFont"/>
    <w:uiPriority w:val="20"/>
    <w:qFormat/>
    <w:rsid w:val="009D11C3"/>
    <w:rPr>
      <w:i/>
      <w:iCs/>
    </w:rPr>
  </w:style>
  <w:style w:type="paragraph" w:styleId="FootnoteText">
    <w:name w:val="footnote text"/>
    <w:basedOn w:val="Normal"/>
    <w:link w:val="FootnoteTextChar"/>
    <w:uiPriority w:val="99"/>
    <w:semiHidden/>
    <w:unhideWhenUsed/>
    <w:rsid w:val="00376579"/>
    <w:rPr>
      <w:sz w:val="20"/>
      <w:szCs w:val="20"/>
    </w:rPr>
  </w:style>
  <w:style w:type="character" w:customStyle="1" w:styleId="FootnoteTextChar">
    <w:name w:val="Footnote Text Char"/>
    <w:basedOn w:val="DefaultParagraphFont"/>
    <w:link w:val="FootnoteText"/>
    <w:uiPriority w:val="99"/>
    <w:semiHidden/>
    <w:rsid w:val="00376579"/>
    <w:rPr>
      <w:rFonts w:ascii="Arial" w:hAnsi="Arial"/>
      <w:lang w:eastAsia="en-US"/>
    </w:rPr>
  </w:style>
  <w:style w:type="character" w:styleId="FootnoteReference">
    <w:name w:val="footnote reference"/>
    <w:basedOn w:val="DefaultParagraphFont"/>
    <w:uiPriority w:val="99"/>
    <w:semiHidden/>
    <w:unhideWhenUsed/>
    <w:rsid w:val="00376579"/>
    <w:rPr>
      <w:vertAlign w:val="superscript"/>
    </w:rPr>
  </w:style>
  <w:style w:type="paragraph" w:customStyle="1" w:styleId="Default">
    <w:name w:val="Default"/>
    <w:rsid w:val="001D1F3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06652840">
      <w:bodyDiv w:val="1"/>
      <w:marLeft w:val="0"/>
      <w:marRight w:val="0"/>
      <w:marTop w:val="0"/>
      <w:marBottom w:val="0"/>
      <w:divBdr>
        <w:top w:val="none" w:sz="0" w:space="0" w:color="auto"/>
        <w:left w:val="none" w:sz="0" w:space="0" w:color="auto"/>
        <w:bottom w:val="none" w:sz="0" w:space="0" w:color="auto"/>
        <w:right w:val="none" w:sz="0" w:space="0" w:color="auto"/>
      </w:divBdr>
      <w:divsChild>
        <w:div w:id="98918861">
          <w:marLeft w:val="0"/>
          <w:marRight w:val="0"/>
          <w:marTop w:val="0"/>
          <w:marBottom w:val="0"/>
          <w:divBdr>
            <w:top w:val="none" w:sz="0" w:space="0" w:color="auto"/>
            <w:left w:val="none" w:sz="0" w:space="0" w:color="auto"/>
            <w:bottom w:val="none" w:sz="0" w:space="0" w:color="auto"/>
            <w:right w:val="none" w:sz="0" w:space="0" w:color="auto"/>
          </w:divBdr>
        </w:div>
        <w:div w:id="274603644">
          <w:marLeft w:val="0"/>
          <w:marRight w:val="0"/>
          <w:marTop w:val="0"/>
          <w:marBottom w:val="0"/>
          <w:divBdr>
            <w:top w:val="none" w:sz="0" w:space="0" w:color="auto"/>
            <w:left w:val="none" w:sz="0" w:space="0" w:color="auto"/>
            <w:bottom w:val="none" w:sz="0" w:space="0" w:color="auto"/>
            <w:right w:val="none" w:sz="0" w:space="0" w:color="auto"/>
          </w:divBdr>
        </w:div>
        <w:div w:id="341124784">
          <w:marLeft w:val="0"/>
          <w:marRight w:val="0"/>
          <w:marTop w:val="0"/>
          <w:marBottom w:val="0"/>
          <w:divBdr>
            <w:top w:val="none" w:sz="0" w:space="0" w:color="auto"/>
            <w:left w:val="none" w:sz="0" w:space="0" w:color="auto"/>
            <w:bottom w:val="none" w:sz="0" w:space="0" w:color="auto"/>
            <w:right w:val="none" w:sz="0" w:space="0" w:color="auto"/>
          </w:divBdr>
        </w:div>
        <w:div w:id="536360626">
          <w:marLeft w:val="0"/>
          <w:marRight w:val="0"/>
          <w:marTop w:val="0"/>
          <w:marBottom w:val="0"/>
          <w:divBdr>
            <w:top w:val="none" w:sz="0" w:space="0" w:color="auto"/>
            <w:left w:val="none" w:sz="0" w:space="0" w:color="auto"/>
            <w:bottom w:val="none" w:sz="0" w:space="0" w:color="auto"/>
            <w:right w:val="none" w:sz="0" w:space="0" w:color="auto"/>
          </w:divBdr>
        </w:div>
        <w:div w:id="665472381">
          <w:marLeft w:val="0"/>
          <w:marRight w:val="0"/>
          <w:marTop w:val="0"/>
          <w:marBottom w:val="0"/>
          <w:divBdr>
            <w:top w:val="none" w:sz="0" w:space="0" w:color="auto"/>
            <w:left w:val="none" w:sz="0" w:space="0" w:color="auto"/>
            <w:bottom w:val="none" w:sz="0" w:space="0" w:color="auto"/>
            <w:right w:val="none" w:sz="0" w:space="0" w:color="auto"/>
          </w:divBdr>
        </w:div>
        <w:div w:id="1016270085">
          <w:marLeft w:val="0"/>
          <w:marRight w:val="0"/>
          <w:marTop w:val="0"/>
          <w:marBottom w:val="0"/>
          <w:divBdr>
            <w:top w:val="none" w:sz="0" w:space="0" w:color="auto"/>
            <w:left w:val="none" w:sz="0" w:space="0" w:color="auto"/>
            <w:bottom w:val="none" w:sz="0" w:space="0" w:color="auto"/>
            <w:right w:val="none" w:sz="0" w:space="0" w:color="auto"/>
          </w:divBdr>
        </w:div>
        <w:div w:id="1082140032">
          <w:marLeft w:val="0"/>
          <w:marRight w:val="0"/>
          <w:marTop w:val="0"/>
          <w:marBottom w:val="0"/>
          <w:divBdr>
            <w:top w:val="none" w:sz="0" w:space="0" w:color="auto"/>
            <w:left w:val="none" w:sz="0" w:space="0" w:color="auto"/>
            <w:bottom w:val="none" w:sz="0" w:space="0" w:color="auto"/>
            <w:right w:val="none" w:sz="0" w:space="0" w:color="auto"/>
          </w:divBdr>
        </w:div>
        <w:div w:id="1140803601">
          <w:marLeft w:val="0"/>
          <w:marRight w:val="0"/>
          <w:marTop w:val="0"/>
          <w:marBottom w:val="0"/>
          <w:divBdr>
            <w:top w:val="none" w:sz="0" w:space="0" w:color="auto"/>
            <w:left w:val="none" w:sz="0" w:space="0" w:color="auto"/>
            <w:bottom w:val="none" w:sz="0" w:space="0" w:color="auto"/>
            <w:right w:val="none" w:sz="0" w:space="0" w:color="auto"/>
          </w:divBdr>
        </w:div>
        <w:div w:id="1360816474">
          <w:marLeft w:val="0"/>
          <w:marRight w:val="0"/>
          <w:marTop w:val="0"/>
          <w:marBottom w:val="0"/>
          <w:divBdr>
            <w:top w:val="none" w:sz="0" w:space="0" w:color="auto"/>
            <w:left w:val="none" w:sz="0" w:space="0" w:color="auto"/>
            <w:bottom w:val="none" w:sz="0" w:space="0" w:color="auto"/>
            <w:right w:val="none" w:sz="0" w:space="0" w:color="auto"/>
          </w:divBdr>
        </w:div>
        <w:div w:id="1416635072">
          <w:marLeft w:val="0"/>
          <w:marRight w:val="0"/>
          <w:marTop w:val="0"/>
          <w:marBottom w:val="0"/>
          <w:divBdr>
            <w:top w:val="none" w:sz="0" w:space="0" w:color="auto"/>
            <w:left w:val="none" w:sz="0" w:space="0" w:color="auto"/>
            <w:bottom w:val="none" w:sz="0" w:space="0" w:color="auto"/>
            <w:right w:val="none" w:sz="0" w:space="0" w:color="auto"/>
          </w:divBdr>
        </w:div>
        <w:div w:id="1488323821">
          <w:marLeft w:val="0"/>
          <w:marRight w:val="0"/>
          <w:marTop w:val="0"/>
          <w:marBottom w:val="0"/>
          <w:divBdr>
            <w:top w:val="none" w:sz="0" w:space="0" w:color="auto"/>
            <w:left w:val="none" w:sz="0" w:space="0" w:color="auto"/>
            <w:bottom w:val="none" w:sz="0" w:space="0" w:color="auto"/>
            <w:right w:val="none" w:sz="0" w:space="0" w:color="auto"/>
          </w:divBdr>
        </w:div>
      </w:divsChild>
    </w:div>
    <w:div w:id="1646427412">
      <w:bodyDiv w:val="1"/>
      <w:marLeft w:val="0"/>
      <w:marRight w:val="0"/>
      <w:marTop w:val="0"/>
      <w:marBottom w:val="0"/>
      <w:divBdr>
        <w:top w:val="none" w:sz="0" w:space="0" w:color="auto"/>
        <w:left w:val="none" w:sz="0" w:space="0" w:color="auto"/>
        <w:bottom w:val="none" w:sz="0" w:space="0" w:color="auto"/>
        <w:right w:val="none" w:sz="0" w:space="0" w:color="auto"/>
      </w:divBdr>
    </w:div>
    <w:div w:id="1835220683">
      <w:bodyDiv w:val="1"/>
      <w:marLeft w:val="0"/>
      <w:marRight w:val="0"/>
      <w:marTop w:val="0"/>
      <w:marBottom w:val="0"/>
      <w:divBdr>
        <w:top w:val="none" w:sz="0" w:space="0" w:color="auto"/>
        <w:left w:val="none" w:sz="0" w:space="0" w:color="auto"/>
        <w:bottom w:val="none" w:sz="0" w:space="0" w:color="auto"/>
        <w:right w:val="none" w:sz="0" w:space="0" w:color="auto"/>
      </w:divBdr>
      <w:divsChild>
        <w:div w:id="143933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393E3543E47409F777750A6ED84E8" ma:contentTypeVersion="0" ma:contentTypeDescription="Create a new document." ma:contentTypeScope="" ma:versionID="b6dc2488039d0cb7195d049d59c32a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C84C1F3-03F7-4731-9224-3DEFDEE2C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7A6F1E-D672-469C-9C4F-15A725358E05}">
  <ds:schemaRefs>
    <ds:schemaRef ds:uri="http://schemas.microsoft.com/sharepoint/v3/contenttype/forms"/>
  </ds:schemaRefs>
</ds:datastoreItem>
</file>

<file path=customXml/itemProps3.xml><?xml version="1.0" encoding="utf-8"?>
<ds:datastoreItem xmlns:ds="http://schemas.openxmlformats.org/officeDocument/2006/customXml" ds:itemID="{1C3C430E-8964-484C-A889-DC5E3670182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Accountable Grant Agreement</vt:lpstr>
    </vt:vector>
  </TitlesOfParts>
  <Company>FCO</Company>
  <LinksUpToDate>false</LinksUpToDate>
  <CharactersWithSpaces>23301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Accountable Grant Agreement</dc:title>
  <dc:subject>Accountable Grant Agreement</dc:subject>
  <dc:creator>eiwheta</dc:creator>
  <cp:keywords>Grant AGA Short Form</cp:keywords>
  <cp:lastModifiedBy>bchew</cp:lastModifiedBy>
  <cp:revision>2</cp:revision>
  <cp:lastPrinted>2013-11-18T14:29:00Z</cp:lastPrinted>
  <dcterms:created xsi:type="dcterms:W3CDTF">2013-12-12T03:39:00Z</dcterms:created>
  <dcterms:modified xsi:type="dcterms:W3CDTF">2013-12-12T03:39:00Z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1799-12-31T00:00:00Z</vt:filetime>
  </property>
  <property fmtid="{D5CDD505-2E9C-101B-9397-08002B2CF9AE}" pid="12" name="MaintainMarking">
    <vt:lpwstr>True</vt:lpwstr>
  </property>
  <property fmtid="{D5CDD505-2E9C-101B-9397-08002B2CF9AE}" pid="13" name="MaintainPath">
    <vt:lpwstr>True</vt:lpwstr>
  </property>
  <property fmtid="{D5CDD505-2E9C-101B-9397-08002B2CF9AE}" pid="14" name="ContentTypeId">
    <vt:lpwstr>0x01010005D393E3543E47409F777750A6ED84E8</vt:lpwstr>
  </property>
</Properties>
</file>