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570F" w14:textId="560B9B81" w:rsidR="00E20197" w:rsidRDefault="00C067E0">
      <w:pPr>
        <w:spacing w:after="35" w:line="259" w:lineRule="auto"/>
        <w:ind w:left="139" w:firstLine="0"/>
      </w:pPr>
      <w:r>
        <w:rPr>
          <w:sz w:val="12"/>
        </w:rPr>
        <w:t xml:space="preserve"> </w:t>
      </w:r>
    </w:p>
    <w:p w14:paraId="19D18BAE" w14:textId="77777777" w:rsidR="00E20197" w:rsidRDefault="00E507CC">
      <w:pPr>
        <w:spacing w:after="0" w:line="259" w:lineRule="auto"/>
        <w:ind w:left="0" w:right="3813" w:firstLine="0"/>
        <w:jc w:val="center"/>
      </w:pPr>
      <w:r>
        <w:rPr>
          <w:noProof/>
        </w:rPr>
        <w:drawing>
          <wp:inline distT="0" distB="0" distL="0" distR="0" wp14:anchorId="5044E7EB" wp14:editId="4B3D2296">
            <wp:extent cx="3350260" cy="350520"/>
            <wp:effectExtent l="0" t="0" r="0" b="0"/>
            <wp:docPr id="16" name="Picture 16" descr="Planning Inspectorate logo"/>
            <wp:cNvGraphicFramePr/>
            <a:graphic xmlns:a="http://schemas.openxmlformats.org/drawingml/2006/main">
              <a:graphicData uri="http://schemas.openxmlformats.org/drawingml/2006/picture">
                <pic:pic xmlns:pic="http://schemas.openxmlformats.org/drawingml/2006/picture">
                  <pic:nvPicPr>
                    <pic:cNvPr id="16" name="Picture 16" descr="Planning Inspectorate logo"/>
                    <pic:cNvPicPr/>
                  </pic:nvPicPr>
                  <pic:blipFill>
                    <a:blip r:embed="rId7"/>
                    <a:stretch>
                      <a:fillRect/>
                    </a:stretch>
                  </pic:blipFill>
                  <pic:spPr>
                    <a:xfrm>
                      <a:off x="0" y="0"/>
                      <a:ext cx="3350260" cy="350520"/>
                    </a:xfrm>
                    <a:prstGeom prst="rect">
                      <a:avLst/>
                    </a:prstGeom>
                  </pic:spPr>
                </pic:pic>
              </a:graphicData>
            </a:graphic>
          </wp:inline>
        </w:drawing>
      </w:r>
      <w:r>
        <w:t xml:space="preserve"> </w:t>
      </w:r>
    </w:p>
    <w:p w14:paraId="16E852A7" w14:textId="77777777" w:rsidR="00E20197" w:rsidRDefault="00E507CC">
      <w:pPr>
        <w:spacing w:after="0" w:line="259" w:lineRule="auto"/>
        <w:ind w:left="139" w:firstLine="0"/>
      </w:pPr>
      <w:r>
        <w:t xml:space="preserve"> </w:t>
      </w:r>
    </w:p>
    <w:p w14:paraId="418BC325" w14:textId="362A3DC3" w:rsidR="00E20197" w:rsidRDefault="00E507CC" w:rsidP="005376E9">
      <w:pPr>
        <w:spacing w:after="0" w:line="259" w:lineRule="auto"/>
        <w:ind w:left="139" w:firstLine="0"/>
      </w:pPr>
      <w:r>
        <w:t xml:space="preserve"> </w:t>
      </w:r>
      <w:r>
        <w:rPr>
          <w:rFonts w:ascii="Calibri" w:eastAsia="Calibri" w:hAnsi="Calibri" w:cs="Calibri"/>
          <w:noProof/>
        </w:rPr>
        <mc:AlternateContent>
          <mc:Choice Requires="wpg">
            <w:drawing>
              <wp:inline distT="0" distB="0" distL="0" distR="0" wp14:anchorId="5D28449B" wp14:editId="0364B202">
                <wp:extent cx="6034406" cy="6096"/>
                <wp:effectExtent l="0" t="0" r="0" b="0"/>
                <wp:docPr id="6451" name="Group 64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34406" cy="6096"/>
                          <a:chOff x="0" y="0"/>
                          <a:chExt cx="6034406" cy="6096"/>
                        </a:xfrm>
                      </wpg:grpSpPr>
                      <wps:wsp>
                        <wps:cNvPr id="7246" name="Shape 7246"/>
                        <wps:cNvSpPr/>
                        <wps:spPr>
                          <a:xfrm>
                            <a:off x="0" y="0"/>
                            <a:ext cx="6034406" cy="9144"/>
                          </a:xfrm>
                          <a:custGeom>
                            <a:avLst/>
                            <a:gdLst/>
                            <a:ahLst/>
                            <a:cxnLst/>
                            <a:rect l="0" t="0" r="0" b="0"/>
                            <a:pathLst>
                              <a:path w="6034406" h="9144">
                                <a:moveTo>
                                  <a:pt x="0" y="0"/>
                                </a:moveTo>
                                <a:lnTo>
                                  <a:pt x="6034406" y="0"/>
                                </a:lnTo>
                                <a:lnTo>
                                  <a:pt x="60344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FCFCEF" id="Group 6451" o:spid="_x0000_s1026" alt="&quot;&quot;" style="width:475.15pt;height:.5pt;mso-position-horizontal-relative:char;mso-position-vertical-relative:line" coordsize="60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">
                <v:shape id="Shape 7246" o:spid="_x0000_s1027" style="position:absolute;width:60344;height:91;visibility:visible;mso-wrap-style:square;v-text-anchor:top" coordsize="6034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" path="m,l6034406,r,9144l,9144,,e" fillcolor="black" stroked="f" strokeweight="0">
                  <v:path arrowok="t" textboxrect="0,0,6034406,9144"/>
                </v:shape>
                <w10:anchorlock/>
              </v:group>
            </w:pict>
          </mc:Fallback>
        </mc:AlternateContent>
      </w:r>
    </w:p>
    <w:p w14:paraId="29CA4B1E" w14:textId="77777777" w:rsidR="00E20197" w:rsidRPr="00124F8B" w:rsidRDefault="00E507CC">
      <w:pPr>
        <w:spacing w:after="0" w:line="259" w:lineRule="auto"/>
        <w:ind w:left="0" w:firstLine="0"/>
        <w:rPr>
          <w:rFonts w:ascii="Arial" w:hAnsi="Arial" w:cs="Arial"/>
        </w:rPr>
      </w:pPr>
      <w:r w:rsidRPr="00124F8B">
        <w:rPr>
          <w:rFonts w:ascii="Arial" w:hAnsi="Arial" w:cs="Arial"/>
          <w:b/>
          <w:sz w:val="40"/>
        </w:rPr>
        <w:t xml:space="preserve">Application Decision </w:t>
      </w:r>
    </w:p>
    <w:p w14:paraId="50B08E39" w14:textId="77777777" w:rsidR="00E20197" w:rsidRDefault="00E507CC">
      <w:pPr>
        <w:spacing w:after="205" w:line="259" w:lineRule="auto"/>
        <w:ind w:left="0" w:firstLine="0"/>
      </w:pPr>
      <w:r>
        <w:t xml:space="preserve"> </w:t>
      </w:r>
    </w:p>
    <w:p w14:paraId="204CEFC2" w14:textId="25AE62C8" w:rsidR="00E20197" w:rsidRPr="00124F8B" w:rsidRDefault="00E507CC" w:rsidP="005376E9">
      <w:pPr>
        <w:pStyle w:val="Heading1"/>
        <w:spacing w:after="243"/>
        <w:ind w:left="0" w:firstLine="0"/>
        <w:rPr>
          <w:rFonts w:ascii="Arial" w:hAnsi="Arial" w:cs="Arial"/>
          <w:sz w:val="24"/>
          <w:szCs w:val="24"/>
        </w:rPr>
      </w:pPr>
      <w:r w:rsidRPr="00124F8B">
        <w:rPr>
          <w:rFonts w:ascii="Arial" w:hAnsi="Arial" w:cs="Arial"/>
          <w:sz w:val="24"/>
          <w:szCs w:val="24"/>
        </w:rPr>
        <w:t xml:space="preserve">By </w:t>
      </w:r>
      <w:r w:rsidR="005376E9" w:rsidRPr="00124F8B">
        <w:rPr>
          <w:rFonts w:ascii="Arial" w:hAnsi="Arial" w:cs="Arial"/>
          <w:sz w:val="24"/>
          <w:szCs w:val="24"/>
        </w:rPr>
        <w:t>J Burston</w:t>
      </w:r>
      <w:r w:rsidRPr="00124F8B">
        <w:rPr>
          <w:rFonts w:ascii="Arial" w:hAnsi="Arial" w:cs="Arial"/>
          <w:sz w:val="24"/>
          <w:szCs w:val="24"/>
        </w:rPr>
        <w:t xml:space="preserve"> </w:t>
      </w:r>
      <w:proofErr w:type="gramStart"/>
      <w:r w:rsidRPr="00124F8B">
        <w:rPr>
          <w:rFonts w:ascii="Arial" w:hAnsi="Arial" w:cs="Arial"/>
          <w:sz w:val="24"/>
          <w:szCs w:val="24"/>
        </w:rPr>
        <w:t>BSc</w:t>
      </w:r>
      <w:r w:rsidR="005376E9" w:rsidRPr="00124F8B">
        <w:rPr>
          <w:rFonts w:ascii="Arial" w:hAnsi="Arial" w:cs="Arial"/>
          <w:sz w:val="24"/>
          <w:szCs w:val="24"/>
        </w:rPr>
        <w:t>(</w:t>
      </w:r>
      <w:proofErr w:type="gramEnd"/>
      <w:r w:rsidR="005376E9" w:rsidRPr="00124F8B">
        <w:rPr>
          <w:rFonts w:ascii="Arial" w:hAnsi="Arial" w:cs="Arial"/>
          <w:sz w:val="24"/>
          <w:szCs w:val="24"/>
        </w:rPr>
        <w:t>Hons) MA MRTPI</w:t>
      </w:r>
      <w:r w:rsidRPr="00124F8B">
        <w:rPr>
          <w:rFonts w:ascii="Arial" w:hAnsi="Arial" w:cs="Arial"/>
          <w:sz w:val="24"/>
          <w:szCs w:val="24"/>
        </w:rPr>
        <w:t xml:space="preserve"> </w:t>
      </w:r>
      <w:r w:rsidR="005376E9" w:rsidRPr="00124F8B">
        <w:rPr>
          <w:rFonts w:ascii="Arial" w:hAnsi="Arial" w:cs="Arial"/>
          <w:sz w:val="24"/>
          <w:szCs w:val="24"/>
        </w:rPr>
        <w:t>A</w:t>
      </w:r>
      <w:r w:rsidRPr="00124F8B">
        <w:rPr>
          <w:rFonts w:ascii="Arial" w:hAnsi="Arial" w:cs="Arial"/>
          <w:sz w:val="24"/>
          <w:szCs w:val="24"/>
        </w:rPr>
        <w:t xml:space="preserve">IPROW </w:t>
      </w:r>
    </w:p>
    <w:p w14:paraId="4296B128" w14:textId="0185FC16" w:rsidR="00E20197" w:rsidRPr="005376E9" w:rsidRDefault="00E507CC">
      <w:pPr>
        <w:spacing w:after="147" w:line="259" w:lineRule="auto"/>
        <w:ind w:left="-5" w:hanging="10"/>
        <w:rPr>
          <w:rFonts w:ascii="Arial" w:hAnsi="Arial" w:cs="Arial"/>
          <w:sz w:val="24"/>
          <w:szCs w:val="24"/>
        </w:rPr>
      </w:pPr>
      <w:r w:rsidRPr="005376E9">
        <w:rPr>
          <w:rFonts w:ascii="Arial" w:hAnsi="Arial" w:cs="Arial"/>
          <w:b/>
          <w:sz w:val="24"/>
          <w:szCs w:val="24"/>
        </w:rPr>
        <w:t>An Inspector appointed by the Secretary of State for Environment, Food and Rural Affairs</w:t>
      </w:r>
      <w:r w:rsidR="00C067E0">
        <w:rPr>
          <w:rFonts w:ascii="Arial" w:hAnsi="Arial" w:cs="Arial"/>
          <w:b/>
          <w:sz w:val="24"/>
          <w:szCs w:val="24"/>
        </w:rPr>
        <w:t xml:space="preserve"> </w:t>
      </w:r>
    </w:p>
    <w:p w14:paraId="4512202D" w14:textId="408DFF07" w:rsidR="005376E9" w:rsidRPr="005376E9" w:rsidRDefault="005376E9">
      <w:pPr>
        <w:spacing w:after="0" w:line="259" w:lineRule="auto"/>
        <w:ind w:left="-5" w:hanging="10"/>
        <w:rPr>
          <w:rFonts w:ascii="Arial" w:hAnsi="Arial" w:cs="Arial"/>
          <w:b/>
          <w:sz w:val="24"/>
          <w:szCs w:val="24"/>
        </w:rPr>
      </w:pPr>
      <w:r w:rsidRPr="005376E9">
        <w:rPr>
          <w:rFonts w:ascii="Arial" w:hAnsi="Arial" w:cs="Arial"/>
          <w:b/>
          <w:sz w:val="24"/>
          <w:szCs w:val="24"/>
        </w:rPr>
        <w:t>Hearing held: 1</w:t>
      </w:r>
      <w:r w:rsidR="00A1120F">
        <w:rPr>
          <w:rFonts w:ascii="Arial" w:hAnsi="Arial" w:cs="Arial"/>
          <w:b/>
          <w:sz w:val="24"/>
          <w:szCs w:val="24"/>
        </w:rPr>
        <w:t>7</w:t>
      </w:r>
      <w:r w:rsidRPr="005376E9">
        <w:rPr>
          <w:rFonts w:ascii="Arial" w:hAnsi="Arial" w:cs="Arial"/>
          <w:b/>
          <w:sz w:val="24"/>
          <w:szCs w:val="24"/>
        </w:rPr>
        <w:t xml:space="preserve"> May 2023</w:t>
      </w:r>
    </w:p>
    <w:p w14:paraId="2A17108B" w14:textId="39F19A10" w:rsidR="00E20197" w:rsidRPr="005376E9" w:rsidRDefault="00E507CC">
      <w:pPr>
        <w:spacing w:after="0" w:line="259" w:lineRule="auto"/>
        <w:ind w:left="-5" w:hanging="10"/>
        <w:rPr>
          <w:rFonts w:ascii="Arial" w:hAnsi="Arial" w:cs="Arial"/>
          <w:sz w:val="24"/>
          <w:szCs w:val="24"/>
        </w:rPr>
      </w:pPr>
      <w:r w:rsidRPr="005376E9">
        <w:rPr>
          <w:rFonts w:ascii="Arial" w:hAnsi="Arial" w:cs="Arial"/>
          <w:b/>
          <w:sz w:val="24"/>
          <w:szCs w:val="24"/>
        </w:rPr>
        <w:t xml:space="preserve">Decision date: </w:t>
      </w:r>
      <w:r w:rsidR="00E15A13">
        <w:rPr>
          <w:rFonts w:ascii="Arial" w:hAnsi="Arial" w:cs="Arial"/>
          <w:b/>
          <w:sz w:val="24"/>
          <w:szCs w:val="24"/>
        </w:rPr>
        <w:t>4 July 2023</w:t>
      </w:r>
    </w:p>
    <w:p w14:paraId="51E26323" w14:textId="77777777" w:rsidR="00E20197" w:rsidRDefault="00E507CC">
      <w:pPr>
        <w:spacing w:after="47" w:line="259" w:lineRule="auto"/>
        <w:ind w:left="-19" w:right="-53" w:firstLine="0"/>
      </w:pPr>
      <w:r>
        <w:rPr>
          <w:rFonts w:ascii="Calibri" w:eastAsia="Calibri" w:hAnsi="Calibri" w:cs="Calibri"/>
          <w:noProof/>
        </w:rPr>
        <mc:AlternateContent>
          <mc:Choice Requires="wpg">
            <w:drawing>
              <wp:inline distT="0" distB="0" distL="0" distR="0" wp14:anchorId="6DBAA2AE" wp14:editId="490D9E37">
                <wp:extent cx="6043549" cy="6096"/>
                <wp:effectExtent l="0" t="0" r="0" b="0"/>
                <wp:docPr id="6452" name="Group 6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549" cy="6096"/>
                          <a:chOff x="0" y="0"/>
                          <a:chExt cx="6043549" cy="6096"/>
                        </a:xfrm>
                      </wpg:grpSpPr>
                      <wps:wsp>
                        <wps:cNvPr id="7248" name="Shape 7248"/>
                        <wps:cNvSpPr/>
                        <wps:spPr>
                          <a:xfrm>
                            <a:off x="0" y="0"/>
                            <a:ext cx="6043549" cy="9144"/>
                          </a:xfrm>
                          <a:custGeom>
                            <a:avLst/>
                            <a:gdLst/>
                            <a:ahLst/>
                            <a:cxnLst/>
                            <a:rect l="0" t="0" r="0" b="0"/>
                            <a:pathLst>
                              <a:path w="6043549" h="9144">
                                <a:moveTo>
                                  <a:pt x="0" y="0"/>
                                </a:moveTo>
                                <a:lnTo>
                                  <a:pt x="6043549" y="0"/>
                                </a:lnTo>
                                <a:lnTo>
                                  <a:pt x="60435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92514D" id="Group 6452" o:spid="_x0000_s1026" alt="&quot;&quot;" style="width:475.85pt;height:.5pt;mso-position-horizontal-relative:char;mso-position-vertical-relative:line" coordsize="60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">
                <v:shape id="Shape 7248" o:spid="_x0000_s1027" style="position:absolute;width:60435;height:91;visibility:visible;mso-wrap-style:square;v-text-anchor:top" coordsize="6043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" path="m,l6043549,r,9144l,9144,,e" fillcolor="black" stroked="f" strokeweight="0">
                  <v:path arrowok="t" textboxrect="0,0,6043549,9144"/>
                </v:shape>
                <w10:anchorlock/>
              </v:group>
            </w:pict>
          </mc:Fallback>
        </mc:AlternateContent>
      </w:r>
    </w:p>
    <w:p w14:paraId="750209DB" w14:textId="77777777" w:rsidR="00E20197" w:rsidRDefault="00E507CC">
      <w:pPr>
        <w:spacing w:after="0" w:line="259" w:lineRule="auto"/>
        <w:ind w:left="139" w:firstLine="0"/>
      </w:pPr>
      <w:r>
        <w:t xml:space="preserve"> </w:t>
      </w:r>
    </w:p>
    <w:p w14:paraId="6A411616" w14:textId="6F01E38B" w:rsidR="00E20197" w:rsidRPr="00534A0B" w:rsidRDefault="00E507CC">
      <w:pPr>
        <w:pStyle w:val="Heading1"/>
        <w:spacing w:after="0"/>
        <w:ind w:left="134"/>
        <w:rPr>
          <w:rFonts w:ascii="Arial" w:hAnsi="Arial" w:cs="Arial"/>
          <w:sz w:val="24"/>
          <w:szCs w:val="24"/>
        </w:rPr>
      </w:pPr>
      <w:r w:rsidRPr="00534A0B">
        <w:rPr>
          <w:rFonts w:ascii="Arial" w:hAnsi="Arial" w:cs="Arial"/>
          <w:sz w:val="24"/>
          <w:szCs w:val="24"/>
        </w:rPr>
        <w:t>Application Ref:</w:t>
      </w:r>
      <w:r w:rsidR="00C067E0">
        <w:rPr>
          <w:rFonts w:ascii="Arial" w:hAnsi="Arial" w:cs="Arial"/>
          <w:sz w:val="24"/>
          <w:szCs w:val="24"/>
        </w:rPr>
        <w:t xml:space="preserve"> </w:t>
      </w:r>
      <w:r w:rsidRPr="00534A0B">
        <w:rPr>
          <w:rFonts w:ascii="Arial" w:hAnsi="Arial" w:cs="Arial"/>
          <w:sz w:val="24"/>
          <w:szCs w:val="24"/>
        </w:rPr>
        <w:t>COM/3</w:t>
      </w:r>
      <w:r w:rsidR="005376E9" w:rsidRPr="00534A0B">
        <w:rPr>
          <w:rFonts w:ascii="Arial" w:hAnsi="Arial" w:cs="Arial"/>
          <w:sz w:val="24"/>
          <w:szCs w:val="24"/>
        </w:rPr>
        <w:t>30056</w:t>
      </w:r>
      <w:r w:rsidR="00A1120F" w:rsidRPr="00534A0B">
        <w:rPr>
          <w:rFonts w:ascii="Arial" w:hAnsi="Arial" w:cs="Arial"/>
          <w:sz w:val="24"/>
          <w:szCs w:val="24"/>
        </w:rPr>
        <w:t>6</w:t>
      </w:r>
      <w:r w:rsidR="005376E9" w:rsidRPr="00534A0B">
        <w:rPr>
          <w:rFonts w:ascii="Arial" w:hAnsi="Arial" w:cs="Arial"/>
          <w:sz w:val="24"/>
          <w:szCs w:val="24"/>
        </w:rPr>
        <w:t xml:space="preserve"> </w:t>
      </w:r>
      <w:r w:rsidRPr="00534A0B">
        <w:rPr>
          <w:rFonts w:ascii="Arial" w:hAnsi="Arial" w:cs="Arial"/>
          <w:sz w:val="24"/>
          <w:szCs w:val="24"/>
        </w:rPr>
        <w:t xml:space="preserve">Broxhead Common, </w:t>
      </w:r>
      <w:r w:rsidR="00A1120F" w:rsidRPr="00534A0B">
        <w:rPr>
          <w:rFonts w:ascii="Arial" w:hAnsi="Arial" w:cs="Arial"/>
          <w:sz w:val="24"/>
          <w:szCs w:val="24"/>
        </w:rPr>
        <w:t>Picketts Hill</w:t>
      </w:r>
      <w:r w:rsidR="005376E9" w:rsidRPr="00534A0B">
        <w:rPr>
          <w:rFonts w:ascii="Arial" w:hAnsi="Arial" w:cs="Arial"/>
          <w:sz w:val="24"/>
          <w:szCs w:val="24"/>
        </w:rPr>
        <w:t>, Headley</w:t>
      </w:r>
      <w:r w:rsidRPr="00534A0B">
        <w:rPr>
          <w:rFonts w:ascii="Arial" w:hAnsi="Arial" w:cs="Arial"/>
          <w:sz w:val="24"/>
          <w:szCs w:val="24"/>
        </w:rPr>
        <w:t xml:space="preserve">, Hampshire </w:t>
      </w:r>
    </w:p>
    <w:p w14:paraId="5DF929D3" w14:textId="77777777" w:rsidR="00E20197" w:rsidRPr="00534A0B" w:rsidRDefault="00E507CC">
      <w:pPr>
        <w:spacing w:after="47"/>
        <w:ind w:left="124" w:firstLine="0"/>
        <w:rPr>
          <w:rFonts w:ascii="Arial" w:hAnsi="Arial" w:cs="Arial"/>
          <w:sz w:val="24"/>
          <w:szCs w:val="24"/>
        </w:rPr>
      </w:pPr>
      <w:r w:rsidRPr="00534A0B">
        <w:rPr>
          <w:rFonts w:ascii="Arial" w:hAnsi="Arial" w:cs="Arial"/>
          <w:sz w:val="24"/>
          <w:szCs w:val="24"/>
        </w:rPr>
        <w:t xml:space="preserve">Register Unit: CL147 </w:t>
      </w:r>
    </w:p>
    <w:p w14:paraId="3AC669B5" w14:textId="63D28CB4" w:rsidR="00E20197" w:rsidRPr="00534A0B" w:rsidRDefault="00E507CC">
      <w:pPr>
        <w:spacing w:after="75"/>
        <w:ind w:left="124" w:firstLine="0"/>
        <w:rPr>
          <w:rFonts w:ascii="Arial" w:hAnsi="Arial" w:cs="Arial"/>
          <w:sz w:val="24"/>
          <w:szCs w:val="24"/>
        </w:rPr>
      </w:pPr>
      <w:r w:rsidRPr="00534A0B">
        <w:rPr>
          <w:rFonts w:ascii="Arial" w:hAnsi="Arial" w:cs="Arial"/>
          <w:sz w:val="24"/>
          <w:szCs w:val="24"/>
        </w:rPr>
        <w:t>Registration Authority: Hampshire County Council</w:t>
      </w:r>
      <w:r w:rsidR="00C067E0">
        <w:rPr>
          <w:rFonts w:ascii="Arial" w:hAnsi="Arial" w:cs="Arial"/>
          <w:sz w:val="24"/>
          <w:szCs w:val="24"/>
        </w:rPr>
        <w:t xml:space="preserve"> </w:t>
      </w:r>
    </w:p>
    <w:p w14:paraId="68D2075D" w14:textId="71DD9B12" w:rsidR="00E20197" w:rsidRPr="00534A0B" w:rsidRDefault="00E507CC">
      <w:pPr>
        <w:numPr>
          <w:ilvl w:val="0"/>
          <w:numId w:val="1"/>
        </w:numPr>
        <w:spacing w:after="17"/>
        <w:ind w:hanging="360"/>
        <w:rPr>
          <w:rFonts w:ascii="Arial" w:hAnsi="Arial" w:cs="Arial"/>
          <w:sz w:val="24"/>
          <w:szCs w:val="24"/>
        </w:rPr>
      </w:pPr>
      <w:r w:rsidRPr="00534A0B">
        <w:rPr>
          <w:rFonts w:ascii="Arial" w:hAnsi="Arial" w:cs="Arial"/>
          <w:sz w:val="24"/>
          <w:szCs w:val="24"/>
        </w:rPr>
        <w:t>The application, dated</w:t>
      </w:r>
      <w:r w:rsidR="00C238C4" w:rsidRPr="00534A0B">
        <w:rPr>
          <w:rFonts w:ascii="Arial" w:hAnsi="Arial" w:cs="Arial"/>
          <w:sz w:val="24"/>
          <w:szCs w:val="24"/>
        </w:rPr>
        <w:t xml:space="preserve"> </w:t>
      </w:r>
      <w:r w:rsidR="00DF0022" w:rsidRPr="00534A0B">
        <w:rPr>
          <w:rFonts w:ascii="Arial" w:hAnsi="Arial" w:cs="Arial"/>
          <w:sz w:val="24"/>
          <w:szCs w:val="24"/>
        </w:rPr>
        <w:t xml:space="preserve">28 </w:t>
      </w:r>
      <w:r w:rsidR="00856C12" w:rsidRPr="00534A0B">
        <w:rPr>
          <w:rFonts w:ascii="Arial" w:hAnsi="Arial" w:cs="Arial"/>
          <w:sz w:val="24"/>
          <w:szCs w:val="24"/>
        </w:rPr>
        <w:t>September 2018</w:t>
      </w:r>
      <w:r w:rsidRPr="00534A0B">
        <w:rPr>
          <w:rFonts w:ascii="Arial" w:hAnsi="Arial" w:cs="Arial"/>
          <w:sz w:val="24"/>
          <w:szCs w:val="24"/>
        </w:rPr>
        <w:t xml:space="preserve">, is made under Section 19(2)(a) of the Commons Act 2006 (“the 2006 Act”) to correct a mistake made by the registration authority in making or amending an entry in the register of common land. </w:t>
      </w:r>
    </w:p>
    <w:p w14:paraId="5C7166FB" w14:textId="1F5179DB" w:rsidR="00E20197" w:rsidRPr="00534A0B" w:rsidRDefault="00E507CC">
      <w:pPr>
        <w:numPr>
          <w:ilvl w:val="0"/>
          <w:numId w:val="1"/>
        </w:numPr>
        <w:spacing w:after="17"/>
        <w:ind w:hanging="360"/>
        <w:rPr>
          <w:rFonts w:ascii="Arial" w:hAnsi="Arial" w:cs="Arial"/>
          <w:sz w:val="24"/>
          <w:szCs w:val="24"/>
        </w:rPr>
      </w:pPr>
      <w:r w:rsidRPr="00534A0B">
        <w:rPr>
          <w:rFonts w:ascii="Arial" w:hAnsi="Arial" w:cs="Arial"/>
          <w:sz w:val="24"/>
          <w:szCs w:val="24"/>
        </w:rPr>
        <w:t xml:space="preserve">The application is made by Maureen C Comber. </w:t>
      </w:r>
    </w:p>
    <w:p w14:paraId="3891208B" w14:textId="4BBAC44B" w:rsidR="00DF0022" w:rsidRDefault="00AF401C" w:rsidP="00DF0022">
      <w:pPr>
        <w:pStyle w:val="NoSpacing"/>
      </w:pPr>
      <w:r>
        <w:rPr>
          <w:rFonts w:ascii="Calibri" w:eastAsia="Calibri" w:hAnsi="Calibri" w:cs="Calibri"/>
          <w:noProof/>
        </w:rPr>
        <mc:AlternateContent>
          <mc:Choice Requires="wpg">
            <w:drawing>
              <wp:inline distT="0" distB="0" distL="0" distR="0" wp14:anchorId="57094A56" wp14:editId="2A7B7342">
                <wp:extent cx="5946013" cy="9144"/>
                <wp:effectExtent l="0" t="0" r="0" b="0"/>
                <wp:docPr id="6453" name="Group 64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6013" cy="9144"/>
                          <a:chOff x="0" y="0"/>
                          <a:chExt cx="5946013" cy="9144"/>
                        </a:xfrm>
                      </wpg:grpSpPr>
                      <wps:wsp>
                        <wps:cNvPr id="7250" name="Shape 7250"/>
                        <wps:cNvSpPr/>
                        <wps:spPr>
                          <a:xfrm>
                            <a:off x="0" y="0"/>
                            <a:ext cx="5946013" cy="9144"/>
                          </a:xfrm>
                          <a:custGeom>
                            <a:avLst/>
                            <a:gdLst/>
                            <a:ahLst/>
                            <a:cxnLst/>
                            <a:rect l="0" t="0" r="0" b="0"/>
                            <a:pathLst>
                              <a:path w="5946013" h="9144">
                                <a:moveTo>
                                  <a:pt x="0" y="0"/>
                                </a:moveTo>
                                <a:lnTo>
                                  <a:pt x="5946013" y="0"/>
                                </a:lnTo>
                                <a:lnTo>
                                  <a:pt x="59460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728A19" id="Group 6453" o:spid="_x0000_s1026" alt="&quot;&quot;" style="width:468.2pt;height:.7pt;mso-position-horizontal-relative:char;mso-position-vertical-relative:line" coordsize="594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">
                <v:shape id="Shape 7250" o:spid="_x0000_s1027" style="position:absolute;width:59460;height:91;visibility:visible;mso-wrap-style:square;v-text-anchor:top" coordsize="5946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" path="m,l5946013,r,9144l,9144,,e" fillcolor="black" stroked="f" strokeweight="0">
                  <v:path arrowok="t" textboxrect="0,0,5946013,9144"/>
                </v:shape>
                <w10:anchorlock/>
              </v:group>
            </w:pict>
          </mc:Fallback>
        </mc:AlternateContent>
      </w:r>
    </w:p>
    <w:p w14:paraId="162BC101" w14:textId="77777777" w:rsidR="00AF401C" w:rsidRDefault="00AF401C" w:rsidP="00FF1D1D">
      <w:pPr>
        <w:pStyle w:val="NoSpacing"/>
      </w:pPr>
    </w:p>
    <w:p w14:paraId="630D75B6" w14:textId="599188DC" w:rsidR="00E20197" w:rsidRDefault="00E3234C" w:rsidP="00E3234C">
      <w:pPr>
        <w:spacing w:after="157" w:line="259" w:lineRule="auto"/>
        <w:ind w:left="124" w:firstLine="0"/>
      </w:pPr>
      <w:r w:rsidRPr="00E3234C">
        <w:rPr>
          <w:rFonts w:ascii="Arial" w:hAnsi="Arial" w:cs="Arial"/>
          <w:b/>
          <w:sz w:val="24"/>
          <w:szCs w:val="24"/>
        </w:rPr>
        <w:t>Decision:</w:t>
      </w:r>
      <w:r w:rsidR="00C067E0">
        <w:rPr>
          <w:rFonts w:ascii="Arial" w:hAnsi="Arial" w:cs="Arial"/>
          <w:b/>
          <w:sz w:val="24"/>
          <w:szCs w:val="24"/>
        </w:rPr>
        <w:t xml:space="preserve"> </w:t>
      </w:r>
      <w:r w:rsidRPr="00E3234C">
        <w:rPr>
          <w:rFonts w:ascii="Arial" w:hAnsi="Arial" w:cs="Arial"/>
          <w:b/>
          <w:sz w:val="24"/>
          <w:szCs w:val="24"/>
        </w:rPr>
        <w:t xml:space="preserve">The application is refused. </w:t>
      </w:r>
    </w:p>
    <w:p w14:paraId="6DD4E2B9" w14:textId="77777777" w:rsidR="00E20197" w:rsidRPr="005376E9" w:rsidRDefault="00E507CC">
      <w:pPr>
        <w:pStyle w:val="Heading1"/>
        <w:ind w:left="134"/>
        <w:rPr>
          <w:rFonts w:ascii="Arial" w:hAnsi="Arial" w:cs="Arial"/>
          <w:sz w:val="24"/>
          <w:szCs w:val="24"/>
        </w:rPr>
      </w:pPr>
      <w:r w:rsidRPr="005376E9">
        <w:rPr>
          <w:rFonts w:ascii="Arial" w:hAnsi="Arial" w:cs="Arial"/>
          <w:sz w:val="24"/>
          <w:szCs w:val="24"/>
        </w:rPr>
        <w:t xml:space="preserve">Preliminary Matters </w:t>
      </w:r>
    </w:p>
    <w:p w14:paraId="1B0AD536" w14:textId="058653BF" w:rsidR="00E20197" w:rsidRDefault="00E507CC">
      <w:pPr>
        <w:numPr>
          <w:ilvl w:val="0"/>
          <w:numId w:val="2"/>
        </w:numPr>
        <w:ind w:left="556" w:hanging="432"/>
        <w:rPr>
          <w:rFonts w:ascii="Arial" w:hAnsi="Arial" w:cs="Arial"/>
          <w:sz w:val="24"/>
          <w:szCs w:val="24"/>
        </w:rPr>
      </w:pPr>
      <w:r w:rsidRPr="005376E9">
        <w:rPr>
          <w:rFonts w:ascii="Arial" w:hAnsi="Arial" w:cs="Arial"/>
          <w:sz w:val="24"/>
          <w:szCs w:val="24"/>
        </w:rPr>
        <w:t xml:space="preserve">I </w:t>
      </w:r>
      <w:r w:rsidR="005376E9" w:rsidRPr="005376E9">
        <w:rPr>
          <w:rFonts w:ascii="Arial" w:hAnsi="Arial" w:cs="Arial"/>
          <w:sz w:val="24"/>
          <w:szCs w:val="24"/>
        </w:rPr>
        <w:t xml:space="preserve">made an unaccompanied visit to the site on the 15 May 2023, where I was able to view the site from the public highway and the surrounding </w:t>
      </w:r>
      <w:r w:rsidR="008D26A2" w:rsidRPr="005376E9">
        <w:rPr>
          <w:rFonts w:ascii="Arial" w:hAnsi="Arial" w:cs="Arial"/>
          <w:sz w:val="24"/>
          <w:szCs w:val="24"/>
        </w:rPr>
        <w:t>public right</w:t>
      </w:r>
      <w:r w:rsidR="008D26A2">
        <w:rPr>
          <w:rFonts w:ascii="Arial" w:hAnsi="Arial" w:cs="Arial"/>
          <w:sz w:val="24"/>
          <w:szCs w:val="24"/>
        </w:rPr>
        <w:t>s</w:t>
      </w:r>
      <w:r w:rsidR="008D26A2" w:rsidRPr="005376E9">
        <w:rPr>
          <w:rFonts w:ascii="Arial" w:hAnsi="Arial" w:cs="Arial"/>
          <w:sz w:val="24"/>
          <w:szCs w:val="24"/>
        </w:rPr>
        <w:t xml:space="preserve"> of way </w:t>
      </w:r>
      <w:r w:rsidR="005376E9" w:rsidRPr="005376E9">
        <w:rPr>
          <w:rFonts w:ascii="Arial" w:hAnsi="Arial" w:cs="Arial"/>
          <w:sz w:val="24"/>
          <w:szCs w:val="24"/>
        </w:rPr>
        <w:t>network.</w:t>
      </w:r>
      <w:r w:rsidR="00C067E0">
        <w:rPr>
          <w:rFonts w:ascii="Arial" w:hAnsi="Arial" w:cs="Arial"/>
          <w:sz w:val="24"/>
          <w:szCs w:val="24"/>
        </w:rPr>
        <w:t xml:space="preserve"> </w:t>
      </w:r>
      <w:r w:rsidRPr="005376E9">
        <w:rPr>
          <w:rFonts w:ascii="Arial" w:hAnsi="Arial" w:cs="Arial"/>
          <w:sz w:val="24"/>
          <w:szCs w:val="24"/>
        </w:rPr>
        <w:t xml:space="preserve"> </w:t>
      </w:r>
    </w:p>
    <w:p w14:paraId="02EB2B4A" w14:textId="0B5436DD" w:rsidR="00AF0BAC" w:rsidRDefault="00CA4CC2">
      <w:pPr>
        <w:numPr>
          <w:ilvl w:val="0"/>
          <w:numId w:val="2"/>
        </w:numPr>
        <w:ind w:left="556" w:hanging="432"/>
        <w:rPr>
          <w:rFonts w:ascii="Arial" w:hAnsi="Arial" w:cs="Arial"/>
          <w:sz w:val="24"/>
          <w:szCs w:val="24"/>
        </w:rPr>
      </w:pPr>
      <w:r>
        <w:rPr>
          <w:rFonts w:ascii="Arial" w:hAnsi="Arial" w:cs="Arial"/>
          <w:sz w:val="24"/>
          <w:szCs w:val="24"/>
        </w:rPr>
        <w:t xml:space="preserve">I held a Hearing </w:t>
      </w:r>
      <w:r w:rsidR="001747BB">
        <w:rPr>
          <w:rFonts w:ascii="Arial" w:hAnsi="Arial" w:cs="Arial"/>
          <w:sz w:val="24"/>
          <w:szCs w:val="24"/>
        </w:rPr>
        <w:t xml:space="preserve">relating </w:t>
      </w:r>
      <w:r>
        <w:rPr>
          <w:rFonts w:ascii="Arial" w:hAnsi="Arial" w:cs="Arial"/>
          <w:sz w:val="24"/>
          <w:szCs w:val="24"/>
        </w:rPr>
        <w:t xml:space="preserve">to an adjoining application </w:t>
      </w:r>
      <w:r w:rsidR="009831C6">
        <w:rPr>
          <w:rFonts w:ascii="Arial" w:hAnsi="Arial" w:cs="Arial"/>
          <w:sz w:val="24"/>
          <w:szCs w:val="24"/>
        </w:rPr>
        <w:t>site</w:t>
      </w:r>
      <w:r w:rsidR="00262D47">
        <w:rPr>
          <w:rFonts w:ascii="Arial" w:hAnsi="Arial" w:cs="Arial"/>
          <w:sz w:val="24"/>
          <w:szCs w:val="24"/>
        </w:rPr>
        <w:t xml:space="preserve">, </w:t>
      </w:r>
      <w:r w:rsidR="00CB3CA9">
        <w:rPr>
          <w:rFonts w:ascii="Arial" w:hAnsi="Arial" w:cs="Arial"/>
          <w:sz w:val="24"/>
          <w:szCs w:val="24"/>
        </w:rPr>
        <w:t xml:space="preserve">submitted </w:t>
      </w:r>
      <w:r w:rsidR="00262D47">
        <w:rPr>
          <w:rFonts w:ascii="Arial" w:hAnsi="Arial" w:cs="Arial"/>
          <w:sz w:val="24"/>
          <w:szCs w:val="24"/>
        </w:rPr>
        <w:t>by the same Applicant</w:t>
      </w:r>
      <w:r w:rsidR="00CB3CA9">
        <w:rPr>
          <w:rFonts w:ascii="Arial" w:hAnsi="Arial" w:cs="Arial"/>
          <w:sz w:val="24"/>
          <w:szCs w:val="24"/>
        </w:rPr>
        <w:t>,</w:t>
      </w:r>
      <w:r w:rsidR="00262D47">
        <w:rPr>
          <w:rFonts w:ascii="Arial" w:hAnsi="Arial" w:cs="Arial"/>
          <w:sz w:val="24"/>
          <w:szCs w:val="24"/>
        </w:rPr>
        <w:t xml:space="preserve"> on</w:t>
      </w:r>
      <w:r w:rsidR="009831C6">
        <w:rPr>
          <w:rFonts w:ascii="Arial" w:hAnsi="Arial" w:cs="Arial"/>
          <w:sz w:val="24"/>
          <w:szCs w:val="24"/>
        </w:rPr>
        <w:t xml:space="preserve"> the 16 May 2023</w:t>
      </w:r>
      <w:r w:rsidR="00C41480">
        <w:rPr>
          <w:rFonts w:ascii="Arial" w:hAnsi="Arial" w:cs="Arial"/>
          <w:sz w:val="24"/>
          <w:szCs w:val="24"/>
        </w:rPr>
        <w:t>, reference COM/</w:t>
      </w:r>
      <w:r w:rsidR="00190EF5">
        <w:rPr>
          <w:rFonts w:ascii="Arial" w:hAnsi="Arial" w:cs="Arial"/>
          <w:sz w:val="24"/>
          <w:szCs w:val="24"/>
        </w:rPr>
        <w:t>3300564</w:t>
      </w:r>
      <w:r w:rsidR="009831C6">
        <w:rPr>
          <w:rFonts w:ascii="Arial" w:hAnsi="Arial" w:cs="Arial"/>
          <w:sz w:val="24"/>
          <w:szCs w:val="24"/>
        </w:rPr>
        <w:t>.</w:t>
      </w:r>
      <w:r w:rsidR="00C067E0">
        <w:rPr>
          <w:rFonts w:ascii="Arial" w:hAnsi="Arial" w:cs="Arial"/>
          <w:sz w:val="24"/>
          <w:szCs w:val="24"/>
        </w:rPr>
        <w:t xml:space="preserve"> </w:t>
      </w:r>
    </w:p>
    <w:p w14:paraId="40BE2E6E" w14:textId="246C6B05" w:rsidR="002153E3" w:rsidRPr="004C3596" w:rsidRDefault="0088026F">
      <w:pPr>
        <w:numPr>
          <w:ilvl w:val="0"/>
          <w:numId w:val="2"/>
        </w:numPr>
        <w:ind w:left="556" w:hanging="432"/>
        <w:rPr>
          <w:rFonts w:ascii="Arial" w:hAnsi="Arial" w:cs="Arial"/>
          <w:sz w:val="24"/>
          <w:szCs w:val="24"/>
        </w:rPr>
      </w:pPr>
      <w:r w:rsidRPr="004C3596">
        <w:rPr>
          <w:rFonts w:ascii="Arial" w:hAnsi="Arial" w:cs="Arial"/>
          <w:sz w:val="24"/>
          <w:szCs w:val="24"/>
        </w:rPr>
        <w:t xml:space="preserve">A similar application was made to correct a mistake </w:t>
      </w:r>
      <w:r w:rsidR="00F85136" w:rsidRPr="004C3596">
        <w:rPr>
          <w:rFonts w:ascii="Arial" w:hAnsi="Arial" w:cs="Arial"/>
          <w:sz w:val="24"/>
          <w:szCs w:val="24"/>
        </w:rPr>
        <w:t>for land at Broxhead Common, r</w:t>
      </w:r>
      <w:r w:rsidR="00375D92" w:rsidRPr="004C3596">
        <w:rPr>
          <w:rFonts w:ascii="Arial" w:hAnsi="Arial" w:cs="Arial"/>
          <w:sz w:val="24"/>
          <w:szCs w:val="24"/>
        </w:rPr>
        <w:t xml:space="preserve">eference </w:t>
      </w:r>
      <w:r w:rsidR="007C2BF9">
        <w:rPr>
          <w:rFonts w:ascii="Arial" w:hAnsi="Arial" w:cs="Arial"/>
          <w:sz w:val="24"/>
          <w:szCs w:val="24"/>
        </w:rPr>
        <w:t>COM/</w:t>
      </w:r>
      <w:r w:rsidR="009651E6">
        <w:rPr>
          <w:rFonts w:ascii="Arial" w:hAnsi="Arial" w:cs="Arial"/>
          <w:sz w:val="24"/>
          <w:szCs w:val="24"/>
        </w:rPr>
        <w:t>321</w:t>
      </w:r>
      <w:r w:rsidR="008C51F2">
        <w:rPr>
          <w:rFonts w:ascii="Arial" w:hAnsi="Arial" w:cs="Arial"/>
          <w:sz w:val="24"/>
          <w:szCs w:val="24"/>
        </w:rPr>
        <w:t>9561</w:t>
      </w:r>
      <w:r w:rsidR="007C2BF9">
        <w:rPr>
          <w:rFonts w:ascii="Arial" w:hAnsi="Arial" w:cs="Arial"/>
          <w:sz w:val="24"/>
          <w:szCs w:val="24"/>
        </w:rPr>
        <w:t xml:space="preserve"> (dated </w:t>
      </w:r>
      <w:r w:rsidR="008C51F2">
        <w:rPr>
          <w:rFonts w:ascii="Arial" w:hAnsi="Arial" w:cs="Arial"/>
          <w:sz w:val="24"/>
          <w:szCs w:val="24"/>
        </w:rPr>
        <w:t>29 November 2019)</w:t>
      </w:r>
      <w:r w:rsidR="00493D25" w:rsidRPr="004C3596">
        <w:rPr>
          <w:rFonts w:ascii="Arial" w:hAnsi="Arial" w:cs="Arial"/>
          <w:sz w:val="24"/>
          <w:szCs w:val="24"/>
        </w:rPr>
        <w:t>.</w:t>
      </w:r>
      <w:r w:rsidR="00C067E0">
        <w:rPr>
          <w:rFonts w:ascii="Arial" w:hAnsi="Arial" w:cs="Arial"/>
          <w:sz w:val="24"/>
          <w:szCs w:val="24"/>
        </w:rPr>
        <w:t xml:space="preserve"> </w:t>
      </w:r>
      <w:r w:rsidR="00493D25" w:rsidRPr="004C3596">
        <w:rPr>
          <w:rFonts w:ascii="Arial" w:hAnsi="Arial" w:cs="Arial"/>
          <w:sz w:val="24"/>
          <w:szCs w:val="24"/>
        </w:rPr>
        <w:t>T</w:t>
      </w:r>
      <w:r w:rsidR="00375D92" w:rsidRPr="004C3596">
        <w:rPr>
          <w:rFonts w:ascii="Arial" w:hAnsi="Arial" w:cs="Arial"/>
          <w:sz w:val="24"/>
          <w:szCs w:val="24"/>
        </w:rPr>
        <w:t xml:space="preserve">he conclusions reached by the Inspector in </w:t>
      </w:r>
      <w:r w:rsidR="00493D25" w:rsidRPr="004C3596">
        <w:rPr>
          <w:rFonts w:ascii="Arial" w:hAnsi="Arial" w:cs="Arial"/>
          <w:sz w:val="24"/>
          <w:szCs w:val="24"/>
        </w:rPr>
        <w:t xml:space="preserve">refusing that application </w:t>
      </w:r>
      <w:r w:rsidR="00375D92" w:rsidRPr="004C3596">
        <w:rPr>
          <w:rFonts w:ascii="Arial" w:hAnsi="Arial" w:cs="Arial"/>
          <w:sz w:val="24"/>
          <w:szCs w:val="24"/>
        </w:rPr>
        <w:t xml:space="preserve">are a material consideration in considering this current </w:t>
      </w:r>
      <w:r w:rsidR="004C3596" w:rsidRPr="004C3596">
        <w:rPr>
          <w:rFonts w:ascii="Arial" w:hAnsi="Arial" w:cs="Arial"/>
          <w:sz w:val="24"/>
          <w:szCs w:val="24"/>
        </w:rPr>
        <w:t>application</w:t>
      </w:r>
      <w:r w:rsidR="00375D92" w:rsidRPr="004C3596">
        <w:rPr>
          <w:rFonts w:ascii="Arial" w:hAnsi="Arial" w:cs="Arial"/>
          <w:sz w:val="24"/>
          <w:szCs w:val="24"/>
        </w:rPr>
        <w:t xml:space="preserve">. Notwithstanding this, I have determined this </w:t>
      </w:r>
      <w:r w:rsidR="004C3596" w:rsidRPr="004C3596">
        <w:rPr>
          <w:rFonts w:ascii="Arial" w:hAnsi="Arial" w:cs="Arial"/>
          <w:sz w:val="24"/>
          <w:szCs w:val="24"/>
        </w:rPr>
        <w:t>application</w:t>
      </w:r>
      <w:r w:rsidR="00375D92" w:rsidRPr="004C3596">
        <w:rPr>
          <w:rFonts w:ascii="Arial" w:hAnsi="Arial" w:cs="Arial"/>
          <w:sz w:val="24"/>
          <w:szCs w:val="24"/>
        </w:rPr>
        <w:t xml:space="preserve"> on its own merits, </w:t>
      </w:r>
      <w:proofErr w:type="gramStart"/>
      <w:r w:rsidR="00375D92" w:rsidRPr="004C3596">
        <w:rPr>
          <w:rFonts w:ascii="Arial" w:hAnsi="Arial" w:cs="Arial"/>
          <w:sz w:val="24"/>
          <w:szCs w:val="24"/>
        </w:rPr>
        <w:t>with regard to</w:t>
      </w:r>
      <w:proofErr w:type="gramEnd"/>
      <w:r w:rsidR="00375D92" w:rsidRPr="004C3596">
        <w:rPr>
          <w:rFonts w:ascii="Arial" w:hAnsi="Arial" w:cs="Arial"/>
          <w:sz w:val="24"/>
          <w:szCs w:val="24"/>
        </w:rPr>
        <w:t xml:space="preserve"> the case-specific circumstances.</w:t>
      </w:r>
    </w:p>
    <w:p w14:paraId="2E5CDC90" w14:textId="77777777" w:rsidR="00E20197" w:rsidRPr="005376E9" w:rsidRDefault="00E507CC">
      <w:pPr>
        <w:pStyle w:val="Heading1"/>
        <w:ind w:left="134"/>
        <w:rPr>
          <w:rFonts w:ascii="Arial" w:hAnsi="Arial" w:cs="Arial"/>
          <w:sz w:val="24"/>
          <w:szCs w:val="24"/>
        </w:rPr>
      </w:pPr>
      <w:r w:rsidRPr="005376E9">
        <w:rPr>
          <w:rFonts w:ascii="Arial" w:hAnsi="Arial" w:cs="Arial"/>
          <w:sz w:val="24"/>
          <w:szCs w:val="24"/>
        </w:rPr>
        <w:t xml:space="preserve">The Application Land </w:t>
      </w:r>
    </w:p>
    <w:p w14:paraId="01374FBC" w14:textId="64450126" w:rsidR="00EE45E9" w:rsidRPr="004D6D22" w:rsidRDefault="00E507CC" w:rsidP="0012303C">
      <w:pPr>
        <w:pStyle w:val="ListParagraph"/>
        <w:numPr>
          <w:ilvl w:val="0"/>
          <w:numId w:val="2"/>
        </w:numPr>
        <w:spacing w:after="171"/>
        <w:ind w:left="567" w:hanging="428"/>
        <w:rPr>
          <w:rFonts w:ascii="Arial" w:hAnsi="Arial" w:cs="Arial"/>
          <w:sz w:val="24"/>
          <w:szCs w:val="24"/>
        </w:rPr>
      </w:pPr>
      <w:r w:rsidRPr="004D6D22">
        <w:rPr>
          <w:rFonts w:ascii="Arial" w:hAnsi="Arial" w:cs="Arial"/>
          <w:sz w:val="24"/>
          <w:szCs w:val="24"/>
        </w:rPr>
        <w:t xml:space="preserve">The application land comprises </w:t>
      </w:r>
      <w:r w:rsidR="0017575F" w:rsidRPr="004D6D22">
        <w:rPr>
          <w:rFonts w:ascii="Arial" w:hAnsi="Arial" w:cs="Arial"/>
          <w:sz w:val="24"/>
          <w:szCs w:val="24"/>
        </w:rPr>
        <w:t xml:space="preserve">an area </w:t>
      </w:r>
      <w:r w:rsidR="00D45E7D" w:rsidRPr="004D6D22">
        <w:rPr>
          <w:rFonts w:ascii="Arial" w:hAnsi="Arial" w:cs="Arial"/>
          <w:sz w:val="24"/>
          <w:szCs w:val="24"/>
        </w:rPr>
        <w:t xml:space="preserve">shown on the map attached </w:t>
      </w:r>
      <w:r w:rsidR="00DA7667" w:rsidRPr="004D6D22">
        <w:rPr>
          <w:rFonts w:ascii="Arial" w:hAnsi="Arial" w:cs="Arial"/>
          <w:sz w:val="24"/>
          <w:szCs w:val="24"/>
        </w:rPr>
        <w:t xml:space="preserve">to this decision </w:t>
      </w:r>
      <w:r w:rsidR="00D45E7D" w:rsidRPr="004D6D22">
        <w:rPr>
          <w:rFonts w:ascii="Arial" w:hAnsi="Arial" w:cs="Arial"/>
          <w:sz w:val="24"/>
          <w:szCs w:val="24"/>
        </w:rPr>
        <w:t>at Annex A,</w:t>
      </w:r>
      <w:r w:rsidRPr="004D6D22">
        <w:rPr>
          <w:rFonts w:ascii="Arial" w:hAnsi="Arial" w:cs="Arial"/>
          <w:sz w:val="24"/>
          <w:szCs w:val="24"/>
        </w:rPr>
        <w:t xml:space="preserve"> </w:t>
      </w:r>
      <w:r w:rsidR="000D0659" w:rsidRPr="004D6D22">
        <w:rPr>
          <w:rFonts w:ascii="Arial" w:hAnsi="Arial" w:cs="Arial"/>
          <w:sz w:val="24"/>
          <w:szCs w:val="24"/>
        </w:rPr>
        <w:t>ab</w:t>
      </w:r>
      <w:r w:rsidR="00624C5F" w:rsidRPr="004D6D22">
        <w:rPr>
          <w:rFonts w:ascii="Arial" w:hAnsi="Arial" w:cs="Arial"/>
          <w:sz w:val="24"/>
          <w:szCs w:val="24"/>
        </w:rPr>
        <w:t xml:space="preserve">utting </w:t>
      </w:r>
      <w:r w:rsidR="00EE45E9" w:rsidRPr="004D6D22">
        <w:rPr>
          <w:rFonts w:ascii="Arial" w:hAnsi="Arial" w:cs="Arial"/>
          <w:sz w:val="24"/>
          <w:szCs w:val="24"/>
        </w:rPr>
        <w:t xml:space="preserve">part of </w:t>
      </w:r>
      <w:r w:rsidR="009F3877" w:rsidRPr="004D6D22">
        <w:rPr>
          <w:rFonts w:ascii="Arial" w:hAnsi="Arial" w:cs="Arial"/>
          <w:sz w:val="24"/>
          <w:szCs w:val="24"/>
        </w:rPr>
        <w:t>Common Lan</w:t>
      </w:r>
      <w:r w:rsidR="00EE45E9" w:rsidRPr="004D6D22">
        <w:rPr>
          <w:rFonts w:ascii="Arial" w:hAnsi="Arial" w:cs="Arial"/>
          <w:sz w:val="24"/>
          <w:szCs w:val="24"/>
        </w:rPr>
        <w:t>d</w:t>
      </w:r>
      <w:r w:rsidR="009F3877" w:rsidRPr="004D6D22">
        <w:rPr>
          <w:rFonts w:ascii="Arial" w:hAnsi="Arial" w:cs="Arial"/>
          <w:sz w:val="24"/>
          <w:szCs w:val="24"/>
        </w:rPr>
        <w:t xml:space="preserve"> Unit CL147.</w:t>
      </w:r>
      <w:r w:rsidR="00C067E0">
        <w:rPr>
          <w:rFonts w:ascii="Arial" w:hAnsi="Arial" w:cs="Arial"/>
          <w:sz w:val="24"/>
          <w:szCs w:val="24"/>
        </w:rPr>
        <w:t xml:space="preserve"> </w:t>
      </w:r>
      <w:r w:rsidR="004D6D22">
        <w:rPr>
          <w:rFonts w:ascii="Arial" w:hAnsi="Arial" w:cs="Arial"/>
          <w:sz w:val="24"/>
          <w:szCs w:val="24"/>
        </w:rPr>
        <w:t xml:space="preserve">The </w:t>
      </w:r>
      <w:r w:rsidR="002D33A2" w:rsidRPr="004D6D22">
        <w:rPr>
          <w:rFonts w:ascii="Arial" w:hAnsi="Arial" w:cs="Arial"/>
          <w:sz w:val="24"/>
          <w:szCs w:val="24"/>
        </w:rPr>
        <w:t xml:space="preserve">Applicant </w:t>
      </w:r>
      <w:r w:rsidR="004D6D22">
        <w:rPr>
          <w:rFonts w:ascii="Arial" w:hAnsi="Arial" w:cs="Arial"/>
          <w:sz w:val="24"/>
          <w:szCs w:val="24"/>
        </w:rPr>
        <w:t>provided a plan</w:t>
      </w:r>
      <w:r w:rsidR="0012303C">
        <w:rPr>
          <w:rFonts w:ascii="Arial" w:hAnsi="Arial" w:cs="Arial"/>
          <w:sz w:val="24"/>
          <w:szCs w:val="24"/>
        </w:rPr>
        <w:t xml:space="preserve"> which </w:t>
      </w:r>
      <w:r w:rsidR="002D33A2" w:rsidRPr="004D6D22">
        <w:rPr>
          <w:rFonts w:ascii="Arial" w:hAnsi="Arial" w:cs="Arial"/>
          <w:sz w:val="24"/>
          <w:szCs w:val="24"/>
        </w:rPr>
        <w:t xml:space="preserve">describes the land as </w:t>
      </w:r>
      <w:r w:rsidR="002B710A" w:rsidRPr="004D6D22">
        <w:rPr>
          <w:rFonts w:ascii="Arial" w:hAnsi="Arial" w:cs="Arial"/>
          <w:sz w:val="24"/>
          <w:szCs w:val="24"/>
        </w:rPr>
        <w:t xml:space="preserve">Claim 1 and </w:t>
      </w:r>
      <w:r w:rsidR="0012303C">
        <w:rPr>
          <w:rFonts w:ascii="Arial" w:hAnsi="Arial" w:cs="Arial"/>
          <w:sz w:val="24"/>
          <w:szCs w:val="24"/>
        </w:rPr>
        <w:t>C</w:t>
      </w:r>
      <w:r w:rsidR="002B710A" w:rsidRPr="004D6D22">
        <w:rPr>
          <w:rFonts w:ascii="Arial" w:hAnsi="Arial" w:cs="Arial"/>
          <w:sz w:val="24"/>
          <w:szCs w:val="24"/>
        </w:rPr>
        <w:t>laim 2.</w:t>
      </w:r>
      <w:r w:rsidR="00C067E0">
        <w:rPr>
          <w:rFonts w:ascii="Arial" w:hAnsi="Arial" w:cs="Arial"/>
          <w:sz w:val="24"/>
          <w:szCs w:val="24"/>
        </w:rPr>
        <w:t xml:space="preserve"> </w:t>
      </w:r>
      <w:r w:rsidR="002B710A" w:rsidRPr="004D6D22">
        <w:rPr>
          <w:rFonts w:ascii="Arial" w:hAnsi="Arial" w:cs="Arial"/>
          <w:sz w:val="24"/>
          <w:szCs w:val="24"/>
        </w:rPr>
        <w:t>Claim 1 land ha</w:t>
      </w:r>
      <w:r w:rsidR="0012303C">
        <w:rPr>
          <w:rFonts w:ascii="Arial" w:hAnsi="Arial" w:cs="Arial"/>
          <w:sz w:val="24"/>
          <w:szCs w:val="24"/>
        </w:rPr>
        <w:t>d</w:t>
      </w:r>
      <w:r w:rsidR="002B710A" w:rsidRPr="004D6D22">
        <w:rPr>
          <w:rFonts w:ascii="Arial" w:hAnsi="Arial" w:cs="Arial"/>
          <w:sz w:val="24"/>
          <w:szCs w:val="24"/>
        </w:rPr>
        <w:t xml:space="preserve"> never been registered, provisionally or otherwise.</w:t>
      </w:r>
      <w:r w:rsidR="00C067E0">
        <w:rPr>
          <w:rFonts w:ascii="Arial" w:hAnsi="Arial" w:cs="Arial"/>
          <w:sz w:val="24"/>
          <w:szCs w:val="24"/>
        </w:rPr>
        <w:t xml:space="preserve"> </w:t>
      </w:r>
      <w:r w:rsidR="002B710A" w:rsidRPr="004D6D22">
        <w:rPr>
          <w:rFonts w:ascii="Arial" w:hAnsi="Arial" w:cs="Arial"/>
          <w:sz w:val="24"/>
          <w:szCs w:val="24"/>
        </w:rPr>
        <w:t xml:space="preserve">Claim 2 land had been provisionally </w:t>
      </w:r>
      <w:r w:rsidR="002B710A" w:rsidRPr="004D6D22">
        <w:rPr>
          <w:rFonts w:ascii="Arial" w:hAnsi="Arial" w:cs="Arial"/>
          <w:sz w:val="24"/>
          <w:szCs w:val="24"/>
        </w:rPr>
        <w:lastRenderedPageBreak/>
        <w:t xml:space="preserve">registered, </w:t>
      </w:r>
      <w:r w:rsidR="00B40207" w:rsidRPr="004D6D22">
        <w:rPr>
          <w:rFonts w:ascii="Arial" w:hAnsi="Arial" w:cs="Arial"/>
          <w:sz w:val="24"/>
          <w:szCs w:val="24"/>
        </w:rPr>
        <w:t xml:space="preserve">but subsequently excluded from the </w:t>
      </w:r>
      <w:r w:rsidR="00E23AA7" w:rsidRPr="004D6D22">
        <w:rPr>
          <w:rFonts w:ascii="Arial" w:hAnsi="Arial" w:cs="Arial"/>
          <w:sz w:val="24"/>
          <w:szCs w:val="24"/>
        </w:rPr>
        <w:t>Register</w:t>
      </w:r>
      <w:r w:rsidR="008D606E">
        <w:rPr>
          <w:rFonts w:ascii="Arial" w:hAnsi="Arial" w:cs="Arial"/>
          <w:sz w:val="24"/>
          <w:szCs w:val="24"/>
        </w:rPr>
        <w:t xml:space="preserve"> following the decision of the Commons Commissioner</w:t>
      </w:r>
      <w:r w:rsidR="00E23AA7" w:rsidRPr="004D6D22">
        <w:rPr>
          <w:rFonts w:ascii="Arial" w:hAnsi="Arial" w:cs="Arial"/>
          <w:sz w:val="24"/>
          <w:szCs w:val="24"/>
        </w:rPr>
        <w:t>.</w:t>
      </w:r>
      <w:r w:rsidR="00C067E0">
        <w:rPr>
          <w:rFonts w:ascii="Arial" w:hAnsi="Arial" w:cs="Arial"/>
          <w:sz w:val="24"/>
          <w:szCs w:val="24"/>
        </w:rPr>
        <w:t xml:space="preserve"> </w:t>
      </w:r>
      <w:r w:rsidR="009F3877" w:rsidRPr="004D6D22">
        <w:rPr>
          <w:rFonts w:ascii="Arial" w:hAnsi="Arial" w:cs="Arial"/>
          <w:sz w:val="24"/>
          <w:szCs w:val="24"/>
        </w:rPr>
        <w:t xml:space="preserve"> </w:t>
      </w:r>
    </w:p>
    <w:p w14:paraId="2B3AA77B" w14:textId="77777777" w:rsidR="00E20197" w:rsidRPr="005376E9" w:rsidRDefault="00E507CC">
      <w:pPr>
        <w:pStyle w:val="Heading1"/>
        <w:ind w:left="134"/>
        <w:rPr>
          <w:rFonts w:ascii="Arial" w:hAnsi="Arial" w:cs="Arial"/>
          <w:sz w:val="24"/>
          <w:szCs w:val="24"/>
        </w:rPr>
      </w:pPr>
      <w:r w:rsidRPr="005376E9">
        <w:rPr>
          <w:rFonts w:ascii="Arial" w:hAnsi="Arial" w:cs="Arial"/>
          <w:sz w:val="24"/>
          <w:szCs w:val="24"/>
        </w:rPr>
        <w:t xml:space="preserve">Main Issue </w:t>
      </w:r>
    </w:p>
    <w:p w14:paraId="4B5F45C9" w14:textId="3089824F" w:rsidR="005376E9" w:rsidRPr="00030128" w:rsidRDefault="00E507CC" w:rsidP="00030128">
      <w:pPr>
        <w:pStyle w:val="ListParagraph"/>
        <w:numPr>
          <w:ilvl w:val="0"/>
          <w:numId w:val="2"/>
        </w:numPr>
        <w:spacing w:after="0" w:line="259" w:lineRule="auto"/>
        <w:ind w:right="-48"/>
        <w:rPr>
          <w:rFonts w:ascii="Arial" w:hAnsi="Arial" w:cs="Arial"/>
          <w:sz w:val="24"/>
          <w:szCs w:val="24"/>
        </w:rPr>
      </w:pPr>
      <w:r w:rsidRPr="00030128">
        <w:rPr>
          <w:rFonts w:ascii="Arial" w:hAnsi="Arial" w:cs="Arial"/>
          <w:sz w:val="24"/>
          <w:szCs w:val="24"/>
        </w:rPr>
        <w:t>The application has been made in accordance with the provisions of section</w:t>
      </w:r>
      <w:r w:rsidR="0022262C" w:rsidRPr="00030128">
        <w:rPr>
          <w:rFonts w:ascii="Arial" w:hAnsi="Arial" w:cs="Arial"/>
          <w:sz w:val="24"/>
          <w:szCs w:val="24"/>
        </w:rPr>
        <w:t> </w:t>
      </w:r>
      <w:r w:rsidRPr="00030128">
        <w:rPr>
          <w:rFonts w:ascii="Arial" w:hAnsi="Arial" w:cs="Arial"/>
          <w:sz w:val="24"/>
          <w:szCs w:val="24"/>
        </w:rPr>
        <w:t>19(2)(a) of the 2006 Act.</w:t>
      </w:r>
      <w:r w:rsidR="00C067E0">
        <w:rPr>
          <w:rFonts w:ascii="Arial" w:hAnsi="Arial" w:cs="Arial"/>
          <w:sz w:val="24"/>
          <w:szCs w:val="24"/>
        </w:rPr>
        <w:t xml:space="preserve"> </w:t>
      </w:r>
      <w:r w:rsidRPr="00030128">
        <w:rPr>
          <w:rFonts w:ascii="Arial" w:hAnsi="Arial" w:cs="Arial"/>
          <w:sz w:val="24"/>
          <w:szCs w:val="24"/>
        </w:rPr>
        <w:t>This section provides that a CRA may amend its register of common land to correct a mistake made by the CRA in making or amending an entry in the register.</w:t>
      </w:r>
      <w:r w:rsidR="00C067E0">
        <w:rPr>
          <w:rFonts w:ascii="Arial" w:hAnsi="Arial" w:cs="Arial"/>
          <w:sz w:val="24"/>
          <w:szCs w:val="24"/>
        </w:rPr>
        <w:t xml:space="preserve"> </w:t>
      </w:r>
      <w:r w:rsidRPr="00030128">
        <w:rPr>
          <w:rFonts w:ascii="Arial" w:hAnsi="Arial" w:cs="Arial"/>
          <w:sz w:val="24"/>
          <w:szCs w:val="24"/>
        </w:rPr>
        <w:t xml:space="preserve"> </w:t>
      </w:r>
    </w:p>
    <w:p w14:paraId="5721C812" w14:textId="77777777" w:rsidR="005376E9" w:rsidRDefault="005376E9" w:rsidP="005376E9">
      <w:pPr>
        <w:spacing w:after="0" w:line="259" w:lineRule="auto"/>
        <w:ind w:left="556" w:right="-48" w:firstLine="0"/>
        <w:rPr>
          <w:rFonts w:ascii="Arial" w:hAnsi="Arial" w:cs="Arial"/>
          <w:sz w:val="24"/>
          <w:szCs w:val="24"/>
        </w:rPr>
      </w:pPr>
    </w:p>
    <w:p w14:paraId="6D59C0AD" w14:textId="39AF3E63" w:rsidR="005376E9" w:rsidRPr="00030128" w:rsidRDefault="00E507CC" w:rsidP="00030128">
      <w:pPr>
        <w:pStyle w:val="ListParagraph"/>
        <w:numPr>
          <w:ilvl w:val="0"/>
          <w:numId w:val="2"/>
        </w:numPr>
        <w:spacing w:after="171" w:line="259" w:lineRule="auto"/>
        <w:ind w:right="-48"/>
        <w:rPr>
          <w:rFonts w:ascii="Arial" w:hAnsi="Arial" w:cs="Arial"/>
          <w:sz w:val="24"/>
          <w:szCs w:val="24"/>
        </w:rPr>
      </w:pPr>
      <w:r w:rsidRPr="00030128">
        <w:rPr>
          <w:rFonts w:ascii="Arial" w:hAnsi="Arial" w:cs="Arial"/>
          <w:sz w:val="24"/>
          <w:szCs w:val="24"/>
        </w:rPr>
        <w:t>The</w:t>
      </w:r>
      <w:r w:rsidR="00974980" w:rsidRPr="00030128">
        <w:rPr>
          <w:rFonts w:ascii="Arial" w:hAnsi="Arial" w:cs="Arial"/>
          <w:sz w:val="24"/>
          <w:szCs w:val="24"/>
        </w:rPr>
        <w:t>refore, the</w:t>
      </w:r>
      <w:r w:rsidRPr="00030128">
        <w:rPr>
          <w:rFonts w:ascii="Arial" w:hAnsi="Arial" w:cs="Arial"/>
          <w:sz w:val="24"/>
          <w:szCs w:val="24"/>
        </w:rPr>
        <w:t xml:space="preserve"> main issue is whether the entry made by the CRA in the land register for CL147 was mistaken and requires correction.</w:t>
      </w:r>
      <w:r w:rsidR="00C067E0">
        <w:rPr>
          <w:rFonts w:ascii="Arial" w:hAnsi="Arial" w:cs="Arial"/>
          <w:sz w:val="24"/>
          <w:szCs w:val="24"/>
        </w:rPr>
        <w:t xml:space="preserve"> </w:t>
      </w:r>
    </w:p>
    <w:p w14:paraId="63B8A377" w14:textId="77777777" w:rsidR="00030128" w:rsidRDefault="00030128" w:rsidP="00030128">
      <w:pPr>
        <w:pStyle w:val="ListParagraph"/>
        <w:spacing w:after="171" w:line="259" w:lineRule="auto"/>
        <w:ind w:left="557" w:right="-48" w:firstLine="0"/>
        <w:rPr>
          <w:rFonts w:ascii="Arial" w:hAnsi="Arial" w:cs="Arial"/>
          <w:sz w:val="24"/>
          <w:szCs w:val="24"/>
        </w:rPr>
      </w:pPr>
    </w:p>
    <w:p w14:paraId="4F8E6943" w14:textId="1D6EAC97" w:rsidR="00C05FE8" w:rsidRPr="00030128" w:rsidRDefault="00E507CC" w:rsidP="00030128">
      <w:pPr>
        <w:pStyle w:val="ListParagraph"/>
        <w:numPr>
          <w:ilvl w:val="0"/>
          <w:numId w:val="2"/>
        </w:numPr>
        <w:spacing w:after="171" w:line="259" w:lineRule="auto"/>
        <w:ind w:right="-48"/>
        <w:rPr>
          <w:rFonts w:ascii="Arial" w:hAnsi="Arial" w:cs="Arial"/>
          <w:sz w:val="24"/>
          <w:szCs w:val="24"/>
        </w:rPr>
      </w:pPr>
      <w:r w:rsidRPr="00030128">
        <w:rPr>
          <w:rFonts w:ascii="Arial" w:hAnsi="Arial" w:cs="Arial"/>
          <w:sz w:val="24"/>
          <w:szCs w:val="24"/>
        </w:rPr>
        <w:t>The onus of proving the case in support of the correction of the register rests with the person making the application and it is for the applicant to adduce sufficient evidence to merit granting the application.</w:t>
      </w:r>
      <w:r w:rsidR="00C067E0">
        <w:rPr>
          <w:rFonts w:ascii="Arial" w:hAnsi="Arial" w:cs="Arial"/>
          <w:sz w:val="24"/>
          <w:szCs w:val="24"/>
        </w:rPr>
        <w:t xml:space="preserve"> </w:t>
      </w:r>
      <w:r w:rsidRPr="00030128">
        <w:rPr>
          <w:rFonts w:ascii="Arial" w:hAnsi="Arial" w:cs="Arial"/>
          <w:sz w:val="24"/>
          <w:szCs w:val="24"/>
        </w:rPr>
        <w:t>The burden of proof is the normal civil standard, namely, the balance of probabilities.</w:t>
      </w:r>
      <w:r w:rsidR="00C067E0">
        <w:rPr>
          <w:rFonts w:ascii="Arial" w:hAnsi="Arial" w:cs="Arial"/>
          <w:sz w:val="24"/>
          <w:szCs w:val="24"/>
        </w:rPr>
        <w:t xml:space="preserve"> </w:t>
      </w:r>
    </w:p>
    <w:p w14:paraId="1D4B4022" w14:textId="77777777" w:rsidR="00C05FE8" w:rsidRPr="005554E5" w:rsidRDefault="00E507CC" w:rsidP="006370FA">
      <w:pPr>
        <w:spacing w:after="171" w:line="259" w:lineRule="auto"/>
        <w:ind w:left="124" w:right="-48" w:firstLine="0"/>
        <w:rPr>
          <w:rFonts w:ascii="Arial" w:hAnsi="Arial" w:cs="Arial"/>
          <w:sz w:val="24"/>
          <w:szCs w:val="24"/>
        </w:rPr>
      </w:pPr>
      <w:r w:rsidRPr="005554E5">
        <w:rPr>
          <w:rFonts w:ascii="Arial" w:hAnsi="Arial" w:cs="Arial"/>
          <w:b/>
          <w:bCs/>
          <w:sz w:val="24"/>
          <w:szCs w:val="24"/>
        </w:rPr>
        <w:t xml:space="preserve">Reasons </w:t>
      </w:r>
    </w:p>
    <w:p w14:paraId="731F6218" w14:textId="77777777" w:rsidR="003B3E6A" w:rsidRPr="006370FA" w:rsidRDefault="00D21130" w:rsidP="00C75318">
      <w:pPr>
        <w:spacing w:after="171" w:line="259" w:lineRule="auto"/>
        <w:ind w:right="-48"/>
        <w:rPr>
          <w:rFonts w:ascii="Arial" w:hAnsi="Arial" w:cs="Arial"/>
          <w:color w:val="auto"/>
          <w:sz w:val="24"/>
          <w:szCs w:val="24"/>
        </w:rPr>
      </w:pPr>
      <w:r w:rsidRPr="004045D8">
        <w:rPr>
          <w:rFonts w:ascii="Arial" w:hAnsi="Arial" w:cs="Arial"/>
          <w:bCs/>
          <w:i/>
          <w:iCs/>
          <w:color w:val="auto"/>
          <w:sz w:val="24"/>
          <w:szCs w:val="24"/>
        </w:rPr>
        <w:t>Background</w:t>
      </w:r>
      <w:r w:rsidR="00C05FE8" w:rsidRPr="004045D8">
        <w:rPr>
          <w:rFonts w:ascii="Arial" w:hAnsi="Arial" w:cs="Arial"/>
          <w:bCs/>
          <w:i/>
          <w:iCs/>
          <w:color w:val="auto"/>
          <w:sz w:val="24"/>
          <w:szCs w:val="24"/>
        </w:rPr>
        <w:t xml:space="preserve"> </w:t>
      </w:r>
    </w:p>
    <w:p w14:paraId="6CD4A43D" w14:textId="5EA0A381" w:rsidR="006370FA" w:rsidRPr="009076BF" w:rsidRDefault="009076BF" w:rsidP="00ED48B0">
      <w:pPr>
        <w:numPr>
          <w:ilvl w:val="0"/>
          <w:numId w:val="2"/>
        </w:numPr>
        <w:spacing w:after="171" w:line="259" w:lineRule="auto"/>
        <w:ind w:right="-48" w:hanging="432"/>
        <w:rPr>
          <w:rFonts w:ascii="Arial" w:hAnsi="Arial" w:cs="Arial"/>
          <w:color w:val="auto"/>
          <w:sz w:val="24"/>
          <w:szCs w:val="24"/>
        </w:rPr>
      </w:pPr>
      <w:r>
        <w:rPr>
          <w:rFonts w:ascii="Arial" w:hAnsi="Arial" w:cs="Arial"/>
          <w:bCs/>
          <w:color w:val="auto"/>
          <w:sz w:val="24"/>
          <w:szCs w:val="24"/>
        </w:rPr>
        <w:t>At t</w:t>
      </w:r>
      <w:r w:rsidRPr="009076BF">
        <w:rPr>
          <w:rFonts w:ascii="Arial" w:hAnsi="Arial" w:cs="Arial"/>
          <w:bCs/>
          <w:color w:val="auto"/>
          <w:sz w:val="24"/>
          <w:szCs w:val="24"/>
        </w:rPr>
        <w:t xml:space="preserve">he Hearing </w:t>
      </w:r>
      <w:r w:rsidR="00A75402">
        <w:rPr>
          <w:rFonts w:ascii="Arial" w:hAnsi="Arial" w:cs="Arial"/>
          <w:bCs/>
          <w:color w:val="auto"/>
          <w:sz w:val="24"/>
          <w:szCs w:val="24"/>
        </w:rPr>
        <w:t>a discussion took place relating to the background of Common Land legislation.</w:t>
      </w:r>
      <w:r w:rsidR="00C067E0">
        <w:rPr>
          <w:rFonts w:ascii="Arial" w:hAnsi="Arial" w:cs="Arial"/>
          <w:bCs/>
          <w:color w:val="auto"/>
          <w:sz w:val="24"/>
          <w:szCs w:val="24"/>
        </w:rPr>
        <w:t xml:space="preserve"> </w:t>
      </w:r>
      <w:r w:rsidR="00C75318">
        <w:rPr>
          <w:rFonts w:ascii="Arial" w:hAnsi="Arial" w:cs="Arial"/>
          <w:bCs/>
          <w:color w:val="auto"/>
          <w:sz w:val="24"/>
          <w:szCs w:val="24"/>
        </w:rPr>
        <w:t>I believe</w:t>
      </w:r>
      <w:r w:rsidR="004C0F78">
        <w:rPr>
          <w:rFonts w:ascii="Arial" w:hAnsi="Arial" w:cs="Arial"/>
          <w:bCs/>
          <w:color w:val="auto"/>
          <w:sz w:val="24"/>
          <w:szCs w:val="24"/>
        </w:rPr>
        <w:t xml:space="preserve"> it would be useful to set this </w:t>
      </w:r>
      <w:r w:rsidR="00EE4D34">
        <w:rPr>
          <w:rFonts w:ascii="Arial" w:hAnsi="Arial" w:cs="Arial"/>
          <w:bCs/>
          <w:color w:val="auto"/>
          <w:sz w:val="24"/>
          <w:szCs w:val="24"/>
        </w:rPr>
        <w:t xml:space="preserve">out </w:t>
      </w:r>
      <w:r w:rsidR="00C75318">
        <w:rPr>
          <w:rFonts w:ascii="Arial" w:hAnsi="Arial" w:cs="Arial"/>
          <w:bCs/>
          <w:color w:val="auto"/>
          <w:sz w:val="24"/>
          <w:szCs w:val="24"/>
        </w:rPr>
        <w:t>to provide a context to the application.</w:t>
      </w:r>
      <w:r w:rsidRPr="009076BF">
        <w:rPr>
          <w:rFonts w:ascii="Arial" w:hAnsi="Arial" w:cs="Arial"/>
          <w:bCs/>
          <w:color w:val="auto"/>
          <w:sz w:val="24"/>
          <w:szCs w:val="24"/>
        </w:rPr>
        <w:t xml:space="preserve"> </w:t>
      </w:r>
    </w:p>
    <w:p w14:paraId="066B11CB" w14:textId="612E3618" w:rsidR="00271329" w:rsidRPr="00A5365E" w:rsidRDefault="008F6654" w:rsidP="00ED48B0">
      <w:pPr>
        <w:numPr>
          <w:ilvl w:val="0"/>
          <w:numId w:val="2"/>
        </w:numPr>
        <w:spacing w:after="171" w:line="259" w:lineRule="auto"/>
        <w:ind w:right="-48" w:hanging="432"/>
        <w:rPr>
          <w:rFonts w:ascii="Arial" w:hAnsi="Arial" w:cs="Arial"/>
          <w:color w:val="auto"/>
          <w:sz w:val="24"/>
          <w:szCs w:val="24"/>
        </w:rPr>
      </w:pPr>
      <w:r w:rsidRPr="004045D8">
        <w:rPr>
          <w:rFonts w:ascii="Arial" w:hAnsi="Arial" w:cs="Arial"/>
          <w:color w:val="auto"/>
          <w:sz w:val="24"/>
          <w:szCs w:val="24"/>
        </w:rPr>
        <w:t xml:space="preserve">Common Land is </w:t>
      </w:r>
      <w:r w:rsidR="0098041D" w:rsidRPr="004045D8">
        <w:rPr>
          <w:rFonts w:ascii="Arial" w:hAnsi="Arial" w:cs="Arial"/>
          <w:color w:val="auto"/>
          <w:sz w:val="24"/>
          <w:szCs w:val="24"/>
        </w:rPr>
        <w:t xml:space="preserve">often defined as </w:t>
      </w:r>
      <w:r w:rsidR="00B85CFF" w:rsidRPr="004045D8">
        <w:rPr>
          <w:rFonts w:ascii="Arial" w:hAnsi="Arial" w:cs="Arial"/>
          <w:color w:val="auto"/>
          <w:sz w:val="24"/>
          <w:szCs w:val="24"/>
        </w:rPr>
        <w:t xml:space="preserve">privately owned land over which others possess use rights, giving them legally recognised access to </w:t>
      </w:r>
      <w:proofErr w:type="gramStart"/>
      <w:r w:rsidR="00B85CFF" w:rsidRPr="004045D8">
        <w:rPr>
          <w:rFonts w:ascii="Arial" w:hAnsi="Arial" w:cs="Arial"/>
          <w:color w:val="auto"/>
          <w:sz w:val="24"/>
          <w:szCs w:val="24"/>
        </w:rPr>
        <w:t>particular resources</w:t>
      </w:r>
      <w:proofErr w:type="gramEnd"/>
      <w:r w:rsidR="00B85CFF" w:rsidRPr="004045D8">
        <w:rPr>
          <w:rFonts w:ascii="Arial" w:hAnsi="Arial" w:cs="Arial"/>
          <w:color w:val="auto"/>
          <w:sz w:val="24"/>
          <w:szCs w:val="24"/>
        </w:rPr>
        <w:t>.</w:t>
      </w:r>
      <w:r w:rsidR="00C067E0">
        <w:rPr>
          <w:rFonts w:ascii="Arial" w:hAnsi="Arial" w:cs="Arial"/>
          <w:color w:val="auto"/>
          <w:sz w:val="24"/>
          <w:szCs w:val="24"/>
        </w:rPr>
        <w:t xml:space="preserve"> </w:t>
      </w:r>
      <w:r w:rsidR="001F1321" w:rsidRPr="004045D8">
        <w:rPr>
          <w:rFonts w:ascii="Arial" w:hAnsi="Arial" w:cs="Arial"/>
          <w:color w:val="auto"/>
          <w:sz w:val="24"/>
          <w:szCs w:val="24"/>
        </w:rPr>
        <w:t>As I heard at the Hearing legally, Common Land</w:t>
      </w:r>
      <w:r w:rsidR="002E0856" w:rsidRPr="004045D8">
        <w:rPr>
          <w:rFonts w:ascii="Arial" w:hAnsi="Arial" w:cs="Arial"/>
          <w:color w:val="auto"/>
          <w:sz w:val="24"/>
          <w:szCs w:val="24"/>
        </w:rPr>
        <w:t xml:space="preserve"> is a complex patchwork of ownership and rights</w:t>
      </w:r>
      <w:r w:rsidR="00544074" w:rsidRPr="004045D8">
        <w:rPr>
          <w:rFonts w:ascii="Arial" w:hAnsi="Arial" w:cs="Arial"/>
          <w:color w:val="auto"/>
          <w:sz w:val="24"/>
          <w:szCs w:val="24"/>
        </w:rPr>
        <w:t xml:space="preserve"> and does not mean that the land is </w:t>
      </w:r>
      <w:r w:rsidR="00234E5F" w:rsidRPr="004045D8">
        <w:rPr>
          <w:rFonts w:ascii="Arial" w:hAnsi="Arial" w:cs="Arial"/>
          <w:color w:val="auto"/>
          <w:sz w:val="24"/>
          <w:szCs w:val="24"/>
        </w:rPr>
        <w:t>‘commonly owned’</w:t>
      </w:r>
      <w:r w:rsidR="002E0856" w:rsidRPr="004045D8">
        <w:rPr>
          <w:rFonts w:ascii="Arial" w:hAnsi="Arial" w:cs="Arial"/>
          <w:color w:val="auto"/>
          <w:sz w:val="24"/>
          <w:szCs w:val="24"/>
        </w:rPr>
        <w:t>.</w:t>
      </w:r>
      <w:r w:rsidR="00C067E0">
        <w:rPr>
          <w:rFonts w:ascii="Arial" w:hAnsi="Arial" w:cs="Arial"/>
          <w:color w:val="auto"/>
          <w:sz w:val="24"/>
          <w:szCs w:val="24"/>
        </w:rPr>
        <w:t xml:space="preserve"> </w:t>
      </w:r>
      <w:r w:rsidR="00B85CFF" w:rsidRPr="004045D8">
        <w:rPr>
          <w:rFonts w:ascii="Arial" w:hAnsi="Arial" w:cs="Arial"/>
          <w:color w:val="auto"/>
          <w:sz w:val="24"/>
          <w:szCs w:val="24"/>
        </w:rPr>
        <w:t>The ownership of common land or ‘waste’ was usually vested in the lord of the manor, while the local community could have use rights</w:t>
      </w:r>
      <w:r w:rsidR="00B85CFF" w:rsidRPr="0028324B">
        <w:rPr>
          <w:rFonts w:ascii="Arial" w:hAnsi="Arial" w:cs="Arial"/>
          <w:color w:val="auto"/>
          <w:sz w:val="24"/>
          <w:szCs w:val="24"/>
        </w:rPr>
        <w:t>.</w:t>
      </w:r>
      <w:r w:rsidR="00C067E0">
        <w:rPr>
          <w:rFonts w:ascii="Arial" w:hAnsi="Arial" w:cs="Arial"/>
          <w:color w:val="auto"/>
          <w:sz w:val="24"/>
          <w:szCs w:val="24"/>
        </w:rPr>
        <w:t xml:space="preserve"> </w:t>
      </w:r>
      <w:r w:rsidR="00D07072" w:rsidRPr="0028324B">
        <w:rPr>
          <w:rFonts w:ascii="Arial" w:hAnsi="Arial" w:cs="Arial"/>
          <w:color w:val="auto"/>
          <w:sz w:val="24"/>
          <w:szCs w:val="24"/>
        </w:rPr>
        <w:t xml:space="preserve">The </w:t>
      </w:r>
      <w:r w:rsidR="00245F53" w:rsidRPr="0028324B">
        <w:rPr>
          <w:rFonts w:ascii="Arial" w:hAnsi="Arial" w:cs="Arial"/>
          <w:color w:val="auto"/>
          <w:sz w:val="24"/>
          <w:szCs w:val="24"/>
        </w:rPr>
        <w:t>I</w:t>
      </w:r>
      <w:r w:rsidR="00D07072" w:rsidRPr="0028324B">
        <w:rPr>
          <w:rFonts w:ascii="Arial" w:hAnsi="Arial" w:cs="Arial"/>
          <w:color w:val="auto"/>
          <w:sz w:val="24"/>
          <w:szCs w:val="24"/>
        </w:rPr>
        <w:t xml:space="preserve">nclosure Act </w:t>
      </w:r>
      <w:r w:rsidR="000976F9" w:rsidRPr="0028324B">
        <w:rPr>
          <w:rFonts w:ascii="Arial" w:hAnsi="Arial" w:cs="Arial"/>
          <w:color w:val="auto"/>
          <w:sz w:val="24"/>
          <w:szCs w:val="24"/>
        </w:rPr>
        <w:t>1845</w:t>
      </w:r>
      <w:r w:rsidR="00D07072" w:rsidRPr="0028324B">
        <w:rPr>
          <w:rFonts w:ascii="Arial" w:hAnsi="Arial" w:cs="Arial"/>
          <w:color w:val="auto"/>
          <w:sz w:val="24"/>
          <w:szCs w:val="24"/>
        </w:rPr>
        <w:t xml:space="preserve"> </w:t>
      </w:r>
      <w:r w:rsidR="005554E5" w:rsidRPr="0028324B">
        <w:rPr>
          <w:rFonts w:ascii="Arial" w:hAnsi="Arial" w:cs="Arial"/>
          <w:color w:val="auto"/>
          <w:sz w:val="24"/>
          <w:szCs w:val="24"/>
        </w:rPr>
        <w:t>resulted</w:t>
      </w:r>
      <w:r w:rsidR="00164165" w:rsidRPr="004045D8">
        <w:rPr>
          <w:rFonts w:ascii="Arial" w:hAnsi="Arial" w:cs="Arial"/>
          <w:color w:val="auto"/>
          <w:sz w:val="24"/>
          <w:szCs w:val="24"/>
        </w:rPr>
        <w:t xml:space="preserve"> in many </w:t>
      </w:r>
      <w:r w:rsidR="00967BAF" w:rsidRPr="00A5365E">
        <w:rPr>
          <w:rFonts w:ascii="Arial" w:hAnsi="Arial" w:cs="Arial"/>
          <w:color w:val="auto"/>
          <w:sz w:val="24"/>
          <w:szCs w:val="24"/>
        </w:rPr>
        <w:t>commoner’s rights</w:t>
      </w:r>
      <w:r w:rsidR="00164165" w:rsidRPr="00A5365E">
        <w:rPr>
          <w:rFonts w:ascii="Arial" w:hAnsi="Arial" w:cs="Arial"/>
          <w:color w:val="auto"/>
          <w:sz w:val="24"/>
          <w:szCs w:val="24"/>
        </w:rPr>
        <w:t xml:space="preserve"> being</w:t>
      </w:r>
      <w:r w:rsidR="00D07072" w:rsidRPr="00A5365E">
        <w:rPr>
          <w:rFonts w:ascii="Arial" w:hAnsi="Arial" w:cs="Arial"/>
          <w:color w:val="auto"/>
          <w:sz w:val="24"/>
          <w:szCs w:val="24"/>
        </w:rPr>
        <w:t xml:space="preserve"> extinguished and the land became private property</w:t>
      </w:r>
      <w:r w:rsidR="008119B2" w:rsidRPr="00A5365E">
        <w:rPr>
          <w:rFonts w:ascii="Arial" w:hAnsi="Arial" w:cs="Arial"/>
          <w:color w:val="auto"/>
          <w:sz w:val="24"/>
          <w:szCs w:val="24"/>
        </w:rPr>
        <w:t>.</w:t>
      </w:r>
      <w:r w:rsidR="00C067E0">
        <w:rPr>
          <w:rFonts w:ascii="Arial" w:hAnsi="Arial" w:cs="Arial"/>
          <w:color w:val="auto"/>
          <w:sz w:val="24"/>
          <w:szCs w:val="24"/>
        </w:rPr>
        <w:t xml:space="preserve"> </w:t>
      </w:r>
      <w:r w:rsidR="00B85CFF" w:rsidRPr="00A5365E">
        <w:rPr>
          <w:rFonts w:ascii="Arial" w:hAnsi="Arial" w:cs="Arial"/>
          <w:color w:val="auto"/>
          <w:sz w:val="24"/>
          <w:szCs w:val="24"/>
        </w:rPr>
        <w:t xml:space="preserve">This general </w:t>
      </w:r>
      <w:r w:rsidR="00D31124" w:rsidRPr="00A5365E">
        <w:rPr>
          <w:rFonts w:ascii="Arial" w:hAnsi="Arial" w:cs="Arial"/>
          <w:color w:val="auto"/>
          <w:sz w:val="24"/>
          <w:szCs w:val="24"/>
        </w:rPr>
        <w:t xml:space="preserve">position </w:t>
      </w:r>
      <w:r w:rsidR="00B85CFF" w:rsidRPr="00A5365E">
        <w:rPr>
          <w:rFonts w:ascii="Arial" w:hAnsi="Arial" w:cs="Arial"/>
          <w:color w:val="auto"/>
          <w:sz w:val="24"/>
          <w:szCs w:val="24"/>
        </w:rPr>
        <w:t>existed until the </w:t>
      </w:r>
      <w:r w:rsidR="00271329" w:rsidRPr="00A5365E">
        <w:rPr>
          <w:rFonts w:ascii="Arial" w:hAnsi="Arial" w:cs="Arial"/>
          <w:color w:val="auto"/>
          <w:sz w:val="24"/>
          <w:szCs w:val="24"/>
        </w:rPr>
        <w:t xml:space="preserve">Law of Property Act </w:t>
      </w:r>
      <w:r w:rsidR="00B85CFF" w:rsidRPr="00A5365E">
        <w:rPr>
          <w:rFonts w:ascii="Arial" w:hAnsi="Arial" w:cs="Arial"/>
          <w:color w:val="auto"/>
          <w:sz w:val="24"/>
          <w:szCs w:val="24"/>
        </w:rPr>
        <w:t>19</w:t>
      </w:r>
      <w:r w:rsidR="00420947" w:rsidRPr="00A5365E">
        <w:rPr>
          <w:rFonts w:ascii="Arial" w:hAnsi="Arial" w:cs="Arial"/>
          <w:color w:val="auto"/>
          <w:sz w:val="24"/>
          <w:szCs w:val="24"/>
        </w:rPr>
        <w:t xml:space="preserve">25 </w:t>
      </w:r>
      <w:r w:rsidR="00A5365E">
        <w:rPr>
          <w:rFonts w:ascii="Arial" w:hAnsi="Arial" w:cs="Arial"/>
          <w:color w:val="auto"/>
          <w:sz w:val="24"/>
          <w:szCs w:val="24"/>
        </w:rPr>
        <w:t>which was introduced</w:t>
      </w:r>
      <w:r w:rsidR="00F54423" w:rsidRPr="00A5365E">
        <w:rPr>
          <w:rFonts w:ascii="Arial" w:hAnsi="Arial" w:cs="Arial"/>
          <w:color w:val="auto"/>
          <w:sz w:val="24"/>
          <w:szCs w:val="24"/>
          <w:shd w:val="clear" w:color="auto" w:fill="FFFFFF"/>
        </w:rPr>
        <w:t xml:space="preserve"> to protect commons from enclosure by requiring consent from a government minister for ‘any building, fence or other work that prevents or impedes access to the common</w:t>
      </w:r>
      <w:r w:rsidR="001A7516">
        <w:rPr>
          <w:rFonts w:ascii="Arial" w:hAnsi="Arial" w:cs="Arial"/>
          <w:color w:val="auto"/>
          <w:sz w:val="24"/>
          <w:szCs w:val="24"/>
          <w:shd w:val="clear" w:color="auto" w:fill="FFFFFF"/>
        </w:rPr>
        <w:t>’.</w:t>
      </w:r>
    </w:p>
    <w:p w14:paraId="295E3B12" w14:textId="0B12122D" w:rsidR="00974980" w:rsidRPr="00974980" w:rsidRDefault="00C05FE8" w:rsidP="00ED48B0">
      <w:pPr>
        <w:numPr>
          <w:ilvl w:val="0"/>
          <w:numId w:val="2"/>
        </w:numPr>
        <w:spacing w:after="171" w:line="259" w:lineRule="auto"/>
        <w:ind w:right="-48" w:hanging="432"/>
        <w:rPr>
          <w:rFonts w:ascii="Arial" w:hAnsi="Arial" w:cs="Arial"/>
          <w:color w:val="auto"/>
          <w:sz w:val="24"/>
          <w:szCs w:val="24"/>
        </w:rPr>
      </w:pPr>
      <w:r w:rsidRPr="00BB5C73">
        <w:rPr>
          <w:rFonts w:ascii="Arial" w:hAnsi="Arial" w:cs="Arial"/>
          <w:color w:val="auto"/>
          <w:sz w:val="24"/>
          <w:szCs w:val="24"/>
        </w:rPr>
        <w:t>The Commons Registration Act 1965</w:t>
      </w:r>
      <w:r w:rsidR="004045D8" w:rsidRPr="00BB5C73">
        <w:rPr>
          <w:rFonts w:ascii="Arial" w:hAnsi="Arial" w:cs="Arial"/>
          <w:color w:val="auto"/>
          <w:sz w:val="24"/>
          <w:szCs w:val="24"/>
        </w:rPr>
        <w:t xml:space="preserve"> (the 1</w:t>
      </w:r>
      <w:r w:rsidR="00A51B30" w:rsidRPr="00BB5C73">
        <w:rPr>
          <w:rFonts w:ascii="Arial" w:hAnsi="Arial" w:cs="Arial"/>
          <w:color w:val="auto"/>
          <w:sz w:val="24"/>
          <w:szCs w:val="24"/>
        </w:rPr>
        <w:t>965 Act)</w:t>
      </w:r>
      <w:r w:rsidRPr="00BB5C73">
        <w:rPr>
          <w:rFonts w:ascii="Arial" w:hAnsi="Arial" w:cs="Arial"/>
          <w:color w:val="auto"/>
          <w:sz w:val="24"/>
          <w:szCs w:val="24"/>
        </w:rPr>
        <w:t xml:space="preserve"> provided for the registration of commons with </w:t>
      </w:r>
      <w:r w:rsidR="00A51B30" w:rsidRPr="00BB5C73">
        <w:rPr>
          <w:rFonts w:ascii="Arial" w:hAnsi="Arial" w:cs="Arial"/>
          <w:color w:val="auto"/>
          <w:sz w:val="24"/>
          <w:szCs w:val="24"/>
        </w:rPr>
        <w:t>the</w:t>
      </w:r>
      <w:r w:rsidR="000F6F14" w:rsidRPr="00BB5C73">
        <w:rPr>
          <w:rFonts w:ascii="Arial" w:hAnsi="Arial" w:cs="Arial"/>
          <w:color w:val="auto"/>
          <w:sz w:val="24"/>
          <w:szCs w:val="24"/>
        </w:rPr>
        <w:t xml:space="preserve"> CRA, which was usually </w:t>
      </w:r>
      <w:r w:rsidRPr="00BB5C73">
        <w:rPr>
          <w:rFonts w:ascii="Arial" w:hAnsi="Arial" w:cs="Arial"/>
          <w:color w:val="auto"/>
          <w:sz w:val="24"/>
          <w:szCs w:val="24"/>
        </w:rPr>
        <w:t>the county council</w:t>
      </w:r>
      <w:r w:rsidR="00A51B30" w:rsidRPr="00BB5C73">
        <w:rPr>
          <w:rFonts w:ascii="Arial" w:hAnsi="Arial" w:cs="Arial"/>
          <w:color w:val="auto"/>
          <w:sz w:val="24"/>
          <w:szCs w:val="24"/>
        </w:rPr>
        <w:t>.</w:t>
      </w:r>
      <w:r w:rsidR="00C067E0">
        <w:rPr>
          <w:rFonts w:ascii="Arial" w:hAnsi="Arial" w:cs="Arial"/>
          <w:color w:val="auto"/>
          <w:sz w:val="24"/>
          <w:szCs w:val="24"/>
        </w:rPr>
        <w:t xml:space="preserve"> </w:t>
      </w:r>
      <w:r w:rsidR="00A51B30" w:rsidRPr="00BB5C73">
        <w:rPr>
          <w:rFonts w:ascii="Arial" w:hAnsi="Arial" w:cs="Arial"/>
          <w:color w:val="auto"/>
          <w:sz w:val="24"/>
          <w:szCs w:val="24"/>
        </w:rPr>
        <w:t>The 1965 Act</w:t>
      </w:r>
      <w:r w:rsidRPr="00BB5C73">
        <w:rPr>
          <w:rFonts w:ascii="Arial" w:hAnsi="Arial" w:cs="Arial"/>
          <w:color w:val="auto"/>
          <w:sz w:val="24"/>
          <w:szCs w:val="24"/>
        </w:rPr>
        <w:t xml:space="preserve"> </w:t>
      </w:r>
      <w:r w:rsidR="004045D8" w:rsidRPr="00BB5C73">
        <w:rPr>
          <w:rFonts w:ascii="Arial" w:hAnsi="Arial" w:cs="Arial"/>
          <w:color w:val="auto"/>
          <w:sz w:val="24"/>
          <w:szCs w:val="24"/>
          <w:shd w:val="clear" w:color="auto" w:fill="FFFFFF"/>
        </w:rPr>
        <w:t xml:space="preserve">attempted to both define and register all common land, </w:t>
      </w:r>
      <w:r w:rsidR="00561569" w:rsidRPr="00BB5C73">
        <w:rPr>
          <w:rFonts w:ascii="Arial" w:hAnsi="Arial" w:cs="Arial"/>
          <w:color w:val="auto"/>
          <w:sz w:val="24"/>
          <w:szCs w:val="24"/>
          <w:shd w:val="clear" w:color="auto" w:fill="FFFFFF"/>
        </w:rPr>
        <w:t xml:space="preserve">to provide a single approach </w:t>
      </w:r>
      <w:r w:rsidR="00EF4F18" w:rsidRPr="00BB5C73">
        <w:rPr>
          <w:rFonts w:ascii="Arial" w:hAnsi="Arial" w:cs="Arial"/>
          <w:color w:val="auto"/>
          <w:sz w:val="24"/>
          <w:szCs w:val="24"/>
          <w:shd w:val="clear" w:color="auto" w:fill="FFFFFF"/>
        </w:rPr>
        <w:t>to something that had</w:t>
      </w:r>
      <w:r w:rsidR="000819B6" w:rsidRPr="00BB5C73">
        <w:rPr>
          <w:rFonts w:ascii="Arial" w:hAnsi="Arial" w:cs="Arial"/>
          <w:color w:val="auto"/>
          <w:sz w:val="24"/>
          <w:szCs w:val="24"/>
          <w:shd w:val="clear" w:color="auto" w:fill="FFFFFF"/>
        </w:rPr>
        <w:t xml:space="preserve"> previously</w:t>
      </w:r>
      <w:r w:rsidR="00EF4F18" w:rsidRPr="00BB5C73">
        <w:rPr>
          <w:rFonts w:ascii="Arial" w:hAnsi="Arial" w:cs="Arial"/>
          <w:color w:val="auto"/>
          <w:sz w:val="24"/>
          <w:szCs w:val="24"/>
          <w:shd w:val="clear" w:color="auto" w:fill="FFFFFF"/>
        </w:rPr>
        <w:t xml:space="preserve"> been on an </w:t>
      </w:r>
      <w:r w:rsidR="00EF4F18" w:rsidRPr="00BB5C73">
        <w:rPr>
          <w:rFonts w:ascii="Arial" w:hAnsi="Arial" w:cs="Arial"/>
          <w:i/>
          <w:iCs/>
          <w:color w:val="auto"/>
          <w:sz w:val="24"/>
          <w:szCs w:val="24"/>
          <w:shd w:val="clear" w:color="auto" w:fill="FFFFFF"/>
        </w:rPr>
        <w:t>ad hoc</w:t>
      </w:r>
      <w:r w:rsidR="00EF4F18" w:rsidRPr="00BB5C73">
        <w:rPr>
          <w:rFonts w:ascii="Arial" w:hAnsi="Arial" w:cs="Arial"/>
          <w:color w:val="auto"/>
          <w:sz w:val="24"/>
          <w:szCs w:val="24"/>
          <w:shd w:val="clear" w:color="auto" w:fill="FFFFFF"/>
        </w:rPr>
        <w:t xml:space="preserve"> basis.</w:t>
      </w:r>
      <w:r w:rsidR="00C067E0">
        <w:rPr>
          <w:rFonts w:ascii="Arial" w:hAnsi="Arial" w:cs="Arial"/>
          <w:color w:val="auto"/>
          <w:sz w:val="24"/>
          <w:szCs w:val="24"/>
          <w:shd w:val="clear" w:color="auto" w:fill="FFFFFF"/>
        </w:rPr>
        <w:t xml:space="preserve"> </w:t>
      </w:r>
      <w:r w:rsidR="007A6E23" w:rsidRPr="00BB5C73">
        <w:rPr>
          <w:rFonts w:ascii="Arial" w:hAnsi="Arial" w:cs="Arial"/>
          <w:color w:val="auto"/>
          <w:sz w:val="24"/>
          <w:szCs w:val="24"/>
          <w:shd w:val="clear" w:color="auto" w:fill="FFFFFF"/>
        </w:rPr>
        <w:t>However, the procedures for correcting entries were very limited.</w:t>
      </w:r>
      <w:r w:rsidR="00C067E0">
        <w:rPr>
          <w:rFonts w:ascii="Arial" w:hAnsi="Arial" w:cs="Arial"/>
          <w:color w:val="auto"/>
          <w:sz w:val="24"/>
          <w:szCs w:val="24"/>
          <w:shd w:val="clear" w:color="auto" w:fill="FFFFFF"/>
        </w:rPr>
        <w:t xml:space="preserve"> </w:t>
      </w:r>
    </w:p>
    <w:p w14:paraId="76B72F7C" w14:textId="49C1C7BB" w:rsidR="00BB5C73" w:rsidRPr="00000DF7" w:rsidRDefault="00E65066" w:rsidP="00ED48B0">
      <w:pPr>
        <w:numPr>
          <w:ilvl w:val="0"/>
          <w:numId w:val="2"/>
        </w:numPr>
        <w:spacing w:after="171" w:line="259" w:lineRule="auto"/>
        <w:ind w:right="-48" w:hanging="432"/>
        <w:rPr>
          <w:rFonts w:ascii="Arial" w:hAnsi="Arial" w:cs="Arial"/>
          <w:color w:val="auto"/>
          <w:sz w:val="24"/>
          <w:szCs w:val="24"/>
        </w:rPr>
      </w:pPr>
      <w:r>
        <w:rPr>
          <w:rFonts w:ascii="Arial" w:hAnsi="Arial" w:cs="Arial"/>
          <w:color w:val="auto"/>
          <w:sz w:val="24"/>
          <w:szCs w:val="24"/>
          <w:shd w:val="clear" w:color="auto" w:fill="FFFFFF"/>
        </w:rPr>
        <w:t>Usefully</w:t>
      </w:r>
      <w:r w:rsidR="00BE5841">
        <w:rPr>
          <w:rFonts w:ascii="Arial" w:hAnsi="Arial" w:cs="Arial"/>
          <w:color w:val="auto"/>
          <w:sz w:val="24"/>
          <w:szCs w:val="24"/>
          <w:shd w:val="clear" w:color="auto" w:fill="FFFFFF"/>
        </w:rPr>
        <w:t>,</w:t>
      </w:r>
      <w:r>
        <w:rPr>
          <w:rFonts w:ascii="Arial" w:hAnsi="Arial" w:cs="Arial"/>
          <w:color w:val="auto"/>
          <w:sz w:val="24"/>
          <w:szCs w:val="24"/>
          <w:shd w:val="clear" w:color="auto" w:fill="FFFFFF"/>
        </w:rPr>
        <w:t xml:space="preserve"> the </w:t>
      </w:r>
      <w:r w:rsidR="00861EC1">
        <w:rPr>
          <w:rFonts w:ascii="Arial" w:hAnsi="Arial" w:cs="Arial"/>
          <w:color w:val="auto"/>
          <w:sz w:val="24"/>
          <w:szCs w:val="24"/>
          <w:shd w:val="clear" w:color="auto" w:fill="FFFFFF"/>
        </w:rPr>
        <w:t xml:space="preserve">1965 Act establishes a definition of Common Land at section </w:t>
      </w:r>
      <w:r w:rsidR="007E44E0">
        <w:rPr>
          <w:rFonts w:ascii="Arial" w:hAnsi="Arial" w:cs="Arial"/>
          <w:color w:val="auto"/>
          <w:sz w:val="24"/>
          <w:szCs w:val="24"/>
          <w:shd w:val="clear" w:color="auto" w:fill="FFFFFF"/>
        </w:rPr>
        <w:t>22</w:t>
      </w:r>
      <w:r w:rsidR="00000DF7">
        <w:rPr>
          <w:rFonts w:ascii="Arial" w:hAnsi="Arial" w:cs="Arial"/>
          <w:color w:val="auto"/>
          <w:sz w:val="24"/>
          <w:szCs w:val="24"/>
          <w:shd w:val="clear" w:color="auto" w:fill="FFFFFF"/>
        </w:rPr>
        <w:t>(1).</w:t>
      </w:r>
      <w:r w:rsidR="00C067E0">
        <w:rPr>
          <w:rFonts w:ascii="Arial" w:hAnsi="Arial" w:cs="Arial"/>
          <w:color w:val="auto"/>
          <w:sz w:val="24"/>
          <w:szCs w:val="24"/>
          <w:shd w:val="clear" w:color="auto" w:fill="FFFFFF"/>
        </w:rPr>
        <w:t xml:space="preserve"> </w:t>
      </w:r>
      <w:proofErr w:type="gramStart"/>
      <w:r w:rsidR="00000DF7" w:rsidRPr="00000DF7">
        <w:rPr>
          <w:rFonts w:ascii="Arial" w:hAnsi="Arial" w:cs="Arial"/>
          <w:color w:val="auto"/>
          <w:sz w:val="24"/>
          <w:szCs w:val="24"/>
          <w:shd w:val="clear" w:color="auto" w:fill="FFFFFF"/>
        </w:rPr>
        <w:t>T</w:t>
      </w:r>
      <w:r w:rsidR="00861EC1" w:rsidRPr="00000DF7">
        <w:rPr>
          <w:rFonts w:ascii="Arial" w:hAnsi="Arial" w:cs="Arial"/>
          <w:color w:val="auto"/>
          <w:sz w:val="24"/>
          <w:szCs w:val="24"/>
          <w:shd w:val="clear" w:color="auto" w:fill="FFFFFF"/>
        </w:rPr>
        <w:t>his states</w:t>
      </w:r>
      <w:proofErr w:type="gramEnd"/>
      <w:r w:rsidR="00A87D43" w:rsidRPr="00000DF7">
        <w:rPr>
          <w:rFonts w:ascii="Arial" w:hAnsi="Arial" w:cs="Arial"/>
          <w:color w:val="auto"/>
          <w:sz w:val="24"/>
          <w:szCs w:val="24"/>
          <w:shd w:val="clear" w:color="auto" w:fill="FFFFFF"/>
        </w:rPr>
        <w:t>:</w:t>
      </w:r>
    </w:p>
    <w:p w14:paraId="73986A46" w14:textId="77777777" w:rsidR="00784504" w:rsidRDefault="00FE3031" w:rsidP="00716B4E">
      <w:pPr>
        <w:spacing w:after="171" w:line="259" w:lineRule="auto"/>
        <w:ind w:left="1134" w:right="-48" w:firstLine="0"/>
        <w:rPr>
          <w:rFonts w:ascii="Arial" w:hAnsi="Arial" w:cs="Arial"/>
          <w:i/>
          <w:iCs/>
          <w:sz w:val="24"/>
          <w:szCs w:val="24"/>
        </w:rPr>
      </w:pPr>
      <w:r w:rsidRPr="00A87D43">
        <w:rPr>
          <w:rFonts w:ascii="Arial" w:hAnsi="Arial" w:cs="Arial"/>
          <w:i/>
          <w:iCs/>
          <w:sz w:val="24"/>
          <w:szCs w:val="24"/>
        </w:rPr>
        <w:t xml:space="preserve">“In this Act, unless the context otherwise </w:t>
      </w:r>
      <w:proofErr w:type="gramStart"/>
      <w:r w:rsidRPr="00A87D43">
        <w:rPr>
          <w:rFonts w:ascii="Arial" w:hAnsi="Arial" w:cs="Arial"/>
          <w:i/>
          <w:iCs/>
          <w:sz w:val="24"/>
          <w:szCs w:val="24"/>
        </w:rPr>
        <w:t>requires,-</w:t>
      </w:r>
      <w:proofErr w:type="gramEnd"/>
      <w:r w:rsidRPr="00A87D43">
        <w:rPr>
          <w:rFonts w:ascii="Arial" w:hAnsi="Arial" w:cs="Arial"/>
          <w:i/>
          <w:iCs/>
          <w:sz w:val="24"/>
          <w:szCs w:val="24"/>
        </w:rPr>
        <w:t xml:space="preserve"> Interpretation. </w:t>
      </w:r>
      <w:r w:rsidR="00CE5E82" w:rsidRPr="00A87D43">
        <w:rPr>
          <w:rFonts w:ascii="Arial" w:hAnsi="Arial" w:cs="Arial"/>
          <w:i/>
          <w:iCs/>
          <w:sz w:val="24"/>
          <w:szCs w:val="24"/>
        </w:rPr>
        <w:t>‘</w:t>
      </w:r>
      <w:proofErr w:type="gramStart"/>
      <w:r w:rsidRPr="00A87D43">
        <w:rPr>
          <w:rFonts w:ascii="Arial" w:hAnsi="Arial" w:cs="Arial"/>
          <w:i/>
          <w:iCs/>
          <w:sz w:val="24"/>
          <w:szCs w:val="24"/>
        </w:rPr>
        <w:t>common</w:t>
      </w:r>
      <w:proofErr w:type="gramEnd"/>
      <w:r w:rsidRPr="00A87D43">
        <w:rPr>
          <w:rFonts w:ascii="Arial" w:hAnsi="Arial" w:cs="Arial"/>
          <w:i/>
          <w:iCs/>
          <w:sz w:val="24"/>
          <w:szCs w:val="24"/>
        </w:rPr>
        <w:t xml:space="preserve"> land</w:t>
      </w:r>
      <w:r w:rsidR="00A87D43" w:rsidRPr="00A87D43">
        <w:rPr>
          <w:rFonts w:ascii="Arial" w:hAnsi="Arial" w:cs="Arial"/>
          <w:i/>
          <w:iCs/>
          <w:sz w:val="24"/>
          <w:szCs w:val="24"/>
        </w:rPr>
        <w:t xml:space="preserve">’ </w:t>
      </w:r>
      <w:r w:rsidRPr="00A87D43">
        <w:rPr>
          <w:rFonts w:ascii="Arial" w:hAnsi="Arial" w:cs="Arial"/>
          <w:i/>
          <w:iCs/>
          <w:sz w:val="24"/>
          <w:szCs w:val="24"/>
        </w:rPr>
        <w:t xml:space="preserve">means- </w:t>
      </w:r>
    </w:p>
    <w:p w14:paraId="66361B9E" w14:textId="77777777" w:rsidR="0066091D" w:rsidRDefault="00FE3031" w:rsidP="00716B4E">
      <w:pPr>
        <w:spacing w:after="171" w:line="259" w:lineRule="auto"/>
        <w:ind w:left="1134" w:right="-48" w:firstLine="0"/>
        <w:rPr>
          <w:rFonts w:ascii="Arial" w:hAnsi="Arial" w:cs="Arial"/>
          <w:i/>
          <w:iCs/>
          <w:sz w:val="24"/>
          <w:szCs w:val="24"/>
        </w:rPr>
      </w:pPr>
      <w:r w:rsidRPr="00A87D43">
        <w:rPr>
          <w:rFonts w:ascii="Arial" w:hAnsi="Arial" w:cs="Arial"/>
          <w:i/>
          <w:iCs/>
          <w:sz w:val="24"/>
          <w:szCs w:val="24"/>
        </w:rPr>
        <w:lastRenderedPageBreak/>
        <w:t xml:space="preserve">(a) land subject to rights of common (as defined in this Act) whether those rights are exercisable at all times or only during limited </w:t>
      </w:r>
      <w:proofErr w:type="gramStart"/>
      <w:r w:rsidRPr="00A87D43">
        <w:rPr>
          <w:rFonts w:ascii="Arial" w:hAnsi="Arial" w:cs="Arial"/>
          <w:i/>
          <w:iCs/>
          <w:sz w:val="24"/>
          <w:szCs w:val="24"/>
        </w:rPr>
        <w:t>periods ;</w:t>
      </w:r>
      <w:proofErr w:type="gramEnd"/>
      <w:r w:rsidRPr="00A87D43">
        <w:rPr>
          <w:rFonts w:ascii="Arial" w:hAnsi="Arial" w:cs="Arial"/>
          <w:i/>
          <w:iCs/>
          <w:sz w:val="24"/>
          <w:szCs w:val="24"/>
        </w:rPr>
        <w:t xml:space="preserve"> </w:t>
      </w:r>
    </w:p>
    <w:p w14:paraId="5A365C26" w14:textId="401E51D4" w:rsidR="00FE3031" w:rsidRPr="00A87D43" w:rsidRDefault="00FE3031" w:rsidP="00716B4E">
      <w:pPr>
        <w:spacing w:after="171" w:line="259" w:lineRule="auto"/>
        <w:ind w:left="1134" w:right="-48" w:firstLine="0"/>
        <w:rPr>
          <w:rFonts w:ascii="Arial" w:hAnsi="Arial" w:cs="Arial"/>
          <w:i/>
          <w:iCs/>
          <w:color w:val="auto"/>
          <w:sz w:val="24"/>
          <w:szCs w:val="24"/>
          <w:highlight w:val="yellow"/>
        </w:rPr>
      </w:pPr>
      <w:r w:rsidRPr="00A87D43">
        <w:rPr>
          <w:rFonts w:ascii="Arial" w:hAnsi="Arial" w:cs="Arial"/>
          <w:i/>
          <w:iCs/>
          <w:sz w:val="24"/>
          <w:szCs w:val="24"/>
        </w:rPr>
        <w:t xml:space="preserve">(b) waste land of a manor not subject to rights of </w:t>
      </w:r>
      <w:proofErr w:type="gramStart"/>
      <w:r w:rsidRPr="00A87D43">
        <w:rPr>
          <w:rFonts w:ascii="Arial" w:hAnsi="Arial" w:cs="Arial"/>
          <w:i/>
          <w:iCs/>
          <w:sz w:val="24"/>
          <w:szCs w:val="24"/>
        </w:rPr>
        <w:t>common ;</w:t>
      </w:r>
      <w:proofErr w:type="gramEnd"/>
      <w:r w:rsidRPr="00A87D43">
        <w:rPr>
          <w:rFonts w:ascii="Arial" w:hAnsi="Arial" w:cs="Arial"/>
          <w:i/>
          <w:iCs/>
          <w:sz w:val="24"/>
          <w:szCs w:val="24"/>
        </w:rPr>
        <w:t xml:space="preserve"> but does not include a town or village green or any land which forms part of a highway</w:t>
      </w:r>
      <w:r w:rsidR="00CD60E6" w:rsidRPr="00A87D43">
        <w:rPr>
          <w:rFonts w:ascii="Arial" w:hAnsi="Arial" w:cs="Arial"/>
          <w:i/>
          <w:iCs/>
          <w:sz w:val="24"/>
          <w:szCs w:val="24"/>
        </w:rPr>
        <w:t>”</w:t>
      </w:r>
    </w:p>
    <w:p w14:paraId="6E7C3346" w14:textId="274B343A" w:rsidR="009437B6" w:rsidRPr="00AE2893" w:rsidRDefault="00AE2893" w:rsidP="00ED48B0">
      <w:pPr>
        <w:numPr>
          <w:ilvl w:val="0"/>
          <w:numId w:val="2"/>
        </w:numPr>
        <w:spacing w:after="171" w:line="259" w:lineRule="auto"/>
        <w:ind w:right="-48" w:hanging="432"/>
        <w:rPr>
          <w:rFonts w:ascii="Arial" w:hAnsi="Arial" w:cs="Arial"/>
          <w:sz w:val="24"/>
          <w:szCs w:val="24"/>
        </w:rPr>
      </w:pPr>
      <w:r>
        <w:rPr>
          <w:rFonts w:ascii="Arial" w:hAnsi="Arial" w:cs="Arial"/>
          <w:sz w:val="24"/>
          <w:szCs w:val="24"/>
        </w:rPr>
        <w:t>T</w:t>
      </w:r>
      <w:r w:rsidRPr="00AE2893">
        <w:rPr>
          <w:rFonts w:ascii="Arial" w:hAnsi="Arial" w:cs="Arial"/>
          <w:sz w:val="24"/>
          <w:szCs w:val="24"/>
        </w:rPr>
        <w:t xml:space="preserve">he 1965 Act </w:t>
      </w:r>
      <w:r>
        <w:rPr>
          <w:rFonts w:ascii="Arial" w:hAnsi="Arial" w:cs="Arial"/>
          <w:sz w:val="24"/>
          <w:szCs w:val="24"/>
        </w:rPr>
        <w:t xml:space="preserve">introduced the </w:t>
      </w:r>
      <w:r w:rsidR="0000399E">
        <w:rPr>
          <w:rFonts w:ascii="Arial" w:hAnsi="Arial" w:cs="Arial"/>
          <w:sz w:val="24"/>
          <w:szCs w:val="24"/>
        </w:rPr>
        <w:t>‘</w:t>
      </w:r>
      <w:r>
        <w:rPr>
          <w:rFonts w:ascii="Arial" w:hAnsi="Arial" w:cs="Arial"/>
          <w:sz w:val="24"/>
          <w:szCs w:val="24"/>
        </w:rPr>
        <w:t>Common</w:t>
      </w:r>
      <w:r w:rsidR="00F520F3">
        <w:rPr>
          <w:rFonts w:ascii="Arial" w:hAnsi="Arial" w:cs="Arial"/>
          <w:sz w:val="24"/>
          <w:szCs w:val="24"/>
        </w:rPr>
        <w:t>s Commissioner</w:t>
      </w:r>
      <w:r w:rsidR="0000399E">
        <w:rPr>
          <w:rFonts w:ascii="Arial" w:hAnsi="Arial" w:cs="Arial"/>
          <w:sz w:val="24"/>
          <w:szCs w:val="24"/>
        </w:rPr>
        <w:t>’</w:t>
      </w:r>
      <w:r w:rsidR="00B73A02">
        <w:rPr>
          <w:rFonts w:ascii="Arial" w:hAnsi="Arial" w:cs="Arial"/>
          <w:sz w:val="24"/>
          <w:szCs w:val="24"/>
        </w:rPr>
        <w:t>, whose role was to inquire into</w:t>
      </w:r>
      <w:r w:rsidR="002E5552">
        <w:rPr>
          <w:rFonts w:ascii="Arial" w:hAnsi="Arial" w:cs="Arial"/>
          <w:sz w:val="24"/>
          <w:szCs w:val="24"/>
        </w:rPr>
        <w:t xml:space="preserve"> the provisional registration of an area of common land</w:t>
      </w:r>
      <w:r w:rsidR="00D34040">
        <w:rPr>
          <w:rFonts w:ascii="Arial" w:hAnsi="Arial" w:cs="Arial"/>
          <w:sz w:val="24"/>
          <w:szCs w:val="24"/>
        </w:rPr>
        <w:t xml:space="preserve">, </w:t>
      </w:r>
      <w:r w:rsidR="00C87396">
        <w:rPr>
          <w:rFonts w:ascii="Arial" w:hAnsi="Arial" w:cs="Arial"/>
          <w:sz w:val="24"/>
          <w:szCs w:val="24"/>
        </w:rPr>
        <w:t>on</w:t>
      </w:r>
      <w:r w:rsidR="00D34040">
        <w:rPr>
          <w:rFonts w:ascii="Arial" w:hAnsi="Arial" w:cs="Arial"/>
          <w:sz w:val="24"/>
          <w:szCs w:val="24"/>
        </w:rPr>
        <w:t xml:space="preserve"> which an objection had been made</w:t>
      </w:r>
      <w:r w:rsidR="006F1E85">
        <w:rPr>
          <w:rFonts w:ascii="Arial" w:hAnsi="Arial" w:cs="Arial"/>
          <w:sz w:val="24"/>
          <w:szCs w:val="24"/>
        </w:rPr>
        <w:t xml:space="preserve">, and either confirm </w:t>
      </w:r>
      <w:r w:rsidR="007637B5">
        <w:rPr>
          <w:rFonts w:ascii="Arial" w:hAnsi="Arial" w:cs="Arial"/>
          <w:sz w:val="24"/>
          <w:szCs w:val="24"/>
        </w:rPr>
        <w:t>with or without modification or refuse to confirm it</w:t>
      </w:r>
      <w:r w:rsidR="00D34040">
        <w:rPr>
          <w:rFonts w:ascii="Arial" w:hAnsi="Arial" w:cs="Arial"/>
          <w:sz w:val="24"/>
          <w:szCs w:val="24"/>
        </w:rPr>
        <w:t>.</w:t>
      </w:r>
    </w:p>
    <w:p w14:paraId="477B7367" w14:textId="61CA0E93" w:rsidR="008D26A2" w:rsidRPr="008D26A2" w:rsidRDefault="00A93E13" w:rsidP="007E679C">
      <w:pPr>
        <w:numPr>
          <w:ilvl w:val="0"/>
          <w:numId w:val="2"/>
        </w:numPr>
        <w:spacing w:after="171" w:line="259" w:lineRule="auto"/>
        <w:ind w:right="-48" w:hanging="432"/>
        <w:rPr>
          <w:rFonts w:ascii="Arial" w:hAnsi="Arial" w:cs="Arial"/>
          <w:color w:val="auto"/>
          <w:sz w:val="24"/>
          <w:szCs w:val="24"/>
        </w:rPr>
      </w:pPr>
      <w:r w:rsidRPr="008D26A2">
        <w:rPr>
          <w:rFonts w:ascii="Arial" w:hAnsi="Arial" w:cs="Arial"/>
          <w:color w:val="auto"/>
          <w:sz w:val="24"/>
          <w:szCs w:val="24"/>
          <w:shd w:val="clear" w:color="auto" w:fill="FFFFFF"/>
        </w:rPr>
        <w:t>T</w:t>
      </w:r>
      <w:r w:rsidR="006A31D3" w:rsidRPr="008D26A2">
        <w:rPr>
          <w:rFonts w:ascii="Arial" w:hAnsi="Arial" w:cs="Arial"/>
          <w:color w:val="auto"/>
          <w:sz w:val="24"/>
          <w:szCs w:val="24"/>
          <w:shd w:val="clear" w:color="auto" w:fill="FFFFFF"/>
        </w:rPr>
        <w:t>he Commons Act 2006</w:t>
      </w:r>
      <w:r w:rsidR="00A02070" w:rsidRPr="008D26A2">
        <w:rPr>
          <w:rFonts w:ascii="Arial" w:hAnsi="Arial" w:cs="Arial"/>
          <w:color w:val="auto"/>
          <w:sz w:val="24"/>
          <w:szCs w:val="24"/>
          <w:shd w:val="clear" w:color="auto" w:fill="FFFFFF"/>
        </w:rPr>
        <w:t xml:space="preserve"> (the 2006 Act)</w:t>
      </w:r>
      <w:r w:rsidR="003B5002" w:rsidRPr="008D26A2">
        <w:rPr>
          <w:rFonts w:ascii="Arial" w:hAnsi="Arial" w:cs="Arial"/>
          <w:color w:val="auto"/>
          <w:sz w:val="24"/>
          <w:szCs w:val="24"/>
          <w:shd w:val="clear" w:color="auto" w:fill="FFFFFF"/>
        </w:rPr>
        <w:t xml:space="preserve"> was introduced</w:t>
      </w:r>
      <w:r w:rsidR="006A31D3" w:rsidRPr="008D26A2">
        <w:rPr>
          <w:rFonts w:ascii="Arial" w:hAnsi="Arial" w:cs="Arial"/>
          <w:color w:val="auto"/>
          <w:sz w:val="24"/>
          <w:szCs w:val="24"/>
          <w:shd w:val="clear" w:color="auto" w:fill="FFFFFF"/>
        </w:rPr>
        <w:t xml:space="preserve"> with the aim of protecting common land and promoting sustainable management</w:t>
      </w:r>
      <w:r w:rsidR="003B5002" w:rsidRPr="008D26A2">
        <w:rPr>
          <w:rFonts w:ascii="Arial" w:hAnsi="Arial" w:cs="Arial"/>
          <w:color w:val="auto"/>
          <w:sz w:val="24"/>
          <w:szCs w:val="24"/>
          <w:shd w:val="clear" w:color="auto" w:fill="FFFFFF"/>
        </w:rPr>
        <w:t>.</w:t>
      </w:r>
      <w:r w:rsidR="00C067E0">
        <w:rPr>
          <w:rFonts w:ascii="Arial" w:hAnsi="Arial" w:cs="Arial"/>
          <w:color w:val="auto"/>
          <w:sz w:val="24"/>
          <w:szCs w:val="24"/>
          <w:shd w:val="clear" w:color="auto" w:fill="FFFFFF"/>
        </w:rPr>
        <w:t xml:space="preserve"> </w:t>
      </w:r>
      <w:r w:rsidR="00BC7EBD" w:rsidRPr="008D26A2">
        <w:rPr>
          <w:rFonts w:ascii="Arial" w:hAnsi="Arial" w:cs="Arial"/>
          <w:color w:val="auto"/>
          <w:sz w:val="24"/>
          <w:szCs w:val="24"/>
          <w:shd w:val="clear" w:color="auto" w:fill="FFFFFF"/>
        </w:rPr>
        <w:t>Importantly</w:t>
      </w:r>
      <w:r w:rsidR="007335B8" w:rsidRPr="008D26A2">
        <w:rPr>
          <w:rFonts w:ascii="Arial" w:hAnsi="Arial" w:cs="Arial"/>
          <w:color w:val="auto"/>
          <w:sz w:val="24"/>
          <w:szCs w:val="24"/>
          <w:shd w:val="clear" w:color="auto" w:fill="FFFFFF"/>
        </w:rPr>
        <w:t xml:space="preserve">, for the application now before me, </w:t>
      </w:r>
      <w:r w:rsidR="00F4302C" w:rsidRPr="008D26A2">
        <w:rPr>
          <w:rFonts w:ascii="Arial" w:hAnsi="Arial" w:cs="Arial"/>
          <w:color w:val="auto"/>
          <w:sz w:val="24"/>
          <w:szCs w:val="24"/>
          <w:shd w:val="clear" w:color="auto" w:fill="FFFFFF"/>
        </w:rPr>
        <w:t xml:space="preserve">the 2006 Act introduced provisions </w:t>
      </w:r>
      <w:r w:rsidR="000256BD" w:rsidRPr="008D26A2">
        <w:rPr>
          <w:rFonts w:ascii="Arial" w:hAnsi="Arial" w:cs="Arial"/>
          <w:color w:val="auto"/>
          <w:sz w:val="24"/>
          <w:szCs w:val="24"/>
          <w:shd w:val="clear" w:color="auto" w:fill="FFFFFF"/>
        </w:rPr>
        <w:t>(</w:t>
      </w:r>
      <w:r w:rsidR="004E16DF" w:rsidRPr="008D26A2">
        <w:rPr>
          <w:rFonts w:ascii="Arial" w:hAnsi="Arial" w:cs="Arial"/>
          <w:color w:val="auto"/>
          <w:sz w:val="24"/>
          <w:szCs w:val="24"/>
          <w:shd w:val="clear" w:color="auto" w:fill="FFFFFF"/>
        </w:rPr>
        <w:t xml:space="preserve">see </w:t>
      </w:r>
      <w:r w:rsidR="000256BD" w:rsidRPr="008D26A2">
        <w:rPr>
          <w:rFonts w:ascii="Arial" w:hAnsi="Arial" w:cs="Arial"/>
          <w:color w:val="auto"/>
          <w:sz w:val="24"/>
          <w:szCs w:val="24"/>
          <w:shd w:val="clear" w:color="auto" w:fill="FFFFFF"/>
        </w:rPr>
        <w:t>Section 19</w:t>
      </w:r>
      <w:r w:rsidR="004E16DF" w:rsidRPr="008D26A2">
        <w:rPr>
          <w:rFonts w:ascii="Arial" w:hAnsi="Arial" w:cs="Arial"/>
          <w:color w:val="auto"/>
          <w:sz w:val="24"/>
          <w:szCs w:val="24"/>
          <w:shd w:val="clear" w:color="auto" w:fill="FFFFFF"/>
        </w:rPr>
        <w:t xml:space="preserve"> of the 2006 Act</w:t>
      </w:r>
      <w:r w:rsidR="000256BD" w:rsidRPr="008D26A2">
        <w:rPr>
          <w:rFonts w:ascii="Arial" w:hAnsi="Arial" w:cs="Arial"/>
          <w:color w:val="auto"/>
          <w:sz w:val="24"/>
          <w:szCs w:val="24"/>
          <w:shd w:val="clear" w:color="auto" w:fill="FFFFFF"/>
        </w:rPr>
        <w:t xml:space="preserve">) </w:t>
      </w:r>
      <w:r w:rsidR="00F4302C" w:rsidRPr="008D26A2">
        <w:rPr>
          <w:rFonts w:ascii="Arial" w:hAnsi="Arial" w:cs="Arial"/>
          <w:color w:val="auto"/>
          <w:sz w:val="24"/>
          <w:szCs w:val="24"/>
          <w:shd w:val="clear" w:color="auto" w:fill="FFFFFF"/>
        </w:rPr>
        <w:t>for the correction of the register in prescribed circumstances</w:t>
      </w:r>
      <w:r w:rsidR="0033627F" w:rsidRPr="008D26A2">
        <w:rPr>
          <w:rFonts w:ascii="Arial" w:hAnsi="Arial" w:cs="Arial"/>
          <w:color w:val="auto"/>
          <w:sz w:val="24"/>
          <w:szCs w:val="24"/>
          <w:shd w:val="clear" w:color="auto" w:fill="FFFFFF"/>
        </w:rPr>
        <w:t>.</w:t>
      </w:r>
      <w:r w:rsidR="00C067E0">
        <w:rPr>
          <w:rFonts w:ascii="Arial" w:hAnsi="Arial" w:cs="Arial"/>
          <w:color w:val="auto"/>
          <w:sz w:val="24"/>
          <w:szCs w:val="24"/>
          <w:shd w:val="clear" w:color="auto" w:fill="FFFFFF"/>
        </w:rPr>
        <w:t xml:space="preserve"> </w:t>
      </w:r>
      <w:r w:rsidR="00022FCA" w:rsidRPr="008D26A2">
        <w:rPr>
          <w:rFonts w:ascii="Arial" w:hAnsi="Arial" w:cs="Arial"/>
          <w:color w:val="auto"/>
          <w:sz w:val="24"/>
          <w:szCs w:val="24"/>
          <w:shd w:val="clear" w:color="auto" w:fill="FFFFFF"/>
        </w:rPr>
        <w:t xml:space="preserve">However, </w:t>
      </w:r>
      <w:r w:rsidR="00EF52C8" w:rsidRPr="008D26A2">
        <w:rPr>
          <w:rFonts w:ascii="Arial" w:hAnsi="Arial" w:cs="Arial"/>
          <w:color w:val="auto"/>
          <w:sz w:val="24"/>
          <w:szCs w:val="24"/>
          <w:shd w:val="clear" w:color="auto" w:fill="FFFFFF"/>
        </w:rPr>
        <w:t xml:space="preserve">only </w:t>
      </w:r>
      <w:r w:rsidR="00651EAF" w:rsidRPr="008D26A2">
        <w:rPr>
          <w:rFonts w:ascii="Arial" w:hAnsi="Arial" w:cs="Arial"/>
          <w:color w:val="auto"/>
          <w:sz w:val="24"/>
          <w:szCs w:val="24"/>
          <w:shd w:val="clear" w:color="auto" w:fill="FFFFFF"/>
        </w:rPr>
        <w:t xml:space="preserve">the </w:t>
      </w:r>
      <w:r w:rsidR="00EF52C8" w:rsidRPr="008D26A2">
        <w:rPr>
          <w:rFonts w:ascii="Arial" w:hAnsi="Arial" w:cs="Arial"/>
          <w:color w:val="auto"/>
          <w:sz w:val="24"/>
          <w:szCs w:val="24"/>
          <w:shd w:val="clear" w:color="auto" w:fill="FFFFFF"/>
        </w:rPr>
        <w:t xml:space="preserve">provision </w:t>
      </w:r>
      <w:r w:rsidR="00651EAF" w:rsidRPr="008D26A2">
        <w:rPr>
          <w:rFonts w:ascii="Arial" w:hAnsi="Arial" w:cs="Arial"/>
          <w:color w:val="auto"/>
          <w:sz w:val="24"/>
          <w:szCs w:val="24"/>
          <w:shd w:val="clear" w:color="auto" w:fill="FFFFFF"/>
        </w:rPr>
        <w:t>set out in Section 19(2)(a)</w:t>
      </w:r>
      <w:r w:rsidR="007B61B4" w:rsidRPr="008D26A2">
        <w:rPr>
          <w:rFonts w:ascii="Arial" w:hAnsi="Arial" w:cs="Arial"/>
          <w:color w:val="auto"/>
          <w:sz w:val="24"/>
          <w:szCs w:val="24"/>
          <w:shd w:val="clear" w:color="auto" w:fill="FFFFFF"/>
        </w:rPr>
        <w:t xml:space="preserve"> of the 2006 Act is applicable in this case</w:t>
      </w:r>
      <w:r w:rsidR="00A13C56" w:rsidRPr="008D26A2">
        <w:rPr>
          <w:rFonts w:ascii="Arial" w:hAnsi="Arial" w:cs="Arial"/>
          <w:color w:val="auto"/>
          <w:sz w:val="24"/>
          <w:szCs w:val="24"/>
          <w:shd w:val="clear" w:color="auto" w:fill="FFFFFF"/>
        </w:rPr>
        <w:t xml:space="preserve"> as Hampshire County Council is neither a Pioneer Authority </w:t>
      </w:r>
      <w:r w:rsidR="008D26A2">
        <w:rPr>
          <w:rFonts w:ascii="Arial" w:hAnsi="Arial" w:cs="Arial"/>
          <w:color w:val="auto"/>
          <w:sz w:val="24"/>
          <w:szCs w:val="24"/>
          <w:shd w:val="clear" w:color="auto" w:fill="FFFFFF"/>
        </w:rPr>
        <w:t>(which include,</w:t>
      </w:r>
      <w:r w:rsidR="008D26A2">
        <w:rPr>
          <w:rFonts w:ascii="Arial" w:hAnsi="Arial" w:cs="Arial"/>
          <w:sz w:val="24"/>
          <w:szCs w:val="24"/>
        </w:rPr>
        <w:t xml:space="preserve"> </w:t>
      </w:r>
      <w:r w:rsidR="008D26A2" w:rsidRPr="00341A0A">
        <w:rPr>
          <w:rFonts w:ascii="Arial" w:hAnsi="Arial" w:cs="Arial"/>
          <w:sz w:val="24"/>
          <w:szCs w:val="24"/>
        </w:rPr>
        <w:t xml:space="preserve">Blackburn with Darwen, Cornwall, Devon, Herefordshire, Hertfordshire, </w:t>
      </w:r>
      <w:proofErr w:type="gramStart"/>
      <w:r w:rsidR="008D26A2" w:rsidRPr="00341A0A">
        <w:rPr>
          <w:rFonts w:ascii="Arial" w:hAnsi="Arial" w:cs="Arial"/>
          <w:sz w:val="24"/>
          <w:szCs w:val="24"/>
        </w:rPr>
        <w:t>Kent</w:t>
      </w:r>
      <w:proofErr w:type="gramEnd"/>
      <w:r w:rsidR="008D26A2" w:rsidRPr="00341A0A">
        <w:rPr>
          <w:rFonts w:ascii="Arial" w:hAnsi="Arial" w:cs="Arial"/>
          <w:sz w:val="24"/>
          <w:szCs w:val="24"/>
        </w:rPr>
        <w:t xml:space="preserve"> and Lancashire</w:t>
      </w:r>
      <w:r w:rsidR="008D26A2">
        <w:rPr>
          <w:rFonts w:ascii="Arial" w:hAnsi="Arial" w:cs="Arial"/>
          <w:sz w:val="24"/>
          <w:szCs w:val="24"/>
        </w:rPr>
        <w:t xml:space="preserve">) </w:t>
      </w:r>
      <w:r w:rsidR="008D26A2" w:rsidRPr="0084418F">
        <w:rPr>
          <w:rFonts w:ascii="Arial" w:hAnsi="Arial" w:cs="Arial"/>
          <w:color w:val="auto"/>
          <w:sz w:val="24"/>
          <w:szCs w:val="24"/>
          <w:shd w:val="clear" w:color="auto" w:fill="FFFFFF"/>
        </w:rPr>
        <w:t>or a 2014 Authority</w:t>
      </w:r>
      <w:r w:rsidR="008D26A2">
        <w:rPr>
          <w:rFonts w:ascii="Arial" w:hAnsi="Arial" w:cs="Arial"/>
          <w:color w:val="auto"/>
          <w:sz w:val="24"/>
          <w:szCs w:val="24"/>
          <w:shd w:val="clear" w:color="auto" w:fill="FFFFFF"/>
        </w:rPr>
        <w:t xml:space="preserve"> (which include, Cumbria and North Yorkshire)</w:t>
      </w:r>
      <w:r w:rsidR="008D26A2" w:rsidRPr="0084418F">
        <w:rPr>
          <w:rFonts w:ascii="Arial" w:hAnsi="Arial" w:cs="Arial"/>
          <w:color w:val="auto"/>
          <w:sz w:val="24"/>
          <w:szCs w:val="24"/>
          <w:shd w:val="clear" w:color="auto" w:fill="FFFFFF"/>
        </w:rPr>
        <w:t>.</w:t>
      </w:r>
    </w:p>
    <w:p w14:paraId="1CCB83EB" w14:textId="0C47DE7F" w:rsidR="00134DFA" w:rsidRPr="008D26A2" w:rsidRDefault="00C05F78" w:rsidP="007E679C">
      <w:pPr>
        <w:numPr>
          <w:ilvl w:val="0"/>
          <w:numId w:val="2"/>
        </w:numPr>
        <w:spacing w:after="171" w:line="259" w:lineRule="auto"/>
        <w:ind w:right="-48" w:hanging="432"/>
        <w:rPr>
          <w:rFonts w:ascii="Arial" w:hAnsi="Arial" w:cs="Arial"/>
          <w:color w:val="auto"/>
          <w:sz w:val="24"/>
          <w:szCs w:val="24"/>
        </w:rPr>
      </w:pPr>
      <w:r w:rsidRPr="008D26A2">
        <w:rPr>
          <w:rFonts w:ascii="Arial" w:hAnsi="Arial" w:cs="Arial"/>
          <w:color w:val="auto"/>
          <w:sz w:val="24"/>
          <w:szCs w:val="24"/>
        </w:rPr>
        <w:t xml:space="preserve">Section 19(2)(a) of the 2006 </w:t>
      </w:r>
      <w:r w:rsidR="00356D65" w:rsidRPr="008D26A2">
        <w:rPr>
          <w:rFonts w:ascii="Arial" w:hAnsi="Arial" w:cs="Arial"/>
          <w:color w:val="auto"/>
          <w:sz w:val="24"/>
          <w:szCs w:val="24"/>
        </w:rPr>
        <w:t>Act establishes</w:t>
      </w:r>
      <w:r w:rsidR="008A5548" w:rsidRPr="008D26A2">
        <w:rPr>
          <w:rFonts w:ascii="Arial" w:hAnsi="Arial" w:cs="Arial"/>
          <w:color w:val="auto"/>
          <w:sz w:val="24"/>
          <w:szCs w:val="24"/>
        </w:rPr>
        <w:t xml:space="preserve"> that CRAs</w:t>
      </w:r>
      <w:r w:rsidR="008A5548" w:rsidRPr="008D26A2">
        <w:rPr>
          <w:rFonts w:ascii="Arial" w:hAnsi="Arial" w:cs="Arial"/>
          <w:color w:val="auto"/>
          <w:sz w:val="24"/>
          <w:szCs w:val="24"/>
          <w:shd w:val="clear" w:color="auto" w:fill="FFFFFF"/>
        </w:rPr>
        <w:t xml:space="preserve"> can only correct the Common Land Register if the registration authority made a mistake when it made or amended an entry in the register.</w:t>
      </w:r>
      <w:r w:rsidR="00C067E0">
        <w:rPr>
          <w:rFonts w:ascii="Arial" w:hAnsi="Arial" w:cs="Arial"/>
          <w:color w:val="auto"/>
          <w:sz w:val="24"/>
          <w:szCs w:val="24"/>
          <w:shd w:val="clear" w:color="auto" w:fill="FFFFFF"/>
        </w:rPr>
        <w:t xml:space="preserve"> </w:t>
      </w:r>
      <w:r w:rsidR="00134DFA" w:rsidRPr="008D26A2">
        <w:rPr>
          <w:rFonts w:ascii="Arial" w:hAnsi="Arial" w:cs="Arial"/>
          <w:color w:val="auto"/>
          <w:sz w:val="24"/>
          <w:szCs w:val="24"/>
          <w:shd w:val="clear" w:color="auto" w:fill="FFFFFF"/>
        </w:rPr>
        <w:t>At part</w:t>
      </w:r>
      <w:r w:rsidR="00AC1ED0" w:rsidRPr="008D26A2">
        <w:rPr>
          <w:rFonts w:ascii="Arial" w:hAnsi="Arial" w:cs="Arial"/>
          <w:color w:val="auto"/>
          <w:sz w:val="24"/>
          <w:szCs w:val="24"/>
          <w:shd w:val="clear" w:color="auto" w:fill="FFFFFF"/>
        </w:rPr>
        <w:t xml:space="preserve"> 19(3) the 2006 Act </w:t>
      </w:r>
      <w:r w:rsidR="0029462D" w:rsidRPr="008D26A2">
        <w:rPr>
          <w:rFonts w:ascii="Arial" w:hAnsi="Arial" w:cs="Arial"/>
          <w:color w:val="auto"/>
          <w:sz w:val="24"/>
          <w:szCs w:val="24"/>
          <w:shd w:val="clear" w:color="auto" w:fill="FFFFFF"/>
        </w:rPr>
        <w:t>states that a mistake includes “(</w:t>
      </w:r>
      <w:r w:rsidR="0029462D" w:rsidRPr="008D26A2">
        <w:rPr>
          <w:rFonts w:ascii="Arial" w:hAnsi="Arial" w:cs="Arial"/>
          <w:i/>
          <w:iCs/>
          <w:color w:val="auto"/>
          <w:sz w:val="24"/>
          <w:szCs w:val="24"/>
          <w:shd w:val="clear" w:color="auto" w:fill="FFFFFF"/>
        </w:rPr>
        <w:t>a) a mistaken omission</w:t>
      </w:r>
      <w:r w:rsidR="006740BC" w:rsidRPr="008D26A2">
        <w:rPr>
          <w:rFonts w:ascii="Arial" w:hAnsi="Arial" w:cs="Arial"/>
          <w:i/>
          <w:iCs/>
          <w:color w:val="auto"/>
          <w:sz w:val="24"/>
          <w:szCs w:val="24"/>
          <w:shd w:val="clear" w:color="auto" w:fill="FFFFFF"/>
        </w:rPr>
        <w:t>, and (b) an unclear or ambiguous description, and is immaterial for the purposes of this section</w:t>
      </w:r>
      <w:r w:rsidR="00B51655" w:rsidRPr="008D26A2">
        <w:rPr>
          <w:rFonts w:ascii="Arial" w:hAnsi="Arial" w:cs="Arial"/>
          <w:i/>
          <w:iCs/>
          <w:color w:val="auto"/>
          <w:sz w:val="24"/>
          <w:szCs w:val="24"/>
          <w:shd w:val="clear" w:color="auto" w:fill="FFFFFF"/>
        </w:rPr>
        <w:t xml:space="preserve"> whether a mistake was made before or after the commencement of this section</w:t>
      </w:r>
      <w:r w:rsidR="006212C3" w:rsidRPr="008D26A2">
        <w:rPr>
          <w:rFonts w:ascii="Arial" w:hAnsi="Arial" w:cs="Arial"/>
          <w:color w:val="auto"/>
          <w:sz w:val="24"/>
          <w:szCs w:val="24"/>
          <w:shd w:val="clear" w:color="auto" w:fill="FFFFFF"/>
        </w:rPr>
        <w:t>.”</w:t>
      </w:r>
    </w:p>
    <w:p w14:paraId="647346DA" w14:textId="3F92B4DB" w:rsidR="003E78C8" w:rsidRPr="005D43E4" w:rsidRDefault="008A5548" w:rsidP="00ED48B0">
      <w:pPr>
        <w:numPr>
          <w:ilvl w:val="0"/>
          <w:numId w:val="2"/>
        </w:numPr>
        <w:spacing w:after="171" w:line="259" w:lineRule="auto"/>
        <w:ind w:right="-48" w:hanging="432"/>
        <w:rPr>
          <w:rFonts w:ascii="Arial" w:hAnsi="Arial" w:cs="Arial"/>
          <w:color w:val="auto"/>
          <w:sz w:val="24"/>
          <w:szCs w:val="24"/>
        </w:rPr>
      </w:pPr>
      <w:r w:rsidRPr="005E3935">
        <w:rPr>
          <w:rFonts w:ascii="Arial" w:hAnsi="Arial" w:cs="Arial"/>
          <w:color w:val="auto"/>
          <w:sz w:val="24"/>
          <w:szCs w:val="24"/>
          <w:shd w:val="clear" w:color="auto" w:fill="FFFFFF"/>
        </w:rPr>
        <w:t xml:space="preserve">The </w:t>
      </w:r>
      <w:r w:rsidR="002A7F70" w:rsidRPr="005E3935">
        <w:rPr>
          <w:rFonts w:ascii="Arial" w:hAnsi="Arial" w:cs="Arial"/>
          <w:color w:val="auto"/>
          <w:sz w:val="24"/>
          <w:szCs w:val="24"/>
          <w:shd w:val="clear" w:color="auto" w:fill="FFFFFF"/>
        </w:rPr>
        <w:t xml:space="preserve">2006 Act </w:t>
      </w:r>
      <w:r w:rsidR="0070386E" w:rsidRPr="005E3935">
        <w:rPr>
          <w:rFonts w:ascii="Arial" w:hAnsi="Arial" w:cs="Arial"/>
          <w:color w:val="auto"/>
          <w:sz w:val="24"/>
          <w:szCs w:val="24"/>
          <w:shd w:val="clear" w:color="auto" w:fill="FFFFFF"/>
        </w:rPr>
        <w:t>Explanatory</w:t>
      </w:r>
      <w:r w:rsidR="002A7F70" w:rsidRPr="005E3935">
        <w:rPr>
          <w:rFonts w:ascii="Arial" w:hAnsi="Arial" w:cs="Arial"/>
          <w:color w:val="auto"/>
          <w:sz w:val="24"/>
          <w:szCs w:val="24"/>
          <w:shd w:val="clear" w:color="auto" w:fill="FFFFFF"/>
        </w:rPr>
        <w:t xml:space="preserve"> </w:t>
      </w:r>
      <w:r w:rsidR="00781375">
        <w:rPr>
          <w:rFonts w:ascii="Arial" w:hAnsi="Arial" w:cs="Arial"/>
          <w:color w:val="auto"/>
          <w:sz w:val="24"/>
          <w:szCs w:val="24"/>
          <w:shd w:val="clear" w:color="auto" w:fill="FFFFFF"/>
        </w:rPr>
        <w:t xml:space="preserve">Note </w:t>
      </w:r>
      <w:r w:rsidR="004011B1" w:rsidRPr="005E3935">
        <w:rPr>
          <w:rFonts w:ascii="Arial" w:hAnsi="Arial" w:cs="Arial"/>
          <w:color w:val="auto"/>
          <w:sz w:val="24"/>
          <w:szCs w:val="24"/>
          <w:shd w:val="clear" w:color="auto" w:fill="FFFFFF"/>
        </w:rPr>
        <w:t xml:space="preserve">further elaborates </w:t>
      </w:r>
      <w:r w:rsidR="001C3240" w:rsidRPr="005E3935">
        <w:rPr>
          <w:rFonts w:ascii="Arial" w:hAnsi="Arial" w:cs="Arial"/>
          <w:color w:val="auto"/>
          <w:sz w:val="24"/>
          <w:szCs w:val="24"/>
          <w:shd w:val="clear" w:color="auto" w:fill="FFFFFF"/>
        </w:rPr>
        <w:t>at paragraph 108</w:t>
      </w:r>
      <w:r w:rsidR="00FB2863" w:rsidRPr="005E3935">
        <w:rPr>
          <w:rFonts w:ascii="Arial" w:hAnsi="Arial" w:cs="Arial"/>
          <w:color w:val="auto"/>
          <w:sz w:val="24"/>
          <w:szCs w:val="24"/>
          <w:shd w:val="clear" w:color="auto" w:fill="FFFFFF"/>
        </w:rPr>
        <w:t>, “</w:t>
      </w:r>
      <w:r w:rsidR="00F4147F" w:rsidRPr="005E3935">
        <w:rPr>
          <w:rFonts w:ascii="Arial" w:hAnsi="Arial" w:cs="Arial"/>
          <w:i/>
          <w:iCs/>
          <w:sz w:val="24"/>
          <w:szCs w:val="24"/>
        </w:rPr>
        <w:t>In paragraph (a), a mistake in making or amending an entry in the register (including, by virtue of subsection (3), an ambiguous description of, for example, rights of common), but only where the mistake was made by the authority. Such a mistake may arise, for example, where an error was made by the authority in transposing onto the register map a map supplied by an applicant for provisional registration of common land, or where in amending an entry in the register (for example, on an apportionment under the 1965 Act), the authority erroneously added a zero to (or deleted a zero from) the number of rights registered. An error made in a map supplied by an applicant defining the area of common land, which was faithfully reproduced in the register entry, could not be corrected under this provision (but it may be possible to correct such an error under the provisions in Schedule 2)</w:t>
      </w:r>
      <w:r w:rsidR="00FB2863" w:rsidRPr="005E3935">
        <w:rPr>
          <w:rFonts w:ascii="Arial" w:hAnsi="Arial" w:cs="Arial"/>
          <w:sz w:val="24"/>
          <w:szCs w:val="24"/>
        </w:rPr>
        <w:t>”</w:t>
      </w:r>
    </w:p>
    <w:p w14:paraId="0C4E700C" w14:textId="729B4C88" w:rsidR="005D43E4" w:rsidRPr="005E3935" w:rsidRDefault="00B3738C" w:rsidP="00ED48B0">
      <w:pPr>
        <w:numPr>
          <w:ilvl w:val="0"/>
          <w:numId w:val="2"/>
        </w:numPr>
        <w:spacing w:after="171" w:line="259" w:lineRule="auto"/>
        <w:ind w:right="-48" w:hanging="432"/>
        <w:rPr>
          <w:rFonts w:ascii="Arial" w:hAnsi="Arial" w:cs="Arial"/>
          <w:color w:val="auto"/>
          <w:sz w:val="24"/>
          <w:szCs w:val="24"/>
        </w:rPr>
      </w:pPr>
      <w:r>
        <w:rPr>
          <w:rFonts w:ascii="Arial" w:hAnsi="Arial" w:cs="Arial"/>
          <w:color w:val="auto"/>
          <w:sz w:val="24"/>
          <w:szCs w:val="24"/>
        </w:rPr>
        <w:t xml:space="preserve">It is clear from </w:t>
      </w:r>
      <w:r w:rsidR="00A80E86">
        <w:rPr>
          <w:rFonts w:ascii="Arial" w:hAnsi="Arial" w:cs="Arial"/>
          <w:color w:val="auto"/>
          <w:sz w:val="24"/>
          <w:szCs w:val="24"/>
        </w:rPr>
        <w:t xml:space="preserve">the legislation </w:t>
      </w:r>
      <w:r w:rsidR="00684D8C">
        <w:rPr>
          <w:rFonts w:ascii="Arial" w:hAnsi="Arial" w:cs="Arial"/>
          <w:color w:val="auto"/>
          <w:sz w:val="24"/>
          <w:szCs w:val="24"/>
        </w:rPr>
        <w:t>and accompanying</w:t>
      </w:r>
      <w:r>
        <w:rPr>
          <w:rFonts w:ascii="Arial" w:hAnsi="Arial" w:cs="Arial"/>
          <w:color w:val="auto"/>
          <w:sz w:val="24"/>
          <w:szCs w:val="24"/>
        </w:rPr>
        <w:t xml:space="preserve"> guidance that the </w:t>
      </w:r>
      <w:r w:rsidR="00684D8C">
        <w:rPr>
          <w:rFonts w:ascii="Arial" w:hAnsi="Arial" w:cs="Arial"/>
          <w:color w:val="auto"/>
          <w:sz w:val="24"/>
          <w:szCs w:val="24"/>
        </w:rPr>
        <w:t xml:space="preserve">mistake must have been made by the </w:t>
      </w:r>
      <w:r w:rsidR="00AA2EB1">
        <w:rPr>
          <w:rFonts w:ascii="Arial" w:hAnsi="Arial" w:cs="Arial"/>
          <w:color w:val="auto"/>
          <w:sz w:val="24"/>
          <w:szCs w:val="24"/>
        </w:rPr>
        <w:t>CRA and no other person</w:t>
      </w:r>
      <w:r w:rsidR="009C6250">
        <w:rPr>
          <w:rFonts w:ascii="Arial" w:hAnsi="Arial" w:cs="Arial"/>
          <w:color w:val="auto"/>
          <w:sz w:val="24"/>
          <w:szCs w:val="24"/>
        </w:rPr>
        <w:t>.</w:t>
      </w:r>
      <w:r w:rsidR="00C067E0">
        <w:rPr>
          <w:rFonts w:ascii="Arial" w:hAnsi="Arial" w:cs="Arial"/>
          <w:color w:val="auto"/>
          <w:sz w:val="24"/>
          <w:szCs w:val="24"/>
        </w:rPr>
        <w:t xml:space="preserve"> </w:t>
      </w:r>
      <w:r w:rsidR="00795206">
        <w:rPr>
          <w:rFonts w:ascii="Arial" w:hAnsi="Arial" w:cs="Arial"/>
          <w:color w:val="auto"/>
          <w:sz w:val="24"/>
          <w:szCs w:val="24"/>
        </w:rPr>
        <w:t>Furthermore,</w:t>
      </w:r>
      <w:r w:rsidR="009C6250">
        <w:rPr>
          <w:rFonts w:ascii="Arial" w:hAnsi="Arial" w:cs="Arial"/>
          <w:color w:val="auto"/>
          <w:sz w:val="24"/>
          <w:szCs w:val="24"/>
        </w:rPr>
        <w:t xml:space="preserve"> the mistake</w:t>
      </w:r>
      <w:r w:rsidR="00960A7F">
        <w:rPr>
          <w:rFonts w:ascii="Arial" w:hAnsi="Arial" w:cs="Arial"/>
          <w:color w:val="auto"/>
          <w:sz w:val="24"/>
          <w:szCs w:val="24"/>
        </w:rPr>
        <w:t xml:space="preserve"> would be of an administrative nature</w:t>
      </w:r>
      <w:r w:rsidR="00933674">
        <w:rPr>
          <w:rFonts w:ascii="Arial" w:hAnsi="Arial" w:cs="Arial"/>
          <w:color w:val="auto"/>
          <w:sz w:val="24"/>
          <w:szCs w:val="24"/>
        </w:rPr>
        <w:t>, rather than substantive.</w:t>
      </w:r>
      <w:r w:rsidR="00C067E0">
        <w:rPr>
          <w:rFonts w:ascii="Arial" w:hAnsi="Arial" w:cs="Arial"/>
          <w:color w:val="auto"/>
          <w:sz w:val="24"/>
          <w:szCs w:val="24"/>
        </w:rPr>
        <w:t xml:space="preserve"> </w:t>
      </w:r>
    </w:p>
    <w:p w14:paraId="1308B10D" w14:textId="6869C369" w:rsidR="004F3082" w:rsidRPr="007D3D26" w:rsidRDefault="004F3082" w:rsidP="007D3D26">
      <w:pPr>
        <w:spacing w:after="171" w:line="259" w:lineRule="auto"/>
        <w:ind w:left="124" w:right="-48" w:firstLine="0"/>
        <w:rPr>
          <w:rFonts w:ascii="Arial" w:hAnsi="Arial" w:cs="Arial"/>
          <w:i/>
          <w:iCs/>
          <w:color w:val="auto"/>
          <w:sz w:val="24"/>
          <w:szCs w:val="24"/>
        </w:rPr>
      </w:pPr>
      <w:r w:rsidRPr="007D3D26">
        <w:rPr>
          <w:rFonts w:ascii="Arial" w:hAnsi="Arial" w:cs="Arial"/>
          <w:bCs/>
          <w:i/>
          <w:iCs/>
          <w:color w:val="auto"/>
          <w:sz w:val="24"/>
          <w:szCs w:val="24"/>
        </w:rPr>
        <w:t>Background to</w:t>
      </w:r>
      <w:r w:rsidR="00C340BC">
        <w:rPr>
          <w:rFonts w:ascii="Arial" w:hAnsi="Arial" w:cs="Arial"/>
          <w:bCs/>
          <w:i/>
          <w:iCs/>
          <w:color w:val="auto"/>
          <w:sz w:val="24"/>
          <w:szCs w:val="24"/>
        </w:rPr>
        <w:t xml:space="preserve"> the </w:t>
      </w:r>
      <w:r w:rsidRPr="007D3D26">
        <w:rPr>
          <w:rFonts w:ascii="Arial" w:hAnsi="Arial" w:cs="Arial"/>
          <w:bCs/>
          <w:i/>
          <w:iCs/>
          <w:color w:val="auto"/>
          <w:sz w:val="24"/>
          <w:szCs w:val="24"/>
        </w:rPr>
        <w:t>application</w:t>
      </w:r>
    </w:p>
    <w:p w14:paraId="2ABB8AB6" w14:textId="68BF6845" w:rsidR="00321B87" w:rsidRDefault="00C91E1F" w:rsidP="00ED48B0">
      <w:pPr>
        <w:numPr>
          <w:ilvl w:val="0"/>
          <w:numId w:val="2"/>
        </w:numPr>
        <w:spacing w:after="171" w:line="259" w:lineRule="auto"/>
        <w:ind w:right="-48" w:hanging="432"/>
        <w:rPr>
          <w:rFonts w:ascii="Arial" w:hAnsi="Arial" w:cs="Arial"/>
          <w:color w:val="auto"/>
          <w:sz w:val="24"/>
          <w:szCs w:val="24"/>
        </w:rPr>
      </w:pPr>
      <w:r>
        <w:rPr>
          <w:rFonts w:ascii="Arial" w:hAnsi="Arial" w:cs="Arial"/>
          <w:color w:val="auto"/>
          <w:sz w:val="24"/>
          <w:szCs w:val="24"/>
        </w:rPr>
        <w:t>The Applicant has set out an extensive history of the area</w:t>
      </w:r>
      <w:r w:rsidR="00723917">
        <w:rPr>
          <w:rFonts w:ascii="Arial" w:hAnsi="Arial" w:cs="Arial"/>
          <w:color w:val="auto"/>
          <w:sz w:val="24"/>
          <w:szCs w:val="24"/>
        </w:rPr>
        <w:t xml:space="preserve">, including </w:t>
      </w:r>
      <w:proofErr w:type="gramStart"/>
      <w:r w:rsidR="00723917">
        <w:rPr>
          <w:rFonts w:ascii="Arial" w:hAnsi="Arial" w:cs="Arial"/>
          <w:color w:val="auto"/>
          <w:sz w:val="24"/>
          <w:szCs w:val="24"/>
        </w:rPr>
        <w:t>a number of</w:t>
      </w:r>
      <w:proofErr w:type="gramEnd"/>
      <w:r w:rsidR="00723917">
        <w:rPr>
          <w:rFonts w:ascii="Arial" w:hAnsi="Arial" w:cs="Arial"/>
          <w:color w:val="auto"/>
          <w:sz w:val="24"/>
          <w:szCs w:val="24"/>
        </w:rPr>
        <w:t xml:space="preserve"> historic maps</w:t>
      </w:r>
      <w:r w:rsidR="007D2D51">
        <w:rPr>
          <w:rFonts w:ascii="Arial" w:hAnsi="Arial" w:cs="Arial"/>
          <w:color w:val="auto"/>
          <w:sz w:val="24"/>
          <w:szCs w:val="24"/>
        </w:rPr>
        <w:t xml:space="preserve"> that she contends show the </w:t>
      </w:r>
      <w:r w:rsidR="00212598">
        <w:rPr>
          <w:rFonts w:ascii="Arial" w:hAnsi="Arial" w:cs="Arial"/>
          <w:color w:val="auto"/>
          <w:sz w:val="24"/>
          <w:szCs w:val="24"/>
        </w:rPr>
        <w:t xml:space="preserve">application </w:t>
      </w:r>
      <w:r w:rsidR="007D2D51">
        <w:rPr>
          <w:rFonts w:ascii="Arial" w:hAnsi="Arial" w:cs="Arial"/>
          <w:color w:val="auto"/>
          <w:sz w:val="24"/>
          <w:szCs w:val="24"/>
        </w:rPr>
        <w:t>area being described and used as a Common</w:t>
      </w:r>
      <w:r w:rsidR="00C15A7C">
        <w:rPr>
          <w:rFonts w:ascii="Arial" w:hAnsi="Arial" w:cs="Arial"/>
          <w:color w:val="auto"/>
          <w:sz w:val="24"/>
          <w:szCs w:val="24"/>
        </w:rPr>
        <w:t>, known locally as ‘Broxhead Common’</w:t>
      </w:r>
      <w:r w:rsidR="00386FAB">
        <w:rPr>
          <w:rFonts w:ascii="Arial" w:hAnsi="Arial" w:cs="Arial"/>
          <w:color w:val="auto"/>
          <w:sz w:val="24"/>
          <w:szCs w:val="24"/>
        </w:rPr>
        <w:t>.</w:t>
      </w:r>
      <w:r w:rsidR="00883F8F">
        <w:rPr>
          <w:rFonts w:ascii="Arial" w:hAnsi="Arial" w:cs="Arial"/>
          <w:color w:val="auto"/>
          <w:sz w:val="24"/>
          <w:szCs w:val="24"/>
        </w:rPr>
        <w:t xml:space="preserve"> </w:t>
      </w:r>
    </w:p>
    <w:p w14:paraId="3FEA19FD" w14:textId="06346CC2" w:rsidR="00F61F70" w:rsidRDefault="00AD14ED" w:rsidP="00ED48B0">
      <w:pPr>
        <w:numPr>
          <w:ilvl w:val="0"/>
          <w:numId w:val="2"/>
        </w:numPr>
        <w:spacing w:after="171" w:line="259" w:lineRule="auto"/>
        <w:ind w:right="-48" w:hanging="432"/>
        <w:rPr>
          <w:rFonts w:ascii="Arial" w:hAnsi="Arial" w:cs="Arial"/>
          <w:color w:val="auto"/>
          <w:sz w:val="24"/>
          <w:szCs w:val="24"/>
        </w:rPr>
      </w:pPr>
      <w:r>
        <w:rPr>
          <w:rFonts w:ascii="Arial" w:hAnsi="Arial" w:cs="Arial"/>
          <w:color w:val="auto"/>
          <w:sz w:val="24"/>
          <w:szCs w:val="24"/>
        </w:rPr>
        <w:lastRenderedPageBreak/>
        <w:t xml:space="preserve">In </w:t>
      </w:r>
      <w:r w:rsidR="00FA4883">
        <w:rPr>
          <w:rFonts w:ascii="Arial" w:hAnsi="Arial" w:cs="Arial"/>
          <w:color w:val="auto"/>
          <w:sz w:val="24"/>
          <w:szCs w:val="24"/>
        </w:rPr>
        <w:t>1956 Mr L Taven</w:t>
      </w:r>
      <w:r w:rsidR="00901D3D">
        <w:rPr>
          <w:rFonts w:ascii="Arial" w:hAnsi="Arial" w:cs="Arial"/>
          <w:color w:val="auto"/>
          <w:sz w:val="24"/>
          <w:szCs w:val="24"/>
        </w:rPr>
        <w:t>e</w:t>
      </w:r>
      <w:r w:rsidR="00FA4883">
        <w:rPr>
          <w:rFonts w:ascii="Arial" w:hAnsi="Arial" w:cs="Arial"/>
          <w:color w:val="auto"/>
          <w:sz w:val="24"/>
          <w:szCs w:val="24"/>
        </w:rPr>
        <w:t xml:space="preserve">r </w:t>
      </w:r>
      <w:r w:rsidR="00901D3D">
        <w:rPr>
          <w:rFonts w:ascii="Arial" w:hAnsi="Arial" w:cs="Arial"/>
          <w:color w:val="auto"/>
          <w:sz w:val="24"/>
          <w:szCs w:val="24"/>
        </w:rPr>
        <w:t xml:space="preserve">(Senior Lecturer </w:t>
      </w:r>
      <w:r w:rsidR="009008AE">
        <w:rPr>
          <w:rFonts w:ascii="Arial" w:hAnsi="Arial" w:cs="Arial"/>
          <w:color w:val="auto"/>
          <w:sz w:val="24"/>
          <w:szCs w:val="24"/>
        </w:rPr>
        <w:t xml:space="preserve">in Geography, University of Southampton) was </w:t>
      </w:r>
      <w:r w:rsidR="009E188C">
        <w:rPr>
          <w:rFonts w:ascii="Arial" w:hAnsi="Arial" w:cs="Arial"/>
          <w:color w:val="auto"/>
          <w:sz w:val="24"/>
          <w:szCs w:val="24"/>
        </w:rPr>
        <w:t xml:space="preserve">asked to undertake a survey of </w:t>
      </w:r>
      <w:r w:rsidR="00767C45">
        <w:rPr>
          <w:rFonts w:ascii="Arial" w:hAnsi="Arial" w:cs="Arial"/>
          <w:color w:val="auto"/>
          <w:sz w:val="24"/>
          <w:szCs w:val="24"/>
        </w:rPr>
        <w:t xml:space="preserve">the </w:t>
      </w:r>
      <w:r w:rsidR="00154E54">
        <w:rPr>
          <w:rFonts w:ascii="Arial" w:hAnsi="Arial" w:cs="Arial"/>
          <w:color w:val="auto"/>
          <w:sz w:val="24"/>
          <w:szCs w:val="24"/>
        </w:rPr>
        <w:t>‘</w:t>
      </w:r>
      <w:r w:rsidR="00767C45">
        <w:rPr>
          <w:rFonts w:ascii="Arial" w:hAnsi="Arial" w:cs="Arial"/>
          <w:color w:val="auto"/>
          <w:sz w:val="24"/>
          <w:szCs w:val="24"/>
        </w:rPr>
        <w:t>Commons in Hampshire</w:t>
      </w:r>
      <w:r w:rsidR="00154E54">
        <w:rPr>
          <w:rFonts w:ascii="Arial" w:hAnsi="Arial" w:cs="Arial"/>
          <w:color w:val="auto"/>
          <w:sz w:val="24"/>
          <w:szCs w:val="24"/>
        </w:rPr>
        <w:t>’</w:t>
      </w:r>
      <w:r w:rsidR="00767C45">
        <w:rPr>
          <w:rFonts w:ascii="Arial" w:hAnsi="Arial" w:cs="Arial"/>
          <w:color w:val="auto"/>
          <w:sz w:val="24"/>
          <w:szCs w:val="24"/>
        </w:rPr>
        <w:t xml:space="preserve"> by </w:t>
      </w:r>
      <w:r w:rsidR="00154E54">
        <w:rPr>
          <w:rFonts w:ascii="Arial" w:hAnsi="Arial" w:cs="Arial"/>
          <w:color w:val="auto"/>
          <w:sz w:val="24"/>
          <w:szCs w:val="24"/>
        </w:rPr>
        <w:t>Hampshire</w:t>
      </w:r>
      <w:r w:rsidR="00767C45">
        <w:rPr>
          <w:rFonts w:ascii="Arial" w:hAnsi="Arial" w:cs="Arial"/>
          <w:color w:val="auto"/>
          <w:sz w:val="24"/>
          <w:szCs w:val="24"/>
        </w:rPr>
        <w:t xml:space="preserve"> County Council. </w:t>
      </w:r>
      <w:r w:rsidR="003156D9">
        <w:rPr>
          <w:rFonts w:ascii="Arial" w:hAnsi="Arial" w:cs="Arial"/>
          <w:color w:val="auto"/>
          <w:sz w:val="24"/>
          <w:szCs w:val="24"/>
        </w:rPr>
        <w:t>In com</w:t>
      </w:r>
      <w:r w:rsidR="00BB77D5">
        <w:rPr>
          <w:rFonts w:ascii="Arial" w:hAnsi="Arial" w:cs="Arial"/>
          <w:color w:val="auto"/>
          <w:sz w:val="24"/>
          <w:szCs w:val="24"/>
        </w:rPr>
        <w:t>piling</w:t>
      </w:r>
      <w:r w:rsidR="003156D9">
        <w:rPr>
          <w:rFonts w:ascii="Arial" w:hAnsi="Arial" w:cs="Arial"/>
          <w:color w:val="auto"/>
          <w:sz w:val="24"/>
          <w:szCs w:val="24"/>
        </w:rPr>
        <w:t xml:space="preserve"> the </w:t>
      </w:r>
      <w:r w:rsidR="00BB77D5">
        <w:rPr>
          <w:rFonts w:ascii="Arial" w:hAnsi="Arial" w:cs="Arial"/>
          <w:color w:val="auto"/>
          <w:sz w:val="24"/>
          <w:szCs w:val="24"/>
        </w:rPr>
        <w:t>Survey,</w:t>
      </w:r>
      <w:r w:rsidR="003156D9">
        <w:rPr>
          <w:rFonts w:ascii="Arial" w:hAnsi="Arial" w:cs="Arial"/>
          <w:color w:val="auto"/>
          <w:sz w:val="24"/>
          <w:szCs w:val="24"/>
        </w:rPr>
        <w:t xml:space="preserve"> a letter was sent to </w:t>
      </w:r>
      <w:r w:rsidR="009026E3">
        <w:rPr>
          <w:rFonts w:ascii="Arial" w:hAnsi="Arial" w:cs="Arial"/>
          <w:color w:val="auto"/>
          <w:sz w:val="24"/>
          <w:szCs w:val="24"/>
        </w:rPr>
        <w:t>each of the 237 Parish Councils</w:t>
      </w:r>
      <w:r w:rsidR="00EB2AEC">
        <w:rPr>
          <w:rFonts w:ascii="Arial" w:hAnsi="Arial" w:cs="Arial"/>
          <w:color w:val="auto"/>
          <w:sz w:val="24"/>
          <w:szCs w:val="24"/>
        </w:rPr>
        <w:t>, 9</w:t>
      </w:r>
      <w:r w:rsidR="00876B3F">
        <w:rPr>
          <w:rFonts w:ascii="Arial" w:hAnsi="Arial" w:cs="Arial"/>
          <w:color w:val="auto"/>
          <w:sz w:val="24"/>
          <w:szCs w:val="24"/>
        </w:rPr>
        <w:t>4%</w:t>
      </w:r>
      <w:r w:rsidR="003156D9">
        <w:rPr>
          <w:rFonts w:ascii="Arial" w:hAnsi="Arial" w:cs="Arial"/>
          <w:color w:val="auto"/>
          <w:sz w:val="24"/>
          <w:szCs w:val="24"/>
        </w:rPr>
        <w:t xml:space="preserve"> </w:t>
      </w:r>
      <w:r w:rsidR="00876B3F">
        <w:rPr>
          <w:rFonts w:ascii="Arial" w:hAnsi="Arial" w:cs="Arial"/>
          <w:color w:val="auto"/>
          <w:sz w:val="24"/>
          <w:szCs w:val="24"/>
        </w:rPr>
        <w:t>of which responded.</w:t>
      </w:r>
      <w:r w:rsidR="00C067E0">
        <w:rPr>
          <w:rFonts w:ascii="Arial" w:hAnsi="Arial" w:cs="Arial"/>
          <w:color w:val="auto"/>
          <w:sz w:val="24"/>
          <w:szCs w:val="24"/>
        </w:rPr>
        <w:t xml:space="preserve"> </w:t>
      </w:r>
      <w:r w:rsidR="00484710">
        <w:rPr>
          <w:rFonts w:ascii="Arial" w:hAnsi="Arial" w:cs="Arial"/>
          <w:color w:val="auto"/>
          <w:sz w:val="24"/>
          <w:szCs w:val="24"/>
        </w:rPr>
        <w:t xml:space="preserve">The </w:t>
      </w:r>
      <w:r w:rsidR="00154E54">
        <w:rPr>
          <w:rFonts w:ascii="Arial" w:hAnsi="Arial" w:cs="Arial"/>
          <w:color w:val="auto"/>
          <w:sz w:val="24"/>
          <w:szCs w:val="24"/>
        </w:rPr>
        <w:t xml:space="preserve">historical </w:t>
      </w:r>
      <w:r w:rsidR="00484710">
        <w:rPr>
          <w:rFonts w:ascii="Arial" w:hAnsi="Arial" w:cs="Arial"/>
          <w:color w:val="auto"/>
          <w:sz w:val="24"/>
          <w:szCs w:val="24"/>
        </w:rPr>
        <w:t xml:space="preserve">archives </w:t>
      </w:r>
      <w:r w:rsidR="00D5243B">
        <w:rPr>
          <w:rFonts w:ascii="Arial" w:hAnsi="Arial" w:cs="Arial"/>
          <w:color w:val="auto"/>
          <w:sz w:val="24"/>
          <w:szCs w:val="24"/>
        </w:rPr>
        <w:t xml:space="preserve">relating to common land </w:t>
      </w:r>
      <w:r w:rsidR="00484710">
        <w:rPr>
          <w:rFonts w:ascii="Arial" w:hAnsi="Arial" w:cs="Arial"/>
          <w:color w:val="auto"/>
          <w:sz w:val="24"/>
          <w:szCs w:val="24"/>
        </w:rPr>
        <w:t xml:space="preserve">of Hampshire </w:t>
      </w:r>
      <w:r w:rsidR="0058625A">
        <w:rPr>
          <w:rFonts w:ascii="Arial" w:hAnsi="Arial" w:cs="Arial"/>
          <w:color w:val="auto"/>
          <w:sz w:val="24"/>
          <w:szCs w:val="24"/>
        </w:rPr>
        <w:t xml:space="preserve">held by the </w:t>
      </w:r>
      <w:r w:rsidR="00484710">
        <w:rPr>
          <w:rFonts w:ascii="Arial" w:hAnsi="Arial" w:cs="Arial"/>
          <w:color w:val="auto"/>
          <w:sz w:val="24"/>
          <w:szCs w:val="24"/>
        </w:rPr>
        <w:t xml:space="preserve">County Council were </w:t>
      </w:r>
      <w:r w:rsidR="00ED456F">
        <w:rPr>
          <w:rFonts w:ascii="Arial" w:hAnsi="Arial" w:cs="Arial"/>
          <w:color w:val="auto"/>
          <w:sz w:val="24"/>
          <w:szCs w:val="24"/>
        </w:rPr>
        <w:t xml:space="preserve">also </w:t>
      </w:r>
      <w:r w:rsidR="00484710">
        <w:rPr>
          <w:rFonts w:ascii="Arial" w:hAnsi="Arial" w:cs="Arial"/>
          <w:color w:val="auto"/>
          <w:sz w:val="24"/>
          <w:szCs w:val="24"/>
        </w:rPr>
        <w:t xml:space="preserve">made available to Mr Tavener </w:t>
      </w:r>
      <w:r w:rsidR="00D52D4A">
        <w:rPr>
          <w:rFonts w:ascii="Arial" w:hAnsi="Arial" w:cs="Arial"/>
          <w:color w:val="auto"/>
          <w:sz w:val="24"/>
          <w:szCs w:val="24"/>
        </w:rPr>
        <w:t>and the relevant landowners were consulted.</w:t>
      </w:r>
      <w:r w:rsidR="00C067E0">
        <w:rPr>
          <w:rFonts w:ascii="Arial" w:hAnsi="Arial" w:cs="Arial"/>
          <w:color w:val="auto"/>
          <w:sz w:val="24"/>
          <w:szCs w:val="24"/>
        </w:rPr>
        <w:t xml:space="preserve"> </w:t>
      </w:r>
      <w:r w:rsidR="00ED456F">
        <w:rPr>
          <w:rFonts w:ascii="Arial" w:hAnsi="Arial" w:cs="Arial"/>
          <w:color w:val="auto"/>
          <w:sz w:val="24"/>
          <w:szCs w:val="24"/>
        </w:rPr>
        <w:t xml:space="preserve"> Site </w:t>
      </w:r>
      <w:r w:rsidR="00E72E6C">
        <w:rPr>
          <w:rFonts w:ascii="Arial" w:hAnsi="Arial" w:cs="Arial"/>
          <w:color w:val="auto"/>
          <w:sz w:val="24"/>
          <w:szCs w:val="24"/>
        </w:rPr>
        <w:t>visits were also conducted and interested parties were invited to attend.</w:t>
      </w:r>
    </w:p>
    <w:p w14:paraId="27322B8E" w14:textId="75BC7BD5" w:rsidR="00AD14ED" w:rsidRDefault="0071073E" w:rsidP="00ED48B0">
      <w:pPr>
        <w:numPr>
          <w:ilvl w:val="0"/>
          <w:numId w:val="2"/>
        </w:numPr>
        <w:spacing w:after="171" w:line="259" w:lineRule="auto"/>
        <w:ind w:right="-48" w:hanging="432"/>
        <w:rPr>
          <w:rFonts w:ascii="Arial" w:hAnsi="Arial" w:cs="Arial"/>
          <w:color w:val="auto"/>
          <w:sz w:val="24"/>
          <w:szCs w:val="24"/>
        </w:rPr>
      </w:pPr>
      <w:r>
        <w:rPr>
          <w:rFonts w:ascii="Arial" w:hAnsi="Arial" w:cs="Arial"/>
          <w:color w:val="auto"/>
          <w:sz w:val="24"/>
          <w:szCs w:val="24"/>
        </w:rPr>
        <w:t xml:space="preserve">Within the </w:t>
      </w:r>
      <w:r w:rsidR="00AC4CF9">
        <w:rPr>
          <w:rFonts w:ascii="Arial" w:hAnsi="Arial" w:cs="Arial"/>
          <w:color w:val="auto"/>
          <w:sz w:val="24"/>
          <w:szCs w:val="24"/>
        </w:rPr>
        <w:t>published Survey</w:t>
      </w:r>
      <w:r w:rsidR="003B4A60">
        <w:rPr>
          <w:rFonts w:ascii="Arial" w:hAnsi="Arial" w:cs="Arial"/>
          <w:color w:val="auto"/>
          <w:sz w:val="24"/>
          <w:szCs w:val="24"/>
        </w:rPr>
        <w:t>,</w:t>
      </w:r>
      <w:r w:rsidR="00AC4CF9">
        <w:rPr>
          <w:rFonts w:ascii="Arial" w:hAnsi="Arial" w:cs="Arial"/>
          <w:color w:val="auto"/>
          <w:sz w:val="24"/>
          <w:szCs w:val="24"/>
        </w:rPr>
        <w:t xml:space="preserve"> </w:t>
      </w:r>
      <w:r w:rsidR="00AE1CAF">
        <w:rPr>
          <w:rFonts w:ascii="Arial" w:hAnsi="Arial" w:cs="Arial"/>
          <w:color w:val="auto"/>
          <w:sz w:val="24"/>
          <w:szCs w:val="24"/>
        </w:rPr>
        <w:t xml:space="preserve">Broxhead Common is mentioned under the Parishes of </w:t>
      </w:r>
      <w:r w:rsidR="003A030B">
        <w:rPr>
          <w:rFonts w:ascii="Arial" w:hAnsi="Arial" w:cs="Arial"/>
          <w:color w:val="auto"/>
          <w:sz w:val="24"/>
          <w:szCs w:val="24"/>
        </w:rPr>
        <w:t xml:space="preserve">Headley, Whitehill and Bordon, with an acreage </w:t>
      </w:r>
      <w:r w:rsidR="00C3452B">
        <w:rPr>
          <w:rFonts w:ascii="Arial" w:hAnsi="Arial" w:cs="Arial"/>
          <w:color w:val="auto"/>
          <w:sz w:val="24"/>
          <w:szCs w:val="24"/>
        </w:rPr>
        <w:t xml:space="preserve">of </w:t>
      </w:r>
      <w:r w:rsidR="008D26A2">
        <w:rPr>
          <w:rFonts w:ascii="Arial" w:hAnsi="Arial" w:cs="Arial"/>
          <w:color w:val="auto"/>
          <w:sz w:val="24"/>
          <w:szCs w:val="24"/>
        </w:rPr>
        <w:t xml:space="preserve">approximately </w:t>
      </w:r>
      <w:r w:rsidR="00C3452B">
        <w:rPr>
          <w:rFonts w:ascii="Arial" w:hAnsi="Arial" w:cs="Arial"/>
          <w:color w:val="auto"/>
          <w:sz w:val="24"/>
          <w:szCs w:val="24"/>
        </w:rPr>
        <w:t>385</w:t>
      </w:r>
      <w:r w:rsidR="008D26A2">
        <w:rPr>
          <w:rFonts w:ascii="Arial" w:hAnsi="Arial" w:cs="Arial"/>
          <w:color w:val="auto"/>
          <w:sz w:val="24"/>
          <w:szCs w:val="24"/>
        </w:rPr>
        <w:t xml:space="preserve"> acres</w:t>
      </w:r>
      <w:r w:rsidR="00C3452B">
        <w:rPr>
          <w:rFonts w:ascii="Arial" w:hAnsi="Arial" w:cs="Arial"/>
          <w:color w:val="auto"/>
          <w:sz w:val="24"/>
          <w:szCs w:val="24"/>
        </w:rPr>
        <w:t>.</w:t>
      </w:r>
      <w:r w:rsidR="00C067E0">
        <w:rPr>
          <w:rFonts w:ascii="Arial" w:hAnsi="Arial" w:cs="Arial"/>
          <w:color w:val="auto"/>
          <w:sz w:val="24"/>
          <w:szCs w:val="24"/>
        </w:rPr>
        <w:t xml:space="preserve"> </w:t>
      </w:r>
      <w:r w:rsidR="00C3452B">
        <w:rPr>
          <w:rFonts w:ascii="Arial" w:hAnsi="Arial" w:cs="Arial"/>
          <w:color w:val="auto"/>
          <w:sz w:val="24"/>
          <w:szCs w:val="24"/>
        </w:rPr>
        <w:t xml:space="preserve">Remarks are made that </w:t>
      </w:r>
      <w:r w:rsidR="00F61F70">
        <w:rPr>
          <w:rFonts w:ascii="Arial" w:hAnsi="Arial" w:cs="Arial"/>
          <w:color w:val="auto"/>
          <w:sz w:val="24"/>
          <w:szCs w:val="24"/>
        </w:rPr>
        <w:t xml:space="preserve">the common was </w:t>
      </w:r>
      <w:r w:rsidR="007C5725">
        <w:rPr>
          <w:rFonts w:ascii="Arial" w:hAnsi="Arial" w:cs="Arial"/>
          <w:color w:val="auto"/>
          <w:sz w:val="24"/>
          <w:szCs w:val="24"/>
        </w:rPr>
        <w:t>“</w:t>
      </w:r>
      <w:r w:rsidR="00F61F70" w:rsidRPr="00F61F70">
        <w:rPr>
          <w:rFonts w:ascii="Arial" w:hAnsi="Arial" w:cs="Arial"/>
          <w:i/>
          <w:iCs/>
          <w:color w:val="auto"/>
          <w:sz w:val="24"/>
          <w:szCs w:val="24"/>
        </w:rPr>
        <w:t>Requisitioned</w:t>
      </w:r>
      <w:r w:rsidR="007C5725" w:rsidRPr="00F61F70">
        <w:rPr>
          <w:rFonts w:ascii="Arial" w:hAnsi="Arial" w:cs="Arial"/>
          <w:i/>
          <w:iCs/>
          <w:color w:val="auto"/>
          <w:sz w:val="24"/>
          <w:szCs w:val="24"/>
        </w:rPr>
        <w:t xml:space="preserve"> by War Department.</w:t>
      </w:r>
      <w:r w:rsidR="00C067E0">
        <w:rPr>
          <w:rFonts w:ascii="Arial" w:hAnsi="Arial" w:cs="Arial"/>
          <w:i/>
          <w:iCs/>
          <w:color w:val="auto"/>
          <w:sz w:val="24"/>
          <w:szCs w:val="24"/>
        </w:rPr>
        <w:t xml:space="preserve"> </w:t>
      </w:r>
      <w:r w:rsidR="007C5725" w:rsidRPr="00F61F70">
        <w:rPr>
          <w:rFonts w:ascii="Arial" w:hAnsi="Arial" w:cs="Arial"/>
          <w:i/>
          <w:iCs/>
          <w:color w:val="auto"/>
          <w:sz w:val="24"/>
          <w:szCs w:val="24"/>
        </w:rPr>
        <w:t>Rights to dig gravel and take turf.</w:t>
      </w:r>
      <w:r w:rsidR="00C067E0">
        <w:rPr>
          <w:rFonts w:ascii="Arial" w:hAnsi="Arial" w:cs="Arial"/>
          <w:i/>
          <w:iCs/>
          <w:color w:val="auto"/>
          <w:sz w:val="24"/>
          <w:szCs w:val="24"/>
        </w:rPr>
        <w:t xml:space="preserve"> </w:t>
      </w:r>
      <w:r w:rsidR="007C5725" w:rsidRPr="00F61F70">
        <w:rPr>
          <w:rFonts w:ascii="Arial" w:hAnsi="Arial" w:cs="Arial"/>
          <w:i/>
          <w:iCs/>
          <w:color w:val="auto"/>
          <w:sz w:val="24"/>
          <w:szCs w:val="24"/>
        </w:rPr>
        <w:t xml:space="preserve">Some grazing rights, </w:t>
      </w:r>
      <w:r w:rsidR="00CF0C86" w:rsidRPr="00F61F70">
        <w:rPr>
          <w:rFonts w:ascii="Arial" w:hAnsi="Arial" w:cs="Arial"/>
          <w:i/>
          <w:iCs/>
          <w:color w:val="auto"/>
          <w:sz w:val="24"/>
          <w:szCs w:val="24"/>
        </w:rPr>
        <w:t>seldom exercised</w:t>
      </w:r>
      <w:r w:rsidR="00CF0C86">
        <w:rPr>
          <w:rFonts w:ascii="Arial" w:hAnsi="Arial" w:cs="Arial"/>
          <w:color w:val="auto"/>
          <w:sz w:val="24"/>
          <w:szCs w:val="24"/>
        </w:rPr>
        <w:t>.</w:t>
      </w:r>
      <w:r w:rsidR="00F61F70">
        <w:rPr>
          <w:rFonts w:ascii="Arial" w:hAnsi="Arial" w:cs="Arial"/>
          <w:color w:val="auto"/>
          <w:sz w:val="24"/>
          <w:szCs w:val="24"/>
        </w:rPr>
        <w:t>”</w:t>
      </w:r>
      <w:r w:rsidR="00C067E0">
        <w:rPr>
          <w:rFonts w:ascii="Arial" w:hAnsi="Arial" w:cs="Arial"/>
          <w:color w:val="auto"/>
          <w:sz w:val="24"/>
          <w:szCs w:val="24"/>
        </w:rPr>
        <w:t xml:space="preserve"> </w:t>
      </w:r>
      <w:r w:rsidR="000222E5">
        <w:rPr>
          <w:rFonts w:ascii="Arial" w:hAnsi="Arial" w:cs="Arial"/>
          <w:color w:val="auto"/>
          <w:sz w:val="24"/>
          <w:szCs w:val="24"/>
        </w:rPr>
        <w:t xml:space="preserve"> </w:t>
      </w:r>
      <w:r w:rsidR="00E561E1">
        <w:rPr>
          <w:rFonts w:ascii="Arial" w:hAnsi="Arial" w:cs="Arial"/>
          <w:color w:val="auto"/>
          <w:sz w:val="24"/>
          <w:szCs w:val="24"/>
        </w:rPr>
        <w:t xml:space="preserve">Map 1 </w:t>
      </w:r>
      <w:r w:rsidR="006148E3">
        <w:rPr>
          <w:rFonts w:ascii="Arial" w:hAnsi="Arial" w:cs="Arial"/>
          <w:color w:val="auto"/>
          <w:sz w:val="24"/>
          <w:szCs w:val="24"/>
        </w:rPr>
        <w:t>of the survey identifies</w:t>
      </w:r>
      <w:r w:rsidR="00BB77D5">
        <w:rPr>
          <w:rFonts w:ascii="Arial" w:hAnsi="Arial" w:cs="Arial"/>
          <w:color w:val="auto"/>
          <w:sz w:val="24"/>
          <w:szCs w:val="24"/>
        </w:rPr>
        <w:t xml:space="preserve"> the title</w:t>
      </w:r>
      <w:r w:rsidR="006148E3">
        <w:rPr>
          <w:rFonts w:ascii="Arial" w:hAnsi="Arial" w:cs="Arial"/>
          <w:color w:val="auto"/>
          <w:sz w:val="24"/>
          <w:szCs w:val="24"/>
        </w:rPr>
        <w:t xml:space="preserve"> </w:t>
      </w:r>
      <w:r w:rsidR="00BB77D5">
        <w:rPr>
          <w:rFonts w:ascii="Arial" w:hAnsi="Arial" w:cs="Arial"/>
          <w:color w:val="auto"/>
          <w:sz w:val="24"/>
          <w:szCs w:val="24"/>
        </w:rPr>
        <w:t>‘</w:t>
      </w:r>
      <w:r w:rsidR="006148E3">
        <w:rPr>
          <w:rFonts w:ascii="Arial" w:hAnsi="Arial" w:cs="Arial"/>
          <w:color w:val="auto"/>
          <w:sz w:val="24"/>
          <w:szCs w:val="24"/>
        </w:rPr>
        <w:t>Broxhead Common</w:t>
      </w:r>
      <w:r w:rsidR="00BB77D5">
        <w:rPr>
          <w:rFonts w:ascii="Arial" w:hAnsi="Arial" w:cs="Arial"/>
          <w:color w:val="auto"/>
          <w:sz w:val="24"/>
          <w:szCs w:val="24"/>
        </w:rPr>
        <w:t>’</w:t>
      </w:r>
      <w:r w:rsidR="006148E3">
        <w:rPr>
          <w:rFonts w:ascii="Arial" w:hAnsi="Arial" w:cs="Arial"/>
          <w:color w:val="auto"/>
          <w:sz w:val="24"/>
          <w:szCs w:val="24"/>
        </w:rPr>
        <w:t xml:space="preserve"> to the south of </w:t>
      </w:r>
      <w:r w:rsidR="005B097B">
        <w:rPr>
          <w:rFonts w:ascii="Arial" w:hAnsi="Arial" w:cs="Arial"/>
          <w:color w:val="auto"/>
          <w:sz w:val="24"/>
          <w:szCs w:val="24"/>
        </w:rPr>
        <w:t xml:space="preserve">the settlement of </w:t>
      </w:r>
      <w:r w:rsidR="006148E3">
        <w:rPr>
          <w:rFonts w:ascii="Arial" w:hAnsi="Arial" w:cs="Arial"/>
          <w:color w:val="auto"/>
          <w:sz w:val="24"/>
          <w:szCs w:val="24"/>
        </w:rPr>
        <w:t>Sleaford</w:t>
      </w:r>
      <w:r w:rsidR="0017230C">
        <w:rPr>
          <w:rFonts w:ascii="Arial" w:hAnsi="Arial" w:cs="Arial"/>
          <w:color w:val="auto"/>
          <w:sz w:val="24"/>
          <w:szCs w:val="24"/>
        </w:rPr>
        <w:t>,</w:t>
      </w:r>
      <w:r w:rsidR="006148E3">
        <w:rPr>
          <w:rFonts w:ascii="Arial" w:hAnsi="Arial" w:cs="Arial"/>
          <w:color w:val="auto"/>
          <w:sz w:val="24"/>
          <w:szCs w:val="24"/>
        </w:rPr>
        <w:t xml:space="preserve"> </w:t>
      </w:r>
      <w:r w:rsidR="00176D50">
        <w:rPr>
          <w:rFonts w:ascii="Arial" w:hAnsi="Arial" w:cs="Arial"/>
          <w:color w:val="auto"/>
          <w:sz w:val="24"/>
          <w:szCs w:val="24"/>
        </w:rPr>
        <w:t>but the exten</w:t>
      </w:r>
      <w:r w:rsidR="00103A5A">
        <w:rPr>
          <w:rFonts w:ascii="Arial" w:hAnsi="Arial" w:cs="Arial"/>
          <w:color w:val="auto"/>
          <w:sz w:val="24"/>
          <w:szCs w:val="24"/>
        </w:rPr>
        <w:t>t</w:t>
      </w:r>
      <w:r w:rsidR="00176D50">
        <w:rPr>
          <w:rFonts w:ascii="Arial" w:hAnsi="Arial" w:cs="Arial"/>
          <w:color w:val="auto"/>
          <w:sz w:val="24"/>
          <w:szCs w:val="24"/>
        </w:rPr>
        <w:t xml:space="preserve"> of it is not shown.</w:t>
      </w:r>
      <w:r w:rsidR="00C067E0">
        <w:rPr>
          <w:rFonts w:ascii="Arial" w:hAnsi="Arial" w:cs="Arial"/>
          <w:color w:val="auto"/>
          <w:sz w:val="24"/>
          <w:szCs w:val="24"/>
        </w:rPr>
        <w:t xml:space="preserve"> </w:t>
      </w:r>
      <w:r w:rsidR="002A13C8">
        <w:rPr>
          <w:rFonts w:ascii="Arial" w:hAnsi="Arial" w:cs="Arial"/>
          <w:color w:val="auto"/>
          <w:sz w:val="24"/>
          <w:szCs w:val="24"/>
        </w:rPr>
        <w:t>Map 2 also identifies Brox</w:t>
      </w:r>
      <w:r w:rsidR="00D90D3B">
        <w:rPr>
          <w:rFonts w:ascii="Arial" w:hAnsi="Arial" w:cs="Arial"/>
          <w:color w:val="auto"/>
          <w:sz w:val="24"/>
          <w:szCs w:val="24"/>
        </w:rPr>
        <w:t>head Common and demarcates it in green.</w:t>
      </w:r>
      <w:r w:rsidR="00C067E0">
        <w:rPr>
          <w:rFonts w:ascii="Arial" w:hAnsi="Arial" w:cs="Arial"/>
          <w:color w:val="auto"/>
          <w:sz w:val="24"/>
          <w:szCs w:val="24"/>
        </w:rPr>
        <w:t xml:space="preserve"> </w:t>
      </w:r>
      <w:r w:rsidR="00D90D3B">
        <w:rPr>
          <w:rFonts w:ascii="Arial" w:hAnsi="Arial" w:cs="Arial"/>
          <w:color w:val="auto"/>
          <w:sz w:val="24"/>
          <w:szCs w:val="24"/>
        </w:rPr>
        <w:t>However</w:t>
      </w:r>
      <w:r w:rsidR="00FD102D">
        <w:rPr>
          <w:rFonts w:ascii="Arial" w:hAnsi="Arial" w:cs="Arial"/>
          <w:color w:val="auto"/>
          <w:sz w:val="24"/>
          <w:szCs w:val="24"/>
        </w:rPr>
        <w:t>, it was agreed at the Hearing,</w:t>
      </w:r>
      <w:r w:rsidR="00E50B73">
        <w:rPr>
          <w:rFonts w:ascii="Arial" w:hAnsi="Arial" w:cs="Arial"/>
          <w:color w:val="auto"/>
          <w:sz w:val="24"/>
          <w:szCs w:val="24"/>
        </w:rPr>
        <w:t xml:space="preserve"> that given</w:t>
      </w:r>
      <w:r w:rsidR="00D90D3B">
        <w:rPr>
          <w:rFonts w:ascii="Arial" w:hAnsi="Arial" w:cs="Arial"/>
          <w:color w:val="auto"/>
          <w:sz w:val="24"/>
          <w:szCs w:val="24"/>
        </w:rPr>
        <w:t xml:space="preserve"> the scale of the map it </w:t>
      </w:r>
      <w:r w:rsidR="00E50B73">
        <w:rPr>
          <w:rFonts w:ascii="Arial" w:hAnsi="Arial" w:cs="Arial"/>
          <w:color w:val="auto"/>
          <w:sz w:val="24"/>
          <w:szCs w:val="24"/>
        </w:rPr>
        <w:t>was</w:t>
      </w:r>
      <w:r w:rsidR="00D90D3B">
        <w:rPr>
          <w:rFonts w:ascii="Arial" w:hAnsi="Arial" w:cs="Arial"/>
          <w:color w:val="auto"/>
          <w:sz w:val="24"/>
          <w:szCs w:val="24"/>
        </w:rPr>
        <w:t xml:space="preserve"> impossible to </w:t>
      </w:r>
      <w:r w:rsidR="00FD102D">
        <w:rPr>
          <w:rFonts w:ascii="Arial" w:hAnsi="Arial" w:cs="Arial"/>
          <w:color w:val="auto"/>
          <w:sz w:val="24"/>
          <w:szCs w:val="24"/>
        </w:rPr>
        <w:t xml:space="preserve">state </w:t>
      </w:r>
      <w:proofErr w:type="gramStart"/>
      <w:r w:rsidR="00FD102D">
        <w:rPr>
          <w:rFonts w:ascii="Arial" w:hAnsi="Arial" w:cs="Arial"/>
          <w:color w:val="auto"/>
          <w:sz w:val="24"/>
          <w:szCs w:val="24"/>
        </w:rPr>
        <w:t>whether</w:t>
      </w:r>
      <w:r w:rsidR="005B097B">
        <w:rPr>
          <w:rFonts w:ascii="Arial" w:hAnsi="Arial" w:cs="Arial"/>
          <w:color w:val="auto"/>
          <w:sz w:val="24"/>
          <w:szCs w:val="24"/>
        </w:rPr>
        <w:t xml:space="preserve"> or not</w:t>
      </w:r>
      <w:proofErr w:type="gramEnd"/>
      <w:r w:rsidR="00FD102D">
        <w:rPr>
          <w:rFonts w:ascii="Arial" w:hAnsi="Arial" w:cs="Arial"/>
          <w:color w:val="auto"/>
          <w:sz w:val="24"/>
          <w:szCs w:val="24"/>
        </w:rPr>
        <w:t xml:space="preserve"> the application area </w:t>
      </w:r>
      <w:r w:rsidR="00E50B73">
        <w:rPr>
          <w:rFonts w:ascii="Arial" w:hAnsi="Arial" w:cs="Arial"/>
          <w:color w:val="auto"/>
          <w:sz w:val="24"/>
          <w:szCs w:val="24"/>
        </w:rPr>
        <w:t>was</w:t>
      </w:r>
      <w:r w:rsidR="00FD102D">
        <w:rPr>
          <w:rFonts w:ascii="Arial" w:hAnsi="Arial" w:cs="Arial"/>
          <w:color w:val="auto"/>
          <w:sz w:val="24"/>
          <w:szCs w:val="24"/>
        </w:rPr>
        <w:t xml:space="preserve"> included. </w:t>
      </w:r>
    </w:p>
    <w:p w14:paraId="19492C79" w14:textId="37B8E027" w:rsidR="00EF62A0" w:rsidRDefault="007D5984" w:rsidP="00ED48B0">
      <w:pPr>
        <w:numPr>
          <w:ilvl w:val="0"/>
          <w:numId w:val="2"/>
        </w:numPr>
        <w:spacing w:after="171" w:line="259" w:lineRule="auto"/>
        <w:ind w:right="-48" w:hanging="432"/>
        <w:rPr>
          <w:rFonts w:ascii="Arial" w:hAnsi="Arial" w:cs="Arial"/>
          <w:color w:val="auto"/>
          <w:sz w:val="24"/>
          <w:szCs w:val="24"/>
        </w:rPr>
      </w:pPr>
      <w:r>
        <w:rPr>
          <w:rFonts w:ascii="Arial" w:hAnsi="Arial" w:cs="Arial"/>
          <w:color w:val="auto"/>
          <w:sz w:val="24"/>
          <w:szCs w:val="24"/>
        </w:rPr>
        <w:t xml:space="preserve">An extract from the Minutes of the </w:t>
      </w:r>
      <w:r w:rsidR="005E6D9C">
        <w:rPr>
          <w:rFonts w:ascii="Arial" w:hAnsi="Arial" w:cs="Arial"/>
          <w:color w:val="auto"/>
          <w:sz w:val="24"/>
          <w:szCs w:val="24"/>
        </w:rPr>
        <w:t>‘</w:t>
      </w:r>
      <w:r w:rsidR="003B6594">
        <w:rPr>
          <w:rFonts w:ascii="Arial" w:hAnsi="Arial" w:cs="Arial"/>
          <w:color w:val="auto"/>
          <w:sz w:val="24"/>
          <w:szCs w:val="24"/>
        </w:rPr>
        <w:t>Hampshire County Council Open Spaces Committee</w:t>
      </w:r>
      <w:r w:rsidR="005E6D9C">
        <w:rPr>
          <w:rFonts w:ascii="Arial" w:hAnsi="Arial" w:cs="Arial"/>
          <w:color w:val="auto"/>
          <w:sz w:val="24"/>
          <w:szCs w:val="24"/>
        </w:rPr>
        <w:t>’</w:t>
      </w:r>
      <w:r w:rsidR="003B6594">
        <w:rPr>
          <w:rFonts w:ascii="Arial" w:hAnsi="Arial" w:cs="Arial"/>
          <w:color w:val="auto"/>
          <w:sz w:val="24"/>
          <w:szCs w:val="24"/>
        </w:rPr>
        <w:t xml:space="preserve">, dated 8 December 1964 </w:t>
      </w:r>
      <w:r w:rsidR="00FD3425">
        <w:rPr>
          <w:rFonts w:ascii="Arial" w:hAnsi="Arial" w:cs="Arial"/>
          <w:color w:val="auto"/>
          <w:sz w:val="24"/>
          <w:szCs w:val="24"/>
        </w:rPr>
        <w:t>was submitted which records an intention of the landowner to enclose parts of B</w:t>
      </w:r>
      <w:r w:rsidR="00272BBF">
        <w:rPr>
          <w:rFonts w:ascii="Arial" w:hAnsi="Arial" w:cs="Arial"/>
          <w:color w:val="auto"/>
          <w:sz w:val="24"/>
          <w:szCs w:val="24"/>
        </w:rPr>
        <w:t>roxhead Common.</w:t>
      </w:r>
      <w:r w:rsidR="00C067E0">
        <w:rPr>
          <w:rFonts w:ascii="Arial" w:hAnsi="Arial" w:cs="Arial"/>
          <w:color w:val="auto"/>
          <w:sz w:val="24"/>
          <w:szCs w:val="24"/>
        </w:rPr>
        <w:t xml:space="preserve"> </w:t>
      </w:r>
      <w:r w:rsidR="00272BBF">
        <w:rPr>
          <w:rFonts w:ascii="Arial" w:hAnsi="Arial" w:cs="Arial"/>
          <w:color w:val="auto"/>
          <w:sz w:val="24"/>
          <w:szCs w:val="24"/>
        </w:rPr>
        <w:t xml:space="preserve">The Committee resolved </w:t>
      </w:r>
      <w:r w:rsidR="0044525C">
        <w:rPr>
          <w:rFonts w:ascii="Arial" w:hAnsi="Arial" w:cs="Arial"/>
          <w:color w:val="auto"/>
          <w:sz w:val="24"/>
          <w:szCs w:val="24"/>
        </w:rPr>
        <w:t xml:space="preserve">to take such steps as necessary to protect the Common, including </w:t>
      </w:r>
      <w:r w:rsidR="00711B8C">
        <w:rPr>
          <w:rFonts w:ascii="Arial" w:hAnsi="Arial" w:cs="Arial"/>
          <w:color w:val="auto"/>
          <w:sz w:val="24"/>
          <w:szCs w:val="24"/>
        </w:rPr>
        <w:t>proceedings under the Law of Property Act 1925.</w:t>
      </w:r>
      <w:r w:rsidR="00C067E0">
        <w:rPr>
          <w:rFonts w:ascii="Arial" w:hAnsi="Arial" w:cs="Arial"/>
          <w:color w:val="auto"/>
          <w:sz w:val="24"/>
          <w:szCs w:val="24"/>
        </w:rPr>
        <w:t xml:space="preserve"> </w:t>
      </w:r>
      <w:r w:rsidR="00711B8C">
        <w:rPr>
          <w:rFonts w:ascii="Arial" w:hAnsi="Arial" w:cs="Arial"/>
          <w:color w:val="auto"/>
          <w:sz w:val="24"/>
          <w:szCs w:val="24"/>
        </w:rPr>
        <w:t xml:space="preserve">Nonetheless, there was no accompanying map or description of the land </w:t>
      </w:r>
      <w:r w:rsidR="00C21FA6">
        <w:rPr>
          <w:rFonts w:ascii="Arial" w:hAnsi="Arial" w:cs="Arial"/>
          <w:color w:val="auto"/>
          <w:sz w:val="24"/>
          <w:szCs w:val="24"/>
        </w:rPr>
        <w:t xml:space="preserve">intended to be fenced. </w:t>
      </w:r>
    </w:p>
    <w:p w14:paraId="3015C8B1" w14:textId="09D4ADE3" w:rsidR="00735708" w:rsidRPr="00AA61C7" w:rsidRDefault="002B506A" w:rsidP="00ED48B0">
      <w:pPr>
        <w:numPr>
          <w:ilvl w:val="0"/>
          <w:numId w:val="2"/>
        </w:numPr>
        <w:spacing w:after="171" w:line="259" w:lineRule="auto"/>
        <w:ind w:right="-48" w:hanging="432"/>
        <w:rPr>
          <w:rFonts w:ascii="Arial" w:hAnsi="Arial" w:cs="Arial"/>
          <w:color w:val="auto"/>
          <w:sz w:val="24"/>
          <w:szCs w:val="24"/>
        </w:rPr>
      </w:pPr>
      <w:r w:rsidRPr="00625040">
        <w:rPr>
          <w:rFonts w:ascii="Arial" w:hAnsi="Arial" w:cs="Arial"/>
          <w:color w:val="auto"/>
          <w:sz w:val="24"/>
          <w:szCs w:val="24"/>
        </w:rPr>
        <w:t>Following the 1965 Act Hampshire County Council</w:t>
      </w:r>
      <w:r w:rsidR="002A058F" w:rsidRPr="00625040">
        <w:rPr>
          <w:rFonts w:ascii="Arial" w:hAnsi="Arial" w:cs="Arial"/>
          <w:color w:val="auto"/>
          <w:sz w:val="24"/>
          <w:szCs w:val="24"/>
        </w:rPr>
        <w:t>, of its own volition</w:t>
      </w:r>
      <w:r w:rsidR="001F2AC8" w:rsidRPr="00625040">
        <w:rPr>
          <w:rFonts w:ascii="Arial" w:hAnsi="Arial" w:cs="Arial"/>
          <w:color w:val="auto"/>
          <w:sz w:val="24"/>
          <w:szCs w:val="24"/>
        </w:rPr>
        <w:t>,</w:t>
      </w:r>
      <w:r w:rsidR="002A058F" w:rsidRPr="00625040">
        <w:rPr>
          <w:rFonts w:ascii="Arial" w:hAnsi="Arial" w:cs="Arial"/>
          <w:color w:val="auto"/>
          <w:sz w:val="24"/>
          <w:szCs w:val="24"/>
        </w:rPr>
        <w:t xml:space="preserve"> provisionally registered </w:t>
      </w:r>
      <w:proofErr w:type="gramStart"/>
      <w:r w:rsidR="002A058F" w:rsidRPr="00625040">
        <w:rPr>
          <w:rFonts w:ascii="Arial" w:hAnsi="Arial" w:cs="Arial"/>
          <w:color w:val="auto"/>
          <w:sz w:val="24"/>
          <w:szCs w:val="24"/>
        </w:rPr>
        <w:t>a</w:t>
      </w:r>
      <w:r w:rsidR="00D2468B" w:rsidRPr="00625040">
        <w:rPr>
          <w:rFonts w:ascii="Arial" w:hAnsi="Arial" w:cs="Arial"/>
          <w:color w:val="auto"/>
          <w:sz w:val="24"/>
          <w:szCs w:val="24"/>
        </w:rPr>
        <w:t xml:space="preserve"> number of</w:t>
      </w:r>
      <w:proofErr w:type="gramEnd"/>
      <w:r w:rsidR="00D2468B" w:rsidRPr="00625040">
        <w:rPr>
          <w:rFonts w:ascii="Arial" w:hAnsi="Arial" w:cs="Arial"/>
          <w:color w:val="auto"/>
          <w:sz w:val="24"/>
          <w:szCs w:val="24"/>
        </w:rPr>
        <w:t xml:space="preserve"> parcels of land</w:t>
      </w:r>
      <w:r w:rsidR="00066549">
        <w:rPr>
          <w:rFonts w:ascii="Arial" w:hAnsi="Arial" w:cs="Arial"/>
          <w:color w:val="auto"/>
          <w:sz w:val="24"/>
          <w:szCs w:val="24"/>
        </w:rPr>
        <w:t>, which was recorded in the Register of Commons</w:t>
      </w:r>
      <w:r w:rsidR="003B1C82">
        <w:rPr>
          <w:rFonts w:ascii="Arial" w:hAnsi="Arial" w:cs="Arial"/>
          <w:color w:val="auto"/>
          <w:sz w:val="24"/>
          <w:szCs w:val="24"/>
        </w:rPr>
        <w:t xml:space="preserve"> Land</w:t>
      </w:r>
      <w:r w:rsidR="00C36C3E">
        <w:rPr>
          <w:rFonts w:ascii="Arial" w:hAnsi="Arial" w:cs="Arial"/>
          <w:color w:val="auto"/>
          <w:sz w:val="24"/>
          <w:szCs w:val="24"/>
        </w:rPr>
        <w:t xml:space="preserve"> on </w:t>
      </w:r>
      <w:r w:rsidR="005C5460">
        <w:rPr>
          <w:rFonts w:ascii="Arial" w:hAnsi="Arial" w:cs="Arial"/>
          <w:color w:val="auto"/>
          <w:sz w:val="24"/>
          <w:szCs w:val="24"/>
        </w:rPr>
        <w:t>the 23 April 1968</w:t>
      </w:r>
      <w:r w:rsidR="003B1C82">
        <w:rPr>
          <w:rFonts w:ascii="Arial" w:hAnsi="Arial" w:cs="Arial"/>
          <w:color w:val="auto"/>
          <w:sz w:val="24"/>
          <w:szCs w:val="24"/>
        </w:rPr>
        <w:t>.</w:t>
      </w:r>
      <w:r w:rsidR="00C067E0">
        <w:rPr>
          <w:rFonts w:ascii="Arial" w:hAnsi="Arial" w:cs="Arial"/>
          <w:color w:val="auto"/>
          <w:sz w:val="24"/>
          <w:szCs w:val="24"/>
        </w:rPr>
        <w:t xml:space="preserve"> </w:t>
      </w:r>
      <w:r w:rsidR="003B1C82">
        <w:rPr>
          <w:rFonts w:ascii="Arial" w:hAnsi="Arial" w:cs="Arial"/>
          <w:color w:val="auto"/>
          <w:sz w:val="24"/>
          <w:szCs w:val="24"/>
        </w:rPr>
        <w:t>O</w:t>
      </w:r>
      <w:r w:rsidR="00397F33" w:rsidRPr="00625040">
        <w:rPr>
          <w:rFonts w:ascii="Arial" w:hAnsi="Arial" w:cs="Arial"/>
          <w:color w:val="auto"/>
          <w:sz w:val="24"/>
          <w:szCs w:val="24"/>
        </w:rPr>
        <w:t xml:space="preserve">f </w:t>
      </w:r>
      <w:proofErr w:type="gramStart"/>
      <w:r w:rsidR="00397F33" w:rsidRPr="00625040">
        <w:rPr>
          <w:rFonts w:ascii="Arial" w:hAnsi="Arial" w:cs="Arial"/>
          <w:color w:val="auto"/>
          <w:sz w:val="24"/>
          <w:szCs w:val="24"/>
        </w:rPr>
        <w:t>particular relevance</w:t>
      </w:r>
      <w:proofErr w:type="gramEnd"/>
      <w:r w:rsidR="00397F33" w:rsidRPr="00625040">
        <w:rPr>
          <w:rFonts w:ascii="Arial" w:hAnsi="Arial" w:cs="Arial"/>
          <w:color w:val="auto"/>
          <w:sz w:val="24"/>
          <w:szCs w:val="24"/>
        </w:rPr>
        <w:t xml:space="preserve"> to </w:t>
      </w:r>
      <w:r w:rsidR="0097302C" w:rsidRPr="00625040">
        <w:rPr>
          <w:rFonts w:ascii="Arial" w:hAnsi="Arial" w:cs="Arial"/>
          <w:color w:val="auto"/>
          <w:sz w:val="24"/>
          <w:szCs w:val="24"/>
        </w:rPr>
        <w:t xml:space="preserve">this application </w:t>
      </w:r>
      <w:r w:rsidR="008D26A2">
        <w:rPr>
          <w:rFonts w:ascii="Arial" w:hAnsi="Arial" w:cs="Arial"/>
          <w:color w:val="auto"/>
          <w:sz w:val="24"/>
          <w:szCs w:val="24"/>
        </w:rPr>
        <w:t>are</w:t>
      </w:r>
      <w:r w:rsidR="002A058F" w:rsidRPr="00625040">
        <w:rPr>
          <w:rFonts w:ascii="Arial" w:hAnsi="Arial" w:cs="Arial"/>
          <w:color w:val="auto"/>
          <w:sz w:val="24"/>
          <w:szCs w:val="24"/>
        </w:rPr>
        <w:t xml:space="preserve"> </w:t>
      </w:r>
      <w:r w:rsidR="00E42903" w:rsidRPr="00625040">
        <w:rPr>
          <w:rFonts w:ascii="Arial" w:hAnsi="Arial" w:cs="Arial"/>
          <w:color w:val="auto"/>
          <w:sz w:val="24"/>
          <w:szCs w:val="24"/>
        </w:rPr>
        <w:t>CL147</w:t>
      </w:r>
      <w:r w:rsidR="0079039E" w:rsidRPr="00625040">
        <w:rPr>
          <w:rFonts w:ascii="Arial" w:hAnsi="Arial" w:cs="Arial"/>
          <w:color w:val="auto"/>
          <w:sz w:val="24"/>
          <w:szCs w:val="24"/>
        </w:rPr>
        <w:t xml:space="preserve"> </w:t>
      </w:r>
      <w:r w:rsidR="008521A4" w:rsidRPr="00625040">
        <w:rPr>
          <w:rFonts w:ascii="Arial" w:hAnsi="Arial" w:cs="Arial"/>
          <w:color w:val="auto"/>
          <w:sz w:val="24"/>
          <w:szCs w:val="24"/>
        </w:rPr>
        <w:t>and CL330</w:t>
      </w:r>
      <w:r w:rsidR="00030F2C" w:rsidRPr="00625040">
        <w:rPr>
          <w:rFonts w:ascii="Arial" w:hAnsi="Arial" w:cs="Arial"/>
          <w:color w:val="auto"/>
          <w:sz w:val="24"/>
          <w:szCs w:val="24"/>
        </w:rPr>
        <w:t>.</w:t>
      </w:r>
      <w:r w:rsidR="00C067E0">
        <w:rPr>
          <w:rFonts w:ascii="Arial" w:hAnsi="Arial" w:cs="Arial"/>
          <w:color w:val="auto"/>
          <w:sz w:val="24"/>
          <w:szCs w:val="24"/>
        </w:rPr>
        <w:t xml:space="preserve"> </w:t>
      </w:r>
      <w:r w:rsidR="0049754E" w:rsidRPr="00625040">
        <w:rPr>
          <w:rFonts w:ascii="Arial" w:hAnsi="Arial" w:cs="Arial"/>
          <w:color w:val="auto"/>
          <w:sz w:val="24"/>
          <w:szCs w:val="24"/>
        </w:rPr>
        <w:t>D</w:t>
      </w:r>
      <w:r w:rsidR="005D7EC6" w:rsidRPr="00625040">
        <w:rPr>
          <w:rFonts w:ascii="Arial" w:hAnsi="Arial" w:cs="Arial"/>
          <w:color w:val="auto"/>
          <w:sz w:val="24"/>
          <w:szCs w:val="24"/>
        </w:rPr>
        <w:t>ue to the objections</w:t>
      </w:r>
      <w:r w:rsidR="00C63CD7" w:rsidRPr="00625040">
        <w:rPr>
          <w:rFonts w:ascii="Arial" w:hAnsi="Arial" w:cs="Arial"/>
          <w:color w:val="auto"/>
          <w:sz w:val="24"/>
          <w:szCs w:val="24"/>
        </w:rPr>
        <w:t xml:space="preserve"> received</w:t>
      </w:r>
      <w:r w:rsidR="0079039E" w:rsidRPr="00625040">
        <w:rPr>
          <w:rFonts w:ascii="Arial" w:hAnsi="Arial" w:cs="Arial"/>
          <w:color w:val="auto"/>
          <w:sz w:val="24"/>
          <w:szCs w:val="24"/>
        </w:rPr>
        <w:t xml:space="preserve"> </w:t>
      </w:r>
      <w:r w:rsidR="00C63CD7" w:rsidRPr="00625040">
        <w:rPr>
          <w:rFonts w:ascii="Arial" w:hAnsi="Arial" w:cs="Arial"/>
          <w:color w:val="auto"/>
          <w:sz w:val="24"/>
          <w:szCs w:val="24"/>
        </w:rPr>
        <w:t>the provisional registration was referred to the Common</w:t>
      </w:r>
      <w:r w:rsidR="008D26A2">
        <w:rPr>
          <w:rFonts w:ascii="Arial" w:hAnsi="Arial" w:cs="Arial"/>
          <w:color w:val="auto"/>
          <w:sz w:val="24"/>
          <w:szCs w:val="24"/>
        </w:rPr>
        <w:t>s</w:t>
      </w:r>
      <w:r w:rsidR="00C63CD7" w:rsidRPr="00625040">
        <w:rPr>
          <w:rFonts w:ascii="Arial" w:hAnsi="Arial" w:cs="Arial"/>
          <w:color w:val="auto"/>
          <w:sz w:val="24"/>
          <w:szCs w:val="24"/>
        </w:rPr>
        <w:t xml:space="preserve"> Commission</w:t>
      </w:r>
      <w:r w:rsidR="00EA2B9F" w:rsidRPr="00625040">
        <w:rPr>
          <w:rFonts w:ascii="Arial" w:hAnsi="Arial" w:cs="Arial"/>
          <w:color w:val="auto"/>
          <w:sz w:val="24"/>
          <w:szCs w:val="24"/>
        </w:rPr>
        <w:t xml:space="preserve"> who held an Inquiry </w:t>
      </w:r>
      <w:r w:rsidR="00FF5361" w:rsidRPr="00625040">
        <w:rPr>
          <w:rFonts w:ascii="Arial" w:hAnsi="Arial" w:cs="Arial"/>
          <w:color w:val="auto"/>
          <w:sz w:val="24"/>
          <w:szCs w:val="24"/>
        </w:rPr>
        <w:t>into</w:t>
      </w:r>
      <w:r w:rsidR="00883156" w:rsidRPr="00625040">
        <w:rPr>
          <w:rFonts w:ascii="Arial" w:hAnsi="Arial" w:cs="Arial"/>
          <w:color w:val="auto"/>
          <w:sz w:val="24"/>
          <w:szCs w:val="24"/>
        </w:rPr>
        <w:t xml:space="preserve"> the disputes</w:t>
      </w:r>
      <w:r w:rsidR="000B4838" w:rsidRPr="00625040">
        <w:rPr>
          <w:rFonts w:ascii="Arial" w:hAnsi="Arial" w:cs="Arial"/>
          <w:color w:val="auto"/>
          <w:sz w:val="24"/>
          <w:szCs w:val="24"/>
        </w:rPr>
        <w:t>.</w:t>
      </w:r>
    </w:p>
    <w:p w14:paraId="0066DE26" w14:textId="393BFCE5" w:rsidR="00706106" w:rsidRPr="00625040" w:rsidRDefault="003F4428" w:rsidP="00ED48B0">
      <w:pPr>
        <w:numPr>
          <w:ilvl w:val="0"/>
          <w:numId w:val="2"/>
        </w:numPr>
        <w:spacing w:after="171" w:line="259" w:lineRule="auto"/>
        <w:ind w:right="-48" w:hanging="432"/>
        <w:rPr>
          <w:rFonts w:ascii="Arial" w:hAnsi="Arial" w:cs="Arial"/>
          <w:color w:val="auto"/>
          <w:sz w:val="24"/>
          <w:szCs w:val="24"/>
        </w:rPr>
      </w:pPr>
      <w:r w:rsidRPr="00625040">
        <w:rPr>
          <w:rFonts w:ascii="Arial" w:hAnsi="Arial" w:cs="Arial"/>
          <w:color w:val="auto"/>
          <w:sz w:val="24"/>
          <w:szCs w:val="24"/>
        </w:rPr>
        <w:t xml:space="preserve">CL330 was determined to be void by the </w:t>
      </w:r>
      <w:r w:rsidR="00AE64E0" w:rsidRPr="00625040">
        <w:rPr>
          <w:rFonts w:ascii="Arial" w:hAnsi="Arial" w:cs="Arial"/>
          <w:color w:val="auto"/>
          <w:sz w:val="24"/>
          <w:szCs w:val="24"/>
        </w:rPr>
        <w:t>Commons Commissioner, decision dated 26 March 1975</w:t>
      </w:r>
      <w:r w:rsidR="008D26A2">
        <w:rPr>
          <w:rFonts w:ascii="Arial" w:hAnsi="Arial" w:cs="Arial"/>
          <w:color w:val="auto"/>
          <w:sz w:val="24"/>
          <w:szCs w:val="24"/>
        </w:rPr>
        <w:t xml:space="preserve"> and therefore not subject to ‘Final Registration’</w:t>
      </w:r>
      <w:r w:rsidR="00001CF9" w:rsidRPr="00625040">
        <w:rPr>
          <w:rFonts w:ascii="Arial" w:hAnsi="Arial" w:cs="Arial"/>
          <w:color w:val="auto"/>
          <w:sz w:val="24"/>
          <w:szCs w:val="24"/>
        </w:rPr>
        <w:t xml:space="preserve">. Whereas CL147 </w:t>
      </w:r>
      <w:r w:rsidR="004429FE" w:rsidRPr="00625040">
        <w:rPr>
          <w:rFonts w:ascii="Arial" w:hAnsi="Arial" w:cs="Arial"/>
          <w:color w:val="auto"/>
          <w:sz w:val="24"/>
          <w:szCs w:val="24"/>
        </w:rPr>
        <w:t xml:space="preserve">resulted in </w:t>
      </w:r>
      <w:r w:rsidR="00AB4B86" w:rsidRPr="00625040">
        <w:rPr>
          <w:rFonts w:ascii="Arial" w:hAnsi="Arial" w:cs="Arial"/>
          <w:color w:val="auto"/>
          <w:sz w:val="24"/>
          <w:szCs w:val="24"/>
        </w:rPr>
        <w:t xml:space="preserve">a </w:t>
      </w:r>
      <w:r w:rsidR="00231F56" w:rsidRPr="00625040">
        <w:rPr>
          <w:rFonts w:ascii="Arial" w:hAnsi="Arial" w:cs="Arial"/>
          <w:color w:val="auto"/>
          <w:sz w:val="24"/>
          <w:szCs w:val="24"/>
        </w:rPr>
        <w:t xml:space="preserve">two-part </w:t>
      </w:r>
      <w:r w:rsidR="00AB4B86" w:rsidRPr="00625040">
        <w:rPr>
          <w:rFonts w:ascii="Arial" w:hAnsi="Arial" w:cs="Arial"/>
          <w:color w:val="auto"/>
          <w:sz w:val="24"/>
          <w:szCs w:val="24"/>
        </w:rPr>
        <w:t>decision</w:t>
      </w:r>
      <w:r w:rsidR="00231F56" w:rsidRPr="00625040">
        <w:rPr>
          <w:rFonts w:ascii="Arial" w:hAnsi="Arial" w:cs="Arial"/>
          <w:color w:val="auto"/>
          <w:sz w:val="24"/>
          <w:szCs w:val="24"/>
        </w:rPr>
        <w:t xml:space="preserve"> (</w:t>
      </w:r>
      <w:r w:rsidR="00D80DB3" w:rsidRPr="00625040">
        <w:rPr>
          <w:rFonts w:ascii="Arial" w:hAnsi="Arial" w:cs="Arial"/>
          <w:color w:val="auto"/>
          <w:sz w:val="24"/>
          <w:szCs w:val="24"/>
        </w:rPr>
        <w:t>L</w:t>
      </w:r>
      <w:r w:rsidR="00231F56" w:rsidRPr="00625040">
        <w:rPr>
          <w:rFonts w:ascii="Arial" w:hAnsi="Arial" w:cs="Arial"/>
          <w:color w:val="auto"/>
          <w:sz w:val="24"/>
          <w:szCs w:val="24"/>
        </w:rPr>
        <w:t>and</w:t>
      </w:r>
      <w:r w:rsidR="00E4172A" w:rsidRPr="00625040">
        <w:rPr>
          <w:rFonts w:ascii="Arial" w:hAnsi="Arial" w:cs="Arial"/>
          <w:color w:val="auto"/>
          <w:sz w:val="24"/>
          <w:szCs w:val="24"/>
        </w:rPr>
        <w:t xml:space="preserve"> (No</w:t>
      </w:r>
      <w:r w:rsidR="00A70575" w:rsidRPr="00625040">
        <w:rPr>
          <w:rFonts w:ascii="Arial" w:hAnsi="Arial" w:cs="Arial"/>
          <w:color w:val="auto"/>
          <w:sz w:val="24"/>
          <w:szCs w:val="24"/>
        </w:rPr>
        <w:t>.1)</w:t>
      </w:r>
      <w:r w:rsidR="00231F56" w:rsidRPr="00625040">
        <w:rPr>
          <w:rFonts w:ascii="Arial" w:hAnsi="Arial" w:cs="Arial"/>
          <w:color w:val="auto"/>
          <w:sz w:val="24"/>
          <w:szCs w:val="24"/>
        </w:rPr>
        <w:t xml:space="preserve"> and </w:t>
      </w:r>
      <w:r w:rsidR="00D80DB3" w:rsidRPr="00625040">
        <w:rPr>
          <w:rFonts w:ascii="Arial" w:hAnsi="Arial" w:cs="Arial"/>
          <w:color w:val="auto"/>
          <w:sz w:val="24"/>
          <w:szCs w:val="24"/>
        </w:rPr>
        <w:t>R</w:t>
      </w:r>
      <w:r w:rsidR="00231F56" w:rsidRPr="00625040">
        <w:rPr>
          <w:rFonts w:ascii="Arial" w:hAnsi="Arial" w:cs="Arial"/>
          <w:color w:val="auto"/>
          <w:sz w:val="24"/>
          <w:szCs w:val="24"/>
        </w:rPr>
        <w:t>ights</w:t>
      </w:r>
      <w:r w:rsidR="00A70575" w:rsidRPr="00625040">
        <w:rPr>
          <w:rFonts w:ascii="Arial" w:hAnsi="Arial" w:cs="Arial"/>
          <w:color w:val="auto"/>
          <w:sz w:val="24"/>
          <w:szCs w:val="24"/>
        </w:rPr>
        <w:t xml:space="preserve"> (No.2)</w:t>
      </w:r>
      <w:r w:rsidR="00231F56" w:rsidRPr="00625040">
        <w:rPr>
          <w:rFonts w:ascii="Arial" w:hAnsi="Arial" w:cs="Arial"/>
          <w:color w:val="auto"/>
          <w:sz w:val="24"/>
          <w:szCs w:val="24"/>
        </w:rPr>
        <w:t>)</w:t>
      </w:r>
      <w:r w:rsidR="0006677F" w:rsidRPr="00625040">
        <w:rPr>
          <w:rFonts w:ascii="Arial" w:hAnsi="Arial" w:cs="Arial"/>
          <w:color w:val="auto"/>
          <w:sz w:val="24"/>
          <w:szCs w:val="24"/>
        </w:rPr>
        <w:t>, dated 22 November 1974,</w:t>
      </w:r>
      <w:r w:rsidR="00AB4B86" w:rsidRPr="00625040">
        <w:rPr>
          <w:rFonts w:ascii="Arial" w:hAnsi="Arial" w:cs="Arial"/>
          <w:color w:val="auto"/>
          <w:sz w:val="24"/>
          <w:szCs w:val="24"/>
        </w:rPr>
        <w:t xml:space="preserve"> </w:t>
      </w:r>
      <w:r w:rsidR="00262ECD" w:rsidRPr="00625040">
        <w:rPr>
          <w:rFonts w:ascii="Arial" w:hAnsi="Arial" w:cs="Arial"/>
          <w:color w:val="auto"/>
          <w:sz w:val="24"/>
          <w:szCs w:val="24"/>
        </w:rPr>
        <w:t xml:space="preserve">which removed several areas of land </w:t>
      </w:r>
      <w:r w:rsidR="00625040">
        <w:rPr>
          <w:rFonts w:ascii="Arial" w:hAnsi="Arial" w:cs="Arial"/>
          <w:color w:val="auto"/>
          <w:sz w:val="24"/>
          <w:szCs w:val="24"/>
        </w:rPr>
        <w:t xml:space="preserve">from CL147 </w:t>
      </w:r>
      <w:r w:rsidR="0006677F" w:rsidRPr="00625040">
        <w:rPr>
          <w:rFonts w:ascii="Arial" w:hAnsi="Arial" w:cs="Arial"/>
          <w:color w:val="auto"/>
          <w:sz w:val="24"/>
          <w:szCs w:val="24"/>
        </w:rPr>
        <w:t xml:space="preserve">and rights </w:t>
      </w:r>
      <w:r w:rsidR="000713F6" w:rsidRPr="00625040">
        <w:rPr>
          <w:rFonts w:ascii="Arial" w:hAnsi="Arial" w:cs="Arial"/>
          <w:color w:val="auto"/>
          <w:sz w:val="24"/>
          <w:szCs w:val="24"/>
        </w:rPr>
        <w:t>of common</w:t>
      </w:r>
      <w:r w:rsidR="00C60FF8" w:rsidRPr="00625040">
        <w:rPr>
          <w:rFonts w:ascii="Arial" w:hAnsi="Arial" w:cs="Arial"/>
          <w:color w:val="auto"/>
          <w:sz w:val="24"/>
          <w:szCs w:val="24"/>
        </w:rPr>
        <w:t>.</w:t>
      </w:r>
      <w:r w:rsidR="00C067E0">
        <w:rPr>
          <w:rFonts w:ascii="Arial" w:hAnsi="Arial" w:cs="Arial"/>
          <w:color w:val="auto"/>
          <w:sz w:val="24"/>
          <w:szCs w:val="24"/>
        </w:rPr>
        <w:t xml:space="preserve"> </w:t>
      </w:r>
    </w:p>
    <w:p w14:paraId="71C151C2" w14:textId="1DDBAFCC" w:rsidR="00423B86" w:rsidRPr="00625040" w:rsidRDefault="0079039E" w:rsidP="00ED48B0">
      <w:pPr>
        <w:numPr>
          <w:ilvl w:val="0"/>
          <w:numId w:val="2"/>
        </w:numPr>
        <w:spacing w:after="171" w:line="259" w:lineRule="auto"/>
        <w:ind w:right="-48" w:hanging="432"/>
        <w:rPr>
          <w:rFonts w:ascii="Arial" w:hAnsi="Arial" w:cs="Arial"/>
          <w:color w:val="auto"/>
          <w:sz w:val="24"/>
          <w:szCs w:val="24"/>
        </w:rPr>
      </w:pPr>
      <w:r w:rsidRPr="00625040">
        <w:rPr>
          <w:rFonts w:ascii="Arial" w:hAnsi="Arial" w:cs="Arial"/>
          <w:color w:val="auto"/>
          <w:sz w:val="24"/>
          <w:szCs w:val="24"/>
        </w:rPr>
        <w:t xml:space="preserve">This decision </w:t>
      </w:r>
      <w:r w:rsidR="00DF06AF" w:rsidRPr="00625040">
        <w:rPr>
          <w:rFonts w:ascii="Arial" w:hAnsi="Arial" w:cs="Arial"/>
          <w:color w:val="auto"/>
          <w:sz w:val="24"/>
          <w:szCs w:val="24"/>
        </w:rPr>
        <w:t xml:space="preserve">was not added to the </w:t>
      </w:r>
      <w:r w:rsidR="004D385D">
        <w:rPr>
          <w:rFonts w:ascii="Arial" w:hAnsi="Arial" w:cs="Arial"/>
          <w:color w:val="auto"/>
          <w:sz w:val="24"/>
          <w:szCs w:val="24"/>
        </w:rPr>
        <w:t xml:space="preserve">Common Land </w:t>
      </w:r>
      <w:r w:rsidR="00DF06AF" w:rsidRPr="00625040">
        <w:rPr>
          <w:rFonts w:ascii="Arial" w:hAnsi="Arial" w:cs="Arial"/>
          <w:color w:val="auto"/>
          <w:sz w:val="24"/>
          <w:szCs w:val="24"/>
        </w:rPr>
        <w:t xml:space="preserve">Register as it was </w:t>
      </w:r>
      <w:r w:rsidR="00FF4084" w:rsidRPr="00625040">
        <w:rPr>
          <w:rFonts w:ascii="Arial" w:hAnsi="Arial" w:cs="Arial"/>
          <w:color w:val="auto"/>
          <w:sz w:val="24"/>
          <w:szCs w:val="24"/>
        </w:rPr>
        <w:t>appealed</w:t>
      </w:r>
      <w:r w:rsidR="00423B86" w:rsidRPr="00625040">
        <w:rPr>
          <w:rFonts w:ascii="Arial" w:hAnsi="Arial" w:cs="Arial"/>
          <w:color w:val="auto"/>
          <w:sz w:val="24"/>
          <w:szCs w:val="24"/>
        </w:rPr>
        <w:t xml:space="preserve"> by </w:t>
      </w:r>
      <w:r w:rsidR="00B13A97" w:rsidRPr="00625040">
        <w:rPr>
          <w:rFonts w:ascii="Arial" w:hAnsi="Arial" w:cs="Arial"/>
          <w:color w:val="auto"/>
          <w:sz w:val="24"/>
          <w:szCs w:val="24"/>
        </w:rPr>
        <w:t>Mr Whitfield</w:t>
      </w:r>
      <w:r w:rsidR="00FF4084" w:rsidRPr="00625040">
        <w:rPr>
          <w:rFonts w:ascii="Arial" w:hAnsi="Arial" w:cs="Arial"/>
          <w:color w:val="auto"/>
          <w:sz w:val="24"/>
          <w:szCs w:val="24"/>
        </w:rPr>
        <w:t xml:space="preserve"> to the High Court</w:t>
      </w:r>
      <w:r w:rsidR="008E65EB" w:rsidRPr="00625040">
        <w:rPr>
          <w:rFonts w:ascii="Arial" w:hAnsi="Arial" w:cs="Arial"/>
          <w:color w:val="auto"/>
          <w:sz w:val="24"/>
          <w:szCs w:val="24"/>
        </w:rPr>
        <w:t>.</w:t>
      </w:r>
      <w:r w:rsidR="00C067E0">
        <w:rPr>
          <w:rFonts w:ascii="Arial" w:hAnsi="Arial" w:cs="Arial"/>
          <w:color w:val="auto"/>
          <w:sz w:val="24"/>
          <w:szCs w:val="24"/>
        </w:rPr>
        <w:t xml:space="preserve"> </w:t>
      </w:r>
      <w:r w:rsidR="008E65EB" w:rsidRPr="00625040">
        <w:rPr>
          <w:rFonts w:ascii="Arial" w:hAnsi="Arial" w:cs="Arial"/>
          <w:color w:val="auto"/>
          <w:sz w:val="24"/>
          <w:szCs w:val="24"/>
        </w:rPr>
        <w:t xml:space="preserve">This appeal related to the </w:t>
      </w:r>
      <w:r w:rsidR="000733A4" w:rsidRPr="00625040">
        <w:rPr>
          <w:rFonts w:ascii="Arial" w:hAnsi="Arial" w:cs="Arial"/>
          <w:color w:val="auto"/>
          <w:sz w:val="24"/>
          <w:szCs w:val="24"/>
        </w:rPr>
        <w:t>‘Rights’ decision</w:t>
      </w:r>
      <w:r w:rsidR="00B13A97" w:rsidRPr="00625040">
        <w:rPr>
          <w:rFonts w:ascii="Arial" w:hAnsi="Arial" w:cs="Arial"/>
          <w:color w:val="auto"/>
          <w:sz w:val="24"/>
          <w:szCs w:val="24"/>
        </w:rPr>
        <w:t xml:space="preserve"> insofar as</w:t>
      </w:r>
      <w:r w:rsidR="009A4F7F" w:rsidRPr="00625040">
        <w:rPr>
          <w:rFonts w:ascii="Arial" w:hAnsi="Arial" w:cs="Arial"/>
          <w:color w:val="auto"/>
          <w:sz w:val="24"/>
          <w:szCs w:val="24"/>
        </w:rPr>
        <w:t xml:space="preserve"> they </w:t>
      </w:r>
      <w:r w:rsidR="008D26A2">
        <w:rPr>
          <w:rFonts w:ascii="Arial" w:hAnsi="Arial" w:cs="Arial"/>
          <w:color w:val="auto"/>
          <w:sz w:val="24"/>
          <w:szCs w:val="24"/>
        </w:rPr>
        <w:t>a</w:t>
      </w:r>
      <w:r w:rsidR="009A4F7F" w:rsidRPr="00625040">
        <w:rPr>
          <w:rFonts w:ascii="Arial" w:hAnsi="Arial" w:cs="Arial"/>
          <w:color w:val="auto"/>
          <w:sz w:val="24"/>
          <w:szCs w:val="24"/>
        </w:rPr>
        <w:t>ffected the land owned by Mr Whitfield</w:t>
      </w:r>
      <w:r w:rsidR="00230A42" w:rsidRPr="00625040">
        <w:rPr>
          <w:rFonts w:ascii="Arial" w:hAnsi="Arial" w:cs="Arial"/>
          <w:color w:val="auto"/>
          <w:sz w:val="24"/>
          <w:szCs w:val="24"/>
        </w:rPr>
        <w:t xml:space="preserve">, which the Judge referred to as </w:t>
      </w:r>
      <w:r w:rsidR="000300BC" w:rsidRPr="00625040">
        <w:rPr>
          <w:rFonts w:ascii="Arial" w:hAnsi="Arial" w:cs="Arial"/>
          <w:color w:val="auto"/>
          <w:sz w:val="24"/>
          <w:szCs w:val="24"/>
        </w:rPr>
        <w:t>‘part C’</w:t>
      </w:r>
      <w:r w:rsidR="00A63E65" w:rsidRPr="00625040">
        <w:rPr>
          <w:rFonts w:ascii="Arial" w:hAnsi="Arial" w:cs="Arial"/>
          <w:color w:val="auto"/>
          <w:sz w:val="24"/>
          <w:szCs w:val="24"/>
        </w:rPr>
        <w:t xml:space="preserve"> of Broxhead Common</w:t>
      </w:r>
      <w:r w:rsidR="009A4F7F" w:rsidRPr="00625040">
        <w:rPr>
          <w:rFonts w:ascii="Arial" w:hAnsi="Arial" w:cs="Arial"/>
          <w:color w:val="auto"/>
          <w:sz w:val="24"/>
          <w:szCs w:val="24"/>
        </w:rPr>
        <w:t>.</w:t>
      </w:r>
      <w:r w:rsidR="00C067E0">
        <w:rPr>
          <w:rFonts w:ascii="Arial" w:hAnsi="Arial" w:cs="Arial"/>
          <w:color w:val="auto"/>
          <w:sz w:val="24"/>
          <w:szCs w:val="24"/>
        </w:rPr>
        <w:t xml:space="preserve"> </w:t>
      </w:r>
      <w:r w:rsidR="004D385D">
        <w:rPr>
          <w:rFonts w:ascii="Arial" w:hAnsi="Arial" w:cs="Arial"/>
          <w:color w:val="auto"/>
          <w:sz w:val="24"/>
          <w:szCs w:val="24"/>
        </w:rPr>
        <w:t>The rights in question belonged to Mr Connell and Mrs Cooke</w:t>
      </w:r>
      <w:r w:rsidR="00973DBB">
        <w:rPr>
          <w:rFonts w:ascii="Arial" w:hAnsi="Arial" w:cs="Arial"/>
          <w:color w:val="auto"/>
          <w:sz w:val="24"/>
          <w:szCs w:val="24"/>
        </w:rPr>
        <w:t>.</w:t>
      </w:r>
      <w:r w:rsidR="00C067E0">
        <w:rPr>
          <w:rFonts w:ascii="Arial" w:hAnsi="Arial" w:cs="Arial"/>
          <w:color w:val="auto"/>
          <w:sz w:val="24"/>
          <w:szCs w:val="24"/>
        </w:rPr>
        <w:t xml:space="preserve"> </w:t>
      </w:r>
      <w:r w:rsidR="00B239EB" w:rsidRPr="00625040">
        <w:rPr>
          <w:rFonts w:ascii="Arial" w:hAnsi="Arial" w:cs="Arial"/>
          <w:color w:val="auto"/>
          <w:sz w:val="24"/>
          <w:szCs w:val="24"/>
        </w:rPr>
        <w:t xml:space="preserve"> </w:t>
      </w:r>
      <w:r w:rsidR="00AE3CB9" w:rsidRPr="00625040">
        <w:rPr>
          <w:rFonts w:ascii="Arial" w:hAnsi="Arial" w:cs="Arial"/>
          <w:color w:val="auto"/>
          <w:sz w:val="24"/>
          <w:szCs w:val="24"/>
        </w:rPr>
        <w:t xml:space="preserve">The </w:t>
      </w:r>
      <w:r w:rsidR="00857F8B" w:rsidRPr="00625040">
        <w:rPr>
          <w:rFonts w:ascii="Arial" w:hAnsi="Arial" w:cs="Arial"/>
          <w:color w:val="auto"/>
          <w:sz w:val="24"/>
          <w:szCs w:val="24"/>
        </w:rPr>
        <w:t>appeal was</w:t>
      </w:r>
      <w:r w:rsidR="00D34723" w:rsidRPr="00625040">
        <w:rPr>
          <w:rFonts w:ascii="Arial" w:hAnsi="Arial" w:cs="Arial"/>
          <w:color w:val="auto"/>
          <w:sz w:val="24"/>
          <w:szCs w:val="24"/>
        </w:rPr>
        <w:t xml:space="preserve"> </w:t>
      </w:r>
      <w:r w:rsidR="007826BF" w:rsidRPr="00625040">
        <w:rPr>
          <w:rFonts w:ascii="Arial" w:hAnsi="Arial" w:cs="Arial"/>
          <w:color w:val="auto"/>
          <w:sz w:val="24"/>
          <w:szCs w:val="24"/>
        </w:rPr>
        <w:t>subsequently dismissed</w:t>
      </w:r>
      <w:r w:rsidR="00D34723" w:rsidRPr="00625040">
        <w:rPr>
          <w:rFonts w:ascii="Arial" w:hAnsi="Arial" w:cs="Arial"/>
          <w:color w:val="auto"/>
          <w:sz w:val="24"/>
          <w:szCs w:val="24"/>
        </w:rPr>
        <w:t xml:space="preserve"> </w:t>
      </w:r>
      <w:r w:rsidR="00AD154C" w:rsidRPr="00625040">
        <w:rPr>
          <w:rFonts w:ascii="Arial" w:hAnsi="Arial" w:cs="Arial"/>
          <w:color w:val="auto"/>
          <w:sz w:val="24"/>
          <w:szCs w:val="24"/>
        </w:rPr>
        <w:t xml:space="preserve">in part </w:t>
      </w:r>
      <w:r w:rsidR="00D34723" w:rsidRPr="00625040">
        <w:rPr>
          <w:rFonts w:ascii="Arial" w:hAnsi="Arial" w:cs="Arial"/>
          <w:color w:val="auto"/>
          <w:sz w:val="24"/>
          <w:szCs w:val="24"/>
        </w:rPr>
        <w:t>on</w:t>
      </w:r>
      <w:r w:rsidR="007826BF" w:rsidRPr="00625040">
        <w:rPr>
          <w:rFonts w:ascii="Arial" w:hAnsi="Arial" w:cs="Arial"/>
          <w:color w:val="auto"/>
          <w:sz w:val="24"/>
          <w:szCs w:val="24"/>
        </w:rPr>
        <w:t xml:space="preserve"> 22 July 1975</w:t>
      </w:r>
      <w:r w:rsidR="008D26A2">
        <w:rPr>
          <w:rFonts w:ascii="Arial" w:hAnsi="Arial" w:cs="Arial"/>
          <w:color w:val="auto"/>
          <w:sz w:val="24"/>
          <w:szCs w:val="24"/>
        </w:rPr>
        <w:t>;</w:t>
      </w:r>
      <w:r w:rsidR="00AD154C" w:rsidRPr="00625040">
        <w:rPr>
          <w:rFonts w:ascii="Arial" w:hAnsi="Arial" w:cs="Arial"/>
          <w:color w:val="auto"/>
          <w:sz w:val="24"/>
          <w:szCs w:val="24"/>
        </w:rPr>
        <w:t xml:space="preserve"> </w:t>
      </w:r>
      <w:r w:rsidR="00D34723" w:rsidRPr="00625040">
        <w:rPr>
          <w:rFonts w:ascii="Arial" w:hAnsi="Arial" w:cs="Arial"/>
          <w:color w:val="auto"/>
          <w:sz w:val="24"/>
          <w:szCs w:val="24"/>
        </w:rPr>
        <w:t>the Judge found</w:t>
      </w:r>
      <w:r w:rsidR="00857F8B" w:rsidRPr="00625040">
        <w:rPr>
          <w:rFonts w:ascii="Arial" w:hAnsi="Arial" w:cs="Arial"/>
          <w:color w:val="auto"/>
          <w:sz w:val="24"/>
          <w:szCs w:val="24"/>
        </w:rPr>
        <w:t xml:space="preserve"> that the Commons Commissioner erred</w:t>
      </w:r>
      <w:r w:rsidR="00EB14C4" w:rsidRPr="00625040">
        <w:rPr>
          <w:rFonts w:ascii="Arial" w:hAnsi="Arial" w:cs="Arial"/>
          <w:color w:val="auto"/>
          <w:sz w:val="24"/>
          <w:szCs w:val="24"/>
        </w:rPr>
        <w:t xml:space="preserve"> in law in finding that Mrs Cooke had acquired grazing rights</w:t>
      </w:r>
      <w:r w:rsidR="002C68E8" w:rsidRPr="00625040">
        <w:rPr>
          <w:rFonts w:ascii="Arial" w:hAnsi="Arial" w:cs="Arial"/>
          <w:color w:val="auto"/>
          <w:sz w:val="24"/>
          <w:szCs w:val="24"/>
        </w:rPr>
        <w:t>, but the case failed against Mr Co</w:t>
      </w:r>
      <w:r w:rsidR="00673171" w:rsidRPr="00625040">
        <w:rPr>
          <w:rFonts w:ascii="Arial" w:hAnsi="Arial" w:cs="Arial"/>
          <w:color w:val="auto"/>
          <w:sz w:val="24"/>
          <w:szCs w:val="24"/>
        </w:rPr>
        <w:t>nnell.</w:t>
      </w:r>
      <w:r w:rsidR="00253832" w:rsidRPr="00625040">
        <w:rPr>
          <w:rFonts w:ascii="Arial" w:hAnsi="Arial" w:cs="Arial"/>
          <w:color w:val="auto"/>
          <w:sz w:val="24"/>
          <w:szCs w:val="24"/>
        </w:rPr>
        <w:t xml:space="preserve"> </w:t>
      </w:r>
    </w:p>
    <w:p w14:paraId="230FB9E4" w14:textId="51D3F6B7" w:rsidR="00D62E44" w:rsidRPr="003021BB" w:rsidRDefault="00253832" w:rsidP="00ED48B0">
      <w:pPr>
        <w:numPr>
          <w:ilvl w:val="0"/>
          <w:numId w:val="2"/>
        </w:numPr>
        <w:spacing w:after="171" w:line="259" w:lineRule="auto"/>
        <w:ind w:right="-48" w:hanging="432"/>
        <w:rPr>
          <w:rFonts w:ascii="Arial" w:hAnsi="Arial" w:cs="Arial"/>
          <w:color w:val="auto"/>
          <w:sz w:val="24"/>
          <w:szCs w:val="24"/>
        </w:rPr>
      </w:pPr>
      <w:r w:rsidRPr="003021BB">
        <w:rPr>
          <w:rFonts w:ascii="Arial" w:hAnsi="Arial" w:cs="Arial"/>
          <w:color w:val="auto"/>
          <w:sz w:val="24"/>
          <w:szCs w:val="24"/>
        </w:rPr>
        <w:t xml:space="preserve">The High Court </w:t>
      </w:r>
      <w:r w:rsidR="008D26A2">
        <w:rPr>
          <w:rFonts w:ascii="Arial" w:hAnsi="Arial" w:cs="Arial"/>
          <w:color w:val="auto"/>
          <w:sz w:val="24"/>
          <w:szCs w:val="24"/>
        </w:rPr>
        <w:t>j</w:t>
      </w:r>
      <w:r w:rsidRPr="003021BB">
        <w:rPr>
          <w:rFonts w:ascii="Arial" w:hAnsi="Arial" w:cs="Arial"/>
          <w:color w:val="auto"/>
          <w:sz w:val="24"/>
          <w:szCs w:val="24"/>
        </w:rPr>
        <w:t>udgement was then appealed</w:t>
      </w:r>
      <w:r w:rsidR="00D34723" w:rsidRPr="003021BB">
        <w:rPr>
          <w:rFonts w:ascii="Arial" w:hAnsi="Arial" w:cs="Arial"/>
          <w:color w:val="auto"/>
          <w:sz w:val="24"/>
          <w:szCs w:val="24"/>
        </w:rPr>
        <w:t xml:space="preserve"> by </w:t>
      </w:r>
      <w:r w:rsidR="00973DBB" w:rsidRPr="003021BB">
        <w:rPr>
          <w:rFonts w:ascii="Arial" w:hAnsi="Arial" w:cs="Arial"/>
          <w:color w:val="auto"/>
          <w:sz w:val="24"/>
          <w:szCs w:val="24"/>
        </w:rPr>
        <w:t xml:space="preserve">Mr Whitfield </w:t>
      </w:r>
      <w:r w:rsidRPr="003021BB">
        <w:rPr>
          <w:rFonts w:ascii="Arial" w:hAnsi="Arial" w:cs="Arial"/>
          <w:color w:val="auto"/>
          <w:sz w:val="24"/>
          <w:szCs w:val="24"/>
        </w:rPr>
        <w:t>to the Court of Appeal</w:t>
      </w:r>
      <w:r w:rsidR="009C65C6" w:rsidRPr="003021BB">
        <w:rPr>
          <w:rFonts w:ascii="Arial" w:hAnsi="Arial" w:cs="Arial"/>
          <w:color w:val="auto"/>
          <w:sz w:val="24"/>
          <w:szCs w:val="24"/>
        </w:rPr>
        <w:t>.</w:t>
      </w:r>
      <w:r w:rsidR="00C067E0">
        <w:rPr>
          <w:rFonts w:ascii="Arial" w:hAnsi="Arial" w:cs="Arial"/>
          <w:color w:val="auto"/>
          <w:sz w:val="24"/>
          <w:szCs w:val="24"/>
        </w:rPr>
        <w:t xml:space="preserve"> </w:t>
      </w:r>
      <w:r w:rsidR="009C65C6" w:rsidRPr="003021BB">
        <w:rPr>
          <w:rFonts w:ascii="Arial" w:hAnsi="Arial" w:cs="Arial"/>
          <w:color w:val="auto"/>
          <w:sz w:val="24"/>
          <w:szCs w:val="24"/>
        </w:rPr>
        <w:t xml:space="preserve">This Appeal was settled </w:t>
      </w:r>
      <w:r w:rsidR="00A27C6D" w:rsidRPr="003021BB">
        <w:rPr>
          <w:rFonts w:ascii="Arial" w:hAnsi="Arial" w:cs="Arial"/>
          <w:color w:val="auto"/>
          <w:sz w:val="24"/>
          <w:szCs w:val="24"/>
        </w:rPr>
        <w:t xml:space="preserve">by agreement </w:t>
      </w:r>
      <w:r w:rsidR="00F86257" w:rsidRPr="003021BB">
        <w:rPr>
          <w:rFonts w:ascii="Arial" w:hAnsi="Arial" w:cs="Arial"/>
          <w:color w:val="auto"/>
          <w:sz w:val="24"/>
          <w:szCs w:val="24"/>
        </w:rPr>
        <w:t>of the parties to</w:t>
      </w:r>
      <w:r w:rsidR="00A87084" w:rsidRPr="003021BB">
        <w:rPr>
          <w:rFonts w:ascii="Arial" w:hAnsi="Arial" w:cs="Arial"/>
          <w:color w:val="auto"/>
          <w:sz w:val="24"/>
          <w:szCs w:val="24"/>
        </w:rPr>
        <w:t xml:space="preserve"> the</w:t>
      </w:r>
      <w:r w:rsidR="00F86257" w:rsidRPr="003021BB">
        <w:rPr>
          <w:rFonts w:ascii="Arial" w:hAnsi="Arial" w:cs="Arial"/>
          <w:color w:val="auto"/>
          <w:sz w:val="24"/>
          <w:szCs w:val="24"/>
        </w:rPr>
        <w:t xml:space="preserve"> </w:t>
      </w:r>
      <w:r w:rsidR="00EE4686" w:rsidRPr="003021BB">
        <w:rPr>
          <w:rFonts w:ascii="Arial" w:hAnsi="Arial" w:cs="Arial"/>
          <w:color w:val="auto"/>
          <w:sz w:val="24"/>
          <w:szCs w:val="24"/>
        </w:rPr>
        <w:t>‘terms of settlement’</w:t>
      </w:r>
      <w:r w:rsidR="004525B7" w:rsidRPr="003021BB">
        <w:rPr>
          <w:rFonts w:ascii="Arial" w:hAnsi="Arial" w:cs="Arial"/>
          <w:color w:val="auto"/>
          <w:sz w:val="24"/>
          <w:szCs w:val="24"/>
        </w:rPr>
        <w:t xml:space="preserve"> </w:t>
      </w:r>
      <w:r w:rsidR="00E74063" w:rsidRPr="003021BB">
        <w:rPr>
          <w:rFonts w:ascii="Arial" w:hAnsi="Arial" w:cs="Arial"/>
          <w:color w:val="auto"/>
          <w:sz w:val="24"/>
          <w:szCs w:val="24"/>
        </w:rPr>
        <w:t xml:space="preserve">as </w:t>
      </w:r>
      <w:r w:rsidR="004525B7" w:rsidRPr="003021BB">
        <w:rPr>
          <w:rFonts w:ascii="Arial" w:hAnsi="Arial" w:cs="Arial"/>
          <w:color w:val="auto"/>
          <w:sz w:val="24"/>
          <w:szCs w:val="24"/>
        </w:rPr>
        <w:t xml:space="preserve">set out in the schedule accompanying </w:t>
      </w:r>
      <w:r w:rsidR="001F0862" w:rsidRPr="003021BB">
        <w:rPr>
          <w:rFonts w:ascii="Arial" w:hAnsi="Arial" w:cs="Arial"/>
          <w:color w:val="auto"/>
          <w:sz w:val="24"/>
          <w:szCs w:val="24"/>
        </w:rPr>
        <w:t xml:space="preserve">the </w:t>
      </w:r>
      <w:r w:rsidR="000504B5" w:rsidRPr="003021BB">
        <w:rPr>
          <w:rFonts w:ascii="Arial" w:hAnsi="Arial" w:cs="Arial"/>
          <w:color w:val="auto"/>
          <w:sz w:val="24"/>
          <w:szCs w:val="24"/>
        </w:rPr>
        <w:t>court papers</w:t>
      </w:r>
      <w:r w:rsidR="00B13CB5" w:rsidRPr="003021BB">
        <w:rPr>
          <w:rFonts w:ascii="Arial" w:hAnsi="Arial" w:cs="Arial"/>
          <w:color w:val="auto"/>
          <w:sz w:val="24"/>
          <w:szCs w:val="24"/>
        </w:rPr>
        <w:t>.</w:t>
      </w:r>
      <w:r w:rsidR="00C067E0">
        <w:rPr>
          <w:rFonts w:ascii="Arial" w:hAnsi="Arial" w:cs="Arial"/>
          <w:color w:val="auto"/>
          <w:sz w:val="24"/>
          <w:szCs w:val="24"/>
        </w:rPr>
        <w:t xml:space="preserve"> </w:t>
      </w:r>
      <w:r w:rsidR="00B13CB5" w:rsidRPr="003021BB">
        <w:rPr>
          <w:rFonts w:ascii="Arial" w:hAnsi="Arial" w:cs="Arial"/>
          <w:color w:val="auto"/>
          <w:sz w:val="24"/>
          <w:szCs w:val="24"/>
        </w:rPr>
        <w:t>Accordingly,</w:t>
      </w:r>
      <w:r w:rsidR="009C65C6" w:rsidRPr="003021BB">
        <w:rPr>
          <w:rFonts w:ascii="Arial" w:hAnsi="Arial" w:cs="Arial"/>
          <w:color w:val="auto"/>
          <w:sz w:val="24"/>
          <w:szCs w:val="24"/>
        </w:rPr>
        <w:t xml:space="preserve"> the </w:t>
      </w:r>
      <w:r w:rsidR="00376607" w:rsidRPr="003021BB">
        <w:rPr>
          <w:rFonts w:ascii="Arial" w:hAnsi="Arial" w:cs="Arial"/>
          <w:color w:val="auto"/>
          <w:sz w:val="24"/>
          <w:szCs w:val="24"/>
        </w:rPr>
        <w:t>Appeal was dismissed by consent</w:t>
      </w:r>
      <w:r w:rsidR="00BD5DA1">
        <w:rPr>
          <w:rFonts w:ascii="Arial" w:hAnsi="Arial" w:cs="Arial"/>
          <w:color w:val="auto"/>
          <w:sz w:val="24"/>
          <w:szCs w:val="24"/>
        </w:rPr>
        <w:t xml:space="preserve">, dated </w:t>
      </w:r>
      <w:r w:rsidR="005C4709">
        <w:rPr>
          <w:rFonts w:ascii="Arial" w:hAnsi="Arial" w:cs="Arial"/>
          <w:color w:val="auto"/>
          <w:sz w:val="24"/>
          <w:szCs w:val="24"/>
        </w:rPr>
        <w:t>24 May 1978</w:t>
      </w:r>
      <w:r w:rsidR="00376607" w:rsidRPr="003021BB">
        <w:rPr>
          <w:rFonts w:ascii="Arial" w:hAnsi="Arial" w:cs="Arial"/>
          <w:color w:val="auto"/>
          <w:sz w:val="24"/>
          <w:szCs w:val="24"/>
        </w:rPr>
        <w:t>.</w:t>
      </w:r>
      <w:r w:rsidR="00C067E0">
        <w:rPr>
          <w:rFonts w:ascii="Arial" w:hAnsi="Arial" w:cs="Arial"/>
          <w:color w:val="auto"/>
          <w:sz w:val="24"/>
          <w:szCs w:val="24"/>
        </w:rPr>
        <w:t xml:space="preserve"> </w:t>
      </w:r>
      <w:r w:rsidR="005D7D26" w:rsidRPr="003021BB">
        <w:rPr>
          <w:rFonts w:ascii="Arial" w:hAnsi="Arial" w:cs="Arial"/>
          <w:color w:val="auto"/>
          <w:sz w:val="24"/>
          <w:szCs w:val="24"/>
        </w:rPr>
        <w:t xml:space="preserve"> </w:t>
      </w:r>
    </w:p>
    <w:p w14:paraId="4CE43237" w14:textId="2652310C" w:rsidR="00A87084" w:rsidRDefault="00B13CB5" w:rsidP="00ED48B0">
      <w:pPr>
        <w:numPr>
          <w:ilvl w:val="0"/>
          <w:numId w:val="2"/>
        </w:numPr>
        <w:spacing w:after="171" w:line="259" w:lineRule="auto"/>
        <w:ind w:right="-48" w:hanging="432"/>
        <w:rPr>
          <w:rFonts w:ascii="Arial" w:hAnsi="Arial" w:cs="Arial"/>
          <w:color w:val="auto"/>
          <w:sz w:val="24"/>
          <w:szCs w:val="24"/>
        </w:rPr>
      </w:pPr>
      <w:r w:rsidRPr="003021BB">
        <w:rPr>
          <w:rFonts w:ascii="Arial" w:hAnsi="Arial" w:cs="Arial"/>
          <w:color w:val="auto"/>
          <w:sz w:val="24"/>
          <w:szCs w:val="24"/>
        </w:rPr>
        <w:lastRenderedPageBreak/>
        <w:t>The Sc</w:t>
      </w:r>
      <w:r w:rsidR="005842B4" w:rsidRPr="003021BB">
        <w:rPr>
          <w:rFonts w:ascii="Arial" w:hAnsi="Arial" w:cs="Arial"/>
          <w:color w:val="auto"/>
          <w:sz w:val="24"/>
          <w:szCs w:val="24"/>
        </w:rPr>
        <w:t xml:space="preserve">hedule </w:t>
      </w:r>
      <w:r w:rsidR="00D62E44" w:rsidRPr="003021BB">
        <w:rPr>
          <w:rFonts w:ascii="Arial" w:hAnsi="Arial" w:cs="Arial"/>
          <w:color w:val="auto"/>
          <w:sz w:val="24"/>
          <w:szCs w:val="24"/>
        </w:rPr>
        <w:t xml:space="preserve">to the court papers </w:t>
      </w:r>
      <w:r w:rsidR="000549A5" w:rsidRPr="003021BB">
        <w:rPr>
          <w:rFonts w:ascii="Arial" w:hAnsi="Arial" w:cs="Arial"/>
          <w:color w:val="auto"/>
          <w:sz w:val="24"/>
          <w:szCs w:val="24"/>
        </w:rPr>
        <w:t>set out: 1. A lease to Hampshire County Council for an area of land for a cricket pitch</w:t>
      </w:r>
      <w:r w:rsidR="00B869F7" w:rsidRPr="003021BB">
        <w:rPr>
          <w:rFonts w:ascii="Arial" w:hAnsi="Arial" w:cs="Arial"/>
          <w:color w:val="auto"/>
          <w:sz w:val="24"/>
          <w:szCs w:val="24"/>
        </w:rPr>
        <w:t xml:space="preserve">; 2. That Mr Whitfield consent to all </w:t>
      </w:r>
      <w:r w:rsidR="00527022" w:rsidRPr="003021BB">
        <w:rPr>
          <w:rFonts w:ascii="Arial" w:hAnsi="Arial" w:cs="Arial"/>
          <w:color w:val="auto"/>
          <w:sz w:val="24"/>
          <w:szCs w:val="24"/>
        </w:rPr>
        <w:t>proceedings</w:t>
      </w:r>
      <w:r w:rsidR="00B869F7" w:rsidRPr="003021BB">
        <w:rPr>
          <w:rFonts w:ascii="Arial" w:hAnsi="Arial" w:cs="Arial"/>
          <w:color w:val="auto"/>
          <w:sz w:val="24"/>
          <w:szCs w:val="24"/>
        </w:rPr>
        <w:t xml:space="preserve"> </w:t>
      </w:r>
      <w:r w:rsidR="00482540" w:rsidRPr="003021BB">
        <w:rPr>
          <w:rFonts w:ascii="Arial" w:hAnsi="Arial" w:cs="Arial"/>
          <w:color w:val="auto"/>
          <w:sz w:val="24"/>
          <w:szCs w:val="24"/>
        </w:rPr>
        <w:t>in the Aldershot County Court being dismissed</w:t>
      </w:r>
      <w:r w:rsidR="00DE5A48">
        <w:rPr>
          <w:rFonts w:ascii="Arial" w:hAnsi="Arial" w:cs="Arial"/>
          <w:color w:val="auto"/>
          <w:sz w:val="24"/>
          <w:szCs w:val="24"/>
        </w:rPr>
        <w:t xml:space="preserve"> (see paragraph 29)</w:t>
      </w:r>
      <w:r w:rsidR="00482540" w:rsidRPr="003021BB">
        <w:rPr>
          <w:rFonts w:ascii="Arial" w:hAnsi="Arial" w:cs="Arial"/>
          <w:color w:val="auto"/>
          <w:sz w:val="24"/>
          <w:szCs w:val="24"/>
        </w:rPr>
        <w:t xml:space="preserve">; 3. </w:t>
      </w:r>
      <w:r w:rsidR="00236FE1" w:rsidRPr="003021BB">
        <w:rPr>
          <w:rFonts w:ascii="Arial" w:hAnsi="Arial" w:cs="Arial"/>
          <w:color w:val="auto"/>
          <w:sz w:val="24"/>
          <w:szCs w:val="24"/>
        </w:rPr>
        <w:t>Upon release of Mr Connell of his common land rights</w:t>
      </w:r>
      <w:r w:rsidR="00527022" w:rsidRPr="003021BB">
        <w:rPr>
          <w:rFonts w:ascii="Arial" w:hAnsi="Arial" w:cs="Arial"/>
          <w:color w:val="auto"/>
          <w:sz w:val="24"/>
          <w:szCs w:val="24"/>
        </w:rPr>
        <w:t xml:space="preserve"> that Hampshire County Council </w:t>
      </w:r>
      <w:r w:rsidR="002333C1" w:rsidRPr="003021BB">
        <w:rPr>
          <w:rFonts w:ascii="Arial" w:hAnsi="Arial" w:cs="Arial"/>
          <w:color w:val="auto"/>
          <w:sz w:val="24"/>
          <w:szCs w:val="24"/>
        </w:rPr>
        <w:t xml:space="preserve">shall </w:t>
      </w:r>
      <w:r w:rsidR="0075210F">
        <w:rPr>
          <w:rFonts w:ascii="Arial" w:hAnsi="Arial" w:cs="Arial"/>
          <w:color w:val="auto"/>
          <w:sz w:val="24"/>
          <w:szCs w:val="24"/>
        </w:rPr>
        <w:t xml:space="preserve">not </w:t>
      </w:r>
      <w:r w:rsidR="002333C1" w:rsidRPr="003021BB">
        <w:rPr>
          <w:rFonts w:ascii="Arial" w:hAnsi="Arial" w:cs="Arial"/>
          <w:color w:val="auto"/>
          <w:sz w:val="24"/>
          <w:szCs w:val="24"/>
        </w:rPr>
        <w:t>pursue its provisional registration of</w:t>
      </w:r>
      <w:r w:rsidR="003408BC" w:rsidRPr="003021BB">
        <w:rPr>
          <w:rFonts w:ascii="Arial" w:hAnsi="Arial" w:cs="Arial"/>
          <w:color w:val="auto"/>
          <w:sz w:val="24"/>
          <w:szCs w:val="24"/>
        </w:rPr>
        <w:t xml:space="preserve"> the said area of common land</w:t>
      </w:r>
      <w:r w:rsidR="008E48CA" w:rsidRPr="003021BB">
        <w:rPr>
          <w:rFonts w:ascii="Arial" w:hAnsi="Arial" w:cs="Arial"/>
          <w:color w:val="auto"/>
          <w:sz w:val="24"/>
          <w:szCs w:val="24"/>
        </w:rPr>
        <w:t xml:space="preserve"> and would support Mr Whitfield </w:t>
      </w:r>
      <w:r w:rsidR="00886FD0" w:rsidRPr="003021BB">
        <w:rPr>
          <w:rFonts w:ascii="Arial" w:hAnsi="Arial" w:cs="Arial"/>
          <w:color w:val="auto"/>
          <w:sz w:val="24"/>
          <w:szCs w:val="24"/>
        </w:rPr>
        <w:t xml:space="preserve">in any application made </w:t>
      </w:r>
      <w:r w:rsidR="0018612C" w:rsidRPr="003021BB">
        <w:rPr>
          <w:rFonts w:ascii="Arial" w:hAnsi="Arial" w:cs="Arial"/>
          <w:color w:val="auto"/>
          <w:sz w:val="24"/>
          <w:szCs w:val="24"/>
        </w:rPr>
        <w:t xml:space="preserve">under section 194 </w:t>
      </w:r>
      <w:r w:rsidR="0047110B" w:rsidRPr="003021BB">
        <w:rPr>
          <w:rFonts w:ascii="Arial" w:hAnsi="Arial" w:cs="Arial"/>
          <w:color w:val="auto"/>
          <w:sz w:val="24"/>
          <w:szCs w:val="24"/>
        </w:rPr>
        <w:t>of the Law of Property Act 1925</w:t>
      </w:r>
      <w:r w:rsidR="00886FD0" w:rsidRPr="003021BB">
        <w:rPr>
          <w:rFonts w:ascii="Arial" w:hAnsi="Arial" w:cs="Arial"/>
          <w:color w:val="auto"/>
          <w:sz w:val="24"/>
          <w:szCs w:val="24"/>
        </w:rPr>
        <w:t xml:space="preserve"> regarding the said fences</w:t>
      </w:r>
      <w:r w:rsidR="00E8323E" w:rsidRPr="003021BB">
        <w:rPr>
          <w:rFonts w:ascii="Arial" w:hAnsi="Arial" w:cs="Arial"/>
          <w:color w:val="auto"/>
          <w:sz w:val="24"/>
          <w:szCs w:val="24"/>
        </w:rPr>
        <w:t xml:space="preserve">; 4. </w:t>
      </w:r>
      <w:r w:rsidR="00D048CA" w:rsidRPr="003021BB">
        <w:rPr>
          <w:rFonts w:ascii="Arial" w:hAnsi="Arial" w:cs="Arial"/>
          <w:color w:val="auto"/>
          <w:sz w:val="24"/>
          <w:szCs w:val="24"/>
        </w:rPr>
        <w:t xml:space="preserve">The balance of the </w:t>
      </w:r>
      <w:r w:rsidR="009A0E4F" w:rsidRPr="003021BB">
        <w:rPr>
          <w:rFonts w:ascii="Arial" w:hAnsi="Arial" w:cs="Arial"/>
          <w:color w:val="auto"/>
          <w:sz w:val="24"/>
          <w:szCs w:val="24"/>
        </w:rPr>
        <w:t>part of the common owned by Mr Whitfield shall be let</w:t>
      </w:r>
      <w:r w:rsidR="006E38D1" w:rsidRPr="003021BB">
        <w:rPr>
          <w:rFonts w:ascii="Arial" w:hAnsi="Arial" w:cs="Arial"/>
          <w:color w:val="auto"/>
          <w:sz w:val="24"/>
          <w:szCs w:val="24"/>
        </w:rPr>
        <w:t xml:space="preserve"> to Hampshire County Council for the term of 20 years</w:t>
      </w:r>
      <w:r w:rsidR="00EE4686" w:rsidRPr="003021BB">
        <w:rPr>
          <w:rFonts w:ascii="Arial" w:hAnsi="Arial" w:cs="Arial"/>
          <w:color w:val="auto"/>
          <w:sz w:val="24"/>
          <w:szCs w:val="24"/>
        </w:rPr>
        <w:t>; and 5</w:t>
      </w:r>
      <w:r w:rsidR="001338C3">
        <w:rPr>
          <w:rFonts w:ascii="Arial" w:hAnsi="Arial" w:cs="Arial"/>
          <w:color w:val="auto"/>
          <w:sz w:val="24"/>
          <w:szCs w:val="24"/>
        </w:rPr>
        <w:t>.</w:t>
      </w:r>
      <w:r w:rsidR="002333C1" w:rsidRPr="003021BB">
        <w:rPr>
          <w:rFonts w:ascii="Arial" w:hAnsi="Arial" w:cs="Arial"/>
          <w:color w:val="auto"/>
          <w:sz w:val="24"/>
          <w:szCs w:val="24"/>
        </w:rPr>
        <w:t xml:space="preserve"> </w:t>
      </w:r>
      <w:r w:rsidR="00DF4ABD">
        <w:rPr>
          <w:rFonts w:ascii="Arial" w:hAnsi="Arial" w:cs="Arial"/>
          <w:color w:val="auto"/>
          <w:sz w:val="24"/>
          <w:szCs w:val="24"/>
        </w:rPr>
        <w:t>T</w:t>
      </w:r>
      <w:r w:rsidR="00A87084" w:rsidRPr="003021BB">
        <w:rPr>
          <w:rFonts w:ascii="Arial" w:hAnsi="Arial" w:cs="Arial"/>
          <w:color w:val="auto"/>
          <w:sz w:val="24"/>
          <w:szCs w:val="24"/>
        </w:rPr>
        <w:t>hat each party should bear their own costs</w:t>
      </w:r>
      <w:r w:rsidR="003021BB" w:rsidRPr="003021BB">
        <w:rPr>
          <w:rFonts w:ascii="Arial" w:hAnsi="Arial" w:cs="Arial"/>
          <w:color w:val="auto"/>
          <w:sz w:val="24"/>
          <w:szCs w:val="24"/>
        </w:rPr>
        <w:t>.</w:t>
      </w:r>
    </w:p>
    <w:p w14:paraId="45EAFC90" w14:textId="36BC681D" w:rsidR="000C793B" w:rsidRPr="00E06257" w:rsidRDefault="00D56BF4" w:rsidP="00ED48B0">
      <w:pPr>
        <w:numPr>
          <w:ilvl w:val="0"/>
          <w:numId w:val="2"/>
        </w:numPr>
        <w:spacing w:after="171" w:line="259" w:lineRule="auto"/>
        <w:ind w:right="-48" w:hanging="432"/>
        <w:rPr>
          <w:rFonts w:ascii="Arial" w:hAnsi="Arial" w:cs="Arial"/>
          <w:color w:val="auto"/>
          <w:sz w:val="24"/>
          <w:szCs w:val="24"/>
        </w:rPr>
      </w:pPr>
      <w:r w:rsidRPr="00E06257">
        <w:rPr>
          <w:rFonts w:ascii="Arial" w:hAnsi="Arial" w:cs="Arial"/>
          <w:color w:val="auto"/>
          <w:sz w:val="24"/>
          <w:szCs w:val="24"/>
        </w:rPr>
        <w:t>A deed of release</w:t>
      </w:r>
      <w:r w:rsidR="00FE1E46" w:rsidRPr="00E06257">
        <w:rPr>
          <w:rFonts w:ascii="Arial" w:hAnsi="Arial" w:cs="Arial"/>
          <w:color w:val="auto"/>
          <w:sz w:val="24"/>
          <w:szCs w:val="24"/>
        </w:rPr>
        <w:t xml:space="preserve">, dated 26 April 1978, released Mr Connell </w:t>
      </w:r>
      <w:r w:rsidR="005C38EB" w:rsidRPr="00E06257">
        <w:rPr>
          <w:rFonts w:ascii="Arial" w:hAnsi="Arial" w:cs="Arial"/>
          <w:color w:val="auto"/>
          <w:sz w:val="24"/>
          <w:szCs w:val="24"/>
        </w:rPr>
        <w:t xml:space="preserve">of his rights of common </w:t>
      </w:r>
      <w:r w:rsidR="00B81B9E" w:rsidRPr="00E06257">
        <w:rPr>
          <w:rFonts w:ascii="Arial" w:hAnsi="Arial" w:cs="Arial"/>
          <w:color w:val="auto"/>
          <w:sz w:val="24"/>
          <w:szCs w:val="24"/>
        </w:rPr>
        <w:t xml:space="preserve">and therefore rights of Common over </w:t>
      </w:r>
      <w:r w:rsidR="002C61D6" w:rsidRPr="00E06257">
        <w:rPr>
          <w:rFonts w:ascii="Arial" w:hAnsi="Arial" w:cs="Arial"/>
          <w:color w:val="auto"/>
          <w:sz w:val="24"/>
          <w:szCs w:val="24"/>
        </w:rPr>
        <w:t>Part C</w:t>
      </w:r>
      <w:r w:rsidR="004022E4" w:rsidRPr="00E06257">
        <w:rPr>
          <w:rFonts w:ascii="Arial" w:hAnsi="Arial" w:cs="Arial"/>
          <w:color w:val="auto"/>
          <w:sz w:val="24"/>
          <w:szCs w:val="24"/>
        </w:rPr>
        <w:t xml:space="preserve"> </w:t>
      </w:r>
      <w:r w:rsidR="002C61D6" w:rsidRPr="00E06257">
        <w:rPr>
          <w:rFonts w:ascii="Arial" w:hAnsi="Arial" w:cs="Arial"/>
          <w:color w:val="auto"/>
          <w:sz w:val="24"/>
          <w:szCs w:val="24"/>
        </w:rPr>
        <w:t>of CL147 ceased to exist.</w:t>
      </w:r>
    </w:p>
    <w:p w14:paraId="502652BF" w14:textId="5CB74E51" w:rsidR="00BB2027" w:rsidRPr="00957F89" w:rsidRDefault="00F20514" w:rsidP="00ED48B0">
      <w:pPr>
        <w:numPr>
          <w:ilvl w:val="0"/>
          <w:numId w:val="2"/>
        </w:numPr>
        <w:spacing w:after="171" w:line="259" w:lineRule="auto"/>
        <w:ind w:right="-48" w:hanging="432"/>
        <w:rPr>
          <w:rFonts w:ascii="Arial" w:hAnsi="Arial" w:cs="Arial"/>
          <w:color w:val="auto"/>
          <w:sz w:val="24"/>
          <w:szCs w:val="24"/>
        </w:rPr>
      </w:pPr>
      <w:r>
        <w:rPr>
          <w:rFonts w:ascii="Arial" w:hAnsi="Arial" w:cs="Arial"/>
          <w:color w:val="auto"/>
          <w:sz w:val="24"/>
          <w:szCs w:val="24"/>
        </w:rPr>
        <w:t xml:space="preserve">Following these court proceedings, </w:t>
      </w:r>
      <w:r w:rsidR="009B40F8">
        <w:rPr>
          <w:rFonts w:ascii="Arial" w:hAnsi="Arial" w:cs="Arial"/>
          <w:color w:val="auto"/>
          <w:sz w:val="24"/>
          <w:szCs w:val="24"/>
        </w:rPr>
        <w:t xml:space="preserve">the Commons Commissioner </w:t>
      </w:r>
      <w:r w:rsidR="00235B7E">
        <w:rPr>
          <w:rFonts w:ascii="Arial" w:hAnsi="Arial" w:cs="Arial"/>
          <w:color w:val="auto"/>
          <w:sz w:val="24"/>
          <w:szCs w:val="24"/>
        </w:rPr>
        <w:t xml:space="preserve">held a </w:t>
      </w:r>
      <w:r w:rsidR="00B62C97">
        <w:rPr>
          <w:rFonts w:ascii="Arial" w:hAnsi="Arial" w:cs="Arial"/>
          <w:color w:val="auto"/>
          <w:sz w:val="24"/>
          <w:szCs w:val="24"/>
        </w:rPr>
        <w:t>further hearing</w:t>
      </w:r>
      <w:r w:rsidR="00885C3E">
        <w:rPr>
          <w:rFonts w:ascii="Arial" w:hAnsi="Arial" w:cs="Arial"/>
          <w:color w:val="auto"/>
          <w:sz w:val="24"/>
          <w:szCs w:val="24"/>
        </w:rPr>
        <w:t xml:space="preserve"> and found that no common rights were registered </w:t>
      </w:r>
      <w:r w:rsidR="000D010C">
        <w:rPr>
          <w:rFonts w:ascii="Arial" w:hAnsi="Arial" w:cs="Arial"/>
          <w:color w:val="auto"/>
          <w:sz w:val="24"/>
          <w:szCs w:val="24"/>
        </w:rPr>
        <w:t>over the Part C land</w:t>
      </w:r>
      <w:r w:rsidR="00F27A6E">
        <w:rPr>
          <w:rFonts w:ascii="Arial" w:hAnsi="Arial" w:cs="Arial"/>
          <w:color w:val="auto"/>
          <w:sz w:val="24"/>
          <w:szCs w:val="24"/>
        </w:rPr>
        <w:t xml:space="preserve"> and therefore </w:t>
      </w:r>
      <w:r w:rsidR="00587BD4">
        <w:rPr>
          <w:rFonts w:ascii="Arial" w:hAnsi="Arial" w:cs="Arial"/>
          <w:color w:val="auto"/>
          <w:sz w:val="24"/>
          <w:szCs w:val="24"/>
        </w:rPr>
        <w:t xml:space="preserve">the registration of </w:t>
      </w:r>
      <w:r w:rsidR="00F27A6E">
        <w:rPr>
          <w:rFonts w:ascii="Arial" w:hAnsi="Arial" w:cs="Arial"/>
          <w:color w:val="auto"/>
          <w:sz w:val="24"/>
          <w:szCs w:val="24"/>
        </w:rPr>
        <w:t xml:space="preserve">common land here </w:t>
      </w:r>
      <w:r w:rsidR="00182567">
        <w:rPr>
          <w:rFonts w:ascii="Arial" w:hAnsi="Arial" w:cs="Arial"/>
          <w:color w:val="auto"/>
          <w:sz w:val="24"/>
          <w:szCs w:val="24"/>
        </w:rPr>
        <w:t>also was not supported</w:t>
      </w:r>
      <w:r w:rsidR="00F63A8E">
        <w:rPr>
          <w:rFonts w:ascii="Arial" w:hAnsi="Arial" w:cs="Arial"/>
          <w:color w:val="auto"/>
          <w:sz w:val="24"/>
          <w:szCs w:val="24"/>
        </w:rPr>
        <w:t>.</w:t>
      </w:r>
      <w:r w:rsidR="00C067E0">
        <w:rPr>
          <w:rFonts w:ascii="Arial" w:hAnsi="Arial" w:cs="Arial"/>
          <w:color w:val="auto"/>
          <w:sz w:val="24"/>
          <w:szCs w:val="24"/>
        </w:rPr>
        <w:t xml:space="preserve"> </w:t>
      </w:r>
      <w:r w:rsidR="00F63A8E">
        <w:rPr>
          <w:rFonts w:ascii="Arial" w:hAnsi="Arial" w:cs="Arial"/>
          <w:color w:val="auto"/>
          <w:sz w:val="24"/>
          <w:szCs w:val="24"/>
        </w:rPr>
        <w:t>The</w:t>
      </w:r>
      <w:r w:rsidR="00DE0166">
        <w:rPr>
          <w:rFonts w:ascii="Arial" w:hAnsi="Arial" w:cs="Arial"/>
          <w:color w:val="auto"/>
          <w:sz w:val="24"/>
          <w:szCs w:val="24"/>
        </w:rPr>
        <w:t xml:space="preserve"> ‘Notice of Final Disposal</w:t>
      </w:r>
      <w:r w:rsidR="00081178">
        <w:rPr>
          <w:rFonts w:ascii="Arial" w:hAnsi="Arial" w:cs="Arial"/>
          <w:color w:val="auto"/>
          <w:sz w:val="24"/>
          <w:szCs w:val="24"/>
        </w:rPr>
        <w:t xml:space="preserve">’ was issued on </w:t>
      </w:r>
      <w:r w:rsidR="00081178" w:rsidRPr="00957F89">
        <w:rPr>
          <w:rFonts w:ascii="Arial" w:hAnsi="Arial" w:cs="Arial"/>
          <w:color w:val="auto"/>
          <w:sz w:val="24"/>
          <w:szCs w:val="24"/>
        </w:rPr>
        <w:t>the 1</w:t>
      </w:r>
      <w:r w:rsidR="00DE0166" w:rsidRPr="00957F89">
        <w:rPr>
          <w:rFonts w:ascii="Arial" w:hAnsi="Arial" w:cs="Arial"/>
          <w:color w:val="auto"/>
          <w:sz w:val="24"/>
          <w:szCs w:val="24"/>
        </w:rPr>
        <w:t>8 December 197</w:t>
      </w:r>
      <w:r w:rsidR="00BA2EA3" w:rsidRPr="00957F89">
        <w:rPr>
          <w:rFonts w:ascii="Arial" w:hAnsi="Arial" w:cs="Arial"/>
          <w:color w:val="auto"/>
          <w:sz w:val="24"/>
          <w:szCs w:val="24"/>
        </w:rPr>
        <w:t>8</w:t>
      </w:r>
      <w:r w:rsidR="00653826" w:rsidRPr="00957F89">
        <w:rPr>
          <w:rFonts w:ascii="Arial" w:hAnsi="Arial" w:cs="Arial"/>
          <w:color w:val="auto"/>
          <w:sz w:val="24"/>
          <w:szCs w:val="24"/>
        </w:rPr>
        <w:t>.</w:t>
      </w:r>
      <w:r w:rsidR="00C067E0">
        <w:rPr>
          <w:rFonts w:ascii="Arial" w:hAnsi="Arial" w:cs="Arial"/>
          <w:color w:val="auto"/>
          <w:sz w:val="24"/>
          <w:szCs w:val="24"/>
        </w:rPr>
        <w:t xml:space="preserve"> </w:t>
      </w:r>
      <w:r w:rsidR="00653826" w:rsidRPr="00957F89">
        <w:rPr>
          <w:rFonts w:ascii="Arial" w:hAnsi="Arial" w:cs="Arial"/>
          <w:color w:val="auto"/>
          <w:sz w:val="24"/>
          <w:szCs w:val="24"/>
        </w:rPr>
        <w:t>Appended to this decision were two maps GDS1</w:t>
      </w:r>
      <w:r w:rsidR="001A28DE" w:rsidRPr="00957F89">
        <w:rPr>
          <w:rFonts w:ascii="Arial" w:hAnsi="Arial" w:cs="Arial"/>
          <w:color w:val="auto"/>
          <w:sz w:val="24"/>
          <w:szCs w:val="24"/>
        </w:rPr>
        <w:t xml:space="preserve"> and GDS2.</w:t>
      </w:r>
      <w:r w:rsidR="00C067E0">
        <w:rPr>
          <w:rFonts w:ascii="Arial" w:hAnsi="Arial" w:cs="Arial"/>
          <w:color w:val="auto"/>
          <w:sz w:val="24"/>
          <w:szCs w:val="24"/>
        </w:rPr>
        <w:t xml:space="preserve"> </w:t>
      </w:r>
      <w:r w:rsidR="001A28DE" w:rsidRPr="00957F89">
        <w:rPr>
          <w:rFonts w:ascii="Arial" w:hAnsi="Arial" w:cs="Arial"/>
          <w:color w:val="auto"/>
          <w:sz w:val="24"/>
          <w:szCs w:val="24"/>
        </w:rPr>
        <w:t>GDS1</w:t>
      </w:r>
      <w:r w:rsidR="00653826" w:rsidRPr="00957F89">
        <w:rPr>
          <w:rFonts w:ascii="Arial" w:hAnsi="Arial" w:cs="Arial"/>
          <w:color w:val="auto"/>
          <w:sz w:val="24"/>
          <w:szCs w:val="24"/>
        </w:rPr>
        <w:t xml:space="preserve"> referred to the areas of land removed from the provisional registration </w:t>
      </w:r>
      <w:r w:rsidR="001A28DE" w:rsidRPr="00957F89">
        <w:rPr>
          <w:rFonts w:ascii="Arial" w:hAnsi="Arial" w:cs="Arial"/>
          <w:color w:val="auto"/>
          <w:sz w:val="24"/>
          <w:szCs w:val="24"/>
        </w:rPr>
        <w:t xml:space="preserve">by the Commissioner in his </w:t>
      </w:r>
      <w:r w:rsidR="00F442F8" w:rsidRPr="00957F89">
        <w:rPr>
          <w:rFonts w:ascii="Arial" w:hAnsi="Arial" w:cs="Arial"/>
          <w:color w:val="auto"/>
          <w:sz w:val="24"/>
          <w:szCs w:val="24"/>
        </w:rPr>
        <w:t xml:space="preserve">original </w:t>
      </w:r>
      <w:r w:rsidR="0084334D" w:rsidRPr="00957F89">
        <w:rPr>
          <w:rFonts w:ascii="Arial" w:hAnsi="Arial" w:cs="Arial"/>
          <w:color w:val="auto"/>
          <w:sz w:val="24"/>
          <w:szCs w:val="24"/>
        </w:rPr>
        <w:t xml:space="preserve">‘land’ </w:t>
      </w:r>
      <w:r w:rsidR="001A28DE" w:rsidRPr="00957F89">
        <w:rPr>
          <w:rFonts w:ascii="Arial" w:hAnsi="Arial" w:cs="Arial"/>
          <w:color w:val="auto"/>
          <w:sz w:val="24"/>
          <w:szCs w:val="24"/>
        </w:rPr>
        <w:t xml:space="preserve">decision dated </w:t>
      </w:r>
      <w:r w:rsidR="0084334D" w:rsidRPr="00957F89">
        <w:rPr>
          <w:rFonts w:ascii="Arial" w:hAnsi="Arial" w:cs="Arial"/>
          <w:color w:val="auto"/>
          <w:sz w:val="24"/>
          <w:szCs w:val="24"/>
        </w:rPr>
        <w:t>22 November 1974.</w:t>
      </w:r>
      <w:r w:rsidR="00C067E0">
        <w:rPr>
          <w:rFonts w:ascii="Arial" w:hAnsi="Arial" w:cs="Arial"/>
          <w:color w:val="auto"/>
          <w:sz w:val="24"/>
          <w:szCs w:val="24"/>
        </w:rPr>
        <w:t xml:space="preserve"> </w:t>
      </w:r>
      <w:r w:rsidR="0084334D" w:rsidRPr="00957F89">
        <w:rPr>
          <w:rFonts w:ascii="Arial" w:hAnsi="Arial" w:cs="Arial"/>
          <w:color w:val="auto"/>
          <w:sz w:val="24"/>
          <w:szCs w:val="24"/>
        </w:rPr>
        <w:t xml:space="preserve">GDS2 </w:t>
      </w:r>
      <w:r w:rsidR="000C793B" w:rsidRPr="00957F89">
        <w:rPr>
          <w:rFonts w:ascii="Arial" w:hAnsi="Arial" w:cs="Arial"/>
          <w:color w:val="auto"/>
          <w:sz w:val="24"/>
          <w:szCs w:val="24"/>
        </w:rPr>
        <w:t>referred</w:t>
      </w:r>
      <w:r w:rsidR="0084334D" w:rsidRPr="00957F89">
        <w:rPr>
          <w:rFonts w:ascii="Arial" w:hAnsi="Arial" w:cs="Arial"/>
          <w:color w:val="auto"/>
          <w:sz w:val="24"/>
          <w:szCs w:val="24"/>
        </w:rPr>
        <w:t xml:space="preserve"> to the areas of land removed from CL147 </w:t>
      </w:r>
      <w:proofErr w:type="gramStart"/>
      <w:r w:rsidR="0084334D" w:rsidRPr="00957F89">
        <w:rPr>
          <w:rFonts w:ascii="Arial" w:hAnsi="Arial" w:cs="Arial"/>
          <w:color w:val="auto"/>
          <w:sz w:val="24"/>
          <w:szCs w:val="24"/>
        </w:rPr>
        <w:t>as a result of</w:t>
      </w:r>
      <w:proofErr w:type="gramEnd"/>
      <w:r w:rsidR="0084334D" w:rsidRPr="00957F89">
        <w:rPr>
          <w:rFonts w:ascii="Arial" w:hAnsi="Arial" w:cs="Arial"/>
          <w:color w:val="auto"/>
          <w:sz w:val="24"/>
          <w:szCs w:val="24"/>
        </w:rPr>
        <w:t xml:space="preserve"> the </w:t>
      </w:r>
      <w:r w:rsidR="00D15A82" w:rsidRPr="00957F89">
        <w:rPr>
          <w:rFonts w:ascii="Arial" w:hAnsi="Arial" w:cs="Arial"/>
          <w:color w:val="auto"/>
          <w:sz w:val="24"/>
          <w:szCs w:val="24"/>
        </w:rPr>
        <w:t xml:space="preserve">Court of Appeal schedule and the associated </w:t>
      </w:r>
      <w:r w:rsidR="00127EA8" w:rsidRPr="00957F89">
        <w:rPr>
          <w:rFonts w:ascii="Arial" w:hAnsi="Arial" w:cs="Arial"/>
          <w:color w:val="auto"/>
          <w:sz w:val="24"/>
          <w:szCs w:val="24"/>
        </w:rPr>
        <w:t>deed of release</w:t>
      </w:r>
      <w:r w:rsidR="000C793B" w:rsidRPr="00957F89">
        <w:rPr>
          <w:rFonts w:ascii="Arial" w:hAnsi="Arial" w:cs="Arial"/>
          <w:color w:val="auto"/>
          <w:sz w:val="24"/>
          <w:szCs w:val="24"/>
        </w:rPr>
        <w:t>.</w:t>
      </w:r>
      <w:r w:rsidR="00C067E0">
        <w:rPr>
          <w:rFonts w:ascii="Arial" w:hAnsi="Arial" w:cs="Arial"/>
          <w:color w:val="auto"/>
          <w:sz w:val="24"/>
          <w:szCs w:val="24"/>
        </w:rPr>
        <w:t xml:space="preserve"> </w:t>
      </w:r>
      <w:r w:rsidR="00BB2027" w:rsidRPr="00957F89">
        <w:rPr>
          <w:rFonts w:ascii="Arial" w:hAnsi="Arial" w:cs="Arial"/>
          <w:color w:val="auto"/>
          <w:sz w:val="24"/>
          <w:szCs w:val="24"/>
        </w:rPr>
        <w:t xml:space="preserve">The rights section of the register became final on </w:t>
      </w:r>
      <w:r w:rsidR="009B171D" w:rsidRPr="00957F89">
        <w:rPr>
          <w:rFonts w:ascii="Arial" w:hAnsi="Arial" w:cs="Arial"/>
          <w:color w:val="auto"/>
          <w:sz w:val="24"/>
          <w:szCs w:val="24"/>
        </w:rPr>
        <w:t xml:space="preserve">19 December </w:t>
      </w:r>
      <w:r w:rsidR="000C300A" w:rsidRPr="00957F89">
        <w:rPr>
          <w:rFonts w:ascii="Arial" w:hAnsi="Arial" w:cs="Arial"/>
          <w:color w:val="auto"/>
          <w:sz w:val="24"/>
          <w:szCs w:val="24"/>
        </w:rPr>
        <w:t>1978</w:t>
      </w:r>
      <w:r w:rsidR="00946BC8" w:rsidRPr="00957F89">
        <w:rPr>
          <w:rFonts w:ascii="Arial" w:hAnsi="Arial" w:cs="Arial"/>
          <w:color w:val="auto"/>
          <w:sz w:val="24"/>
          <w:szCs w:val="24"/>
        </w:rPr>
        <w:t>.</w:t>
      </w:r>
      <w:r w:rsidR="00C067E0">
        <w:rPr>
          <w:rFonts w:ascii="Arial" w:hAnsi="Arial" w:cs="Arial"/>
          <w:color w:val="auto"/>
          <w:sz w:val="24"/>
          <w:szCs w:val="24"/>
        </w:rPr>
        <w:t xml:space="preserve"> </w:t>
      </w:r>
      <w:r w:rsidR="00371A8A" w:rsidRPr="00957F89">
        <w:rPr>
          <w:rFonts w:ascii="Arial" w:hAnsi="Arial" w:cs="Arial"/>
          <w:color w:val="auto"/>
          <w:sz w:val="24"/>
          <w:szCs w:val="24"/>
        </w:rPr>
        <w:t>No</w:t>
      </w:r>
      <w:r w:rsidR="009D13FA" w:rsidRPr="00957F89">
        <w:rPr>
          <w:rFonts w:ascii="Arial" w:hAnsi="Arial" w:cs="Arial"/>
          <w:color w:val="auto"/>
          <w:sz w:val="24"/>
          <w:szCs w:val="24"/>
        </w:rPr>
        <w:t xml:space="preserve"> appeal or judicial review was </w:t>
      </w:r>
      <w:r w:rsidR="004F4D4A" w:rsidRPr="00957F89">
        <w:rPr>
          <w:rFonts w:ascii="Arial" w:hAnsi="Arial" w:cs="Arial"/>
          <w:color w:val="auto"/>
          <w:sz w:val="24"/>
          <w:szCs w:val="24"/>
        </w:rPr>
        <w:t xml:space="preserve">brought </w:t>
      </w:r>
      <w:r w:rsidR="008D26A2">
        <w:rPr>
          <w:rFonts w:ascii="Arial" w:hAnsi="Arial" w:cs="Arial"/>
          <w:color w:val="auto"/>
          <w:sz w:val="24"/>
          <w:szCs w:val="24"/>
        </w:rPr>
        <w:t>t</w:t>
      </w:r>
      <w:r w:rsidR="009D13FA" w:rsidRPr="00957F89">
        <w:rPr>
          <w:rFonts w:ascii="Arial" w:hAnsi="Arial" w:cs="Arial"/>
          <w:color w:val="auto"/>
          <w:sz w:val="24"/>
          <w:szCs w:val="24"/>
        </w:rPr>
        <w:t>o th</w:t>
      </w:r>
      <w:r w:rsidR="00F0530E">
        <w:rPr>
          <w:rFonts w:ascii="Arial" w:hAnsi="Arial" w:cs="Arial"/>
          <w:color w:val="auto"/>
          <w:sz w:val="24"/>
          <w:szCs w:val="24"/>
        </w:rPr>
        <w:t>is</w:t>
      </w:r>
      <w:r w:rsidR="009D13FA" w:rsidRPr="00957F89">
        <w:rPr>
          <w:rFonts w:ascii="Arial" w:hAnsi="Arial" w:cs="Arial"/>
          <w:color w:val="auto"/>
          <w:sz w:val="24"/>
          <w:szCs w:val="24"/>
        </w:rPr>
        <w:t xml:space="preserve"> decision.</w:t>
      </w:r>
    </w:p>
    <w:p w14:paraId="56033FD9" w14:textId="6F30BB63" w:rsidR="00F0182E" w:rsidRPr="00275F64" w:rsidRDefault="005A4011" w:rsidP="00ED48B0">
      <w:pPr>
        <w:numPr>
          <w:ilvl w:val="0"/>
          <w:numId w:val="2"/>
        </w:numPr>
        <w:spacing w:after="171" w:line="259" w:lineRule="auto"/>
        <w:ind w:right="-48" w:hanging="432"/>
        <w:rPr>
          <w:rFonts w:ascii="Arial" w:hAnsi="Arial" w:cs="Arial"/>
          <w:color w:val="auto"/>
          <w:sz w:val="24"/>
          <w:szCs w:val="24"/>
        </w:rPr>
      </w:pPr>
      <w:r>
        <w:rPr>
          <w:rFonts w:ascii="Arial" w:hAnsi="Arial" w:cs="Arial"/>
          <w:color w:val="auto"/>
          <w:sz w:val="24"/>
          <w:szCs w:val="24"/>
        </w:rPr>
        <w:t>For that reason</w:t>
      </w:r>
      <w:r w:rsidR="00F0182E">
        <w:rPr>
          <w:rFonts w:ascii="Arial" w:hAnsi="Arial" w:cs="Arial"/>
          <w:color w:val="auto"/>
          <w:sz w:val="24"/>
          <w:szCs w:val="24"/>
        </w:rPr>
        <w:t>, the CRA carried out the instructions of the Commons Commissioner</w:t>
      </w:r>
      <w:r w:rsidR="00A47CED">
        <w:rPr>
          <w:rFonts w:ascii="Arial" w:hAnsi="Arial" w:cs="Arial"/>
          <w:color w:val="auto"/>
          <w:sz w:val="24"/>
          <w:szCs w:val="24"/>
        </w:rPr>
        <w:t xml:space="preserve"> and amended the register</w:t>
      </w:r>
      <w:r w:rsidR="00BD4F03">
        <w:rPr>
          <w:rFonts w:ascii="Arial" w:hAnsi="Arial" w:cs="Arial"/>
          <w:color w:val="auto"/>
          <w:sz w:val="24"/>
          <w:szCs w:val="24"/>
        </w:rPr>
        <w:t xml:space="preserve"> according to his instructions. </w:t>
      </w:r>
    </w:p>
    <w:p w14:paraId="1CC01A87" w14:textId="46C63715" w:rsidR="000E2054" w:rsidRPr="008E381D" w:rsidRDefault="00AA61C7" w:rsidP="00ED48B0">
      <w:pPr>
        <w:numPr>
          <w:ilvl w:val="0"/>
          <w:numId w:val="2"/>
        </w:numPr>
        <w:spacing w:after="171" w:line="259" w:lineRule="auto"/>
        <w:ind w:right="-48" w:hanging="432"/>
        <w:rPr>
          <w:rFonts w:ascii="Arial" w:hAnsi="Arial" w:cs="Arial"/>
          <w:color w:val="auto"/>
          <w:sz w:val="24"/>
          <w:szCs w:val="24"/>
        </w:rPr>
      </w:pPr>
      <w:r w:rsidRPr="008E381D">
        <w:rPr>
          <w:rFonts w:ascii="Arial" w:hAnsi="Arial" w:cs="Arial"/>
          <w:color w:val="auto"/>
          <w:sz w:val="24"/>
          <w:szCs w:val="24"/>
        </w:rPr>
        <w:t>In the period 1963</w:t>
      </w:r>
      <w:r w:rsidR="00F522AA" w:rsidRPr="008E381D">
        <w:rPr>
          <w:rFonts w:ascii="Arial" w:hAnsi="Arial" w:cs="Arial"/>
          <w:color w:val="auto"/>
          <w:sz w:val="24"/>
          <w:szCs w:val="24"/>
        </w:rPr>
        <w:t xml:space="preserve"> – 1973 the Broxhead Commoners Association </w:t>
      </w:r>
      <w:r w:rsidR="00680BA6" w:rsidRPr="008E381D">
        <w:rPr>
          <w:rFonts w:ascii="Arial" w:hAnsi="Arial" w:cs="Arial"/>
          <w:color w:val="auto"/>
          <w:sz w:val="24"/>
          <w:szCs w:val="24"/>
        </w:rPr>
        <w:t xml:space="preserve">were </w:t>
      </w:r>
      <w:proofErr w:type="gramStart"/>
      <w:r w:rsidR="005D624C" w:rsidRPr="008E381D">
        <w:rPr>
          <w:rFonts w:ascii="Arial" w:hAnsi="Arial" w:cs="Arial"/>
          <w:color w:val="auto"/>
          <w:sz w:val="24"/>
          <w:szCs w:val="24"/>
        </w:rPr>
        <w:t>taking action</w:t>
      </w:r>
      <w:proofErr w:type="gramEnd"/>
      <w:r w:rsidR="005D624C" w:rsidRPr="008E381D">
        <w:rPr>
          <w:rFonts w:ascii="Arial" w:hAnsi="Arial" w:cs="Arial"/>
          <w:color w:val="auto"/>
          <w:sz w:val="24"/>
          <w:szCs w:val="24"/>
        </w:rPr>
        <w:t xml:space="preserve"> against the </w:t>
      </w:r>
      <w:r w:rsidR="00B53F8E" w:rsidRPr="008E381D">
        <w:rPr>
          <w:rFonts w:ascii="Arial" w:hAnsi="Arial" w:cs="Arial"/>
          <w:color w:val="auto"/>
          <w:sz w:val="24"/>
          <w:szCs w:val="24"/>
        </w:rPr>
        <w:t xml:space="preserve">fencing </w:t>
      </w:r>
      <w:r w:rsidR="00B61186" w:rsidRPr="008E381D">
        <w:rPr>
          <w:rFonts w:ascii="Arial" w:hAnsi="Arial" w:cs="Arial"/>
          <w:color w:val="auto"/>
          <w:sz w:val="24"/>
          <w:szCs w:val="24"/>
        </w:rPr>
        <w:t>of</w:t>
      </w:r>
      <w:r w:rsidR="00B53F8E" w:rsidRPr="008E381D">
        <w:rPr>
          <w:rFonts w:ascii="Arial" w:hAnsi="Arial" w:cs="Arial"/>
          <w:color w:val="auto"/>
          <w:sz w:val="24"/>
          <w:szCs w:val="24"/>
        </w:rPr>
        <w:t xml:space="preserve"> land owned by Mr Whitfield.</w:t>
      </w:r>
      <w:r w:rsidR="00C067E0">
        <w:rPr>
          <w:rFonts w:ascii="Arial" w:hAnsi="Arial" w:cs="Arial"/>
          <w:color w:val="auto"/>
          <w:sz w:val="24"/>
          <w:szCs w:val="24"/>
        </w:rPr>
        <w:t xml:space="preserve"> </w:t>
      </w:r>
      <w:r w:rsidR="004D61CD">
        <w:rPr>
          <w:rFonts w:ascii="Arial" w:hAnsi="Arial" w:cs="Arial"/>
          <w:color w:val="auto"/>
          <w:sz w:val="24"/>
          <w:szCs w:val="24"/>
        </w:rPr>
        <w:t xml:space="preserve">This area broadly corresponds to the Part C land </w:t>
      </w:r>
      <w:r w:rsidR="00E21F65">
        <w:rPr>
          <w:rFonts w:ascii="Arial" w:hAnsi="Arial" w:cs="Arial"/>
          <w:color w:val="auto"/>
          <w:sz w:val="24"/>
          <w:szCs w:val="24"/>
        </w:rPr>
        <w:t>referred</w:t>
      </w:r>
      <w:r w:rsidR="004D61CD">
        <w:rPr>
          <w:rFonts w:ascii="Arial" w:hAnsi="Arial" w:cs="Arial"/>
          <w:color w:val="auto"/>
          <w:sz w:val="24"/>
          <w:szCs w:val="24"/>
        </w:rPr>
        <w:t xml:space="preserve"> to </w:t>
      </w:r>
      <w:proofErr w:type="spellStart"/>
      <w:r w:rsidR="00E21F65">
        <w:rPr>
          <w:rFonts w:ascii="Arial" w:hAnsi="Arial" w:cs="Arial"/>
          <w:color w:val="auto"/>
          <w:sz w:val="24"/>
          <w:szCs w:val="24"/>
        </w:rPr>
        <w:t>at</w:t>
      </w:r>
      <w:proofErr w:type="spellEnd"/>
      <w:r w:rsidR="00E21F65">
        <w:rPr>
          <w:rFonts w:ascii="Arial" w:hAnsi="Arial" w:cs="Arial"/>
          <w:color w:val="auto"/>
          <w:sz w:val="24"/>
          <w:szCs w:val="24"/>
        </w:rPr>
        <w:t xml:space="preserve"> paragraph 22.</w:t>
      </w:r>
      <w:r w:rsidR="00C067E0">
        <w:rPr>
          <w:rFonts w:ascii="Arial" w:hAnsi="Arial" w:cs="Arial"/>
          <w:color w:val="auto"/>
          <w:sz w:val="24"/>
          <w:szCs w:val="24"/>
        </w:rPr>
        <w:t xml:space="preserve"> </w:t>
      </w:r>
      <w:r w:rsidR="00B53F8E" w:rsidRPr="008E381D">
        <w:rPr>
          <w:rFonts w:ascii="Arial" w:hAnsi="Arial" w:cs="Arial"/>
          <w:color w:val="auto"/>
          <w:sz w:val="24"/>
          <w:szCs w:val="24"/>
        </w:rPr>
        <w:t xml:space="preserve">The action </w:t>
      </w:r>
      <w:r w:rsidR="00091AA8" w:rsidRPr="008E381D">
        <w:rPr>
          <w:rFonts w:ascii="Arial" w:hAnsi="Arial" w:cs="Arial"/>
          <w:color w:val="auto"/>
          <w:sz w:val="24"/>
          <w:szCs w:val="24"/>
        </w:rPr>
        <w:t xml:space="preserve">culminated in a Court hearing </w:t>
      </w:r>
      <w:r w:rsidR="008E381D">
        <w:rPr>
          <w:rFonts w:ascii="Arial" w:hAnsi="Arial" w:cs="Arial"/>
          <w:color w:val="auto"/>
          <w:sz w:val="24"/>
          <w:szCs w:val="24"/>
        </w:rPr>
        <w:t>in</w:t>
      </w:r>
      <w:r w:rsidR="00091AA8" w:rsidRPr="008E381D">
        <w:rPr>
          <w:rFonts w:ascii="Arial" w:hAnsi="Arial" w:cs="Arial"/>
          <w:color w:val="auto"/>
          <w:sz w:val="24"/>
          <w:szCs w:val="24"/>
        </w:rPr>
        <w:t xml:space="preserve"> Aldershot on the 31 August 1973.</w:t>
      </w:r>
      <w:r w:rsidR="00C067E0">
        <w:rPr>
          <w:rFonts w:ascii="Arial" w:hAnsi="Arial" w:cs="Arial"/>
          <w:color w:val="auto"/>
          <w:sz w:val="24"/>
          <w:szCs w:val="24"/>
        </w:rPr>
        <w:t xml:space="preserve"> </w:t>
      </w:r>
      <w:r w:rsidR="00091AA8" w:rsidRPr="008E381D">
        <w:rPr>
          <w:rFonts w:ascii="Arial" w:hAnsi="Arial" w:cs="Arial"/>
          <w:color w:val="auto"/>
          <w:sz w:val="24"/>
          <w:szCs w:val="24"/>
        </w:rPr>
        <w:t xml:space="preserve">The finding of the </w:t>
      </w:r>
      <w:r w:rsidR="00D22ADF" w:rsidRPr="008E381D">
        <w:rPr>
          <w:rFonts w:ascii="Arial" w:hAnsi="Arial" w:cs="Arial"/>
          <w:color w:val="auto"/>
          <w:sz w:val="24"/>
          <w:szCs w:val="24"/>
        </w:rPr>
        <w:t xml:space="preserve">Court was that as a Commons </w:t>
      </w:r>
      <w:r w:rsidR="00B1709F" w:rsidRPr="008E381D">
        <w:rPr>
          <w:rFonts w:ascii="Arial" w:hAnsi="Arial" w:cs="Arial"/>
          <w:color w:val="auto"/>
          <w:sz w:val="24"/>
          <w:szCs w:val="24"/>
        </w:rPr>
        <w:t>Commission</w:t>
      </w:r>
      <w:r w:rsidR="00D22ADF" w:rsidRPr="008E381D">
        <w:rPr>
          <w:rFonts w:ascii="Arial" w:hAnsi="Arial" w:cs="Arial"/>
          <w:color w:val="auto"/>
          <w:sz w:val="24"/>
          <w:szCs w:val="24"/>
        </w:rPr>
        <w:t xml:space="preserve"> had been set up to hear the cases</w:t>
      </w:r>
      <w:r w:rsidR="00B1709F" w:rsidRPr="008E381D">
        <w:rPr>
          <w:rFonts w:ascii="Arial" w:hAnsi="Arial" w:cs="Arial"/>
          <w:color w:val="auto"/>
          <w:sz w:val="24"/>
          <w:szCs w:val="24"/>
        </w:rPr>
        <w:t xml:space="preserve">, </w:t>
      </w:r>
      <w:r w:rsidR="008E381D" w:rsidRPr="008E381D">
        <w:rPr>
          <w:rFonts w:ascii="Arial" w:hAnsi="Arial" w:cs="Arial"/>
          <w:color w:val="auto"/>
          <w:sz w:val="24"/>
          <w:szCs w:val="24"/>
        </w:rPr>
        <w:t xml:space="preserve">an interim order was made to allow Mr Whitfield to temporarily erect the fence pending the commission hearing. </w:t>
      </w:r>
    </w:p>
    <w:p w14:paraId="2B134F3E" w14:textId="77777777" w:rsidR="00E20197" w:rsidRPr="005376E9" w:rsidRDefault="00E507CC">
      <w:pPr>
        <w:spacing w:after="209" w:line="240" w:lineRule="auto"/>
        <w:ind w:left="139" w:firstLine="0"/>
        <w:rPr>
          <w:rFonts w:ascii="Arial" w:hAnsi="Arial" w:cs="Arial"/>
          <w:sz w:val="24"/>
          <w:szCs w:val="24"/>
        </w:rPr>
      </w:pPr>
      <w:r w:rsidRPr="005376E9">
        <w:rPr>
          <w:rFonts w:ascii="Arial" w:hAnsi="Arial" w:cs="Arial"/>
          <w:b/>
          <w:i/>
          <w:sz w:val="24"/>
          <w:szCs w:val="24"/>
        </w:rPr>
        <w:t xml:space="preserve">Whether a mistake has been made by the Commons Registration Authority in making an entry in the register </w:t>
      </w:r>
    </w:p>
    <w:p w14:paraId="43CC9E2E" w14:textId="6FEBCBB9" w:rsidR="004C3AD7" w:rsidRPr="004C3AD7" w:rsidRDefault="004C3AD7" w:rsidP="004C3AD7">
      <w:pPr>
        <w:spacing w:after="171" w:line="259" w:lineRule="auto"/>
        <w:ind w:left="556" w:right="-48" w:firstLine="0"/>
        <w:rPr>
          <w:rFonts w:ascii="Arial" w:hAnsi="Arial" w:cs="Arial"/>
          <w:color w:val="auto"/>
          <w:sz w:val="24"/>
          <w:szCs w:val="24"/>
          <w:u w:val="single"/>
        </w:rPr>
      </w:pPr>
      <w:r w:rsidRPr="004C3AD7">
        <w:rPr>
          <w:rFonts w:ascii="Arial" w:hAnsi="Arial" w:cs="Arial"/>
          <w:color w:val="auto"/>
          <w:sz w:val="24"/>
          <w:szCs w:val="24"/>
          <w:u w:val="single"/>
        </w:rPr>
        <w:t>Claim 1 Land</w:t>
      </w:r>
    </w:p>
    <w:p w14:paraId="16295CD5" w14:textId="367A9ECB" w:rsidR="00236818" w:rsidRPr="00EF65FC" w:rsidRDefault="004A3099" w:rsidP="00ED48B0">
      <w:pPr>
        <w:numPr>
          <w:ilvl w:val="0"/>
          <w:numId w:val="2"/>
        </w:numPr>
        <w:spacing w:after="171" w:line="259" w:lineRule="auto"/>
        <w:ind w:right="-48" w:hanging="432"/>
        <w:rPr>
          <w:rFonts w:ascii="Arial" w:hAnsi="Arial" w:cs="Arial"/>
          <w:color w:val="auto"/>
          <w:sz w:val="24"/>
          <w:szCs w:val="24"/>
        </w:rPr>
      </w:pPr>
      <w:r w:rsidRPr="00EF65FC">
        <w:rPr>
          <w:rFonts w:ascii="Arial" w:hAnsi="Arial" w:cs="Arial"/>
          <w:color w:val="auto"/>
          <w:sz w:val="24"/>
          <w:szCs w:val="24"/>
        </w:rPr>
        <w:t>I heard from the CRA that the</w:t>
      </w:r>
      <w:r w:rsidR="00EB75A7" w:rsidRPr="00EF65FC">
        <w:rPr>
          <w:rFonts w:ascii="Arial" w:hAnsi="Arial" w:cs="Arial"/>
          <w:color w:val="auto"/>
          <w:sz w:val="24"/>
          <w:szCs w:val="24"/>
        </w:rPr>
        <w:t>ir</w:t>
      </w:r>
      <w:r w:rsidRPr="00EF65FC">
        <w:rPr>
          <w:rFonts w:ascii="Arial" w:hAnsi="Arial" w:cs="Arial"/>
          <w:color w:val="auto"/>
          <w:sz w:val="24"/>
          <w:szCs w:val="24"/>
        </w:rPr>
        <w:t xml:space="preserve"> </w:t>
      </w:r>
      <w:r w:rsidR="00397DA4" w:rsidRPr="00EF65FC">
        <w:rPr>
          <w:rFonts w:ascii="Arial" w:hAnsi="Arial" w:cs="Arial"/>
          <w:color w:val="auto"/>
          <w:sz w:val="24"/>
          <w:szCs w:val="24"/>
        </w:rPr>
        <w:t xml:space="preserve">process for provisionally registering common land was based on the survey </w:t>
      </w:r>
      <w:r w:rsidR="00BC77AE" w:rsidRPr="00EF65FC">
        <w:rPr>
          <w:rFonts w:ascii="Arial" w:hAnsi="Arial" w:cs="Arial"/>
          <w:color w:val="auto"/>
          <w:sz w:val="24"/>
          <w:szCs w:val="24"/>
        </w:rPr>
        <w:t>conducted by</w:t>
      </w:r>
      <w:r w:rsidR="00397DA4" w:rsidRPr="00EF65FC">
        <w:rPr>
          <w:rFonts w:ascii="Arial" w:hAnsi="Arial" w:cs="Arial"/>
          <w:color w:val="auto"/>
          <w:sz w:val="24"/>
          <w:szCs w:val="24"/>
        </w:rPr>
        <w:t xml:space="preserve"> </w:t>
      </w:r>
      <w:r w:rsidR="00EB75A7" w:rsidRPr="00EF65FC">
        <w:rPr>
          <w:rFonts w:ascii="Arial" w:hAnsi="Arial" w:cs="Arial"/>
          <w:color w:val="auto"/>
          <w:sz w:val="24"/>
          <w:szCs w:val="24"/>
        </w:rPr>
        <w:t>L Tavener</w:t>
      </w:r>
      <w:r w:rsidR="007573D3" w:rsidRPr="00EF65FC">
        <w:rPr>
          <w:rFonts w:ascii="Arial" w:hAnsi="Arial" w:cs="Arial"/>
          <w:color w:val="auto"/>
          <w:sz w:val="24"/>
          <w:szCs w:val="24"/>
        </w:rPr>
        <w:t xml:space="preserve"> as set out in paragraph 1</w:t>
      </w:r>
      <w:r w:rsidR="00DE5A48">
        <w:rPr>
          <w:rFonts w:ascii="Arial" w:hAnsi="Arial" w:cs="Arial"/>
          <w:color w:val="auto"/>
          <w:sz w:val="24"/>
          <w:szCs w:val="24"/>
        </w:rPr>
        <w:t>8</w:t>
      </w:r>
      <w:r w:rsidR="00E707BC" w:rsidRPr="00EF65FC">
        <w:rPr>
          <w:rFonts w:ascii="Arial" w:hAnsi="Arial" w:cs="Arial"/>
          <w:color w:val="auto"/>
          <w:sz w:val="24"/>
          <w:szCs w:val="24"/>
        </w:rPr>
        <w:t xml:space="preserve"> above</w:t>
      </w:r>
      <w:r w:rsidR="007573D3" w:rsidRPr="00EF65FC">
        <w:rPr>
          <w:rFonts w:ascii="Arial" w:hAnsi="Arial" w:cs="Arial"/>
          <w:color w:val="auto"/>
          <w:sz w:val="24"/>
          <w:szCs w:val="24"/>
        </w:rPr>
        <w:t>.</w:t>
      </w:r>
      <w:r w:rsidR="00C067E0">
        <w:rPr>
          <w:rFonts w:ascii="Arial" w:hAnsi="Arial" w:cs="Arial"/>
          <w:color w:val="auto"/>
          <w:sz w:val="24"/>
          <w:szCs w:val="24"/>
        </w:rPr>
        <w:t xml:space="preserve"> </w:t>
      </w:r>
      <w:r w:rsidR="00B44799" w:rsidRPr="00EF65FC">
        <w:rPr>
          <w:rFonts w:ascii="Arial" w:hAnsi="Arial" w:cs="Arial"/>
          <w:color w:val="auto"/>
          <w:sz w:val="24"/>
          <w:szCs w:val="24"/>
        </w:rPr>
        <w:t>This Survey was undertaken with consultation</w:t>
      </w:r>
      <w:r w:rsidR="00224F44" w:rsidRPr="00EF65FC">
        <w:rPr>
          <w:rFonts w:ascii="Arial" w:hAnsi="Arial" w:cs="Arial"/>
          <w:color w:val="auto"/>
          <w:sz w:val="24"/>
          <w:szCs w:val="24"/>
        </w:rPr>
        <w:t xml:space="preserve"> with the Parish Council</w:t>
      </w:r>
      <w:r w:rsidR="000B0309" w:rsidRPr="00EF65FC">
        <w:rPr>
          <w:rFonts w:ascii="Arial" w:hAnsi="Arial" w:cs="Arial"/>
          <w:color w:val="auto"/>
          <w:sz w:val="24"/>
          <w:szCs w:val="24"/>
        </w:rPr>
        <w:t xml:space="preserve"> and other interested parties</w:t>
      </w:r>
      <w:r w:rsidR="00224F44" w:rsidRPr="00EF65FC">
        <w:rPr>
          <w:rFonts w:ascii="Arial" w:hAnsi="Arial" w:cs="Arial"/>
          <w:color w:val="auto"/>
          <w:sz w:val="24"/>
          <w:szCs w:val="24"/>
        </w:rPr>
        <w:t>.</w:t>
      </w:r>
      <w:r w:rsidR="00C067E0">
        <w:rPr>
          <w:rFonts w:ascii="Arial" w:hAnsi="Arial" w:cs="Arial"/>
          <w:color w:val="auto"/>
          <w:sz w:val="24"/>
          <w:szCs w:val="24"/>
        </w:rPr>
        <w:t xml:space="preserve"> </w:t>
      </w:r>
      <w:r w:rsidR="0099296A" w:rsidRPr="00EF65FC">
        <w:rPr>
          <w:rFonts w:ascii="Arial" w:hAnsi="Arial" w:cs="Arial"/>
          <w:color w:val="auto"/>
          <w:sz w:val="24"/>
          <w:szCs w:val="24"/>
        </w:rPr>
        <w:t xml:space="preserve">Following this </w:t>
      </w:r>
      <w:proofErr w:type="gramStart"/>
      <w:r w:rsidR="000B0309" w:rsidRPr="00EF65FC">
        <w:rPr>
          <w:rFonts w:ascii="Arial" w:hAnsi="Arial" w:cs="Arial"/>
          <w:color w:val="auto"/>
          <w:sz w:val="24"/>
          <w:szCs w:val="24"/>
        </w:rPr>
        <w:t>process</w:t>
      </w:r>
      <w:proofErr w:type="gramEnd"/>
      <w:r w:rsidR="0099296A" w:rsidRPr="00EF65FC">
        <w:rPr>
          <w:rFonts w:ascii="Arial" w:hAnsi="Arial" w:cs="Arial"/>
          <w:color w:val="auto"/>
          <w:sz w:val="24"/>
          <w:szCs w:val="24"/>
        </w:rPr>
        <w:t xml:space="preserve"> the CRA provisionally registered CL147</w:t>
      </w:r>
      <w:r w:rsidR="002D7482" w:rsidRPr="00EF65FC">
        <w:rPr>
          <w:rFonts w:ascii="Arial" w:hAnsi="Arial" w:cs="Arial"/>
          <w:color w:val="auto"/>
          <w:sz w:val="24"/>
          <w:szCs w:val="24"/>
        </w:rPr>
        <w:t xml:space="preserve"> on the 23 April 1968</w:t>
      </w:r>
      <w:r w:rsidR="000B0309" w:rsidRPr="00EF65FC">
        <w:rPr>
          <w:rFonts w:ascii="Arial" w:hAnsi="Arial" w:cs="Arial"/>
          <w:color w:val="auto"/>
          <w:sz w:val="24"/>
          <w:szCs w:val="24"/>
        </w:rPr>
        <w:t>.</w:t>
      </w:r>
      <w:r w:rsidR="00C067E0">
        <w:rPr>
          <w:rFonts w:ascii="Arial" w:hAnsi="Arial" w:cs="Arial"/>
          <w:color w:val="auto"/>
          <w:sz w:val="24"/>
          <w:szCs w:val="24"/>
        </w:rPr>
        <w:t xml:space="preserve"> </w:t>
      </w:r>
      <w:r w:rsidR="004A316E" w:rsidRPr="00EF65FC">
        <w:rPr>
          <w:rFonts w:ascii="Arial" w:hAnsi="Arial" w:cs="Arial"/>
          <w:color w:val="auto"/>
          <w:sz w:val="24"/>
          <w:szCs w:val="24"/>
        </w:rPr>
        <w:t xml:space="preserve">From all that I have seen and read no objections were </w:t>
      </w:r>
      <w:r w:rsidR="00E91F0C" w:rsidRPr="00EF65FC">
        <w:rPr>
          <w:rFonts w:ascii="Arial" w:hAnsi="Arial" w:cs="Arial"/>
          <w:color w:val="auto"/>
          <w:sz w:val="24"/>
          <w:szCs w:val="24"/>
        </w:rPr>
        <w:t xml:space="preserve">made to extend the parcel of CL147 to include the </w:t>
      </w:r>
      <w:r w:rsidR="00EF65FC" w:rsidRPr="00EF65FC">
        <w:rPr>
          <w:rFonts w:ascii="Arial" w:hAnsi="Arial" w:cs="Arial"/>
          <w:color w:val="auto"/>
          <w:sz w:val="24"/>
          <w:szCs w:val="24"/>
        </w:rPr>
        <w:t xml:space="preserve">Claim 1 </w:t>
      </w:r>
      <w:r w:rsidR="00E91F0C" w:rsidRPr="00EF65FC">
        <w:rPr>
          <w:rFonts w:ascii="Arial" w:hAnsi="Arial" w:cs="Arial"/>
          <w:color w:val="auto"/>
          <w:sz w:val="24"/>
          <w:szCs w:val="24"/>
        </w:rPr>
        <w:t xml:space="preserve">application </w:t>
      </w:r>
      <w:r w:rsidR="00EF65FC" w:rsidRPr="00EF65FC">
        <w:rPr>
          <w:rFonts w:ascii="Arial" w:hAnsi="Arial" w:cs="Arial"/>
          <w:color w:val="auto"/>
          <w:sz w:val="24"/>
          <w:szCs w:val="24"/>
        </w:rPr>
        <w:t>land</w:t>
      </w:r>
      <w:r w:rsidR="00E91F0C" w:rsidRPr="00EF65FC">
        <w:rPr>
          <w:rFonts w:ascii="Arial" w:hAnsi="Arial" w:cs="Arial"/>
          <w:color w:val="auto"/>
          <w:sz w:val="24"/>
          <w:szCs w:val="24"/>
        </w:rPr>
        <w:t xml:space="preserve"> now before me.</w:t>
      </w:r>
      <w:r w:rsidR="00C067E0">
        <w:rPr>
          <w:rFonts w:ascii="Arial" w:hAnsi="Arial" w:cs="Arial"/>
          <w:color w:val="auto"/>
          <w:sz w:val="24"/>
          <w:szCs w:val="24"/>
        </w:rPr>
        <w:t xml:space="preserve"> </w:t>
      </w:r>
      <w:r w:rsidR="00224F44" w:rsidRPr="00EF65FC">
        <w:rPr>
          <w:rFonts w:ascii="Arial" w:hAnsi="Arial" w:cs="Arial"/>
          <w:color w:val="auto"/>
          <w:sz w:val="24"/>
          <w:szCs w:val="24"/>
        </w:rPr>
        <w:t xml:space="preserve"> </w:t>
      </w:r>
    </w:p>
    <w:p w14:paraId="1844B0C7" w14:textId="6F84F756" w:rsidR="00D403F3" w:rsidRPr="004C3AD7" w:rsidRDefault="00B20275" w:rsidP="00ED48B0">
      <w:pPr>
        <w:numPr>
          <w:ilvl w:val="0"/>
          <w:numId w:val="2"/>
        </w:numPr>
        <w:spacing w:after="171" w:line="259" w:lineRule="auto"/>
        <w:ind w:right="-48" w:hanging="432"/>
        <w:rPr>
          <w:rFonts w:ascii="Arial" w:hAnsi="Arial" w:cs="Arial"/>
          <w:color w:val="auto"/>
          <w:sz w:val="24"/>
          <w:szCs w:val="24"/>
        </w:rPr>
      </w:pPr>
      <w:r w:rsidRPr="004C3AD7">
        <w:rPr>
          <w:rFonts w:ascii="Arial" w:hAnsi="Arial" w:cs="Arial"/>
          <w:color w:val="auto"/>
          <w:sz w:val="24"/>
          <w:szCs w:val="24"/>
        </w:rPr>
        <w:t xml:space="preserve">I accept that the Commons Commissioner’s </w:t>
      </w:r>
      <w:r w:rsidR="0037442C" w:rsidRPr="004C3AD7">
        <w:rPr>
          <w:rFonts w:ascii="Arial" w:hAnsi="Arial" w:cs="Arial"/>
          <w:color w:val="auto"/>
          <w:sz w:val="24"/>
          <w:szCs w:val="24"/>
        </w:rPr>
        <w:t xml:space="preserve">(CC) </w:t>
      </w:r>
      <w:r w:rsidRPr="004C3AD7">
        <w:rPr>
          <w:rFonts w:ascii="Arial" w:hAnsi="Arial" w:cs="Arial"/>
          <w:color w:val="auto"/>
          <w:sz w:val="24"/>
          <w:szCs w:val="24"/>
        </w:rPr>
        <w:t xml:space="preserve">decision </w:t>
      </w:r>
      <w:r w:rsidR="002D1A33" w:rsidRPr="004C3AD7">
        <w:rPr>
          <w:rFonts w:ascii="Arial" w:hAnsi="Arial" w:cs="Arial"/>
          <w:color w:val="auto"/>
          <w:sz w:val="24"/>
          <w:szCs w:val="24"/>
        </w:rPr>
        <w:t xml:space="preserve">interestingly </w:t>
      </w:r>
      <w:r w:rsidR="001C49ED" w:rsidRPr="004C3AD7">
        <w:rPr>
          <w:rFonts w:ascii="Arial" w:hAnsi="Arial" w:cs="Arial"/>
          <w:color w:val="auto"/>
          <w:sz w:val="24"/>
          <w:szCs w:val="24"/>
        </w:rPr>
        <w:t>describes</w:t>
      </w:r>
      <w:r w:rsidR="001E6A24" w:rsidRPr="004C3AD7">
        <w:rPr>
          <w:rFonts w:ascii="Arial" w:hAnsi="Arial" w:cs="Arial"/>
          <w:color w:val="auto"/>
          <w:sz w:val="24"/>
          <w:szCs w:val="24"/>
        </w:rPr>
        <w:t xml:space="preserve"> </w:t>
      </w:r>
      <w:r w:rsidR="002D1A33" w:rsidRPr="004C3AD7">
        <w:rPr>
          <w:rFonts w:ascii="Arial" w:hAnsi="Arial" w:cs="Arial"/>
          <w:color w:val="auto"/>
          <w:sz w:val="24"/>
          <w:szCs w:val="24"/>
        </w:rPr>
        <w:t xml:space="preserve">the history of </w:t>
      </w:r>
      <w:r w:rsidR="00154ED6" w:rsidRPr="004C3AD7">
        <w:rPr>
          <w:rFonts w:ascii="Arial" w:hAnsi="Arial" w:cs="Arial"/>
          <w:color w:val="auto"/>
          <w:sz w:val="24"/>
          <w:szCs w:val="24"/>
        </w:rPr>
        <w:t>B</w:t>
      </w:r>
      <w:r w:rsidR="00E67140" w:rsidRPr="004C3AD7">
        <w:rPr>
          <w:rFonts w:ascii="Arial" w:hAnsi="Arial" w:cs="Arial"/>
          <w:color w:val="auto"/>
          <w:sz w:val="24"/>
          <w:szCs w:val="24"/>
        </w:rPr>
        <w:t>r</w:t>
      </w:r>
      <w:r w:rsidR="00154ED6" w:rsidRPr="004C3AD7">
        <w:rPr>
          <w:rFonts w:ascii="Arial" w:hAnsi="Arial" w:cs="Arial"/>
          <w:color w:val="auto"/>
          <w:sz w:val="24"/>
          <w:szCs w:val="24"/>
        </w:rPr>
        <w:t>oxhead</w:t>
      </w:r>
      <w:r w:rsidR="0067778B" w:rsidRPr="004C3AD7">
        <w:rPr>
          <w:rFonts w:ascii="Arial" w:hAnsi="Arial" w:cs="Arial"/>
          <w:color w:val="auto"/>
          <w:sz w:val="24"/>
          <w:szCs w:val="24"/>
        </w:rPr>
        <w:t xml:space="preserve"> Common</w:t>
      </w:r>
      <w:r w:rsidR="0016509E" w:rsidRPr="004C3AD7">
        <w:rPr>
          <w:rFonts w:ascii="Arial" w:hAnsi="Arial" w:cs="Arial"/>
          <w:color w:val="auto"/>
          <w:sz w:val="24"/>
          <w:szCs w:val="24"/>
        </w:rPr>
        <w:t>.</w:t>
      </w:r>
      <w:r w:rsidR="00C067E0">
        <w:rPr>
          <w:rFonts w:ascii="Arial" w:hAnsi="Arial" w:cs="Arial"/>
          <w:color w:val="auto"/>
          <w:sz w:val="24"/>
          <w:szCs w:val="24"/>
        </w:rPr>
        <w:t xml:space="preserve"> </w:t>
      </w:r>
      <w:r w:rsidR="0016509E" w:rsidRPr="004C3AD7">
        <w:rPr>
          <w:rFonts w:ascii="Arial" w:hAnsi="Arial" w:cs="Arial"/>
          <w:color w:val="auto"/>
          <w:sz w:val="24"/>
          <w:szCs w:val="24"/>
        </w:rPr>
        <w:t xml:space="preserve">However, </w:t>
      </w:r>
      <w:r w:rsidR="00C3646A" w:rsidRPr="004C3AD7">
        <w:rPr>
          <w:rFonts w:ascii="Arial" w:hAnsi="Arial" w:cs="Arial"/>
          <w:color w:val="auto"/>
          <w:sz w:val="24"/>
          <w:szCs w:val="24"/>
        </w:rPr>
        <w:t xml:space="preserve">he does not </w:t>
      </w:r>
      <w:r w:rsidR="00D403F3" w:rsidRPr="004C3AD7">
        <w:rPr>
          <w:rFonts w:ascii="Arial" w:hAnsi="Arial" w:cs="Arial"/>
          <w:color w:val="auto"/>
          <w:sz w:val="24"/>
          <w:szCs w:val="24"/>
        </w:rPr>
        <w:t xml:space="preserve">precisely </w:t>
      </w:r>
      <w:r w:rsidR="00C3646A" w:rsidRPr="004C3AD7">
        <w:rPr>
          <w:rFonts w:ascii="Arial" w:hAnsi="Arial" w:cs="Arial"/>
          <w:color w:val="auto"/>
          <w:sz w:val="24"/>
          <w:szCs w:val="24"/>
        </w:rPr>
        <w:t xml:space="preserve">state the extent </w:t>
      </w:r>
      <w:r w:rsidR="00C3646A" w:rsidRPr="004C3AD7">
        <w:rPr>
          <w:rFonts w:ascii="Arial" w:hAnsi="Arial" w:cs="Arial"/>
          <w:color w:val="auto"/>
          <w:sz w:val="24"/>
          <w:szCs w:val="24"/>
        </w:rPr>
        <w:lastRenderedPageBreak/>
        <w:t xml:space="preserve">of the </w:t>
      </w:r>
      <w:r w:rsidR="002D1A33" w:rsidRPr="004C3AD7">
        <w:rPr>
          <w:rFonts w:ascii="Arial" w:hAnsi="Arial" w:cs="Arial"/>
          <w:color w:val="auto"/>
          <w:sz w:val="24"/>
          <w:szCs w:val="24"/>
        </w:rPr>
        <w:t xml:space="preserve">wider </w:t>
      </w:r>
      <w:r w:rsidR="006C0FAD" w:rsidRPr="004C3AD7">
        <w:rPr>
          <w:rFonts w:ascii="Arial" w:hAnsi="Arial" w:cs="Arial"/>
          <w:color w:val="auto"/>
          <w:sz w:val="24"/>
          <w:szCs w:val="24"/>
        </w:rPr>
        <w:t>c</w:t>
      </w:r>
      <w:r w:rsidR="00C3646A" w:rsidRPr="004C3AD7">
        <w:rPr>
          <w:rFonts w:ascii="Arial" w:hAnsi="Arial" w:cs="Arial"/>
          <w:color w:val="auto"/>
          <w:sz w:val="24"/>
          <w:szCs w:val="24"/>
        </w:rPr>
        <w:t xml:space="preserve">ommon </w:t>
      </w:r>
      <w:r w:rsidR="006C0FAD" w:rsidRPr="004C3AD7">
        <w:rPr>
          <w:rFonts w:ascii="Arial" w:hAnsi="Arial" w:cs="Arial"/>
          <w:color w:val="auto"/>
          <w:sz w:val="24"/>
          <w:szCs w:val="24"/>
        </w:rPr>
        <w:t>land</w:t>
      </w:r>
      <w:r w:rsidR="007A1B58" w:rsidRPr="004C3AD7">
        <w:rPr>
          <w:rFonts w:ascii="Arial" w:hAnsi="Arial" w:cs="Arial"/>
          <w:color w:val="auto"/>
          <w:sz w:val="24"/>
          <w:szCs w:val="24"/>
        </w:rPr>
        <w:t xml:space="preserve">, probably </w:t>
      </w:r>
      <w:r w:rsidR="00C3646A" w:rsidRPr="004C3AD7">
        <w:rPr>
          <w:rFonts w:ascii="Arial" w:hAnsi="Arial" w:cs="Arial"/>
          <w:color w:val="auto"/>
          <w:sz w:val="24"/>
          <w:szCs w:val="24"/>
        </w:rPr>
        <w:t>as h</w:t>
      </w:r>
      <w:r w:rsidR="00156AEE" w:rsidRPr="004C3AD7">
        <w:rPr>
          <w:rFonts w:ascii="Arial" w:hAnsi="Arial" w:cs="Arial"/>
          <w:color w:val="auto"/>
          <w:sz w:val="24"/>
          <w:szCs w:val="24"/>
        </w:rPr>
        <w:t xml:space="preserve">is </w:t>
      </w:r>
      <w:r w:rsidR="00D403F3" w:rsidRPr="004C3AD7">
        <w:rPr>
          <w:rFonts w:ascii="Arial" w:hAnsi="Arial" w:cs="Arial"/>
          <w:color w:val="auto"/>
          <w:sz w:val="24"/>
          <w:szCs w:val="24"/>
        </w:rPr>
        <w:t>jurisdiction</w:t>
      </w:r>
      <w:r w:rsidR="00156AEE" w:rsidRPr="004C3AD7">
        <w:rPr>
          <w:rFonts w:ascii="Arial" w:hAnsi="Arial" w:cs="Arial"/>
          <w:color w:val="auto"/>
          <w:sz w:val="24"/>
          <w:szCs w:val="24"/>
        </w:rPr>
        <w:t xml:space="preserve"> </w:t>
      </w:r>
      <w:r w:rsidR="006C0FAD" w:rsidRPr="004C3AD7">
        <w:rPr>
          <w:rFonts w:ascii="Arial" w:hAnsi="Arial" w:cs="Arial"/>
          <w:color w:val="auto"/>
          <w:sz w:val="24"/>
          <w:szCs w:val="24"/>
        </w:rPr>
        <w:t>was</w:t>
      </w:r>
      <w:r w:rsidR="00156AEE" w:rsidRPr="004C3AD7">
        <w:rPr>
          <w:rFonts w:ascii="Arial" w:hAnsi="Arial" w:cs="Arial"/>
          <w:color w:val="auto"/>
          <w:sz w:val="24"/>
          <w:szCs w:val="24"/>
        </w:rPr>
        <w:t xml:space="preserve"> </w:t>
      </w:r>
      <w:r w:rsidR="00762B15" w:rsidRPr="004C3AD7">
        <w:rPr>
          <w:rFonts w:ascii="Arial" w:hAnsi="Arial" w:cs="Arial"/>
          <w:color w:val="auto"/>
          <w:sz w:val="24"/>
          <w:szCs w:val="24"/>
        </w:rPr>
        <w:t>solely</w:t>
      </w:r>
      <w:r w:rsidR="00812CE4" w:rsidRPr="004C3AD7">
        <w:rPr>
          <w:rFonts w:ascii="Arial" w:hAnsi="Arial" w:cs="Arial"/>
          <w:color w:val="auto"/>
          <w:sz w:val="24"/>
          <w:szCs w:val="24"/>
        </w:rPr>
        <w:t xml:space="preserve"> </w:t>
      </w:r>
      <w:r w:rsidR="00156AEE" w:rsidRPr="004C3AD7">
        <w:rPr>
          <w:rFonts w:ascii="Arial" w:hAnsi="Arial" w:cs="Arial"/>
          <w:color w:val="auto"/>
          <w:sz w:val="24"/>
          <w:szCs w:val="24"/>
        </w:rPr>
        <w:t>to consider the objections made to the provisional registration</w:t>
      </w:r>
      <w:r w:rsidR="00D403F3" w:rsidRPr="004C3AD7">
        <w:rPr>
          <w:rFonts w:ascii="Arial" w:hAnsi="Arial" w:cs="Arial"/>
          <w:color w:val="auto"/>
          <w:sz w:val="24"/>
          <w:szCs w:val="24"/>
        </w:rPr>
        <w:t xml:space="preserve"> </w:t>
      </w:r>
      <w:r w:rsidR="006C0FAD" w:rsidRPr="004C3AD7">
        <w:rPr>
          <w:rFonts w:ascii="Arial" w:hAnsi="Arial" w:cs="Arial"/>
          <w:color w:val="auto"/>
          <w:sz w:val="24"/>
          <w:szCs w:val="24"/>
        </w:rPr>
        <w:t xml:space="preserve">at CL147 </w:t>
      </w:r>
      <w:r w:rsidR="00D403F3" w:rsidRPr="004C3AD7">
        <w:rPr>
          <w:rFonts w:ascii="Arial" w:hAnsi="Arial" w:cs="Arial"/>
          <w:color w:val="auto"/>
          <w:sz w:val="24"/>
          <w:szCs w:val="24"/>
        </w:rPr>
        <w:t>and the</w:t>
      </w:r>
      <w:r w:rsidR="0025721A" w:rsidRPr="004C3AD7">
        <w:rPr>
          <w:rFonts w:ascii="Arial" w:hAnsi="Arial" w:cs="Arial"/>
          <w:color w:val="auto"/>
          <w:sz w:val="24"/>
          <w:szCs w:val="24"/>
        </w:rPr>
        <w:t xml:space="preserve"> rights that still </w:t>
      </w:r>
      <w:r w:rsidR="001A3D83" w:rsidRPr="004C3AD7">
        <w:rPr>
          <w:rFonts w:ascii="Arial" w:hAnsi="Arial" w:cs="Arial"/>
          <w:color w:val="auto"/>
          <w:sz w:val="24"/>
          <w:szCs w:val="24"/>
        </w:rPr>
        <w:t xml:space="preserve">may </w:t>
      </w:r>
      <w:r w:rsidR="0025721A" w:rsidRPr="004C3AD7">
        <w:rPr>
          <w:rFonts w:ascii="Arial" w:hAnsi="Arial" w:cs="Arial"/>
          <w:color w:val="auto"/>
          <w:sz w:val="24"/>
          <w:szCs w:val="24"/>
        </w:rPr>
        <w:t>subsist</w:t>
      </w:r>
      <w:r w:rsidR="00156AEE" w:rsidRPr="004C3AD7">
        <w:rPr>
          <w:rFonts w:ascii="Arial" w:hAnsi="Arial" w:cs="Arial"/>
          <w:color w:val="auto"/>
          <w:sz w:val="24"/>
          <w:szCs w:val="24"/>
        </w:rPr>
        <w:t>.</w:t>
      </w:r>
      <w:r w:rsidR="00C067E0">
        <w:rPr>
          <w:rFonts w:ascii="Arial" w:hAnsi="Arial" w:cs="Arial"/>
          <w:color w:val="auto"/>
          <w:sz w:val="24"/>
          <w:szCs w:val="24"/>
        </w:rPr>
        <w:t xml:space="preserve"> </w:t>
      </w:r>
      <w:r w:rsidR="002D08E2" w:rsidRPr="004C3AD7">
        <w:rPr>
          <w:rFonts w:ascii="Arial" w:hAnsi="Arial" w:cs="Arial"/>
          <w:color w:val="auto"/>
          <w:sz w:val="24"/>
          <w:szCs w:val="24"/>
        </w:rPr>
        <w:t>Again,</w:t>
      </w:r>
      <w:r w:rsidR="00056B43" w:rsidRPr="004C3AD7">
        <w:rPr>
          <w:rFonts w:ascii="Arial" w:hAnsi="Arial" w:cs="Arial"/>
          <w:color w:val="auto"/>
          <w:sz w:val="24"/>
          <w:szCs w:val="24"/>
        </w:rPr>
        <w:t xml:space="preserve"> no </w:t>
      </w:r>
      <w:r w:rsidR="00CA5425" w:rsidRPr="004C3AD7">
        <w:rPr>
          <w:rFonts w:ascii="Arial" w:hAnsi="Arial" w:cs="Arial"/>
          <w:color w:val="auto"/>
          <w:sz w:val="24"/>
          <w:szCs w:val="24"/>
        </w:rPr>
        <w:t xml:space="preserve">person sought to appeal this decision in relation to </w:t>
      </w:r>
      <w:r w:rsidR="002D08E2" w:rsidRPr="004C3AD7">
        <w:rPr>
          <w:rFonts w:ascii="Arial" w:hAnsi="Arial" w:cs="Arial"/>
          <w:color w:val="auto"/>
          <w:sz w:val="24"/>
          <w:szCs w:val="24"/>
        </w:rPr>
        <w:t>the application land.</w:t>
      </w:r>
      <w:r w:rsidR="00C067E0">
        <w:rPr>
          <w:rFonts w:ascii="Arial" w:hAnsi="Arial" w:cs="Arial"/>
          <w:color w:val="auto"/>
          <w:sz w:val="24"/>
          <w:szCs w:val="24"/>
        </w:rPr>
        <w:t xml:space="preserve"> </w:t>
      </w:r>
      <w:r w:rsidR="00E27F1F" w:rsidRPr="004C3AD7">
        <w:rPr>
          <w:rFonts w:ascii="Arial" w:hAnsi="Arial" w:cs="Arial"/>
          <w:color w:val="auto"/>
          <w:sz w:val="24"/>
          <w:szCs w:val="24"/>
        </w:rPr>
        <w:t>The registration of CL147 became final</w:t>
      </w:r>
      <w:r w:rsidR="00721588" w:rsidRPr="004C3AD7">
        <w:rPr>
          <w:rFonts w:ascii="Arial" w:hAnsi="Arial" w:cs="Arial"/>
          <w:color w:val="auto"/>
          <w:sz w:val="24"/>
          <w:szCs w:val="24"/>
        </w:rPr>
        <w:t xml:space="preserve"> with the </w:t>
      </w:r>
      <w:r w:rsidR="00812CE4" w:rsidRPr="004C3AD7">
        <w:rPr>
          <w:rFonts w:ascii="Arial" w:hAnsi="Arial" w:cs="Arial"/>
          <w:color w:val="auto"/>
          <w:sz w:val="24"/>
          <w:szCs w:val="24"/>
        </w:rPr>
        <w:t>‘</w:t>
      </w:r>
      <w:r w:rsidR="00721588" w:rsidRPr="004C3AD7">
        <w:rPr>
          <w:rFonts w:ascii="Arial" w:hAnsi="Arial" w:cs="Arial"/>
          <w:color w:val="auto"/>
          <w:sz w:val="24"/>
          <w:szCs w:val="24"/>
        </w:rPr>
        <w:t>Final Disposal Notice</w:t>
      </w:r>
      <w:r w:rsidR="00812CE4" w:rsidRPr="004C3AD7">
        <w:rPr>
          <w:rFonts w:ascii="Arial" w:hAnsi="Arial" w:cs="Arial"/>
          <w:color w:val="auto"/>
          <w:sz w:val="24"/>
          <w:szCs w:val="24"/>
        </w:rPr>
        <w:t xml:space="preserve">’ </w:t>
      </w:r>
      <w:r w:rsidR="00812CE4" w:rsidRPr="00957F89">
        <w:rPr>
          <w:rFonts w:ascii="Arial" w:hAnsi="Arial" w:cs="Arial"/>
          <w:color w:val="auto"/>
          <w:sz w:val="24"/>
          <w:szCs w:val="24"/>
        </w:rPr>
        <w:t xml:space="preserve">dated </w:t>
      </w:r>
      <w:r w:rsidR="00957F89" w:rsidRPr="00957F89">
        <w:rPr>
          <w:rFonts w:ascii="Arial" w:hAnsi="Arial" w:cs="Arial"/>
          <w:color w:val="auto"/>
          <w:sz w:val="24"/>
          <w:szCs w:val="24"/>
        </w:rPr>
        <w:t>18 December 1978 and</w:t>
      </w:r>
      <w:r w:rsidR="00011CC9" w:rsidRPr="00957F89">
        <w:rPr>
          <w:rFonts w:ascii="Arial" w:hAnsi="Arial" w:cs="Arial"/>
          <w:color w:val="auto"/>
          <w:sz w:val="24"/>
          <w:szCs w:val="24"/>
        </w:rPr>
        <w:t xml:space="preserve"> was</w:t>
      </w:r>
      <w:r w:rsidR="00011CC9" w:rsidRPr="004C3AD7">
        <w:rPr>
          <w:rFonts w:ascii="Arial" w:hAnsi="Arial" w:cs="Arial"/>
          <w:color w:val="auto"/>
          <w:sz w:val="24"/>
          <w:szCs w:val="24"/>
        </w:rPr>
        <w:t xml:space="preserve"> recorded in the Common Land Register</w:t>
      </w:r>
      <w:r w:rsidR="00616D68">
        <w:rPr>
          <w:rFonts w:ascii="Arial" w:hAnsi="Arial" w:cs="Arial"/>
          <w:color w:val="auto"/>
          <w:sz w:val="24"/>
          <w:szCs w:val="24"/>
        </w:rPr>
        <w:t xml:space="preserve"> as set out </w:t>
      </w:r>
      <w:r w:rsidR="007429C1">
        <w:rPr>
          <w:rFonts w:ascii="Arial" w:hAnsi="Arial" w:cs="Arial"/>
          <w:color w:val="auto"/>
          <w:sz w:val="24"/>
          <w:szCs w:val="24"/>
        </w:rPr>
        <w:t>in the Final Disposal Notice</w:t>
      </w:r>
      <w:r w:rsidR="00EB1FA1" w:rsidRPr="004C3AD7">
        <w:rPr>
          <w:rFonts w:ascii="Arial" w:hAnsi="Arial" w:cs="Arial"/>
          <w:color w:val="auto"/>
          <w:sz w:val="24"/>
          <w:szCs w:val="24"/>
        </w:rPr>
        <w:t>.</w:t>
      </w:r>
      <w:r w:rsidR="00E27F1F" w:rsidRPr="004C3AD7">
        <w:rPr>
          <w:rFonts w:ascii="Arial" w:hAnsi="Arial" w:cs="Arial"/>
          <w:color w:val="auto"/>
          <w:sz w:val="24"/>
          <w:szCs w:val="24"/>
        </w:rPr>
        <w:t xml:space="preserve"> </w:t>
      </w:r>
    </w:p>
    <w:p w14:paraId="152594E8" w14:textId="4B9CA852" w:rsidR="005B2E67" w:rsidRPr="004C3AD7" w:rsidRDefault="00953D9A" w:rsidP="00ED48B0">
      <w:pPr>
        <w:numPr>
          <w:ilvl w:val="0"/>
          <w:numId w:val="2"/>
        </w:numPr>
        <w:spacing w:after="171" w:line="259" w:lineRule="auto"/>
        <w:ind w:right="-48" w:hanging="432"/>
        <w:rPr>
          <w:rFonts w:ascii="Arial" w:hAnsi="Arial" w:cs="Arial"/>
          <w:sz w:val="24"/>
          <w:szCs w:val="24"/>
        </w:rPr>
      </w:pPr>
      <w:r w:rsidRPr="004C3AD7">
        <w:rPr>
          <w:rFonts w:ascii="Arial" w:hAnsi="Arial" w:cs="Arial"/>
          <w:sz w:val="24"/>
          <w:szCs w:val="24"/>
        </w:rPr>
        <w:t xml:space="preserve">From all that I have seen and read </w:t>
      </w:r>
      <w:r w:rsidR="00ED74E5" w:rsidRPr="004C3AD7">
        <w:rPr>
          <w:rFonts w:ascii="Arial" w:hAnsi="Arial" w:cs="Arial"/>
          <w:sz w:val="24"/>
          <w:szCs w:val="24"/>
        </w:rPr>
        <w:t xml:space="preserve">the historic mapping </w:t>
      </w:r>
      <w:r w:rsidR="009C1834" w:rsidRPr="004C3AD7">
        <w:rPr>
          <w:rFonts w:ascii="Arial" w:hAnsi="Arial" w:cs="Arial"/>
          <w:sz w:val="24"/>
          <w:szCs w:val="24"/>
        </w:rPr>
        <w:t xml:space="preserve">adduced by the </w:t>
      </w:r>
      <w:r w:rsidR="001823EB" w:rsidRPr="004C3AD7">
        <w:rPr>
          <w:rFonts w:ascii="Arial" w:hAnsi="Arial" w:cs="Arial"/>
          <w:sz w:val="24"/>
          <w:szCs w:val="24"/>
        </w:rPr>
        <w:t>A</w:t>
      </w:r>
      <w:r w:rsidR="009C1834" w:rsidRPr="004C3AD7">
        <w:rPr>
          <w:rFonts w:ascii="Arial" w:hAnsi="Arial" w:cs="Arial"/>
          <w:sz w:val="24"/>
          <w:szCs w:val="24"/>
        </w:rPr>
        <w:t xml:space="preserve">pplicant was not before the CRA when it made its </w:t>
      </w:r>
      <w:r w:rsidR="009F5E7E" w:rsidRPr="004C3AD7">
        <w:rPr>
          <w:rFonts w:ascii="Arial" w:hAnsi="Arial" w:cs="Arial"/>
          <w:sz w:val="24"/>
          <w:szCs w:val="24"/>
        </w:rPr>
        <w:t>provisional registrations over Broxhead Common</w:t>
      </w:r>
      <w:r w:rsidR="005B2E67" w:rsidRPr="004C3AD7">
        <w:rPr>
          <w:rFonts w:ascii="Arial" w:hAnsi="Arial" w:cs="Arial"/>
          <w:sz w:val="24"/>
          <w:szCs w:val="24"/>
        </w:rPr>
        <w:t>, rather it relied on the work undertaken by Mr L Tavener</w:t>
      </w:r>
      <w:r w:rsidR="00D14DFC" w:rsidRPr="004C3AD7">
        <w:rPr>
          <w:rFonts w:ascii="Arial" w:hAnsi="Arial" w:cs="Arial"/>
          <w:sz w:val="24"/>
          <w:szCs w:val="24"/>
        </w:rPr>
        <w:t>, which it was entitled to do</w:t>
      </w:r>
      <w:r w:rsidR="00F83E7A" w:rsidRPr="004C3AD7">
        <w:rPr>
          <w:rFonts w:ascii="Arial" w:hAnsi="Arial" w:cs="Arial"/>
          <w:sz w:val="24"/>
          <w:szCs w:val="24"/>
        </w:rPr>
        <w:t>.</w:t>
      </w:r>
      <w:r w:rsidR="00C067E0">
        <w:rPr>
          <w:rFonts w:ascii="Arial" w:hAnsi="Arial" w:cs="Arial"/>
          <w:sz w:val="24"/>
          <w:szCs w:val="24"/>
        </w:rPr>
        <w:t xml:space="preserve"> </w:t>
      </w:r>
    </w:p>
    <w:p w14:paraId="0B56CBED" w14:textId="6341518F" w:rsidR="0038695E" w:rsidRPr="004C3AD7" w:rsidRDefault="00F83E7A" w:rsidP="00ED48B0">
      <w:pPr>
        <w:pStyle w:val="ListParagraph"/>
        <w:numPr>
          <w:ilvl w:val="0"/>
          <w:numId w:val="2"/>
        </w:numPr>
        <w:rPr>
          <w:rFonts w:ascii="Arial" w:hAnsi="Arial" w:cs="Arial"/>
          <w:sz w:val="24"/>
          <w:szCs w:val="24"/>
        </w:rPr>
      </w:pPr>
      <w:r w:rsidRPr="004C3AD7">
        <w:rPr>
          <w:rFonts w:ascii="Arial" w:hAnsi="Arial" w:cs="Arial"/>
          <w:sz w:val="24"/>
          <w:szCs w:val="24"/>
        </w:rPr>
        <w:t xml:space="preserve">Whilst </w:t>
      </w:r>
      <w:r w:rsidR="001823EB" w:rsidRPr="004C3AD7">
        <w:rPr>
          <w:rFonts w:ascii="Arial" w:hAnsi="Arial" w:cs="Arial"/>
          <w:sz w:val="24"/>
          <w:szCs w:val="24"/>
        </w:rPr>
        <w:t xml:space="preserve">the Applicant suggested that </w:t>
      </w:r>
      <w:r w:rsidR="00564788" w:rsidRPr="004C3AD7">
        <w:rPr>
          <w:rFonts w:ascii="Arial" w:hAnsi="Arial" w:cs="Arial"/>
          <w:sz w:val="24"/>
          <w:szCs w:val="24"/>
        </w:rPr>
        <w:t xml:space="preserve">local residents were </w:t>
      </w:r>
      <w:r w:rsidR="008B612D" w:rsidRPr="004C3AD7">
        <w:rPr>
          <w:rFonts w:ascii="Arial" w:hAnsi="Arial" w:cs="Arial"/>
          <w:sz w:val="24"/>
          <w:szCs w:val="24"/>
        </w:rPr>
        <w:t>harassed</w:t>
      </w:r>
      <w:r w:rsidR="00564788" w:rsidRPr="004C3AD7">
        <w:rPr>
          <w:rFonts w:ascii="Arial" w:hAnsi="Arial" w:cs="Arial"/>
          <w:sz w:val="24"/>
          <w:szCs w:val="24"/>
        </w:rPr>
        <w:t xml:space="preserve"> and the consultation</w:t>
      </w:r>
      <w:r w:rsidR="008B612D" w:rsidRPr="004C3AD7">
        <w:rPr>
          <w:rFonts w:ascii="Arial" w:hAnsi="Arial" w:cs="Arial"/>
          <w:sz w:val="24"/>
          <w:szCs w:val="24"/>
        </w:rPr>
        <w:t xml:space="preserve"> process</w:t>
      </w:r>
      <w:r w:rsidR="00564788" w:rsidRPr="004C3AD7">
        <w:rPr>
          <w:rFonts w:ascii="Arial" w:hAnsi="Arial" w:cs="Arial"/>
          <w:sz w:val="24"/>
          <w:szCs w:val="24"/>
        </w:rPr>
        <w:t xml:space="preserve"> </w:t>
      </w:r>
      <w:proofErr w:type="gramStart"/>
      <w:r w:rsidR="00564788" w:rsidRPr="004C3AD7">
        <w:rPr>
          <w:rFonts w:ascii="Arial" w:hAnsi="Arial" w:cs="Arial"/>
          <w:sz w:val="24"/>
          <w:szCs w:val="24"/>
        </w:rPr>
        <w:t>flawed</w:t>
      </w:r>
      <w:proofErr w:type="gramEnd"/>
      <w:r w:rsidR="00564788" w:rsidRPr="004C3AD7">
        <w:rPr>
          <w:rFonts w:ascii="Arial" w:hAnsi="Arial" w:cs="Arial"/>
          <w:sz w:val="24"/>
          <w:szCs w:val="24"/>
        </w:rPr>
        <w:t xml:space="preserve"> I have no evidence to confirm this.</w:t>
      </w:r>
      <w:r w:rsidR="00C067E0">
        <w:rPr>
          <w:rFonts w:ascii="Arial" w:hAnsi="Arial" w:cs="Arial"/>
          <w:sz w:val="24"/>
          <w:szCs w:val="24"/>
        </w:rPr>
        <w:t xml:space="preserve"> </w:t>
      </w:r>
      <w:r w:rsidR="008B612D" w:rsidRPr="004C3AD7">
        <w:rPr>
          <w:rFonts w:ascii="Arial" w:hAnsi="Arial" w:cs="Arial"/>
          <w:sz w:val="24"/>
          <w:szCs w:val="24"/>
        </w:rPr>
        <w:t>Indeed,</w:t>
      </w:r>
      <w:r w:rsidR="00564788" w:rsidRPr="004C3AD7">
        <w:rPr>
          <w:rFonts w:ascii="Arial" w:hAnsi="Arial" w:cs="Arial"/>
          <w:sz w:val="24"/>
          <w:szCs w:val="24"/>
        </w:rPr>
        <w:t xml:space="preserve"> it would seem</w:t>
      </w:r>
      <w:r w:rsidR="00005762" w:rsidRPr="004C3AD7">
        <w:rPr>
          <w:rFonts w:ascii="Arial" w:hAnsi="Arial" w:cs="Arial"/>
          <w:sz w:val="24"/>
          <w:szCs w:val="24"/>
        </w:rPr>
        <w:t xml:space="preserve"> from the objections made</w:t>
      </w:r>
      <w:r w:rsidR="009C51E0" w:rsidRPr="004C3AD7">
        <w:rPr>
          <w:rFonts w:ascii="Arial" w:hAnsi="Arial" w:cs="Arial"/>
          <w:sz w:val="24"/>
          <w:szCs w:val="24"/>
        </w:rPr>
        <w:t>,</w:t>
      </w:r>
      <w:r w:rsidR="00564788" w:rsidRPr="004C3AD7">
        <w:rPr>
          <w:rFonts w:ascii="Arial" w:hAnsi="Arial" w:cs="Arial"/>
          <w:sz w:val="24"/>
          <w:szCs w:val="24"/>
        </w:rPr>
        <w:t xml:space="preserve"> </w:t>
      </w:r>
      <w:proofErr w:type="gramStart"/>
      <w:r w:rsidR="00564788" w:rsidRPr="004C3AD7">
        <w:rPr>
          <w:rFonts w:ascii="Arial" w:hAnsi="Arial" w:cs="Arial"/>
          <w:sz w:val="24"/>
          <w:szCs w:val="24"/>
        </w:rPr>
        <w:t>local residents</w:t>
      </w:r>
      <w:proofErr w:type="gramEnd"/>
      <w:r w:rsidR="00564788" w:rsidRPr="004C3AD7">
        <w:rPr>
          <w:rFonts w:ascii="Arial" w:hAnsi="Arial" w:cs="Arial"/>
          <w:sz w:val="24"/>
          <w:szCs w:val="24"/>
        </w:rPr>
        <w:t xml:space="preserve"> </w:t>
      </w:r>
      <w:r w:rsidR="00005762" w:rsidRPr="004C3AD7">
        <w:rPr>
          <w:rFonts w:ascii="Arial" w:hAnsi="Arial" w:cs="Arial"/>
          <w:sz w:val="24"/>
          <w:szCs w:val="24"/>
        </w:rPr>
        <w:t xml:space="preserve">were </w:t>
      </w:r>
      <w:r w:rsidR="00564788" w:rsidRPr="004C3AD7">
        <w:rPr>
          <w:rFonts w:ascii="Arial" w:hAnsi="Arial" w:cs="Arial"/>
          <w:sz w:val="24"/>
          <w:szCs w:val="24"/>
        </w:rPr>
        <w:t>we</w:t>
      </w:r>
      <w:r w:rsidR="00005762" w:rsidRPr="004C3AD7">
        <w:rPr>
          <w:rFonts w:ascii="Arial" w:hAnsi="Arial" w:cs="Arial"/>
          <w:sz w:val="24"/>
          <w:szCs w:val="24"/>
        </w:rPr>
        <w:t>ll</w:t>
      </w:r>
      <w:r w:rsidR="00564788" w:rsidRPr="004C3AD7">
        <w:rPr>
          <w:rFonts w:ascii="Arial" w:hAnsi="Arial" w:cs="Arial"/>
          <w:sz w:val="24"/>
          <w:szCs w:val="24"/>
        </w:rPr>
        <w:t xml:space="preserve"> aware</w:t>
      </w:r>
      <w:r w:rsidR="00005762" w:rsidRPr="004C3AD7">
        <w:rPr>
          <w:rFonts w:ascii="Arial" w:hAnsi="Arial" w:cs="Arial"/>
          <w:sz w:val="24"/>
          <w:szCs w:val="24"/>
        </w:rPr>
        <w:t xml:space="preserve"> of the </w:t>
      </w:r>
      <w:r w:rsidR="00326709" w:rsidRPr="004C3AD7">
        <w:rPr>
          <w:rFonts w:ascii="Arial" w:hAnsi="Arial" w:cs="Arial"/>
          <w:sz w:val="24"/>
          <w:szCs w:val="24"/>
        </w:rPr>
        <w:t xml:space="preserve">registration </w:t>
      </w:r>
      <w:r w:rsidR="00005762" w:rsidRPr="004C3AD7">
        <w:rPr>
          <w:rFonts w:ascii="Arial" w:hAnsi="Arial" w:cs="Arial"/>
          <w:sz w:val="24"/>
          <w:szCs w:val="24"/>
        </w:rPr>
        <w:t xml:space="preserve">process </w:t>
      </w:r>
      <w:r w:rsidR="001210E6" w:rsidRPr="004C3AD7">
        <w:rPr>
          <w:rFonts w:ascii="Arial" w:hAnsi="Arial" w:cs="Arial"/>
          <w:sz w:val="24"/>
          <w:szCs w:val="24"/>
        </w:rPr>
        <w:t xml:space="preserve">and the Parish Council had responded to the </w:t>
      </w:r>
      <w:r w:rsidR="00260280" w:rsidRPr="004C3AD7">
        <w:rPr>
          <w:rFonts w:ascii="Arial" w:hAnsi="Arial" w:cs="Arial"/>
          <w:sz w:val="24"/>
          <w:szCs w:val="24"/>
        </w:rPr>
        <w:t xml:space="preserve">Tavener </w:t>
      </w:r>
      <w:r w:rsidR="001210E6" w:rsidRPr="004C3AD7">
        <w:rPr>
          <w:rFonts w:ascii="Arial" w:hAnsi="Arial" w:cs="Arial"/>
          <w:sz w:val="24"/>
          <w:szCs w:val="24"/>
        </w:rPr>
        <w:t>survey</w:t>
      </w:r>
      <w:r w:rsidR="00260280" w:rsidRPr="004C3AD7">
        <w:rPr>
          <w:rFonts w:ascii="Arial" w:hAnsi="Arial" w:cs="Arial"/>
          <w:sz w:val="24"/>
          <w:szCs w:val="24"/>
        </w:rPr>
        <w:t xml:space="preserve"> request.</w:t>
      </w:r>
      <w:r w:rsidR="00C067E0">
        <w:rPr>
          <w:rFonts w:ascii="Arial" w:hAnsi="Arial" w:cs="Arial"/>
          <w:sz w:val="24"/>
          <w:szCs w:val="24"/>
        </w:rPr>
        <w:t xml:space="preserve"> </w:t>
      </w:r>
      <w:r w:rsidR="00BA3934" w:rsidRPr="004C3AD7">
        <w:rPr>
          <w:rFonts w:ascii="Arial" w:hAnsi="Arial" w:cs="Arial"/>
          <w:sz w:val="24"/>
          <w:szCs w:val="24"/>
        </w:rPr>
        <w:t xml:space="preserve">Furthermore, </w:t>
      </w:r>
      <w:proofErr w:type="gramStart"/>
      <w:r w:rsidR="00BA3934" w:rsidRPr="004C3AD7">
        <w:rPr>
          <w:rFonts w:ascii="Arial" w:hAnsi="Arial" w:cs="Arial"/>
          <w:sz w:val="24"/>
          <w:szCs w:val="24"/>
        </w:rPr>
        <w:t>local residents</w:t>
      </w:r>
      <w:proofErr w:type="gramEnd"/>
      <w:r w:rsidR="00BA3934" w:rsidRPr="004C3AD7">
        <w:rPr>
          <w:rFonts w:ascii="Arial" w:hAnsi="Arial" w:cs="Arial"/>
          <w:sz w:val="24"/>
          <w:szCs w:val="24"/>
        </w:rPr>
        <w:t xml:space="preserve"> were aware of the extent of the Common Land</w:t>
      </w:r>
      <w:r w:rsidR="00326709" w:rsidRPr="004C3AD7">
        <w:rPr>
          <w:rFonts w:ascii="Arial" w:hAnsi="Arial" w:cs="Arial"/>
          <w:sz w:val="24"/>
          <w:szCs w:val="24"/>
        </w:rPr>
        <w:t xml:space="preserve"> given that they made</w:t>
      </w:r>
      <w:r w:rsidR="00F733C1" w:rsidRPr="004C3AD7">
        <w:rPr>
          <w:rFonts w:ascii="Arial" w:hAnsi="Arial" w:cs="Arial"/>
          <w:sz w:val="24"/>
          <w:szCs w:val="24"/>
        </w:rPr>
        <w:t xml:space="preserve"> a complaint to the </w:t>
      </w:r>
      <w:r w:rsidR="00790434">
        <w:rPr>
          <w:rFonts w:ascii="Arial" w:hAnsi="Arial" w:cs="Arial"/>
          <w:sz w:val="24"/>
          <w:szCs w:val="24"/>
        </w:rPr>
        <w:t>‘</w:t>
      </w:r>
      <w:r w:rsidR="00F733C1" w:rsidRPr="004C3AD7">
        <w:rPr>
          <w:rFonts w:ascii="Arial" w:hAnsi="Arial" w:cs="Arial"/>
          <w:sz w:val="24"/>
          <w:szCs w:val="24"/>
        </w:rPr>
        <w:t>Hampshire County Council Open Spaces Committee</w:t>
      </w:r>
      <w:r w:rsidR="00790434">
        <w:rPr>
          <w:rFonts w:ascii="Arial" w:hAnsi="Arial" w:cs="Arial"/>
          <w:sz w:val="24"/>
          <w:szCs w:val="24"/>
        </w:rPr>
        <w:t>’</w:t>
      </w:r>
      <w:r w:rsidR="00F733C1" w:rsidRPr="004C3AD7">
        <w:rPr>
          <w:rFonts w:ascii="Arial" w:hAnsi="Arial" w:cs="Arial"/>
          <w:sz w:val="24"/>
          <w:szCs w:val="24"/>
        </w:rPr>
        <w:t xml:space="preserve"> in 1964</w:t>
      </w:r>
      <w:r w:rsidR="00BA7B81" w:rsidRPr="004C3AD7">
        <w:rPr>
          <w:rFonts w:ascii="Arial" w:hAnsi="Arial" w:cs="Arial"/>
          <w:sz w:val="24"/>
          <w:szCs w:val="24"/>
        </w:rPr>
        <w:t xml:space="preserve">, before CL147 was provisionally registered. </w:t>
      </w:r>
    </w:p>
    <w:p w14:paraId="12B5C403" w14:textId="77777777" w:rsidR="0038695E" w:rsidRPr="004C3AD7" w:rsidRDefault="0038695E" w:rsidP="0038695E">
      <w:pPr>
        <w:pStyle w:val="ListParagraph"/>
        <w:ind w:left="557" w:firstLine="0"/>
        <w:rPr>
          <w:rFonts w:ascii="Arial" w:hAnsi="Arial" w:cs="Arial"/>
          <w:sz w:val="24"/>
          <w:szCs w:val="24"/>
        </w:rPr>
      </w:pPr>
    </w:p>
    <w:p w14:paraId="3433032D" w14:textId="7881F395" w:rsidR="00AA36E3" w:rsidRDefault="00DF3C67" w:rsidP="00ED48B0">
      <w:pPr>
        <w:pStyle w:val="ListParagraph"/>
        <w:numPr>
          <w:ilvl w:val="0"/>
          <w:numId w:val="2"/>
        </w:numPr>
        <w:rPr>
          <w:rFonts w:ascii="Arial" w:hAnsi="Arial" w:cs="Arial"/>
          <w:sz w:val="24"/>
          <w:szCs w:val="24"/>
        </w:rPr>
      </w:pPr>
      <w:proofErr w:type="gramStart"/>
      <w:r>
        <w:rPr>
          <w:rFonts w:ascii="Arial" w:hAnsi="Arial" w:cs="Arial"/>
          <w:sz w:val="24"/>
          <w:szCs w:val="24"/>
        </w:rPr>
        <w:t>Taking into account</w:t>
      </w:r>
      <w:proofErr w:type="gramEnd"/>
      <w:r w:rsidR="00CE5E5F">
        <w:rPr>
          <w:rFonts w:ascii="Arial" w:hAnsi="Arial" w:cs="Arial"/>
          <w:sz w:val="24"/>
          <w:szCs w:val="24"/>
        </w:rPr>
        <w:t xml:space="preserve"> the findings</w:t>
      </w:r>
      <w:r w:rsidR="00E507CC" w:rsidRPr="004C3AD7">
        <w:rPr>
          <w:rFonts w:ascii="Arial" w:hAnsi="Arial" w:cs="Arial"/>
          <w:sz w:val="24"/>
          <w:szCs w:val="24"/>
        </w:rPr>
        <w:t xml:space="preserve"> above, there is nothing to indicate that the entry in respect of CL147 was mistaken</w:t>
      </w:r>
      <w:r w:rsidR="002408BD" w:rsidRPr="004C3AD7">
        <w:rPr>
          <w:rFonts w:ascii="Arial" w:hAnsi="Arial" w:cs="Arial"/>
          <w:sz w:val="24"/>
          <w:szCs w:val="24"/>
        </w:rPr>
        <w:t xml:space="preserve"> insofar a</w:t>
      </w:r>
      <w:r w:rsidR="00B95174" w:rsidRPr="004C3AD7">
        <w:rPr>
          <w:rFonts w:ascii="Arial" w:hAnsi="Arial" w:cs="Arial"/>
          <w:sz w:val="24"/>
          <w:szCs w:val="24"/>
        </w:rPr>
        <w:t>s</w:t>
      </w:r>
      <w:r w:rsidR="002408BD" w:rsidRPr="004C3AD7">
        <w:rPr>
          <w:rFonts w:ascii="Arial" w:hAnsi="Arial" w:cs="Arial"/>
          <w:sz w:val="24"/>
          <w:szCs w:val="24"/>
        </w:rPr>
        <w:t xml:space="preserve"> the </w:t>
      </w:r>
      <w:r w:rsidR="00AA36E3">
        <w:rPr>
          <w:rFonts w:ascii="Arial" w:hAnsi="Arial" w:cs="Arial"/>
          <w:sz w:val="24"/>
          <w:szCs w:val="24"/>
        </w:rPr>
        <w:t xml:space="preserve">Claim 1 </w:t>
      </w:r>
      <w:r w:rsidR="002408BD" w:rsidRPr="004C3AD7">
        <w:rPr>
          <w:rFonts w:ascii="Arial" w:hAnsi="Arial" w:cs="Arial"/>
          <w:sz w:val="24"/>
          <w:szCs w:val="24"/>
        </w:rPr>
        <w:t xml:space="preserve">application land was </w:t>
      </w:r>
      <w:r w:rsidR="00EF7927" w:rsidRPr="004C3AD7">
        <w:rPr>
          <w:rFonts w:ascii="Arial" w:hAnsi="Arial" w:cs="Arial"/>
          <w:sz w:val="24"/>
          <w:szCs w:val="24"/>
        </w:rPr>
        <w:t>omitted</w:t>
      </w:r>
      <w:r w:rsidR="00E507CC" w:rsidRPr="004C3AD7">
        <w:rPr>
          <w:rFonts w:ascii="Arial" w:hAnsi="Arial" w:cs="Arial"/>
          <w:sz w:val="24"/>
          <w:szCs w:val="24"/>
        </w:rPr>
        <w:t xml:space="preserve">. </w:t>
      </w:r>
    </w:p>
    <w:p w14:paraId="240DB1D0" w14:textId="77777777" w:rsidR="00AA36E3" w:rsidRPr="00AA36E3" w:rsidRDefault="00AA36E3" w:rsidP="00AA36E3">
      <w:pPr>
        <w:pStyle w:val="ListParagraph"/>
        <w:rPr>
          <w:rFonts w:ascii="Arial" w:hAnsi="Arial" w:cs="Arial"/>
          <w:sz w:val="24"/>
          <w:szCs w:val="24"/>
        </w:rPr>
      </w:pPr>
    </w:p>
    <w:p w14:paraId="0314BD55" w14:textId="77777777" w:rsidR="00AA36E3" w:rsidRPr="00A7591A" w:rsidRDefault="00AA36E3" w:rsidP="00A7591A">
      <w:pPr>
        <w:pStyle w:val="ListParagraph"/>
        <w:ind w:left="557" w:firstLine="0"/>
        <w:rPr>
          <w:rFonts w:ascii="Arial" w:hAnsi="Arial" w:cs="Arial"/>
          <w:sz w:val="24"/>
          <w:szCs w:val="24"/>
          <w:u w:val="single"/>
        </w:rPr>
      </w:pPr>
      <w:r w:rsidRPr="00A7591A">
        <w:rPr>
          <w:rFonts w:ascii="Arial" w:hAnsi="Arial" w:cs="Arial"/>
          <w:sz w:val="24"/>
          <w:szCs w:val="24"/>
          <w:u w:val="single"/>
        </w:rPr>
        <w:t>Claim 2 Land</w:t>
      </w:r>
    </w:p>
    <w:p w14:paraId="4DB0056C" w14:textId="77777777" w:rsidR="00AA36E3" w:rsidRPr="00AA36E3" w:rsidRDefault="00AA36E3" w:rsidP="00AA36E3">
      <w:pPr>
        <w:pStyle w:val="ListParagraph"/>
        <w:rPr>
          <w:rFonts w:ascii="Arial" w:hAnsi="Arial" w:cs="Arial"/>
          <w:sz w:val="24"/>
          <w:szCs w:val="24"/>
        </w:rPr>
      </w:pPr>
    </w:p>
    <w:p w14:paraId="56186A53" w14:textId="6E983434" w:rsidR="00EF7927" w:rsidRPr="00C17139" w:rsidRDefault="00166ADB" w:rsidP="00ED48B0">
      <w:pPr>
        <w:pStyle w:val="ListParagraph"/>
        <w:numPr>
          <w:ilvl w:val="0"/>
          <w:numId w:val="2"/>
        </w:numPr>
        <w:rPr>
          <w:rFonts w:ascii="Arial" w:hAnsi="Arial" w:cs="Arial"/>
          <w:sz w:val="24"/>
          <w:szCs w:val="24"/>
        </w:rPr>
      </w:pPr>
      <w:r w:rsidRPr="00C17139">
        <w:rPr>
          <w:rFonts w:ascii="Arial" w:hAnsi="Arial" w:cs="Arial"/>
          <w:sz w:val="24"/>
          <w:szCs w:val="24"/>
        </w:rPr>
        <w:t xml:space="preserve">The </w:t>
      </w:r>
      <w:r w:rsidR="00C140CB" w:rsidRPr="00C17139">
        <w:rPr>
          <w:rFonts w:ascii="Arial" w:hAnsi="Arial" w:cs="Arial"/>
          <w:sz w:val="24"/>
          <w:szCs w:val="24"/>
        </w:rPr>
        <w:t>C</w:t>
      </w:r>
      <w:r w:rsidRPr="00C17139">
        <w:rPr>
          <w:rFonts w:ascii="Arial" w:hAnsi="Arial" w:cs="Arial"/>
          <w:sz w:val="24"/>
          <w:szCs w:val="24"/>
        </w:rPr>
        <w:t>laim 2 land was provisionally registered as common land</w:t>
      </w:r>
      <w:r w:rsidR="00991044" w:rsidRPr="00C17139">
        <w:rPr>
          <w:rFonts w:ascii="Arial" w:hAnsi="Arial" w:cs="Arial"/>
          <w:sz w:val="24"/>
          <w:szCs w:val="24"/>
        </w:rPr>
        <w:t>, the history of which is set out above.</w:t>
      </w:r>
      <w:r w:rsidR="00C067E0">
        <w:rPr>
          <w:rFonts w:ascii="Arial" w:hAnsi="Arial" w:cs="Arial"/>
          <w:sz w:val="24"/>
          <w:szCs w:val="24"/>
        </w:rPr>
        <w:t xml:space="preserve"> </w:t>
      </w:r>
      <w:r w:rsidR="00AE404F" w:rsidRPr="00C17139">
        <w:rPr>
          <w:rFonts w:ascii="Arial" w:hAnsi="Arial" w:cs="Arial"/>
          <w:sz w:val="24"/>
          <w:szCs w:val="24"/>
        </w:rPr>
        <w:t xml:space="preserve">The land </w:t>
      </w:r>
      <w:r w:rsidR="00C377AD" w:rsidRPr="00C17139">
        <w:rPr>
          <w:rFonts w:ascii="Arial" w:hAnsi="Arial" w:cs="Arial"/>
          <w:sz w:val="24"/>
          <w:szCs w:val="24"/>
        </w:rPr>
        <w:t xml:space="preserve">is irregular in shape and runs </w:t>
      </w:r>
      <w:r w:rsidR="00AE404F" w:rsidRPr="00C17139">
        <w:rPr>
          <w:rFonts w:ascii="Arial" w:hAnsi="Arial" w:cs="Arial"/>
          <w:sz w:val="24"/>
          <w:szCs w:val="24"/>
        </w:rPr>
        <w:t>alongside the boundary of CL</w:t>
      </w:r>
      <w:r w:rsidR="00555366" w:rsidRPr="00C17139">
        <w:rPr>
          <w:rFonts w:ascii="Arial" w:hAnsi="Arial" w:cs="Arial"/>
          <w:sz w:val="24"/>
          <w:szCs w:val="24"/>
        </w:rPr>
        <w:t>330</w:t>
      </w:r>
      <w:r w:rsidR="0028622E" w:rsidRPr="00C17139">
        <w:rPr>
          <w:rFonts w:ascii="Arial" w:hAnsi="Arial" w:cs="Arial"/>
          <w:sz w:val="24"/>
          <w:szCs w:val="24"/>
        </w:rPr>
        <w:t xml:space="preserve"> (</w:t>
      </w:r>
      <w:r w:rsidR="00413AF0" w:rsidRPr="00C17139">
        <w:rPr>
          <w:rFonts w:ascii="Arial" w:hAnsi="Arial" w:cs="Arial"/>
          <w:sz w:val="24"/>
          <w:szCs w:val="24"/>
        </w:rPr>
        <w:t>no longer part of the register)</w:t>
      </w:r>
      <w:r w:rsidR="00555366" w:rsidRPr="00C17139">
        <w:rPr>
          <w:rFonts w:ascii="Arial" w:hAnsi="Arial" w:cs="Arial"/>
          <w:sz w:val="24"/>
          <w:szCs w:val="24"/>
        </w:rPr>
        <w:t xml:space="preserve"> and CL147</w:t>
      </w:r>
      <w:r w:rsidR="009C1E53" w:rsidRPr="00C17139">
        <w:rPr>
          <w:rFonts w:ascii="Arial" w:hAnsi="Arial" w:cs="Arial"/>
          <w:sz w:val="24"/>
          <w:szCs w:val="24"/>
        </w:rPr>
        <w:t>.</w:t>
      </w:r>
      <w:r w:rsidR="00C067E0">
        <w:rPr>
          <w:rFonts w:ascii="Arial" w:hAnsi="Arial" w:cs="Arial"/>
          <w:sz w:val="24"/>
          <w:szCs w:val="24"/>
        </w:rPr>
        <w:t xml:space="preserve"> </w:t>
      </w:r>
      <w:r w:rsidR="00C377AD" w:rsidRPr="00C17139">
        <w:rPr>
          <w:rFonts w:ascii="Arial" w:hAnsi="Arial" w:cs="Arial"/>
          <w:sz w:val="24"/>
          <w:szCs w:val="24"/>
        </w:rPr>
        <w:t>The</w:t>
      </w:r>
      <w:r w:rsidR="00C140CB" w:rsidRPr="00C17139">
        <w:rPr>
          <w:rFonts w:ascii="Arial" w:hAnsi="Arial" w:cs="Arial"/>
          <w:sz w:val="24"/>
          <w:szCs w:val="24"/>
        </w:rPr>
        <w:t xml:space="preserve"> </w:t>
      </w:r>
      <w:r w:rsidR="00E65CAB">
        <w:rPr>
          <w:rFonts w:ascii="Arial" w:hAnsi="Arial" w:cs="Arial"/>
          <w:sz w:val="24"/>
          <w:szCs w:val="24"/>
        </w:rPr>
        <w:t>‘</w:t>
      </w:r>
      <w:r w:rsidR="00C140CB" w:rsidRPr="00C17139">
        <w:rPr>
          <w:rFonts w:ascii="Arial" w:hAnsi="Arial" w:cs="Arial"/>
          <w:sz w:val="24"/>
          <w:szCs w:val="24"/>
        </w:rPr>
        <w:t>Claim 2</w:t>
      </w:r>
      <w:r w:rsidR="00E65CAB">
        <w:rPr>
          <w:rFonts w:ascii="Arial" w:hAnsi="Arial" w:cs="Arial"/>
          <w:sz w:val="24"/>
          <w:szCs w:val="24"/>
        </w:rPr>
        <w:t>’</w:t>
      </w:r>
      <w:r w:rsidR="00C140CB" w:rsidRPr="00C17139">
        <w:rPr>
          <w:rFonts w:ascii="Arial" w:hAnsi="Arial" w:cs="Arial"/>
          <w:sz w:val="24"/>
          <w:szCs w:val="24"/>
        </w:rPr>
        <w:t xml:space="preserve"> land</w:t>
      </w:r>
      <w:r w:rsidR="00C377AD" w:rsidRPr="00C17139">
        <w:rPr>
          <w:rFonts w:ascii="Arial" w:hAnsi="Arial" w:cs="Arial"/>
          <w:sz w:val="24"/>
          <w:szCs w:val="24"/>
        </w:rPr>
        <w:t xml:space="preserve"> also </w:t>
      </w:r>
      <w:r w:rsidR="000975B2" w:rsidRPr="00C17139">
        <w:rPr>
          <w:rFonts w:ascii="Arial" w:hAnsi="Arial" w:cs="Arial"/>
          <w:sz w:val="24"/>
          <w:szCs w:val="24"/>
        </w:rPr>
        <w:t>includes Public Rights of Way</w:t>
      </w:r>
      <w:r w:rsidR="005830E8" w:rsidRPr="00C17139">
        <w:rPr>
          <w:rFonts w:ascii="Arial" w:hAnsi="Arial" w:cs="Arial"/>
          <w:sz w:val="24"/>
          <w:szCs w:val="24"/>
        </w:rPr>
        <w:t xml:space="preserve">, namely </w:t>
      </w:r>
      <w:r w:rsidR="00290EA0" w:rsidRPr="00C17139">
        <w:rPr>
          <w:rFonts w:ascii="Arial" w:hAnsi="Arial" w:cs="Arial"/>
          <w:sz w:val="24"/>
          <w:szCs w:val="24"/>
        </w:rPr>
        <w:t>Bridleway</w:t>
      </w:r>
      <w:r w:rsidR="00E65CAB">
        <w:rPr>
          <w:rFonts w:ascii="Arial" w:hAnsi="Arial" w:cs="Arial"/>
          <w:sz w:val="24"/>
          <w:szCs w:val="24"/>
        </w:rPr>
        <w:t>s</w:t>
      </w:r>
      <w:r w:rsidR="00290EA0" w:rsidRPr="00C17139">
        <w:rPr>
          <w:rFonts w:ascii="Arial" w:hAnsi="Arial" w:cs="Arial"/>
          <w:sz w:val="24"/>
          <w:szCs w:val="24"/>
        </w:rPr>
        <w:t xml:space="preserve"> </w:t>
      </w:r>
      <w:r w:rsidR="00660456" w:rsidRPr="00C17139">
        <w:rPr>
          <w:rFonts w:ascii="Arial" w:hAnsi="Arial" w:cs="Arial"/>
          <w:sz w:val="24"/>
          <w:szCs w:val="24"/>
        </w:rPr>
        <w:t xml:space="preserve">4, </w:t>
      </w:r>
      <w:r w:rsidR="000A53B2" w:rsidRPr="00C17139">
        <w:rPr>
          <w:rFonts w:ascii="Arial" w:hAnsi="Arial" w:cs="Arial"/>
          <w:sz w:val="24"/>
          <w:szCs w:val="24"/>
        </w:rPr>
        <w:t xml:space="preserve">46, </w:t>
      </w:r>
      <w:r w:rsidR="009C12CA" w:rsidRPr="00C17139">
        <w:rPr>
          <w:rFonts w:ascii="Arial" w:hAnsi="Arial" w:cs="Arial"/>
          <w:sz w:val="24"/>
          <w:szCs w:val="24"/>
        </w:rPr>
        <w:t>47</w:t>
      </w:r>
      <w:r w:rsidR="000A53B2" w:rsidRPr="00C17139">
        <w:rPr>
          <w:rFonts w:ascii="Arial" w:hAnsi="Arial" w:cs="Arial"/>
          <w:sz w:val="24"/>
          <w:szCs w:val="24"/>
        </w:rPr>
        <w:t xml:space="preserve"> and 54</w:t>
      </w:r>
      <w:r w:rsidR="006E3D46" w:rsidRPr="00C17139">
        <w:rPr>
          <w:rFonts w:ascii="Arial" w:hAnsi="Arial" w:cs="Arial"/>
          <w:sz w:val="24"/>
          <w:szCs w:val="24"/>
        </w:rPr>
        <w:t>.</w:t>
      </w:r>
      <w:r w:rsidR="00C067E0">
        <w:rPr>
          <w:rFonts w:ascii="Arial" w:hAnsi="Arial" w:cs="Arial"/>
          <w:sz w:val="24"/>
          <w:szCs w:val="24"/>
        </w:rPr>
        <w:t xml:space="preserve"> </w:t>
      </w:r>
      <w:r w:rsidR="000975B2" w:rsidRPr="00C17139">
        <w:rPr>
          <w:rFonts w:ascii="Arial" w:hAnsi="Arial" w:cs="Arial"/>
          <w:sz w:val="24"/>
          <w:szCs w:val="24"/>
        </w:rPr>
        <w:t xml:space="preserve"> </w:t>
      </w:r>
    </w:p>
    <w:p w14:paraId="4A83EAD2" w14:textId="77777777" w:rsidR="000D4EE8" w:rsidRPr="00C17139" w:rsidRDefault="000D4EE8" w:rsidP="000D4EE8">
      <w:pPr>
        <w:pStyle w:val="ListParagraph"/>
        <w:ind w:left="557" w:firstLine="0"/>
        <w:rPr>
          <w:rFonts w:ascii="Arial" w:hAnsi="Arial" w:cs="Arial"/>
          <w:sz w:val="24"/>
          <w:szCs w:val="24"/>
        </w:rPr>
      </w:pPr>
    </w:p>
    <w:p w14:paraId="722AF5F1" w14:textId="167CD0F6" w:rsidR="00823224" w:rsidRDefault="00140479" w:rsidP="00ED48B0">
      <w:pPr>
        <w:pStyle w:val="ListParagraph"/>
        <w:numPr>
          <w:ilvl w:val="0"/>
          <w:numId w:val="2"/>
        </w:numPr>
        <w:rPr>
          <w:rFonts w:ascii="Arial" w:hAnsi="Arial" w:cs="Arial"/>
          <w:sz w:val="24"/>
          <w:szCs w:val="24"/>
        </w:rPr>
      </w:pPr>
      <w:r w:rsidRPr="00B24AE5">
        <w:rPr>
          <w:rFonts w:ascii="Arial" w:hAnsi="Arial" w:cs="Arial"/>
          <w:sz w:val="24"/>
          <w:szCs w:val="24"/>
        </w:rPr>
        <w:t xml:space="preserve">At the Hearing several questions were raised about the status of </w:t>
      </w:r>
      <w:r w:rsidR="000A7F83" w:rsidRPr="00B24AE5">
        <w:rPr>
          <w:rFonts w:ascii="Arial" w:hAnsi="Arial" w:cs="Arial"/>
          <w:sz w:val="24"/>
          <w:szCs w:val="24"/>
        </w:rPr>
        <w:t>Provisional Registration</w:t>
      </w:r>
      <w:r w:rsidR="008D26A2">
        <w:rPr>
          <w:rFonts w:ascii="Arial" w:hAnsi="Arial" w:cs="Arial"/>
          <w:sz w:val="24"/>
          <w:szCs w:val="24"/>
        </w:rPr>
        <w:t>, suggesting</w:t>
      </w:r>
      <w:r w:rsidR="000A7F83" w:rsidRPr="00B24AE5">
        <w:rPr>
          <w:rFonts w:ascii="Arial" w:hAnsi="Arial" w:cs="Arial"/>
          <w:sz w:val="24"/>
          <w:szCs w:val="24"/>
        </w:rPr>
        <w:t xml:space="preserve"> that the CRA had no </w:t>
      </w:r>
      <w:r w:rsidR="00C83754" w:rsidRPr="00B24AE5">
        <w:rPr>
          <w:rFonts w:ascii="Arial" w:hAnsi="Arial" w:cs="Arial"/>
          <w:sz w:val="24"/>
          <w:szCs w:val="24"/>
        </w:rPr>
        <w:t>authority to alter this in the Register</w:t>
      </w:r>
      <w:r w:rsidR="000A7F83" w:rsidRPr="00B24AE5">
        <w:rPr>
          <w:rFonts w:ascii="Arial" w:hAnsi="Arial" w:cs="Arial"/>
          <w:sz w:val="24"/>
          <w:szCs w:val="24"/>
        </w:rPr>
        <w:t>.</w:t>
      </w:r>
      <w:r w:rsidR="00C067E0">
        <w:rPr>
          <w:rFonts w:ascii="Arial" w:hAnsi="Arial" w:cs="Arial"/>
          <w:sz w:val="24"/>
          <w:szCs w:val="24"/>
        </w:rPr>
        <w:t xml:space="preserve"> </w:t>
      </w:r>
      <w:r w:rsidR="00C83754" w:rsidRPr="00B24AE5">
        <w:rPr>
          <w:rFonts w:ascii="Arial" w:hAnsi="Arial" w:cs="Arial"/>
          <w:sz w:val="24"/>
          <w:szCs w:val="24"/>
        </w:rPr>
        <w:t xml:space="preserve">As set out in </w:t>
      </w:r>
      <w:r w:rsidR="000C46D2" w:rsidRPr="00B24AE5">
        <w:rPr>
          <w:rFonts w:ascii="Arial" w:hAnsi="Arial" w:cs="Arial"/>
          <w:sz w:val="24"/>
          <w:szCs w:val="24"/>
        </w:rPr>
        <w:t xml:space="preserve">Section 6 of the 1965 Act the registration </w:t>
      </w:r>
      <w:r w:rsidR="00C83754" w:rsidRPr="00B24AE5">
        <w:rPr>
          <w:rFonts w:ascii="Arial" w:hAnsi="Arial" w:cs="Arial"/>
          <w:sz w:val="24"/>
          <w:szCs w:val="24"/>
        </w:rPr>
        <w:t xml:space="preserve">of common land </w:t>
      </w:r>
      <w:r w:rsidR="000C46D2" w:rsidRPr="00B24AE5">
        <w:rPr>
          <w:rFonts w:ascii="Arial" w:hAnsi="Arial" w:cs="Arial"/>
          <w:sz w:val="24"/>
          <w:szCs w:val="24"/>
        </w:rPr>
        <w:t>only becomes final either at the end of the period during which an appeal could be brought against the registration or when any appeal is finally disposed of.</w:t>
      </w:r>
      <w:r w:rsidR="00C067E0">
        <w:rPr>
          <w:rFonts w:ascii="Arial" w:hAnsi="Arial" w:cs="Arial"/>
          <w:sz w:val="24"/>
          <w:szCs w:val="24"/>
        </w:rPr>
        <w:t xml:space="preserve"> </w:t>
      </w:r>
    </w:p>
    <w:p w14:paraId="752A19CE" w14:textId="77777777" w:rsidR="00823224" w:rsidRPr="00823224" w:rsidRDefault="00823224" w:rsidP="00823224">
      <w:pPr>
        <w:pStyle w:val="ListParagraph"/>
        <w:rPr>
          <w:rFonts w:ascii="Arial" w:hAnsi="Arial" w:cs="Arial"/>
          <w:sz w:val="24"/>
          <w:szCs w:val="24"/>
        </w:rPr>
      </w:pPr>
    </w:p>
    <w:p w14:paraId="0A4D4CE0" w14:textId="7209F931" w:rsidR="000C46D2" w:rsidRPr="00B24AE5" w:rsidRDefault="000C46D2" w:rsidP="00ED48B0">
      <w:pPr>
        <w:pStyle w:val="ListParagraph"/>
        <w:numPr>
          <w:ilvl w:val="0"/>
          <w:numId w:val="2"/>
        </w:numPr>
        <w:rPr>
          <w:rFonts w:ascii="Arial" w:hAnsi="Arial" w:cs="Arial"/>
          <w:sz w:val="24"/>
          <w:szCs w:val="24"/>
        </w:rPr>
      </w:pPr>
      <w:r w:rsidRPr="00B24AE5">
        <w:rPr>
          <w:rFonts w:ascii="Arial" w:hAnsi="Arial" w:cs="Arial"/>
          <w:sz w:val="24"/>
          <w:szCs w:val="24"/>
        </w:rPr>
        <w:t>In this case, given the appeal</w:t>
      </w:r>
      <w:r w:rsidR="00D87808">
        <w:rPr>
          <w:rFonts w:ascii="Arial" w:hAnsi="Arial" w:cs="Arial"/>
          <w:sz w:val="24"/>
          <w:szCs w:val="24"/>
        </w:rPr>
        <w:t>(s)</w:t>
      </w:r>
      <w:r w:rsidRPr="00B24AE5">
        <w:rPr>
          <w:rFonts w:ascii="Arial" w:hAnsi="Arial" w:cs="Arial"/>
          <w:sz w:val="24"/>
          <w:szCs w:val="24"/>
        </w:rPr>
        <w:t xml:space="preserve"> against </w:t>
      </w:r>
      <w:r w:rsidR="00AC1683">
        <w:rPr>
          <w:rFonts w:ascii="Arial" w:hAnsi="Arial" w:cs="Arial"/>
          <w:sz w:val="24"/>
          <w:szCs w:val="24"/>
        </w:rPr>
        <w:t>the Commons Commissioner’s decision</w:t>
      </w:r>
      <w:r w:rsidRPr="00B24AE5">
        <w:rPr>
          <w:rFonts w:ascii="Arial" w:hAnsi="Arial" w:cs="Arial"/>
          <w:sz w:val="24"/>
          <w:szCs w:val="24"/>
        </w:rPr>
        <w:t xml:space="preserve">, the final disposal was </w:t>
      </w:r>
      <w:r w:rsidR="00D87808">
        <w:rPr>
          <w:rFonts w:ascii="Arial" w:hAnsi="Arial" w:cs="Arial"/>
          <w:sz w:val="24"/>
          <w:szCs w:val="24"/>
        </w:rPr>
        <w:t xml:space="preserve">not until the </w:t>
      </w:r>
      <w:r w:rsidRPr="00B24AE5">
        <w:rPr>
          <w:rFonts w:ascii="Arial" w:hAnsi="Arial" w:cs="Arial"/>
          <w:sz w:val="24"/>
          <w:szCs w:val="24"/>
        </w:rPr>
        <w:t xml:space="preserve">18 December 1978 and, in effect, up to that date the registration remained </w:t>
      </w:r>
      <w:r w:rsidR="00C2370B" w:rsidRPr="00B24AE5">
        <w:rPr>
          <w:rFonts w:ascii="Arial" w:hAnsi="Arial" w:cs="Arial"/>
          <w:sz w:val="24"/>
          <w:szCs w:val="24"/>
        </w:rPr>
        <w:t>provisional,</w:t>
      </w:r>
      <w:r w:rsidR="009F5763">
        <w:rPr>
          <w:rFonts w:ascii="Arial" w:hAnsi="Arial" w:cs="Arial"/>
          <w:sz w:val="24"/>
          <w:szCs w:val="24"/>
        </w:rPr>
        <w:t xml:space="preserve"> and no other notes </w:t>
      </w:r>
      <w:r w:rsidR="00AD370F">
        <w:rPr>
          <w:rFonts w:ascii="Arial" w:hAnsi="Arial" w:cs="Arial"/>
          <w:sz w:val="24"/>
          <w:szCs w:val="24"/>
        </w:rPr>
        <w:t>relating to court hearings c</w:t>
      </w:r>
      <w:r w:rsidR="009F5763">
        <w:rPr>
          <w:rFonts w:ascii="Arial" w:hAnsi="Arial" w:cs="Arial"/>
          <w:sz w:val="24"/>
          <w:szCs w:val="24"/>
        </w:rPr>
        <w:t xml:space="preserve">ould be </w:t>
      </w:r>
      <w:r w:rsidR="00AD370F">
        <w:rPr>
          <w:rFonts w:ascii="Arial" w:hAnsi="Arial" w:cs="Arial"/>
          <w:sz w:val="24"/>
          <w:szCs w:val="24"/>
        </w:rPr>
        <w:t>entered</w:t>
      </w:r>
      <w:r w:rsidR="009F5763">
        <w:rPr>
          <w:rFonts w:ascii="Arial" w:hAnsi="Arial" w:cs="Arial"/>
          <w:sz w:val="24"/>
          <w:szCs w:val="24"/>
        </w:rPr>
        <w:t xml:space="preserve"> in</w:t>
      </w:r>
      <w:r w:rsidR="00AD370F">
        <w:rPr>
          <w:rFonts w:ascii="Arial" w:hAnsi="Arial" w:cs="Arial"/>
          <w:sz w:val="24"/>
          <w:szCs w:val="24"/>
        </w:rPr>
        <w:t>to</w:t>
      </w:r>
      <w:r w:rsidR="009F5763">
        <w:rPr>
          <w:rFonts w:ascii="Arial" w:hAnsi="Arial" w:cs="Arial"/>
          <w:sz w:val="24"/>
          <w:szCs w:val="24"/>
        </w:rPr>
        <w:t xml:space="preserve"> the </w:t>
      </w:r>
      <w:r w:rsidR="00C2370B">
        <w:rPr>
          <w:rFonts w:ascii="Arial" w:hAnsi="Arial" w:cs="Arial"/>
          <w:sz w:val="24"/>
          <w:szCs w:val="24"/>
        </w:rPr>
        <w:t>register</w:t>
      </w:r>
      <w:r w:rsidRPr="00B24AE5">
        <w:rPr>
          <w:rFonts w:ascii="Arial" w:hAnsi="Arial" w:cs="Arial"/>
          <w:sz w:val="24"/>
          <w:szCs w:val="24"/>
        </w:rPr>
        <w:t>.</w:t>
      </w:r>
      <w:r w:rsidR="00C067E0">
        <w:rPr>
          <w:rFonts w:ascii="Arial" w:hAnsi="Arial" w:cs="Arial"/>
          <w:sz w:val="24"/>
          <w:szCs w:val="24"/>
        </w:rPr>
        <w:t xml:space="preserve"> </w:t>
      </w:r>
      <w:r w:rsidR="00B24AE5" w:rsidRPr="00B24AE5">
        <w:rPr>
          <w:rFonts w:ascii="Arial" w:hAnsi="Arial" w:cs="Arial"/>
          <w:sz w:val="24"/>
          <w:szCs w:val="24"/>
        </w:rPr>
        <w:t xml:space="preserve">Whilst the </w:t>
      </w:r>
      <w:r w:rsidR="00370ABA">
        <w:rPr>
          <w:rFonts w:ascii="Arial" w:hAnsi="Arial" w:cs="Arial"/>
          <w:sz w:val="24"/>
          <w:szCs w:val="24"/>
        </w:rPr>
        <w:t>A</w:t>
      </w:r>
      <w:r w:rsidR="00B24AE5" w:rsidRPr="00B24AE5">
        <w:rPr>
          <w:rFonts w:ascii="Arial" w:hAnsi="Arial" w:cs="Arial"/>
          <w:sz w:val="24"/>
          <w:szCs w:val="24"/>
        </w:rPr>
        <w:t>pplicant states that the application land was removed from the register without the consent of the Secretary of State, no consent was required</w:t>
      </w:r>
      <w:r w:rsidR="00A25D3A">
        <w:rPr>
          <w:rFonts w:ascii="Arial" w:hAnsi="Arial" w:cs="Arial"/>
          <w:sz w:val="24"/>
          <w:szCs w:val="24"/>
        </w:rPr>
        <w:t>, in this respect,</w:t>
      </w:r>
      <w:r w:rsidR="008960FC">
        <w:rPr>
          <w:rFonts w:ascii="Arial" w:hAnsi="Arial" w:cs="Arial"/>
          <w:sz w:val="24"/>
          <w:szCs w:val="24"/>
        </w:rPr>
        <w:t xml:space="preserve"> </w:t>
      </w:r>
      <w:r w:rsidR="00B24AE5" w:rsidRPr="00B24AE5">
        <w:rPr>
          <w:rFonts w:ascii="Arial" w:hAnsi="Arial" w:cs="Arial"/>
          <w:sz w:val="24"/>
          <w:szCs w:val="24"/>
        </w:rPr>
        <w:t>under the 1965 Act.</w:t>
      </w:r>
      <w:r w:rsidR="00C067E0">
        <w:rPr>
          <w:rFonts w:ascii="Arial" w:hAnsi="Arial" w:cs="Arial"/>
          <w:sz w:val="24"/>
          <w:szCs w:val="24"/>
        </w:rPr>
        <w:t xml:space="preserve"> </w:t>
      </w:r>
      <w:r w:rsidR="00362318">
        <w:rPr>
          <w:rFonts w:ascii="Arial" w:hAnsi="Arial" w:cs="Arial"/>
          <w:sz w:val="24"/>
          <w:szCs w:val="24"/>
        </w:rPr>
        <w:t>Reference was made at the Hearing to Slab Common and th</w:t>
      </w:r>
      <w:r w:rsidR="00331A22">
        <w:rPr>
          <w:rFonts w:ascii="Arial" w:hAnsi="Arial" w:cs="Arial"/>
          <w:sz w:val="24"/>
          <w:szCs w:val="24"/>
        </w:rPr>
        <w:t>at the decision in that case required referral to the Secretary of State.</w:t>
      </w:r>
      <w:r w:rsidR="00C067E0">
        <w:rPr>
          <w:rFonts w:ascii="Arial" w:hAnsi="Arial" w:cs="Arial"/>
          <w:sz w:val="24"/>
          <w:szCs w:val="24"/>
        </w:rPr>
        <w:t xml:space="preserve"> </w:t>
      </w:r>
      <w:r w:rsidR="00331A22">
        <w:rPr>
          <w:rFonts w:ascii="Arial" w:hAnsi="Arial" w:cs="Arial"/>
          <w:sz w:val="24"/>
          <w:szCs w:val="24"/>
        </w:rPr>
        <w:t xml:space="preserve">However, </w:t>
      </w:r>
      <w:r w:rsidR="00B7710E">
        <w:rPr>
          <w:rFonts w:ascii="Arial" w:hAnsi="Arial" w:cs="Arial"/>
          <w:sz w:val="24"/>
          <w:szCs w:val="24"/>
        </w:rPr>
        <w:t xml:space="preserve">the Slab Common decision </w:t>
      </w:r>
      <w:r w:rsidR="00331A22">
        <w:rPr>
          <w:rFonts w:ascii="Arial" w:hAnsi="Arial" w:cs="Arial"/>
          <w:sz w:val="24"/>
          <w:szCs w:val="24"/>
        </w:rPr>
        <w:t xml:space="preserve">related to </w:t>
      </w:r>
      <w:r w:rsidR="00DE5A48">
        <w:rPr>
          <w:rFonts w:ascii="Arial" w:hAnsi="Arial" w:cs="Arial"/>
          <w:sz w:val="24"/>
          <w:szCs w:val="24"/>
        </w:rPr>
        <w:t>‘</w:t>
      </w:r>
      <w:r w:rsidR="00163B5F">
        <w:rPr>
          <w:rFonts w:ascii="Arial" w:hAnsi="Arial" w:cs="Arial"/>
          <w:sz w:val="24"/>
          <w:szCs w:val="24"/>
        </w:rPr>
        <w:t>de-registration and exchange</w:t>
      </w:r>
      <w:r w:rsidR="00DE5A48">
        <w:rPr>
          <w:rFonts w:ascii="Arial" w:hAnsi="Arial" w:cs="Arial"/>
          <w:sz w:val="24"/>
          <w:szCs w:val="24"/>
        </w:rPr>
        <w:t>’</w:t>
      </w:r>
      <w:r w:rsidR="00163B5F">
        <w:rPr>
          <w:rFonts w:ascii="Arial" w:hAnsi="Arial" w:cs="Arial"/>
          <w:sz w:val="24"/>
          <w:szCs w:val="24"/>
        </w:rPr>
        <w:t xml:space="preserve"> which differs from the case before me. </w:t>
      </w:r>
    </w:p>
    <w:p w14:paraId="7A160ADD" w14:textId="77777777" w:rsidR="000C46D2" w:rsidRDefault="000C46D2" w:rsidP="00747A42">
      <w:pPr>
        <w:pStyle w:val="ListParagraph"/>
        <w:ind w:left="557" w:firstLine="0"/>
        <w:rPr>
          <w:rFonts w:ascii="Arial" w:hAnsi="Arial" w:cs="Arial"/>
          <w:sz w:val="24"/>
          <w:szCs w:val="24"/>
        </w:rPr>
      </w:pPr>
    </w:p>
    <w:p w14:paraId="51F509B8" w14:textId="1FDAA2C6" w:rsidR="00075C27" w:rsidRDefault="0015798E" w:rsidP="00ED48B0">
      <w:pPr>
        <w:pStyle w:val="ListParagraph"/>
        <w:numPr>
          <w:ilvl w:val="0"/>
          <w:numId w:val="2"/>
        </w:numPr>
        <w:rPr>
          <w:rFonts w:ascii="Arial" w:hAnsi="Arial" w:cs="Arial"/>
          <w:sz w:val="24"/>
          <w:szCs w:val="24"/>
        </w:rPr>
      </w:pPr>
      <w:r w:rsidRPr="001C1D37">
        <w:rPr>
          <w:rFonts w:ascii="Arial" w:hAnsi="Arial" w:cs="Arial"/>
          <w:sz w:val="24"/>
          <w:szCs w:val="24"/>
        </w:rPr>
        <w:t xml:space="preserve">I </w:t>
      </w:r>
      <w:r w:rsidR="00D30E3C" w:rsidRPr="001C1D37">
        <w:rPr>
          <w:rFonts w:ascii="Arial" w:hAnsi="Arial" w:cs="Arial"/>
          <w:sz w:val="24"/>
          <w:szCs w:val="24"/>
        </w:rPr>
        <w:t xml:space="preserve">also acknowledge </w:t>
      </w:r>
      <w:r w:rsidRPr="001C1D37">
        <w:rPr>
          <w:rFonts w:ascii="Arial" w:hAnsi="Arial" w:cs="Arial"/>
          <w:sz w:val="24"/>
          <w:szCs w:val="24"/>
        </w:rPr>
        <w:t>the suggestion that the appeal in the Court of Appeal was dismissed</w:t>
      </w:r>
      <w:r w:rsidR="00CC764A">
        <w:rPr>
          <w:rFonts w:ascii="Arial" w:hAnsi="Arial" w:cs="Arial"/>
          <w:sz w:val="24"/>
          <w:szCs w:val="24"/>
        </w:rPr>
        <w:t xml:space="preserve"> and the schedule form</w:t>
      </w:r>
      <w:r w:rsidR="0066091D">
        <w:rPr>
          <w:rFonts w:ascii="Arial" w:hAnsi="Arial" w:cs="Arial"/>
          <w:sz w:val="24"/>
          <w:szCs w:val="24"/>
        </w:rPr>
        <w:t>ed</w:t>
      </w:r>
      <w:r w:rsidR="00CC764A">
        <w:rPr>
          <w:rFonts w:ascii="Arial" w:hAnsi="Arial" w:cs="Arial"/>
          <w:sz w:val="24"/>
          <w:szCs w:val="24"/>
        </w:rPr>
        <w:t xml:space="preserve"> no part of the Court</w:t>
      </w:r>
      <w:r w:rsidR="0066091D">
        <w:rPr>
          <w:rFonts w:ascii="Arial" w:hAnsi="Arial" w:cs="Arial"/>
          <w:sz w:val="24"/>
          <w:szCs w:val="24"/>
        </w:rPr>
        <w:t>’</w:t>
      </w:r>
      <w:r w:rsidR="00CC764A">
        <w:rPr>
          <w:rFonts w:ascii="Arial" w:hAnsi="Arial" w:cs="Arial"/>
          <w:sz w:val="24"/>
          <w:szCs w:val="24"/>
        </w:rPr>
        <w:t>s decision</w:t>
      </w:r>
      <w:r w:rsidR="004D3E5E">
        <w:rPr>
          <w:rFonts w:ascii="Arial" w:hAnsi="Arial" w:cs="Arial"/>
          <w:sz w:val="24"/>
          <w:szCs w:val="24"/>
        </w:rPr>
        <w:t>.</w:t>
      </w:r>
      <w:r w:rsidR="00C067E0">
        <w:rPr>
          <w:rFonts w:ascii="Arial" w:hAnsi="Arial" w:cs="Arial"/>
          <w:sz w:val="24"/>
          <w:szCs w:val="24"/>
        </w:rPr>
        <w:t xml:space="preserve"> </w:t>
      </w:r>
      <w:r w:rsidR="004D3E5E">
        <w:rPr>
          <w:rFonts w:ascii="Arial" w:hAnsi="Arial" w:cs="Arial"/>
          <w:sz w:val="24"/>
          <w:szCs w:val="24"/>
        </w:rPr>
        <w:t xml:space="preserve">Whilst I disagree with this </w:t>
      </w:r>
      <w:r w:rsidR="0066091D">
        <w:rPr>
          <w:rFonts w:ascii="Arial" w:hAnsi="Arial" w:cs="Arial"/>
          <w:sz w:val="24"/>
          <w:szCs w:val="24"/>
        </w:rPr>
        <w:t>suggestion</w:t>
      </w:r>
      <w:r w:rsidR="004D3E5E">
        <w:rPr>
          <w:rFonts w:ascii="Arial" w:hAnsi="Arial" w:cs="Arial"/>
          <w:sz w:val="24"/>
          <w:szCs w:val="24"/>
        </w:rPr>
        <w:t>, e</w:t>
      </w:r>
      <w:r w:rsidR="003B7AA6" w:rsidRPr="001C1D37">
        <w:rPr>
          <w:rFonts w:ascii="Arial" w:hAnsi="Arial" w:cs="Arial"/>
          <w:sz w:val="24"/>
          <w:szCs w:val="24"/>
        </w:rPr>
        <w:t xml:space="preserve">ven if this was the case, Mr Connell </w:t>
      </w:r>
      <w:r w:rsidR="00AE6658">
        <w:rPr>
          <w:rFonts w:ascii="Arial" w:hAnsi="Arial" w:cs="Arial"/>
          <w:sz w:val="24"/>
          <w:szCs w:val="24"/>
        </w:rPr>
        <w:t xml:space="preserve">had </w:t>
      </w:r>
      <w:r w:rsidR="00CC7AB5">
        <w:rPr>
          <w:rFonts w:ascii="Arial" w:hAnsi="Arial" w:cs="Arial"/>
          <w:sz w:val="24"/>
          <w:szCs w:val="24"/>
        </w:rPr>
        <w:t xml:space="preserve">already </w:t>
      </w:r>
      <w:proofErr w:type="gramStart"/>
      <w:r w:rsidR="00EF265B" w:rsidRPr="001C1D37">
        <w:rPr>
          <w:rFonts w:ascii="Arial" w:hAnsi="Arial" w:cs="Arial"/>
          <w:sz w:val="24"/>
          <w:szCs w:val="24"/>
        </w:rPr>
        <w:lastRenderedPageBreak/>
        <w:t>entered into</w:t>
      </w:r>
      <w:proofErr w:type="gramEnd"/>
      <w:r w:rsidR="00EF265B" w:rsidRPr="001C1D37">
        <w:rPr>
          <w:rFonts w:ascii="Arial" w:hAnsi="Arial" w:cs="Arial"/>
          <w:sz w:val="24"/>
          <w:szCs w:val="24"/>
        </w:rPr>
        <w:t xml:space="preserve"> a Deed of Release</w:t>
      </w:r>
      <w:r w:rsidR="004A4FD9">
        <w:rPr>
          <w:rFonts w:ascii="Arial" w:hAnsi="Arial" w:cs="Arial"/>
          <w:sz w:val="24"/>
          <w:szCs w:val="24"/>
        </w:rPr>
        <w:t xml:space="preserve"> by the time the </w:t>
      </w:r>
      <w:r w:rsidR="00075C27">
        <w:rPr>
          <w:rFonts w:ascii="Arial" w:hAnsi="Arial" w:cs="Arial"/>
          <w:sz w:val="24"/>
          <w:szCs w:val="24"/>
        </w:rPr>
        <w:t>court schedule was published</w:t>
      </w:r>
      <w:r w:rsidR="00EF265B" w:rsidRPr="001C1D37">
        <w:rPr>
          <w:rFonts w:ascii="Arial" w:hAnsi="Arial" w:cs="Arial"/>
          <w:sz w:val="24"/>
          <w:szCs w:val="24"/>
        </w:rPr>
        <w:t xml:space="preserve"> and accordingly </w:t>
      </w:r>
      <w:r w:rsidR="004D3E5E">
        <w:rPr>
          <w:rFonts w:ascii="Arial" w:hAnsi="Arial" w:cs="Arial"/>
          <w:sz w:val="24"/>
          <w:szCs w:val="24"/>
        </w:rPr>
        <w:t>h</w:t>
      </w:r>
      <w:r w:rsidR="00EF265B" w:rsidRPr="001C1D37">
        <w:rPr>
          <w:rFonts w:ascii="Arial" w:hAnsi="Arial" w:cs="Arial"/>
          <w:sz w:val="24"/>
          <w:szCs w:val="24"/>
        </w:rPr>
        <w:t xml:space="preserve">is rights on the land were removed. </w:t>
      </w:r>
    </w:p>
    <w:p w14:paraId="34673FC4" w14:textId="77777777" w:rsidR="00CC7AB5" w:rsidRPr="00CC7AB5" w:rsidRDefault="00CC7AB5" w:rsidP="00CC7AB5">
      <w:pPr>
        <w:pStyle w:val="ListParagraph"/>
        <w:rPr>
          <w:rFonts w:ascii="Arial" w:hAnsi="Arial" w:cs="Arial"/>
          <w:sz w:val="24"/>
          <w:szCs w:val="24"/>
        </w:rPr>
      </w:pPr>
    </w:p>
    <w:p w14:paraId="3F286F99" w14:textId="104820A7" w:rsidR="0004110F" w:rsidRDefault="00327DC1" w:rsidP="00ED48B0">
      <w:pPr>
        <w:pStyle w:val="ListParagraph"/>
        <w:numPr>
          <w:ilvl w:val="0"/>
          <w:numId w:val="2"/>
        </w:numPr>
        <w:rPr>
          <w:rFonts w:ascii="Arial" w:hAnsi="Arial" w:cs="Arial"/>
          <w:sz w:val="24"/>
          <w:szCs w:val="24"/>
        </w:rPr>
      </w:pPr>
      <w:r>
        <w:rPr>
          <w:rFonts w:ascii="Arial" w:hAnsi="Arial" w:cs="Arial"/>
          <w:sz w:val="24"/>
          <w:szCs w:val="24"/>
        </w:rPr>
        <w:t xml:space="preserve">The Applicant stated that the ‘Deed of Release’ signed by Mr Connell should have been sent to all the Commoners </w:t>
      </w:r>
      <w:r w:rsidR="00322AD4">
        <w:rPr>
          <w:rFonts w:ascii="Arial" w:hAnsi="Arial" w:cs="Arial"/>
          <w:sz w:val="24"/>
          <w:szCs w:val="24"/>
        </w:rPr>
        <w:t xml:space="preserve">of Broxhead Common because if he had rights all the commoners had rights. </w:t>
      </w:r>
      <w:r w:rsidR="001952F7">
        <w:rPr>
          <w:rFonts w:ascii="Arial" w:hAnsi="Arial" w:cs="Arial"/>
          <w:sz w:val="24"/>
          <w:szCs w:val="24"/>
        </w:rPr>
        <w:t>Therefore,</w:t>
      </w:r>
      <w:r w:rsidR="00B92E25">
        <w:rPr>
          <w:rFonts w:ascii="Arial" w:hAnsi="Arial" w:cs="Arial"/>
          <w:sz w:val="24"/>
          <w:szCs w:val="24"/>
        </w:rPr>
        <w:t xml:space="preserve"> </w:t>
      </w:r>
      <w:r w:rsidR="005B07EF">
        <w:rPr>
          <w:rFonts w:ascii="Arial" w:hAnsi="Arial" w:cs="Arial"/>
          <w:sz w:val="24"/>
          <w:szCs w:val="24"/>
        </w:rPr>
        <w:t>their rights would remain even if Mr Connell’s were released.</w:t>
      </w:r>
      <w:r w:rsidR="00C067E0">
        <w:rPr>
          <w:rFonts w:ascii="Arial" w:hAnsi="Arial" w:cs="Arial"/>
          <w:sz w:val="24"/>
          <w:szCs w:val="24"/>
        </w:rPr>
        <w:t xml:space="preserve"> </w:t>
      </w:r>
    </w:p>
    <w:p w14:paraId="0D4E06A5" w14:textId="77777777" w:rsidR="0004110F" w:rsidRPr="0004110F" w:rsidRDefault="0004110F" w:rsidP="0004110F">
      <w:pPr>
        <w:pStyle w:val="ListParagraph"/>
        <w:rPr>
          <w:rFonts w:ascii="Arial" w:hAnsi="Arial" w:cs="Arial"/>
          <w:sz w:val="24"/>
          <w:szCs w:val="24"/>
        </w:rPr>
      </w:pPr>
    </w:p>
    <w:p w14:paraId="34337048" w14:textId="1A32AB53" w:rsidR="00CC7AB5" w:rsidRDefault="001952F7" w:rsidP="00ED48B0">
      <w:pPr>
        <w:pStyle w:val="ListParagraph"/>
        <w:numPr>
          <w:ilvl w:val="0"/>
          <w:numId w:val="2"/>
        </w:numPr>
        <w:rPr>
          <w:rFonts w:ascii="Arial" w:hAnsi="Arial" w:cs="Arial"/>
          <w:sz w:val="24"/>
          <w:szCs w:val="24"/>
        </w:rPr>
      </w:pPr>
      <w:r>
        <w:rPr>
          <w:rFonts w:ascii="Arial" w:hAnsi="Arial" w:cs="Arial"/>
          <w:sz w:val="24"/>
          <w:szCs w:val="24"/>
        </w:rPr>
        <w:t xml:space="preserve">It was confirmed by the CRA </w:t>
      </w:r>
      <w:r w:rsidR="008C6D9D">
        <w:rPr>
          <w:rFonts w:ascii="Arial" w:hAnsi="Arial" w:cs="Arial"/>
          <w:sz w:val="24"/>
          <w:szCs w:val="24"/>
        </w:rPr>
        <w:t>that no consultation was conducted relating to the Deed of Release as this was a private matter between the landowner and Mr Connell</w:t>
      </w:r>
      <w:r w:rsidR="0004110F">
        <w:rPr>
          <w:rFonts w:ascii="Arial" w:hAnsi="Arial" w:cs="Arial"/>
          <w:sz w:val="24"/>
          <w:szCs w:val="24"/>
        </w:rPr>
        <w:t>.</w:t>
      </w:r>
      <w:r w:rsidR="00C067E0">
        <w:rPr>
          <w:rFonts w:ascii="Arial" w:hAnsi="Arial" w:cs="Arial"/>
          <w:sz w:val="24"/>
          <w:szCs w:val="24"/>
        </w:rPr>
        <w:t xml:space="preserve"> </w:t>
      </w:r>
      <w:r w:rsidR="0022262C">
        <w:rPr>
          <w:rFonts w:ascii="Arial" w:hAnsi="Arial" w:cs="Arial"/>
          <w:sz w:val="24"/>
          <w:szCs w:val="24"/>
        </w:rPr>
        <w:t>Furthermore, the</w:t>
      </w:r>
      <w:r w:rsidR="000B6317">
        <w:rPr>
          <w:rFonts w:ascii="Arial" w:hAnsi="Arial" w:cs="Arial"/>
          <w:sz w:val="24"/>
          <w:szCs w:val="24"/>
        </w:rPr>
        <w:t xml:space="preserve"> Common</w:t>
      </w:r>
      <w:r w:rsidR="008D26A2">
        <w:rPr>
          <w:rFonts w:ascii="Arial" w:hAnsi="Arial" w:cs="Arial"/>
          <w:sz w:val="24"/>
          <w:szCs w:val="24"/>
        </w:rPr>
        <w:t>s</w:t>
      </w:r>
      <w:r w:rsidR="00CB498A">
        <w:rPr>
          <w:rFonts w:ascii="Arial" w:hAnsi="Arial" w:cs="Arial"/>
          <w:sz w:val="24"/>
          <w:szCs w:val="24"/>
        </w:rPr>
        <w:t xml:space="preserve"> Commissioner’s decision had already confirmed that the only rights that existed on the parcel of common land in question where those of </w:t>
      </w:r>
      <w:r w:rsidR="00C10CE1">
        <w:rPr>
          <w:rFonts w:ascii="Arial" w:hAnsi="Arial" w:cs="Arial"/>
          <w:sz w:val="24"/>
          <w:szCs w:val="24"/>
        </w:rPr>
        <w:t xml:space="preserve">Mr Connell and Mrs Cooke and at the time of the </w:t>
      </w:r>
      <w:r w:rsidR="006B2846">
        <w:rPr>
          <w:rFonts w:ascii="Arial" w:hAnsi="Arial" w:cs="Arial"/>
          <w:sz w:val="24"/>
          <w:szCs w:val="24"/>
        </w:rPr>
        <w:t xml:space="preserve">‘Deed of Release’ </w:t>
      </w:r>
      <w:r w:rsidR="00AC4F7E">
        <w:rPr>
          <w:rFonts w:ascii="Arial" w:hAnsi="Arial" w:cs="Arial"/>
          <w:sz w:val="24"/>
          <w:szCs w:val="24"/>
        </w:rPr>
        <w:t xml:space="preserve">the </w:t>
      </w:r>
      <w:r w:rsidR="006B2846">
        <w:rPr>
          <w:rFonts w:ascii="Arial" w:hAnsi="Arial" w:cs="Arial"/>
          <w:sz w:val="24"/>
          <w:szCs w:val="24"/>
        </w:rPr>
        <w:t>only</w:t>
      </w:r>
      <w:r w:rsidR="00AC4F7E">
        <w:rPr>
          <w:rFonts w:ascii="Arial" w:hAnsi="Arial" w:cs="Arial"/>
          <w:sz w:val="24"/>
          <w:szCs w:val="24"/>
        </w:rPr>
        <w:t xml:space="preserve"> commoner with rights remaining </w:t>
      </w:r>
      <w:r w:rsidR="00E04DD6">
        <w:rPr>
          <w:rFonts w:ascii="Arial" w:hAnsi="Arial" w:cs="Arial"/>
          <w:sz w:val="24"/>
          <w:szCs w:val="24"/>
        </w:rPr>
        <w:t>was</w:t>
      </w:r>
      <w:r w:rsidR="006B2846">
        <w:rPr>
          <w:rFonts w:ascii="Arial" w:hAnsi="Arial" w:cs="Arial"/>
          <w:sz w:val="24"/>
          <w:szCs w:val="24"/>
        </w:rPr>
        <w:t xml:space="preserve"> Mr Connell.</w:t>
      </w:r>
      <w:r w:rsidR="00C067E0">
        <w:rPr>
          <w:rFonts w:ascii="Arial" w:hAnsi="Arial" w:cs="Arial"/>
          <w:sz w:val="24"/>
          <w:szCs w:val="24"/>
        </w:rPr>
        <w:t xml:space="preserve"> </w:t>
      </w:r>
    </w:p>
    <w:p w14:paraId="4082B189" w14:textId="77777777" w:rsidR="00075C27" w:rsidRPr="00075C27" w:rsidRDefault="00075C27" w:rsidP="00075C27">
      <w:pPr>
        <w:pStyle w:val="ListParagraph"/>
        <w:rPr>
          <w:rFonts w:ascii="Arial" w:hAnsi="Arial" w:cs="Arial"/>
          <w:sz w:val="24"/>
          <w:szCs w:val="24"/>
        </w:rPr>
      </w:pPr>
    </w:p>
    <w:p w14:paraId="62AE5175" w14:textId="5CB325CF" w:rsidR="0015798E" w:rsidRDefault="00FC2394" w:rsidP="00ED48B0">
      <w:pPr>
        <w:pStyle w:val="ListParagraph"/>
        <w:numPr>
          <w:ilvl w:val="0"/>
          <w:numId w:val="2"/>
        </w:numPr>
        <w:rPr>
          <w:rFonts w:ascii="Arial" w:hAnsi="Arial" w:cs="Arial"/>
          <w:sz w:val="24"/>
          <w:szCs w:val="24"/>
        </w:rPr>
      </w:pPr>
      <w:r>
        <w:rPr>
          <w:rFonts w:ascii="Arial" w:hAnsi="Arial" w:cs="Arial"/>
          <w:sz w:val="24"/>
          <w:szCs w:val="24"/>
        </w:rPr>
        <w:t xml:space="preserve">As set out </w:t>
      </w:r>
      <w:r w:rsidR="008D26A2">
        <w:rPr>
          <w:rFonts w:ascii="Arial" w:hAnsi="Arial" w:cs="Arial"/>
          <w:sz w:val="24"/>
          <w:szCs w:val="24"/>
        </w:rPr>
        <w:t>above</w:t>
      </w:r>
      <w:r w:rsidR="008D26FB">
        <w:rPr>
          <w:rFonts w:ascii="Arial" w:hAnsi="Arial" w:cs="Arial"/>
          <w:sz w:val="24"/>
          <w:szCs w:val="24"/>
        </w:rPr>
        <w:t>, common land means land subject to rights of common</w:t>
      </w:r>
      <w:r w:rsidR="008D26A2">
        <w:rPr>
          <w:rFonts w:ascii="Arial" w:hAnsi="Arial" w:cs="Arial"/>
          <w:sz w:val="24"/>
          <w:szCs w:val="24"/>
        </w:rPr>
        <w:t>;</w:t>
      </w:r>
      <w:r w:rsidR="00C44BB4">
        <w:rPr>
          <w:rFonts w:ascii="Arial" w:hAnsi="Arial" w:cs="Arial"/>
          <w:sz w:val="24"/>
          <w:szCs w:val="24"/>
        </w:rPr>
        <w:t xml:space="preserve"> w</w:t>
      </w:r>
      <w:r w:rsidR="008960FC">
        <w:rPr>
          <w:rFonts w:ascii="Arial" w:hAnsi="Arial" w:cs="Arial"/>
          <w:sz w:val="24"/>
          <w:szCs w:val="24"/>
        </w:rPr>
        <w:t>h</w:t>
      </w:r>
      <w:r w:rsidR="00C44BB4">
        <w:rPr>
          <w:rFonts w:ascii="Arial" w:hAnsi="Arial" w:cs="Arial"/>
          <w:sz w:val="24"/>
          <w:szCs w:val="24"/>
        </w:rPr>
        <w:t>ere these are removed the land could not be registered as common land.</w:t>
      </w:r>
      <w:r w:rsidR="00C067E0">
        <w:rPr>
          <w:rFonts w:ascii="Arial" w:hAnsi="Arial" w:cs="Arial"/>
          <w:sz w:val="24"/>
          <w:szCs w:val="24"/>
        </w:rPr>
        <w:t xml:space="preserve"> </w:t>
      </w:r>
      <w:r w:rsidR="0015798E" w:rsidRPr="001C1D37">
        <w:rPr>
          <w:rFonts w:ascii="Arial" w:hAnsi="Arial" w:cs="Arial"/>
          <w:sz w:val="24"/>
          <w:szCs w:val="24"/>
        </w:rPr>
        <w:t>This was acted upon by the Chief Commons Commissioner as identified in Entry 4</w:t>
      </w:r>
      <w:r w:rsidR="00EF265B" w:rsidRPr="001C1D37">
        <w:rPr>
          <w:rFonts w:ascii="Arial" w:hAnsi="Arial" w:cs="Arial"/>
          <w:sz w:val="24"/>
          <w:szCs w:val="24"/>
        </w:rPr>
        <w:t xml:space="preserve"> of the Register</w:t>
      </w:r>
      <w:r w:rsidR="0015798E" w:rsidRPr="001C1D37">
        <w:rPr>
          <w:rFonts w:ascii="Arial" w:hAnsi="Arial" w:cs="Arial"/>
          <w:sz w:val="24"/>
          <w:szCs w:val="24"/>
        </w:rPr>
        <w:t>.</w:t>
      </w:r>
      <w:r w:rsidR="00C067E0">
        <w:rPr>
          <w:rFonts w:ascii="Arial" w:hAnsi="Arial" w:cs="Arial"/>
          <w:sz w:val="24"/>
          <w:szCs w:val="24"/>
        </w:rPr>
        <w:t xml:space="preserve"> </w:t>
      </w:r>
      <w:r w:rsidR="00F21736">
        <w:rPr>
          <w:rFonts w:ascii="Arial" w:hAnsi="Arial" w:cs="Arial"/>
          <w:sz w:val="24"/>
          <w:szCs w:val="24"/>
        </w:rPr>
        <w:t xml:space="preserve">I note </w:t>
      </w:r>
      <w:r w:rsidR="00D25A20">
        <w:rPr>
          <w:rFonts w:ascii="Arial" w:hAnsi="Arial" w:cs="Arial"/>
          <w:sz w:val="24"/>
          <w:szCs w:val="24"/>
        </w:rPr>
        <w:t xml:space="preserve">the memo produced by Mr Prescott </w:t>
      </w:r>
      <w:r w:rsidR="00142264">
        <w:rPr>
          <w:rFonts w:ascii="Arial" w:hAnsi="Arial" w:cs="Arial"/>
          <w:sz w:val="24"/>
          <w:szCs w:val="24"/>
        </w:rPr>
        <w:t>(HR02</w:t>
      </w:r>
      <w:proofErr w:type="gramStart"/>
      <w:r w:rsidR="00142264">
        <w:rPr>
          <w:rFonts w:ascii="Arial" w:hAnsi="Arial" w:cs="Arial"/>
          <w:sz w:val="24"/>
          <w:szCs w:val="24"/>
        </w:rPr>
        <w:t>),</w:t>
      </w:r>
      <w:proofErr w:type="gramEnd"/>
      <w:r w:rsidR="00142264">
        <w:rPr>
          <w:rFonts w:ascii="Arial" w:hAnsi="Arial" w:cs="Arial"/>
          <w:sz w:val="24"/>
          <w:szCs w:val="24"/>
        </w:rPr>
        <w:t xml:space="preserve"> however </w:t>
      </w:r>
      <w:r w:rsidR="00C030B6">
        <w:rPr>
          <w:rFonts w:ascii="Arial" w:hAnsi="Arial" w:cs="Arial"/>
          <w:sz w:val="24"/>
          <w:szCs w:val="24"/>
        </w:rPr>
        <w:t xml:space="preserve">the note of the Chief Commissioner reflects the </w:t>
      </w:r>
      <w:r w:rsidR="009B41BF">
        <w:rPr>
          <w:rFonts w:ascii="Arial" w:hAnsi="Arial" w:cs="Arial"/>
          <w:sz w:val="24"/>
          <w:szCs w:val="24"/>
        </w:rPr>
        <w:t>Order</w:t>
      </w:r>
      <w:r w:rsidR="00C030B6">
        <w:rPr>
          <w:rFonts w:ascii="Arial" w:hAnsi="Arial" w:cs="Arial"/>
          <w:sz w:val="24"/>
          <w:szCs w:val="24"/>
        </w:rPr>
        <w:t xml:space="preserve"> of the Court and his earlier </w:t>
      </w:r>
      <w:r w:rsidR="00F56B0C">
        <w:rPr>
          <w:rFonts w:ascii="Arial" w:hAnsi="Arial" w:cs="Arial"/>
          <w:sz w:val="24"/>
          <w:szCs w:val="24"/>
        </w:rPr>
        <w:t xml:space="preserve">decision. </w:t>
      </w:r>
      <w:r w:rsidR="0015798E" w:rsidRPr="001C1D37">
        <w:rPr>
          <w:rFonts w:ascii="Arial" w:hAnsi="Arial" w:cs="Arial"/>
          <w:sz w:val="24"/>
          <w:szCs w:val="24"/>
        </w:rPr>
        <w:t>There is nothing to indicate that the decision of Chief Commons Commissioner has been challenged by way of judicial review</w:t>
      </w:r>
      <w:r w:rsidR="009A2F78">
        <w:rPr>
          <w:rFonts w:ascii="Arial" w:hAnsi="Arial" w:cs="Arial"/>
          <w:sz w:val="24"/>
          <w:szCs w:val="24"/>
        </w:rPr>
        <w:t>,</w:t>
      </w:r>
      <w:r w:rsidR="0015798E" w:rsidRPr="001C1D37">
        <w:rPr>
          <w:rFonts w:ascii="Arial" w:hAnsi="Arial" w:cs="Arial"/>
          <w:sz w:val="24"/>
          <w:szCs w:val="24"/>
        </w:rPr>
        <w:t xml:space="preserve"> such that the decision should be set aside.</w:t>
      </w:r>
      <w:r w:rsidR="00C067E0">
        <w:rPr>
          <w:rFonts w:ascii="Arial" w:hAnsi="Arial" w:cs="Arial"/>
          <w:sz w:val="24"/>
          <w:szCs w:val="24"/>
        </w:rPr>
        <w:t xml:space="preserve"> </w:t>
      </w:r>
      <w:r w:rsidR="006D2B16">
        <w:rPr>
          <w:rFonts w:ascii="Arial" w:hAnsi="Arial" w:cs="Arial"/>
          <w:sz w:val="24"/>
          <w:szCs w:val="24"/>
        </w:rPr>
        <w:t xml:space="preserve">I accept that </w:t>
      </w:r>
      <w:proofErr w:type="gramStart"/>
      <w:r w:rsidR="00E72CAA">
        <w:rPr>
          <w:rFonts w:ascii="Arial" w:hAnsi="Arial" w:cs="Arial"/>
          <w:sz w:val="24"/>
          <w:szCs w:val="24"/>
        </w:rPr>
        <w:t>local</w:t>
      </w:r>
      <w:r w:rsidR="00974F22">
        <w:rPr>
          <w:rFonts w:ascii="Arial" w:hAnsi="Arial" w:cs="Arial"/>
          <w:sz w:val="24"/>
          <w:szCs w:val="24"/>
        </w:rPr>
        <w:t xml:space="preserve"> residents</w:t>
      </w:r>
      <w:proofErr w:type="gramEnd"/>
      <w:r w:rsidR="00974F22">
        <w:rPr>
          <w:rFonts w:ascii="Arial" w:hAnsi="Arial" w:cs="Arial"/>
          <w:sz w:val="24"/>
          <w:szCs w:val="24"/>
        </w:rPr>
        <w:t xml:space="preserve"> were</w:t>
      </w:r>
      <w:r w:rsidR="00E72CAA">
        <w:rPr>
          <w:rFonts w:ascii="Arial" w:hAnsi="Arial" w:cs="Arial"/>
          <w:sz w:val="24"/>
          <w:szCs w:val="24"/>
        </w:rPr>
        <w:t xml:space="preserve"> concerned about the decision and</w:t>
      </w:r>
      <w:r w:rsidR="00974F22">
        <w:rPr>
          <w:rFonts w:ascii="Arial" w:hAnsi="Arial" w:cs="Arial"/>
          <w:sz w:val="24"/>
          <w:szCs w:val="24"/>
        </w:rPr>
        <w:t xml:space="preserve"> sent </w:t>
      </w:r>
      <w:r w:rsidR="00E72CAA">
        <w:rPr>
          <w:rFonts w:ascii="Arial" w:hAnsi="Arial" w:cs="Arial"/>
          <w:sz w:val="24"/>
          <w:szCs w:val="24"/>
        </w:rPr>
        <w:t>letters to the Common</w:t>
      </w:r>
      <w:r w:rsidR="008D26A2">
        <w:rPr>
          <w:rFonts w:ascii="Arial" w:hAnsi="Arial" w:cs="Arial"/>
          <w:sz w:val="24"/>
          <w:szCs w:val="24"/>
        </w:rPr>
        <w:t>s</w:t>
      </w:r>
      <w:r w:rsidR="00E72CAA">
        <w:rPr>
          <w:rFonts w:ascii="Arial" w:hAnsi="Arial" w:cs="Arial"/>
          <w:sz w:val="24"/>
          <w:szCs w:val="24"/>
        </w:rPr>
        <w:t xml:space="preserve"> Commissioners</w:t>
      </w:r>
      <w:r w:rsidR="00A01653">
        <w:rPr>
          <w:rFonts w:ascii="Arial" w:hAnsi="Arial" w:cs="Arial"/>
          <w:sz w:val="24"/>
          <w:szCs w:val="24"/>
        </w:rPr>
        <w:t xml:space="preserve">, however </w:t>
      </w:r>
      <w:r w:rsidR="00516E95">
        <w:rPr>
          <w:rFonts w:ascii="Arial" w:hAnsi="Arial" w:cs="Arial"/>
          <w:sz w:val="24"/>
          <w:szCs w:val="24"/>
        </w:rPr>
        <w:t xml:space="preserve">these letters </w:t>
      </w:r>
      <w:r w:rsidR="00A01653">
        <w:rPr>
          <w:rFonts w:ascii="Arial" w:hAnsi="Arial" w:cs="Arial"/>
          <w:sz w:val="24"/>
          <w:szCs w:val="24"/>
        </w:rPr>
        <w:t xml:space="preserve">do not amount to a legal challenge. </w:t>
      </w:r>
    </w:p>
    <w:p w14:paraId="1ADBE511" w14:textId="77777777" w:rsidR="00FF094B" w:rsidRPr="00FF094B" w:rsidRDefault="00FF094B" w:rsidP="00FF094B">
      <w:pPr>
        <w:pStyle w:val="ListParagraph"/>
        <w:rPr>
          <w:rFonts w:ascii="Arial" w:hAnsi="Arial" w:cs="Arial"/>
          <w:sz w:val="24"/>
          <w:szCs w:val="24"/>
        </w:rPr>
      </w:pPr>
    </w:p>
    <w:p w14:paraId="534CE443" w14:textId="2CD2F73C" w:rsidR="00804B52" w:rsidRDefault="00FF094B" w:rsidP="00ED48B0">
      <w:pPr>
        <w:pStyle w:val="ListParagraph"/>
        <w:numPr>
          <w:ilvl w:val="0"/>
          <w:numId w:val="2"/>
        </w:numPr>
        <w:rPr>
          <w:rFonts w:ascii="Arial" w:hAnsi="Arial" w:cs="Arial"/>
          <w:sz w:val="24"/>
          <w:szCs w:val="24"/>
        </w:rPr>
      </w:pPr>
      <w:r>
        <w:rPr>
          <w:rFonts w:ascii="Arial" w:hAnsi="Arial" w:cs="Arial"/>
          <w:sz w:val="24"/>
          <w:szCs w:val="24"/>
        </w:rPr>
        <w:t xml:space="preserve">The </w:t>
      </w:r>
      <w:r w:rsidR="00FF5C66">
        <w:rPr>
          <w:rFonts w:ascii="Arial" w:hAnsi="Arial" w:cs="Arial"/>
          <w:sz w:val="24"/>
          <w:szCs w:val="24"/>
        </w:rPr>
        <w:t xml:space="preserve">narrow </w:t>
      </w:r>
      <w:r w:rsidR="00AF3C12">
        <w:rPr>
          <w:rFonts w:ascii="Arial" w:hAnsi="Arial" w:cs="Arial"/>
          <w:sz w:val="24"/>
          <w:szCs w:val="24"/>
        </w:rPr>
        <w:t xml:space="preserve">strips </w:t>
      </w:r>
      <w:r w:rsidR="00FF5C66">
        <w:rPr>
          <w:rFonts w:ascii="Arial" w:hAnsi="Arial" w:cs="Arial"/>
          <w:sz w:val="24"/>
          <w:szCs w:val="24"/>
        </w:rPr>
        <w:t xml:space="preserve">of </w:t>
      </w:r>
      <w:r w:rsidR="00AF3C12">
        <w:rPr>
          <w:rFonts w:ascii="Arial" w:hAnsi="Arial" w:cs="Arial"/>
          <w:sz w:val="24"/>
          <w:szCs w:val="24"/>
        </w:rPr>
        <w:t xml:space="preserve">application </w:t>
      </w:r>
      <w:r w:rsidR="00FF5C66">
        <w:rPr>
          <w:rFonts w:ascii="Arial" w:hAnsi="Arial" w:cs="Arial"/>
          <w:sz w:val="24"/>
          <w:szCs w:val="24"/>
        </w:rPr>
        <w:t>land</w:t>
      </w:r>
      <w:r w:rsidR="00FA5F34">
        <w:rPr>
          <w:rFonts w:ascii="Arial" w:hAnsi="Arial" w:cs="Arial"/>
          <w:sz w:val="24"/>
          <w:szCs w:val="24"/>
        </w:rPr>
        <w:t xml:space="preserve">, </w:t>
      </w:r>
      <w:r w:rsidR="001770F8">
        <w:rPr>
          <w:rFonts w:ascii="Arial" w:hAnsi="Arial" w:cs="Arial"/>
          <w:sz w:val="24"/>
          <w:szCs w:val="24"/>
        </w:rPr>
        <w:t>broadly</w:t>
      </w:r>
      <w:r w:rsidR="00FA5F34">
        <w:rPr>
          <w:rFonts w:ascii="Arial" w:hAnsi="Arial" w:cs="Arial"/>
          <w:sz w:val="24"/>
          <w:szCs w:val="24"/>
        </w:rPr>
        <w:t xml:space="preserve"> </w:t>
      </w:r>
      <w:r w:rsidR="00C47142">
        <w:rPr>
          <w:rFonts w:ascii="Arial" w:hAnsi="Arial" w:cs="Arial"/>
          <w:sz w:val="24"/>
          <w:szCs w:val="24"/>
        </w:rPr>
        <w:t>located towards</w:t>
      </w:r>
      <w:r w:rsidR="002A731A">
        <w:rPr>
          <w:rFonts w:ascii="Arial" w:hAnsi="Arial" w:cs="Arial"/>
          <w:sz w:val="24"/>
          <w:szCs w:val="24"/>
        </w:rPr>
        <w:t xml:space="preserve"> the south o</w:t>
      </w:r>
      <w:r w:rsidR="00FB4C97">
        <w:rPr>
          <w:rFonts w:ascii="Arial" w:hAnsi="Arial" w:cs="Arial"/>
          <w:sz w:val="24"/>
          <w:szCs w:val="24"/>
        </w:rPr>
        <w:t>n</w:t>
      </w:r>
      <w:r w:rsidR="002A731A">
        <w:rPr>
          <w:rFonts w:ascii="Arial" w:hAnsi="Arial" w:cs="Arial"/>
          <w:sz w:val="24"/>
          <w:szCs w:val="24"/>
        </w:rPr>
        <w:t xml:space="preserve"> the plan</w:t>
      </w:r>
      <w:r w:rsidR="001770F8">
        <w:rPr>
          <w:rFonts w:ascii="Arial" w:hAnsi="Arial" w:cs="Arial"/>
          <w:sz w:val="24"/>
          <w:szCs w:val="24"/>
        </w:rPr>
        <w:t xml:space="preserve"> </w:t>
      </w:r>
      <w:r w:rsidR="0084352E">
        <w:rPr>
          <w:rFonts w:ascii="Arial" w:hAnsi="Arial" w:cs="Arial"/>
          <w:sz w:val="24"/>
          <w:szCs w:val="24"/>
        </w:rPr>
        <w:t xml:space="preserve">attached </w:t>
      </w:r>
      <w:r w:rsidR="001770F8">
        <w:rPr>
          <w:rFonts w:ascii="Arial" w:hAnsi="Arial" w:cs="Arial"/>
          <w:sz w:val="24"/>
          <w:szCs w:val="24"/>
        </w:rPr>
        <w:t xml:space="preserve">at annex A, </w:t>
      </w:r>
      <w:r w:rsidR="00E74A7E">
        <w:rPr>
          <w:rFonts w:ascii="Arial" w:hAnsi="Arial" w:cs="Arial"/>
          <w:sz w:val="24"/>
          <w:szCs w:val="24"/>
        </w:rPr>
        <w:t xml:space="preserve">are bridleways and therefore form part of the </w:t>
      </w:r>
      <w:r w:rsidR="00FB4C97">
        <w:rPr>
          <w:rFonts w:ascii="Arial" w:hAnsi="Arial" w:cs="Arial"/>
          <w:sz w:val="24"/>
          <w:szCs w:val="24"/>
        </w:rPr>
        <w:t>public h</w:t>
      </w:r>
      <w:r w:rsidR="00E74A7E">
        <w:rPr>
          <w:rFonts w:ascii="Arial" w:hAnsi="Arial" w:cs="Arial"/>
          <w:sz w:val="24"/>
          <w:szCs w:val="24"/>
        </w:rPr>
        <w:t>ighway.</w:t>
      </w:r>
      <w:r w:rsidR="00C067E0">
        <w:rPr>
          <w:rFonts w:ascii="Arial" w:hAnsi="Arial" w:cs="Arial"/>
          <w:sz w:val="24"/>
          <w:szCs w:val="24"/>
        </w:rPr>
        <w:t xml:space="preserve"> </w:t>
      </w:r>
      <w:proofErr w:type="gramStart"/>
      <w:r w:rsidR="00ED4CF1">
        <w:rPr>
          <w:rFonts w:ascii="Arial" w:hAnsi="Arial" w:cs="Arial"/>
          <w:sz w:val="24"/>
          <w:szCs w:val="24"/>
        </w:rPr>
        <w:t>The majority of</w:t>
      </w:r>
      <w:proofErr w:type="gramEnd"/>
      <w:r w:rsidR="00ED4CF1">
        <w:rPr>
          <w:rFonts w:ascii="Arial" w:hAnsi="Arial" w:cs="Arial"/>
          <w:sz w:val="24"/>
          <w:szCs w:val="24"/>
        </w:rPr>
        <w:t xml:space="preserve"> the</w:t>
      </w:r>
      <w:r w:rsidR="00FB4C97">
        <w:rPr>
          <w:rFonts w:ascii="Arial" w:hAnsi="Arial" w:cs="Arial"/>
          <w:sz w:val="24"/>
          <w:szCs w:val="24"/>
        </w:rPr>
        <w:t>se</w:t>
      </w:r>
      <w:r w:rsidR="00ED4CF1">
        <w:rPr>
          <w:rFonts w:ascii="Arial" w:hAnsi="Arial" w:cs="Arial"/>
          <w:sz w:val="24"/>
          <w:szCs w:val="24"/>
        </w:rPr>
        <w:t xml:space="preserve"> </w:t>
      </w:r>
      <w:r w:rsidR="008716D6">
        <w:rPr>
          <w:rFonts w:ascii="Arial" w:hAnsi="Arial" w:cs="Arial"/>
          <w:sz w:val="24"/>
          <w:szCs w:val="24"/>
        </w:rPr>
        <w:t>bridleways have been</w:t>
      </w:r>
      <w:r w:rsidR="00B50E9F">
        <w:rPr>
          <w:rFonts w:ascii="Arial" w:hAnsi="Arial" w:cs="Arial"/>
          <w:sz w:val="24"/>
          <w:szCs w:val="24"/>
        </w:rPr>
        <w:t xml:space="preserve"> recorded on the Definitive Map </w:t>
      </w:r>
      <w:r w:rsidR="001C2768">
        <w:rPr>
          <w:rFonts w:ascii="Arial" w:hAnsi="Arial" w:cs="Arial"/>
          <w:sz w:val="24"/>
          <w:szCs w:val="24"/>
        </w:rPr>
        <w:t>since</w:t>
      </w:r>
      <w:r w:rsidR="0022262C">
        <w:rPr>
          <w:rFonts w:ascii="Arial" w:hAnsi="Arial" w:cs="Arial"/>
          <w:sz w:val="24"/>
          <w:szCs w:val="24"/>
        </w:rPr>
        <w:t> </w:t>
      </w:r>
      <w:r w:rsidR="001C2768">
        <w:rPr>
          <w:rFonts w:ascii="Arial" w:hAnsi="Arial" w:cs="Arial"/>
          <w:sz w:val="24"/>
          <w:szCs w:val="24"/>
        </w:rPr>
        <w:t>1964 and therefore in existence before CL147 was provisionally registered.</w:t>
      </w:r>
      <w:r w:rsidR="00C067E0">
        <w:rPr>
          <w:rFonts w:ascii="Arial" w:hAnsi="Arial" w:cs="Arial"/>
          <w:sz w:val="24"/>
          <w:szCs w:val="24"/>
        </w:rPr>
        <w:t xml:space="preserve"> </w:t>
      </w:r>
      <w:r w:rsidR="00E74A7E">
        <w:rPr>
          <w:rFonts w:ascii="Arial" w:hAnsi="Arial" w:cs="Arial"/>
          <w:sz w:val="24"/>
          <w:szCs w:val="24"/>
        </w:rPr>
        <w:t xml:space="preserve">As set out </w:t>
      </w:r>
      <w:r w:rsidR="001C2768">
        <w:rPr>
          <w:rFonts w:ascii="Arial" w:hAnsi="Arial" w:cs="Arial"/>
          <w:sz w:val="24"/>
          <w:szCs w:val="24"/>
        </w:rPr>
        <w:t>above</w:t>
      </w:r>
      <w:r w:rsidR="00747CCD">
        <w:rPr>
          <w:rFonts w:ascii="Arial" w:hAnsi="Arial" w:cs="Arial"/>
          <w:sz w:val="24"/>
          <w:szCs w:val="24"/>
        </w:rPr>
        <w:t>, highway land cannot be registered as common land</w:t>
      </w:r>
      <w:r w:rsidR="00ED4CF1">
        <w:rPr>
          <w:rFonts w:ascii="Arial" w:hAnsi="Arial" w:cs="Arial"/>
          <w:sz w:val="24"/>
          <w:szCs w:val="24"/>
        </w:rPr>
        <w:t>.</w:t>
      </w:r>
      <w:r w:rsidR="00C067E0">
        <w:rPr>
          <w:rFonts w:ascii="Arial" w:hAnsi="Arial" w:cs="Arial"/>
          <w:sz w:val="24"/>
          <w:szCs w:val="24"/>
        </w:rPr>
        <w:t xml:space="preserve"> </w:t>
      </w:r>
      <w:r w:rsidR="00FB4C97">
        <w:rPr>
          <w:rFonts w:ascii="Arial" w:hAnsi="Arial" w:cs="Arial"/>
          <w:sz w:val="24"/>
          <w:szCs w:val="24"/>
        </w:rPr>
        <w:t xml:space="preserve">As such there was no mistake </w:t>
      </w:r>
      <w:r w:rsidR="00E67D45">
        <w:rPr>
          <w:rFonts w:ascii="Arial" w:hAnsi="Arial" w:cs="Arial"/>
          <w:sz w:val="24"/>
          <w:szCs w:val="24"/>
        </w:rPr>
        <w:t>in</w:t>
      </w:r>
      <w:r w:rsidR="00FB4C97">
        <w:rPr>
          <w:rFonts w:ascii="Arial" w:hAnsi="Arial" w:cs="Arial"/>
          <w:sz w:val="24"/>
          <w:szCs w:val="24"/>
        </w:rPr>
        <w:t xml:space="preserve"> </w:t>
      </w:r>
      <w:r w:rsidR="00E67D45">
        <w:rPr>
          <w:rFonts w:ascii="Arial" w:hAnsi="Arial" w:cs="Arial"/>
          <w:sz w:val="24"/>
          <w:szCs w:val="24"/>
        </w:rPr>
        <w:t>excluding</w:t>
      </w:r>
      <w:r w:rsidR="00FB4C97">
        <w:rPr>
          <w:rFonts w:ascii="Arial" w:hAnsi="Arial" w:cs="Arial"/>
          <w:sz w:val="24"/>
          <w:szCs w:val="24"/>
        </w:rPr>
        <w:t xml:space="preserve"> </w:t>
      </w:r>
      <w:r w:rsidR="00E67D45">
        <w:rPr>
          <w:rFonts w:ascii="Arial" w:hAnsi="Arial" w:cs="Arial"/>
          <w:sz w:val="24"/>
          <w:szCs w:val="24"/>
        </w:rPr>
        <w:t xml:space="preserve">it </w:t>
      </w:r>
      <w:r w:rsidR="00FB4C97">
        <w:rPr>
          <w:rFonts w:ascii="Arial" w:hAnsi="Arial" w:cs="Arial"/>
          <w:sz w:val="24"/>
          <w:szCs w:val="24"/>
        </w:rPr>
        <w:t>from the Common Land Register</w:t>
      </w:r>
      <w:r w:rsidR="00E67D45">
        <w:rPr>
          <w:rFonts w:ascii="Arial" w:hAnsi="Arial" w:cs="Arial"/>
          <w:sz w:val="24"/>
          <w:szCs w:val="24"/>
        </w:rPr>
        <w:t>.</w:t>
      </w:r>
    </w:p>
    <w:p w14:paraId="47DDB5C8" w14:textId="77777777" w:rsidR="00804B52" w:rsidRPr="00804B52" w:rsidRDefault="00804B52" w:rsidP="00804B52">
      <w:pPr>
        <w:pStyle w:val="ListParagraph"/>
        <w:rPr>
          <w:rFonts w:ascii="Arial" w:hAnsi="Arial" w:cs="Arial"/>
          <w:sz w:val="24"/>
          <w:szCs w:val="24"/>
        </w:rPr>
      </w:pPr>
    </w:p>
    <w:p w14:paraId="15633B05" w14:textId="1DC2B829" w:rsidR="00FF094B" w:rsidRPr="001C1D37" w:rsidRDefault="001C2768" w:rsidP="00ED48B0">
      <w:pPr>
        <w:pStyle w:val="ListParagraph"/>
        <w:numPr>
          <w:ilvl w:val="0"/>
          <w:numId w:val="2"/>
        </w:numPr>
        <w:rPr>
          <w:rFonts w:ascii="Arial" w:hAnsi="Arial" w:cs="Arial"/>
          <w:sz w:val="24"/>
          <w:szCs w:val="24"/>
        </w:rPr>
      </w:pPr>
      <w:r>
        <w:rPr>
          <w:rFonts w:ascii="Arial" w:hAnsi="Arial" w:cs="Arial"/>
          <w:sz w:val="24"/>
          <w:szCs w:val="24"/>
        </w:rPr>
        <w:t xml:space="preserve">The only exception to </w:t>
      </w:r>
      <w:r w:rsidR="005F0C09">
        <w:rPr>
          <w:rFonts w:ascii="Arial" w:hAnsi="Arial" w:cs="Arial"/>
          <w:sz w:val="24"/>
          <w:szCs w:val="24"/>
        </w:rPr>
        <w:t>this is a small section of bridleway where the route was diverted in 1992</w:t>
      </w:r>
      <w:r w:rsidR="00F94DFC">
        <w:rPr>
          <w:rFonts w:ascii="Arial" w:hAnsi="Arial" w:cs="Arial"/>
          <w:sz w:val="24"/>
          <w:szCs w:val="24"/>
        </w:rPr>
        <w:t>.</w:t>
      </w:r>
      <w:r w:rsidR="00C067E0">
        <w:rPr>
          <w:rFonts w:ascii="Arial" w:hAnsi="Arial" w:cs="Arial"/>
          <w:sz w:val="24"/>
          <w:szCs w:val="24"/>
        </w:rPr>
        <w:t xml:space="preserve"> </w:t>
      </w:r>
      <w:r w:rsidR="00F94DFC">
        <w:rPr>
          <w:rFonts w:ascii="Arial" w:hAnsi="Arial" w:cs="Arial"/>
          <w:sz w:val="24"/>
          <w:szCs w:val="24"/>
        </w:rPr>
        <w:t>Nevertheless</w:t>
      </w:r>
      <w:r w:rsidR="00711D95">
        <w:rPr>
          <w:rFonts w:ascii="Arial" w:hAnsi="Arial" w:cs="Arial"/>
          <w:sz w:val="24"/>
          <w:szCs w:val="24"/>
        </w:rPr>
        <w:t xml:space="preserve">, this strip of land crosses </w:t>
      </w:r>
      <w:r w:rsidR="00C5692B">
        <w:rPr>
          <w:rFonts w:ascii="Arial" w:hAnsi="Arial" w:cs="Arial"/>
          <w:sz w:val="24"/>
          <w:szCs w:val="24"/>
        </w:rPr>
        <w:t>a section of CL147 which was removed from the common</w:t>
      </w:r>
      <w:r w:rsidR="00EF6EB8">
        <w:rPr>
          <w:rFonts w:ascii="Arial" w:hAnsi="Arial" w:cs="Arial"/>
          <w:sz w:val="24"/>
          <w:szCs w:val="24"/>
        </w:rPr>
        <w:t xml:space="preserve"> by the Commons Commissioner</w:t>
      </w:r>
      <w:r w:rsidR="005816C1">
        <w:rPr>
          <w:rFonts w:ascii="Arial" w:hAnsi="Arial" w:cs="Arial"/>
          <w:sz w:val="24"/>
          <w:szCs w:val="24"/>
        </w:rPr>
        <w:t>’s</w:t>
      </w:r>
      <w:r w:rsidR="00EF6EB8">
        <w:rPr>
          <w:rFonts w:ascii="Arial" w:hAnsi="Arial" w:cs="Arial"/>
          <w:sz w:val="24"/>
          <w:szCs w:val="24"/>
        </w:rPr>
        <w:t xml:space="preserve"> Final Disposal Notice</w:t>
      </w:r>
      <w:r w:rsidR="003E287D">
        <w:rPr>
          <w:rFonts w:ascii="Arial" w:hAnsi="Arial" w:cs="Arial"/>
          <w:sz w:val="24"/>
          <w:szCs w:val="24"/>
        </w:rPr>
        <w:t>.</w:t>
      </w:r>
      <w:r w:rsidR="00C067E0">
        <w:rPr>
          <w:rFonts w:ascii="Arial" w:hAnsi="Arial" w:cs="Arial"/>
          <w:sz w:val="24"/>
          <w:szCs w:val="24"/>
        </w:rPr>
        <w:t xml:space="preserve"> </w:t>
      </w:r>
      <w:r w:rsidR="003E287D">
        <w:rPr>
          <w:rFonts w:ascii="Arial" w:hAnsi="Arial" w:cs="Arial"/>
          <w:sz w:val="24"/>
          <w:szCs w:val="24"/>
        </w:rPr>
        <w:t>Therefore,</w:t>
      </w:r>
      <w:r w:rsidR="00540A42">
        <w:rPr>
          <w:rFonts w:ascii="Arial" w:hAnsi="Arial" w:cs="Arial"/>
          <w:sz w:val="24"/>
          <w:szCs w:val="24"/>
        </w:rPr>
        <w:t xml:space="preserve"> I </w:t>
      </w:r>
      <w:r w:rsidR="003B6786">
        <w:rPr>
          <w:rFonts w:ascii="Arial" w:hAnsi="Arial" w:cs="Arial"/>
          <w:sz w:val="24"/>
          <w:szCs w:val="24"/>
        </w:rPr>
        <w:t>do not consider</w:t>
      </w:r>
      <w:r w:rsidR="00540A42">
        <w:rPr>
          <w:rFonts w:ascii="Arial" w:hAnsi="Arial" w:cs="Arial"/>
          <w:sz w:val="24"/>
          <w:szCs w:val="24"/>
        </w:rPr>
        <w:t xml:space="preserve"> that </w:t>
      </w:r>
      <w:r w:rsidR="00640757">
        <w:rPr>
          <w:rFonts w:ascii="Arial" w:hAnsi="Arial" w:cs="Arial"/>
          <w:sz w:val="24"/>
          <w:szCs w:val="24"/>
        </w:rPr>
        <w:t xml:space="preserve">this section of land </w:t>
      </w:r>
      <w:r w:rsidR="002C04FC">
        <w:rPr>
          <w:rFonts w:ascii="Arial" w:hAnsi="Arial" w:cs="Arial"/>
          <w:sz w:val="24"/>
          <w:szCs w:val="24"/>
        </w:rPr>
        <w:t>was mistakenly removed from the Common Land Register</w:t>
      </w:r>
      <w:r w:rsidR="007D2217">
        <w:rPr>
          <w:rFonts w:ascii="Arial" w:hAnsi="Arial" w:cs="Arial"/>
          <w:sz w:val="24"/>
          <w:szCs w:val="24"/>
        </w:rPr>
        <w:t xml:space="preserve"> by the CRA</w:t>
      </w:r>
      <w:r w:rsidR="002C04FC">
        <w:rPr>
          <w:rFonts w:ascii="Arial" w:hAnsi="Arial" w:cs="Arial"/>
          <w:sz w:val="24"/>
          <w:szCs w:val="24"/>
        </w:rPr>
        <w:t xml:space="preserve">. </w:t>
      </w:r>
    </w:p>
    <w:p w14:paraId="088C225D" w14:textId="77777777" w:rsidR="001C1D37" w:rsidRPr="001C1D37" w:rsidRDefault="001C1D37" w:rsidP="001C1D37">
      <w:pPr>
        <w:pStyle w:val="ListParagraph"/>
        <w:rPr>
          <w:rFonts w:ascii="Arial" w:hAnsi="Arial" w:cs="Arial"/>
          <w:sz w:val="24"/>
          <w:szCs w:val="24"/>
        </w:rPr>
      </w:pPr>
    </w:p>
    <w:p w14:paraId="7D01987B" w14:textId="27AC3C6E" w:rsidR="00703250" w:rsidRDefault="009F4663" w:rsidP="00ED48B0">
      <w:pPr>
        <w:pStyle w:val="ListParagraph"/>
        <w:numPr>
          <w:ilvl w:val="0"/>
          <w:numId w:val="2"/>
        </w:numPr>
        <w:rPr>
          <w:rFonts w:ascii="Arial" w:hAnsi="Arial" w:cs="Arial"/>
          <w:sz w:val="24"/>
          <w:szCs w:val="24"/>
        </w:rPr>
      </w:pPr>
      <w:r w:rsidRPr="006B0C7B">
        <w:rPr>
          <w:rFonts w:ascii="Arial" w:hAnsi="Arial" w:cs="Arial"/>
          <w:sz w:val="24"/>
          <w:szCs w:val="24"/>
        </w:rPr>
        <w:t xml:space="preserve">At the Hearing the </w:t>
      </w:r>
      <w:r w:rsidR="00DE5A48">
        <w:rPr>
          <w:rFonts w:ascii="Arial" w:hAnsi="Arial" w:cs="Arial"/>
          <w:sz w:val="24"/>
          <w:szCs w:val="24"/>
        </w:rPr>
        <w:t>A</w:t>
      </w:r>
      <w:r w:rsidRPr="006B0C7B">
        <w:rPr>
          <w:rFonts w:ascii="Arial" w:hAnsi="Arial" w:cs="Arial"/>
          <w:sz w:val="24"/>
          <w:szCs w:val="24"/>
        </w:rPr>
        <w:t xml:space="preserve">pplicant and other interested parties stated that </w:t>
      </w:r>
      <w:r w:rsidR="003A4B47" w:rsidRPr="006B0C7B">
        <w:rPr>
          <w:rFonts w:ascii="Arial" w:hAnsi="Arial" w:cs="Arial"/>
          <w:sz w:val="24"/>
          <w:szCs w:val="24"/>
        </w:rPr>
        <w:t>effectively the whole of the common has been established as a common</w:t>
      </w:r>
      <w:r w:rsidR="00C86CE9">
        <w:rPr>
          <w:rFonts w:ascii="Arial" w:hAnsi="Arial" w:cs="Arial"/>
          <w:sz w:val="24"/>
          <w:szCs w:val="24"/>
        </w:rPr>
        <w:t>, given that the whole area is known as ‘Broxhead Common’</w:t>
      </w:r>
      <w:r w:rsidR="003A4B47" w:rsidRPr="006B0C7B">
        <w:rPr>
          <w:rFonts w:ascii="Arial" w:hAnsi="Arial" w:cs="Arial"/>
          <w:sz w:val="24"/>
          <w:szCs w:val="24"/>
        </w:rPr>
        <w:t>.</w:t>
      </w:r>
      <w:r w:rsidR="00C067E0">
        <w:rPr>
          <w:rFonts w:ascii="Arial" w:hAnsi="Arial" w:cs="Arial"/>
          <w:sz w:val="24"/>
          <w:szCs w:val="24"/>
        </w:rPr>
        <w:t xml:space="preserve"> </w:t>
      </w:r>
      <w:r w:rsidR="003F4A53">
        <w:rPr>
          <w:rFonts w:ascii="Arial" w:hAnsi="Arial" w:cs="Arial"/>
          <w:sz w:val="24"/>
          <w:szCs w:val="24"/>
        </w:rPr>
        <w:t>However, a</w:t>
      </w:r>
      <w:r w:rsidR="00CC330B">
        <w:rPr>
          <w:rFonts w:ascii="Arial" w:hAnsi="Arial" w:cs="Arial"/>
          <w:sz w:val="24"/>
          <w:szCs w:val="24"/>
        </w:rPr>
        <w:t>s stated at paragraph 3</w:t>
      </w:r>
      <w:r w:rsidR="00DE5A48">
        <w:rPr>
          <w:rFonts w:ascii="Arial" w:hAnsi="Arial" w:cs="Arial"/>
          <w:sz w:val="24"/>
          <w:szCs w:val="24"/>
        </w:rPr>
        <w:t>1</w:t>
      </w:r>
      <w:r w:rsidR="00CC330B">
        <w:rPr>
          <w:rFonts w:ascii="Arial" w:hAnsi="Arial" w:cs="Arial"/>
          <w:sz w:val="24"/>
          <w:szCs w:val="24"/>
        </w:rPr>
        <w:t xml:space="preserve"> above</w:t>
      </w:r>
      <w:r w:rsidR="001D08BD">
        <w:rPr>
          <w:rFonts w:ascii="Arial" w:hAnsi="Arial" w:cs="Arial"/>
          <w:sz w:val="24"/>
          <w:szCs w:val="24"/>
        </w:rPr>
        <w:t>, such an action would be outside of the jurisdiction of the Commons Commissioner as</w:t>
      </w:r>
      <w:r w:rsidR="003F4A53">
        <w:rPr>
          <w:rFonts w:ascii="Arial" w:hAnsi="Arial" w:cs="Arial"/>
          <w:sz w:val="24"/>
          <w:szCs w:val="24"/>
        </w:rPr>
        <w:t xml:space="preserve"> his role was to consider </w:t>
      </w:r>
      <w:r w:rsidR="00827E2E">
        <w:rPr>
          <w:rFonts w:ascii="Arial" w:hAnsi="Arial" w:cs="Arial"/>
          <w:sz w:val="24"/>
          <w:szCs w:val="24"/>
        </w:rPr>
        <w:t xml:space="preserve">solely </w:t>
      </w:r>
      <w:r w:rsidR="003F4A53">
        <w:rPr>
          <w:rFonts w:ascii="Arial" w:hAnsi="Arial" w:cs="Arial"/>
          <w:sz w:val="24"/>
          <w:szCs w:val="24"/>
        </w:rPr>
        <w:t xml:space="preserve">the </w:t>
      </w:r>
      <w:r w:rsidR="00995A02">
        <w:rPr>
          <w:rFonts w:ascii="Arial" w:hAnsi="Arial" w:cs="Arial"/>
          <w:sz w:val="24"/>
          <w:szCs w:val="24"/>
        </w:rPr>
        <w:t xml:space="preserve">provisional registration </w:t>
      </w:r>
      <w:r w:rsidR="00827E2E">
        <w:rPr>
          <w:rFonts w:ascii="Arial" w:hAnsi="Arial" w:cs="Arial"/>
          <w:sz w:val="24"/>
          <w:szCs w:val="24"/>
        </w:rPr>
        <w:t xml:space="preserve">land and </w:t>
      </w:r>
      <w:r w:rsidR="00995A02">
        <w:rPr>
          <w:rFonts w:ascii="Arial" w:hAnsi="Arial" w:cs="Arial"/>
          <w:sz w:val="24"/>
          <w:szCs w:val="24"/>
        </w:rPr>
        <w:t xml:space="preserve">the </w:t>
      </w:r>
      <w:r w:rsidR="00827E2E">
        <w:rPr>
          <w:rFonts w:ascii="Arial" w:hAnsi="Arial" w:cs="Arial"/>
          <w:sz w:val="24"/>
          <w:szCs w:val="24"/>
        </w:rPr>
        <w:t xml:space="preserve">objections </w:t>
      </w:r>
      <w:r w:rsidR="00995A02">
        <w:rPr>
          <w:rFonts w:ascii="Arial" w:hAnsi="Arial" w:cs="Arial"/>
          <w:sz w:val="24"/>
          <w:szCs w:val="24"/>
        </w:rPr>
        <w:t xml:space="preserve">to that </w:t>
      </w:r>
      <w:r w:rsidR="00163AA1">
        <w:rPr>
          <w:rFonts w:ascii="Arial" w:hAnsi="Arial" w:cs="Arial"/>
          <w:sz w:val="24"/>
          <w:szCs w:val="24"/>
        </w:rPr>
        <w:t xml:space="preserve">provisional registration </w:t>
      </w:r>
      <w:r w:rsidR="00827E2E">
        <w:rPr>
          <w:rFonts w:ascii="Arial" w:hAnsi="Arial" w:cs="Arial"/>
          <w:sz w:val="24"/>
          <w:szCs w:val="24"/>
        </w:rPr>
        <w:t>before him.</w:t>
      </w:r>
      <w:r w:rsidR="001D08BD">
        <w:rPr>
          <w:rFonts w:ascii="Arial" w:hAnsi="Arial" w:cs="Arial"/>
          <w:sz w:val="24"/>
          <w:szCs w:val="24"/>
        </w:rPr>
        <w:t xml:space="preserve"> </w:t>
      </w:r>
    </w:p>
    <w:p w14:paraId="7A70B831" w14:textId="77777777" w:rsidR="003848BF" w:rsidRPr="003848BF" w:rsidRDefault="003848BF" w:rsidP="003848BF">
      <w:pPr>
        <w:pStyle w:val="ListParagraph"/>
        <w:rPr>
          <w:rFonts w:ascii="Arial" w:hAnsi="Arial" w:cs="Arial"/>
          <w:sz w:val="24"/>
          <w:szCs w:val="24"/>
        </w:rPr>
      </w:pPr>
    </w:p>
    <w:p w14:paraId="648EF6FF" w14:textId="769038E1" w:rsidR="003374F8" w:rsidRPr="003374F8" w:rsidRDefault="003848BF" w:rsidP="00ED48B0">
      <w:pPr>
        <w:pStyle w:val="ListParagraph"/>
        <w:numPr>
          <w:ilvl w:val="0"/>
          <w:numId w:val="2"/>
        </w:numPr>
        <w:rPr>
          <w:rFonts w:ascii="Arial" w:hAnsi="Arial" w:cs="Arial"/>
          <w:sz w:val="24"/>
          <w:szCs w:val="24"/>
        </w:rPr>
      </w:pPr>
      <w:r w:rsidRPr="003374F8">
        <w:rPr>
          <w:rFonts w:ascii="Arial" w:hAnsi="Arial" w:cs="Arial"/>
          <w:sz w:val="24"/>
          <w:szCs w:val="24"/>
        </w:rPr>
        <w:t xml:space="preserve">The Applicant stated that </w:t>
      </w:r>
      <w:proofErr w:type="gramStart"/>
      <w:r w:rsidRPr="003374F8">
        <w:rPr>
          <w:rFonts w:ascii="Arial" w:hAnsi="Arial" w:cs="Arial"/>
          <w:sz w:val="24"/>
          <w:szCs w:val="24"/>
        </w:rPr>
        <w:t>a number of</w:t>
      </w:r>
      <w:proofErr w:type="gramEnd"/>
      <w:r w:rsidRPr="003374F8">
        <w:rPr>
          <w:rFonts w:ascii="Arial" w:hAnsi="Arial" w:cs="Arial"/>
          <w:sz w:val="24"/>
          <w:szCs w:val="24"/>
        </w:rPr>
        <w:t xml:space="preserve"> mistakes were made </w:t>
      </w:r>
      <w:r w:rsidR="00F64E19" w:rsidRPr="003374F8">
        <w:rPr>
          <w:rFonts w:ascii="Arial" w:hAnsi="Arial" w:cs="Arial"/>
          <w:sz w:val="24"/>
          <w:szCs w:val="24"/>
        </w:rPr>
        <w:t xml:space="preserve">by my colleague in his </w:t>
      </w:r>
      <w:r w:rsidRPr="003374F8">
        <w:rPr>
          <w:rFonts w:ascii="Arial" w:hAnsi="Arial" w:cs="Arial"/>
          <w:sz w:val="24"/>
          <w:szCs w:val="24"/>
        </w:rPr>
        <w:t>decision</w:t>
      </w:r>
      <w:r w:rsidR="002365DC" w:rsidRPr="003374F8">
        <w:rPr>
          <w:rFonts w:ascii="Arial" w:hAnsi="Arial" w:cs="Arial"/>
          <w:sz w:val="24"/>
          <w:szCs w:val="24"/>
        </w:rPr>
        <w:t xml:space="preserve"> COM/3219561</w:t>
      </w:r>
      <w:r w:rsidR="001A058E" w:rsidRPr="003374F8">
        <w:rPr>
          <w:rFonts w:ascii="Arial" w:hAnsi="Arial" w:cs="Arial"/>
          <w:sz w:val="24"/>
          <w:szCs w:val="24"/>
        </w:rPr>
        <w:t xml:space="preserve">, referred </w:t>
      </w:r>
      <w:r w:rsidR="00EE257B" w:rsidRPr="003374F8">
        <w:rPr>
          <w:rFonts w:ascii="Arial" w:hAnsi="Arial" w:cs="Arial"/>
          <w:sz w:val="24"/>
          <w:szCs w:val="24"/>
        </w:rPr>
        <w:t>to</w:t>
      </w:r>
      <w:r w:rsidR="001A058E" w:rsidRPr="003374F8">
        <w:rPr>
          <w:rFonts w:ascii="Arial" w:hAnsi="Arial" w:cs="Arial"/>
          <w:sz w:val="24"/>
          <w:szCs w:val="24"/>
        </w:rPr>
        <w:t xml:space="preserve"> </w:t>
      </w:r>
      <w:proofErr w:type="spellStart"/>
      <w:r w:rsidR="00EE257B" w:rsidRPr="003374F8">
        <w:rPr>
          <w:rFonts w:ascii="Arial" w:hAnsi="Arial" w:cs="Arial"/>
          <w:sz w:val="24"/>
          <w:szCs w:val="24"/>
        </w:rPr>
        <w:t>at</w:t>
      </w:r>
      <w:proofErr w:type="spellEnd"/>
      <w:r w:rsidR="00EE257B" w:rsidRPr="003374F8">
        <w:rPr>
          <w:rFonts w:ascii="Arial" w:hAnsi="Arial" w:cs="Arial"/>
          <w:sz w:val="24"/>
          <w:szCs w:val="24"/>
        </w:rPr>
        <w:t xml:space="preserve"> paragraph 3 above</w:t>
      </w:r>
      <w:r w:rsidR="00F64E19" w:rsidRPr="003374F8">
        <w:rPr>
          <w:rFonts w:ascii="Arial" w:hAnsi="Arial" w:cs="Arial"/>
          <w:sz w:val="24"/>
          <w:szCs w:val="24"/>
        </w:rPr>
        <w:t>.</w:t>
      </w:r>
      <w:r w:rsidR="00C067E0">
        <w:rPr>
          <w:rFonts w:ascii="Arial" w:hAnsi="Arial" w:cs="Arial"/>
          <w:sz w:val="24"/>
          <w:szCs w:val="24"/>
        </w:rPr>
        <w:t xml:space="preserve"> </w:t>
      </w:r>
      <w:r w:rsidR="00F64E19" w:rsidRPr="003374F8">
        <w:rPr>
          <w:rFonts w:ascii="Arial" w:hAnsi="Arial" w:cs="Arial"/>
          <w:sz w:val="24"/>
          <w:szCs w:val="24"/>
        </w:rPr>
        <w:t xml:space="preserve">Nevertheless, </w:t>
      </w:r>
      <w:r w:rsidR="00BA567F" w:rsidRPr="003374F8">
        <w:rPr>
          <w:rFonts w:ascii="Arial" w:hAnsi="Arial" w:cs="Arial"/>
          <w:sz w:val="24"/>
          <w:szCs w:val="24"/>
        </w:rPr>
        <w:t xml:space="preserve">permission </w:t>
      </w:r>
      <w:r w:rsidR="00380B9E" w:rsidRPr="003374F8">
        <w:rPr>
          <w:rFonts w:ascii="Arial" w:hAnsi="Arial" w:cs="Arial"/>
          <w:sz w:val="24"/>
          <w:szCs w:val="24"/>
        </w:rPr>
        <w:t xml:space="preserve">for Judicial Review </w:t>
      </w:r>
      <w:r w:rsidR="00BA567F" w:rsidRPr="003374F8">
        <w:rPr>
          <w:rFonts w:ascii="Arial" w:hAnsi="Arial" w:cs="Arial"/>
          <w:sz w:val="24"/>
          <w:szCs w:val="24"/>
        </w:rPr>
        <w:t xml:space="preserve">was </w:t>
      </w:r>
      <w:r w:rsidR="00380B9E" w:rsidRPr="003374F8">
        <w:rPr>
          <w:rFonts w:ascii="Arial" w:hAnsi="Arial" w:cs="Arial"/>
          <w:sz w:val="24"/>
          <w:szCs w:val="24"/>
        </w:rPr>
        <w:t xml:space="preserve">refused </w:t>
      </w:r>
      <w:r w:rsidR="005F3315" w:rsidRPr="003374F8">
        <w:rPr>
          <w:rFonts w:ascii="Arial" w:hAnsi="Arial" w:cs="Arial"/>
          <w:sz w:val="24"/>
          <w:szCs w:val="24"/>
        </w:rPr>
        <w:t>on the 5 May 2020</w:t>
      </w:r>
      <w:r w:rsidR="00581E8D" w:rsidRPr="003374F8">
        <w:rPr>
          <w:rFonts w:ascii="Arial" w:hAnsi="Arial" w:cs="Arial"/>
          <w:sz w:val="24"/>
          <w:szCs w:val="24"/>
        </w:rPr>
        <w:t xml:space="preserve"> and again on the </w:t>
      </w:r>
      <w:r w:rsidR="001A058E" w:rsidRPr="003374F8">
        <w:rPr>
          <w:rFonts w:ascii="Arial" w:hAnsi="Arial" w:cs="Arial"/>
          <w:sz w:val="24"/>
          <w:szCs w:val="24"/>
        </w:rPr>
        <w:t xml:space="preserve">23 </w:t>
      </w:r>
      <w:r w:rsidR="001A058E" w:rsidRPr="003374F8">
        <w:rPr>
          <w:rFonts w:ascii="Arial" w:hAnsi="Arial" w:cs="Arial"/>
          <w:sz w:val="24"/>
          <w:szCs w:val="24"/>
        </w:rPr>
        <w:lastRenderedPageBreak/>
        <w:t>July 202</w:t>
      </w:r>
      <w:r w:rsidR="00E53309">
        <w:rPr>
          <w:rFonts w:ascii="Arial" w:hAnsi="Arial" w:cs="Arial"/>
          <w:sz w:val="24"/>
          <w:szCs w:val="24"/>
        </w:rPr>
        <w:t>0</w:t>
      </w:r>
      <w:r w:rsidR="00C00D6B">
        <w:rPr>
          <w:rFonts w:ascii="Arial" w:hAnsi="Arial" w:cs="Arial"/>
          <w:sz w:val="24"/>
          <w:szCs w:val="24"/>
        </w:rPr>
        <w:t>,</w:t>
      </w:r>
      <w:r w:rsidR="00C067E0">
        <w:rPr>
          <w:rFonts w:ascii="Arial" w:hAnsi="Arial" w:cs="Arial"/>
          <w:sz w:val="24"/>
          <w:szCs w:val="24"/>
        </w:rPr>
        <w:t xml:space="preserve"> </w:t>
      </w:r>
      <w:r w:rsidR="00C00D6B">
        <w:rPr>
          <w:rFonts w:ascii="Arial" w:hAnsi="Arial" w:cs="Arial"/>
          <w:sz w:val="24"/>
          <w:szCs w:val="24"/>
        </w:rPr>
        <w:t>t</w:t>
      </w:r>
      <w:r w:rsidR="00C71A42" w:rsidRPr="003374F8">
        <w:rPr>
          <w:rFonts w:ascii="Arial" w:hAnsi="Arial" w:cs="Arial"/>
          <w:sz w:val="24"/>
          <w:szCs w:val="24"/>
        </w:rPr>
        <w:t xml:space="preserve">he </w:t>
      </w:r>
      <w:r w:rsidR="000E5731" w:rsidRPr="003374F8">
        <w:rPr>
          <w:rFonts w:ascii="Arial" w:hAnsi="Arial" w:cs="Arial"/>
          <w:sz w:val="24"/>
          <w:szCs w:val="24"/>
        </w:rPr>
        <w:t xml:space="preserve">Judge Mrs J Thornton finding that she was </w:t>
      </w:r>
      <w:r w:rsidR="00E356B1">
        <w:rPr>
          <w:rFonts w:ascii="Arial" w:hAnsi="Arial" w:cs="Arial"/>
          <w:sz w:val="24"/>
          <w:szCs w:val="24"/>
        </w:rPr>
        <w:t>“</w:t>
      </w:r>
      <w:r w:rsidR="000E5731" w:rsidRPr="00C743B3">
        <w:rPr>
          <w:rFonts w:ascii="Arial" w:hAnsi="Arial" w:cs="Arial"/>
          <w:i/>
          <w:iCs/>
          <w:sz w:val="24"/>
          <w:szCs w:val="24"/>
        </w:rPr>
        <w:t>not persuaded that the Inspector</w:t>
      </w:r>
      <w:r w:rsidR="00A82F9D" w:rsidRPr="00C743B3">
        <w:rPr>
          <w:rFonts w:ascii="Arial" w:hAnsi="Arial" w:cs="Arial"/>
          <w:i/>
          <w:iCs/>
          <w:sz w:val="24"/>
          <w:szCs w:val="24"/>
        </w:rPr>
        <w:t xml:space="preserve"> fell into error</w:t>
      </w:r>
      <w:r w:rsidR="00E356B1" w:rsidRPr="00C743B3">
        <w:rPr>
          <w:rFonts w:ascii="Arial" w:hAnsi="Arial" w:cs="Arial"/>
          <w:i/>
          <w:iCs/>
          <w:sz w:val="24"/>
          <w:szCs w:val="24"/>
        </w:rPr>
        <w:t xml:space="preserve"> </w:t>
      </w:r>
      <w:r w:rsidR="003374F8" w:rsidRPr="00C743B3">
        <w:rPr>
          <w:rFonts w:ascii="Arial" w:hAnsi="Arial" w:cs="Arial"/>
          <w:i/>
          <w:iCs/>
          <w:sz w:val="24"/>
          <w:szCs w:val="24"/>
        </w:rPr>
        <w:t xml:space="preserve">in relation to the application of section 19(2) of the 2006 Act. An application under s19(2){a) does not entitle the applicant to question the validity of a decision by the Chief Commons Commissioner in a Final Notice. Read fairly, as a whole and in the context of the relevant statutory regimes, </w:t>
      </w:r>
      <w:proofErr w:type="gramStart"/>
      <w:r w:rsidR="003374F8" w:rsidRPr="00C743B3">
        <w:rPr>
          <w:rFonts w:ascii="Arial" w:hAnsi="Arial" w:cs="Arial"/>
          <w:i/>
          <w:iCs/>
          <w:sz w:val="24"/>
          <w:szCs w:val="24"/>
        </w:rPr>
        <w:t>it is clear that the</w:t>
      </w:r>
      <w:proofErr w:type="gramEnd"/>
      <w:r w:rsidR="003374F8" w:rsidRPr="00C743B3">
        <w:rPr>
          <w:rFonts w:ascii="Arial" w:hAnsi="Arial" w:cs="Arial"/>
          <w:i/>
          <w:iCs/>
          <w:sz w:val="24"/>
          <w:szCs w:val="24"/>
        </w:rPr>
        <w:t xml:space="preserve"> Inspector did not err in his approach to the Court of Appeal's order or make any finding about the Deeds of Release (which, in any event has subsequently been found to exist).</w:t>
      </w:r>
      <w:r w:rsidR="00C743B3">
        <w:rPr>
          <w:rFonts w:ascii="Arial" w:hAnsi="Arial" w:cs="Arial"/>
          <w:sz w:val="24"/>
          <w:szCs w:val="24"/>
        </w:rPr>
        <w:t>”</w:t>
      </w:r>
    </w:p>
    <w:p w14:paraId="323CF71E" w14:textId="77777777" w:rsidR="00163AA1" w:rsidRPr="00163AA1" w:rsidRDefault="00163AA1" w:rsidP="00163AA1">
      <w:pPr>
        <w:pStyle w:val="ListParagraph"/>
        <w:ind w:left="557" w:firstLine="0"/>
        <w:rPr>
          <w:rFonts w:ascii="Arial" w:hAnsi="Arial" w:cs="Arial"/>
          <w:i/>
          <w:iCs/>
          <w:sz w:val="24"/>
          <w:szCs w:val="24"/>
        </w:rPr>
      </w:pPr>
    </w:p>
    <w:p w14:paraId="5DFFB35A" w14:textId="13011B26" w:rsidR="004222E9" w:rsidRPr="00AE42C7" w:rsidRDefault="00ED299D" w:rsidP="00ED48B0">
      <w:pPr>
        <w:pStyle w:val="ListParagraph"/>
        <w:numPr>
          <w:ilvl w:val="0"/>
          <w:numId w:val="2"/>
        </w:numPr>
        <w:rPr>
          <w:rFonts w:ascii="Arial" w:hAnsi="Arial" w:cs="Arial"/>
          <w:sz w:val="24"/>
          <w:szCs w:val="24"/>
        </w:rPr>
      </w:pPr>
      <w:r w:rsidRPr="00AE42C7">
        <w:rPr>
          <w:rFonts w:ascii="Arial" w:hAnsi="Arial" w:cs="Arial"/>
          <w:sz w:val="24"/>
          <w:szCs w:val="24"/>
        </w:rPr>
        <w:t xml:space="preserve">The Applicant also brought to my attention a copy of </w:t>
      </w:r>
      <w:r w:rsidR="00F426B5">
        <w:rPr>
          <w:rFonts w:ascii="Arial" w:hAnsi="Arial" w:cs="Arial"/>
          <w:sz w:val="24"/>
          <w:szCs w:val="24"/>
        </w:rPr>
        <w:t>an investigation</w:t>
      </w:r>
      <w:r w:rsidRPr="00AE42C7">
        <w:rPr>
          <w:rFonts w:ascii="Arial" w:hAnsi="Arial" w:cs="Arial"/>
          <w:sz w:val="24"/>
          <w:szCs w:val="24"/>
        </w:rPr>
        <w:t xml:space="preserve"> </w:t>
      </w:r>
      <w:r w:rsidR="00703EA1">
        <w:rPr>
          <w:rFonts w:ascii="Arial" w:hAnsi="Arial" w:cs="Arial"/>
          <w:sz w:val="24"/>
          <w:szCs w:val="24"/>
        </w:rPr>
        <w:t>letter from</w:t>
      </w:r>
      <w:r w:rsidRPr="00AE42C7">
        <w:rPr>
          <w:rFonts w:ascii="Arial" w:hAnsi="Arial" w:cs="Arial"/>
          <w:sz w:val="24"/>
          <w:szCs w:val="24"/>
        </w:rPr>
        <w:t xml:space="preserve"> the Independent </w:t>
      </w:r>
      <w:r w:rsidR="00AE42C7" w:rsidRPr="00AE42C7">
        <w:rPr>
          <w:rFonts w:ascii="Arial" w:hAnsi="Arial" w:cs="Arial"/>
          <w:sz w:val="24"/>
          <w:szCs w:val="24"/>
        </w:rPr>
        <w:t>Complaints Reviewer</w:t>
      </w:r>
      <w:r w:rsidR="00703EA1">
        <w:rPr>
          <w:rFonts w:ascii="Arial" w:hAnsi="Arial" w:cs="Arial"/>
          <w:sz w:val="24"/>
          <w:szCs w:val="24"/>
        </w:rPr>
        <w:t>, dated 23 September 2014</w:t>
      </w:r>
      <w:r w:rsidR="00F34401">
        <w:rPr>
          <w:rFonts w:ascii="Arial" w:hAnsi="Arial" w:cs="Arial"/>
          <w:sz w:val="24"/>
          <w:szCs w:val="24"/>
        </w:rPr>
        <w:t>,</w:t>
      </w:r>
      <w:r w:rsidR="00AE42C7">
        <w:rPr>
          <w:rFonts w:ascii="Arial" w:hAnsi="Arial" w:cs="Arial"/>
          <w:sz w:val="24"/>
          <w:szCs w:val="24"/>
        </w:rPr>
        <w:t xml:space="preserve"> relating to a complaint made against the Land Registry</w:t>
      </w:r>
      <w:r w:rsidR="006A2DBF">
        <w:rPr>
          <w:rFonts w:ascii="Arial" w:hAnsi="Arial" w:cs="Arial"/>
          <w:sz w:val="24"/>
          <w:szCs w:val="24"/>
        </w:rPr>
        <w:t xml:space="preserve"> (HR07)</w:t>
      </w:r>
      <w:r w:rsidR="00AE42C7">
        <w:rPr>
          <w:rFonts w:ascii="Arial" w:hAnsi="Arial" w:cs="Arial"/>
          <w:sz w:val="24"/>
          <w:szCs w:val="24"/>
        </w:rPr>
        <w:t xml:space="preserve">. </w:t>
      </w:r>
      <w:r w:rsidR="006A2DBF">
        <w:rPr>
          <w:rFonts w:ascii="Arial" w:hAnsi="Arial" w:cs="Arial"/>
          <w:sz w:val="24"/>
          <w:szCs w:val="24"/>
        </w:rPr>
        <w:t xml:space="preserve"> </w:t>
      </w:r>
      <w:r w:rsidR="00994FEC">
        <w:rPr>
          <w:rFonts w:ascii="Arial" w:hAnsi="Arial" w:cs="Arial"/>
          <w:sz w:val="24"/>
          <w:szCs w:val="24"/>
        </w:rPr>
        <w:t>Nevertheless</w:t>
      </w:r>
      <w:r w:rsidR="00677A27">
        <w:rPr>
          <w:rFonts w:ascii="Arial" w:hAnsi="Arial" w:cs="Arial"/>
          <w:sz w:val="24"/>
          <w:szCs w:val="24"/>
        </w:rPr>
        <w:t>, the Land Registry has different legal considerations in terms of</w:t>
      </w:r>
      <w:r w:rsidR="00546E5E">
        <w:rPr>
          <w:rFonts w:ascii="Arial" w:hAnsi="Arial" w:cs="Arial"/>
          <w:sz w:val="24"/>
          <w:szCs w:val="24"/>
        </w:rPr>
        <w:t xml:space="preserve"> the re</w:t>
      </w:r>
      <w:r w:rsidR="000349FF">
        <w:rPr>
          <w:rFonts w:ascii="Arial" w:hAnsi="Arial" w:cs="Arial"/>
          <w:sz w:val="24"/>
          <w:szCs w:val="24"/>
        </w:rPr>
        <w:t>gistration of land</w:t>
      </w:r>
      <w:r w:rsidR="004931FD">
        <w:rPr>
          <w:rFonts w:ascii="Arial" w:hAnsi="Arial" w:cs="Arial"/>
          <w:sz w:val="24"/>
          <w:szCs w:val="24"/>
        </w:rPr>
        <w:t>, than my considerations as part of this application</w:t>
      </w:r>
      <w:r w:rsidR="000349FF">
        <w:rPr>
          <w:rFonts w:ascii="Arial" w:hAnsi="Arial" w:cs="Arial"/>
          <w:sz w:val="24"/>
          <w:szCs w:val="24"/>
        </w:rPr>
        <w:t>, which are set out above</w:t>
      </w:r>
      <w:r w:rsidR="004931FD">
        <w:rPr>
          <w:rFonts w:ascii="Arial" w:hAnsi="Arial" w:cs="Arial"/>
          <w:sz w:val="24"/>
          <w:szCs w:val="24"/>
        </w:rPr>
        <w:t xml:space="preserve">. </w:t>
      </w:r>
    </w:p>
    <w:p w14:paraId="359073DD" w14:textId="77777777" w:rsidR="004222E9" w:rsidRPr="004222E9" w:rsidRDefault="004222E9" w:rsidP="004222E9">
      <w:pPr>
        <w:pStyle w:val="ListParagraph"/>
        <w:rPr>
          <w:rFonts w:ascii="Arial" w:hAnsi="Arial" w:cs="Arial"/>
          <w:sz w:val="24"/>
          <w:szCs w:val="24"/>
        </w:rPr>
      </w:pPr>
    </w:p>
    <w:p w14:paraId="7170A2F7" w14:textId="45014D4F" w:rsidR="00163AA1" w:rsidRPr="00CF6A80" w:rsidRDefault="00DE5A48" w:rsidP="00ED48B0">
      <w:pPr>
        <w:pStyle w:val="ListParagraph"/>
        <w:numPr>
          <w:ilvl w:val="0"/>
          <w:numId w:val="2"/>
        </w:numPr>
        <w:rPr>
          <w:rFonts w:ascii="Arial" w:hAnsi="Arial" w:cs="Arial"/>
          <w:i/>
          <w:iCs/>
          <w:sz w:val="24"/>
          <w:szCs w:val="24"/>
        </w:rPr>
      </w:pPr>
      <w:r>
        <w:rPr>
          <w:rFonts w:ascii="Arial" w:hAnsi="Arial" w:cs="Arial"/>
          <w:sz w:val="24"/>
          <w:szCs w:val="24"/>
        </w:rPr>
        <w:t xml:space="preserve">To draw all these matters together, </w:t>
      </w:r>
      <w:r w:rsidR="003A4B47" w:rsidRPr="00CF6A80">
        <w:rPr>
          <w:rFonts w:ascii="Arial" w:hAnsi="Arial" w:cs="Arial"/>
          <w:sz w:val="24"/>
          <w:szCs w:val="24"/>
        </w:rPr>
        <w:t xml:space="preserve">there is nothing to indicate that the entry in respect of CL147 was mistaken. The </w:t>
      </w:r>
      <w:r w:rsidR="00CF6A80" w:rsidRPr="00CF6A80">
        <w:rPr>
          <w:rFonts w:ascii="Arial" w:hAnsi="Arial" w:cs="Arial"/>
          <w:sz w:val="24"/>
          <w:szCs w:val="24"/>
        </w:rPr>
        <w:t xml:space="preserve">Claim 2 </w:t>
      </w:r>
      <w:r w:rsidR="003A4B47" w:rsidRPr="00CF6A80">
        <w:rPr>
          <w:rFonts w:ascii="Arial" w:hAnsi="Arial" w:cs="Arial"/>
          <w:sz w:val="24"/>
          <w:szCs w:val="24"/>
        </w:rPr>
        <w:t xml:space="preserve">application land was removed in accordance with the disposal </w:t>
      </w:r>
      <w:r w:rsidR="005A7FDE">
        <w:rPr>
          <w:rFonts w:ascii="Arial" w:hAnsi="Arial" w:cs="Arial"/>
          <w:sz w:val="24"/>
          <w:szCs w:val="24"/>
        </w:rPr>
        <w:t xml:space="preserve">notice </w:t>
      </w:r>
      <w:r w:rsidR="003A4B47" w:rsidRPr="00CF6A80">
        <w:rPr>
          <w:rFonts w:ascii="Arial" w:hAnsi="Arial" w:cs="Arial"/>
          <w:sz w:val="24"/>
          <w:szCs w:val="24"/>
        </w:rPr>
        <w:t xml:space="preserve">of the Chief Commons Commissioner on 18 December 1978. </w:t>
      </w:r>
    </w:p>
    <w:p w14:paraId="2B423E1E" w14:textId="725CE957" w:rsidR="00E20197" w:rsidRPr="00163AA1" w:rsidRDefault="00E507CC" w:rsidP="00163AA1">
      <w:pPr>
        <w:ind w:left="0" w:firstLine="0"/>
        <w:rPr>
          <w:rFonts w:ascii="Arial" w:hAnsi="Arial" w:cs="Arial"/>
          <w:i/>
          <w:iCs/>
          <w:sz w:val="24"/>
          <w:szCs w:val="24"/>
        </w:rPr>
      </w:pPr>
      <w:r w:rsidRPr="00163AA1">
        <w:rPr>
          <w:rFonts w:ascii="Arial" w:hAnsi="Arial" w:cs="Arial"/>
          <w:i/>
          <w:iCs/>
          <w:sz w:val="24"/>
          <w:szCs w:val="24"/>
        </w:rPr>
        <w:t xml:space="preserve">Other matters </w:t>
      </w:r>
    </w:p>
    <w:p w14:paraId="2755D2AD" w14:textId="63C0F98E" w:rsidR="00E20197" w:rsidRPr="0059458B" w:rsidRDefault="00E507CC" w:rsidP="00ED48B0">
      <w:pPr>
        <w:pStyle w:val="ListParagraph"/>
        <w:numPr>
          <w:ilvl w:val="0"/>
          <w:numId w:val="2"/>
        </w:numPr>
        <w:spacing w:after="170"/>
        <w:rPr>
          <w:rFonts w:ascii="Arial" w:hAnsi="Arial" w:cs="Arial"/>
          <w:sz w:val="24"/>
          <w:szCs w:val="24"/>
        </w:rPr>
      </w:pPr>
      <w:r w:rsidRPr="0059458B">
        <w:rPr>
          <w:rFonts w:ascii="Arial" w:hAnsi="Arial" w:cs="Arial"/>
          <w:sz w:val="24"/>
          <w:szCs w:val="24"/>
        </w:rPr>
        <w:t>The applicant raise</w:t>
      </w:r>
      <w:r w:rsidR="00B95174" w:rsidRPr="0059458B">
        <w:rPr>
          <w:rFonts w:ascii="Arial" w:hAnsi="Arial" w:cs="Arial"/>
          <w:sz w:val="24"/>
          <w:szCs w:val="24"/>
        </w:rPr>
        <w:t>d</w:t>
      </w:r>
      <w:r w:rsidRPr="0059458B">
        <w:rPr>
          <w:rFonts w:ascii="Arial" w:hAnsi="Arial" w:cs="Arial"/>
          <w:sz w:val="24"/>
          <w:szCs w:val="24"/>
        </w:rPr>
        <w:t xml:space="preserve"> concerns in respect of the fencing of the common, </w:t>
      </w:r>
      <w:r w:rsidR="003C4B29" w:rsidRPr="0059458B">
        <w:rPr>
          <w:rFonts w:ascii="Arial" w:hAnsi="Arial" w:cs="Arial"/>
          <w:sz w:val="24"/>
          <w:szCs w:val="24"/>
        </w:rPr>
        <w:t xml:space="preserve">land </w:t>
      </w:r>
      <w:r w:rsidRPr="0059458B">
        <w:rPr>
          <w:rFonts w:ascii="Arial" w:hAnsi="Arial" w:cs="Arial"/>
          <w:sz w:val="24"/>
          <w:szCs w:val="24"/>
        </w:rPr>
        <w:t>ownership</w:t>
      </w:r>
      <w:r w:rsidR="00DE5A48">
        <w:rPr>
          <w:rFonts w:ascii="Arial" w:hAnsi="Arial" w:cs="Arial"/>
          <w:sz w:val="24"/>
          <w:szCs w:val="24"/>
        </w:rPr>
        <w:t xml:space="preserve"> and</w:t>
      </w:r>
      <w:r w:rsidRPr="0059458B">
        <w:rPr>
          <w:rFonts w:ascii="Arial" w:hAnsi="Arial" w:cs="Arial"/>
          <w:sz w:val="24"/>
          <w:szCs w:val="24"/>
        </w:rPr>
        <w:t xml:space="preserve"> the restriction of access to the land and rights of way.</w:t>
      </w:r>
      <w:r w:rsidR="00C067E0">
        <w:rPr>
          <w:rFonts w:ascii="Arial" w:hAnsi="Arial" w:cs="Arial"/>
          <w:sz w:val="24"/>
          <w:szCs w:val="24"/>
        </w:rPr>
        <w:t xml:space="preserve"> </w:t>
      </w:r>
      <w:r w:rsidR="00E416CC">
        <w:rPr>
          <w:rFonts w:ascii="Arial" w:hAnsi="Arial" w:cs="Arial"/>
          <w:sz w:val="24"/>
          <w:szCs w:val="24"/>
        </w:rPr>
        <w:t>However, t</w:t>
      </w:r>
      <w:r w:rsidRPr="0059458B">
        <w:rPr>
          <w:rFonts w:ascii="Arial" w:hAnsi="Arial" w:cs="Arial"/>
          <w:sz w:val="24"/>
          <w:szCs w:val="24"/>
        </w:rPr>
        <w:t xml:space="preserve">hese are not matters relevant to my determination of </w:t>
      </w:r>
      <w:r w:rsidR="00CF6A80" w:rsidRPr="0059458B">
        <w:rPr>
          <w:rFonts w:ascii="Arial" w:hAnsi="Arial" w:cs="Arial"/>
          <w:sz w:val="24"/>
          <w:szCs w:val="24"/>
        </w:rPr>
        <w:t>this</w:t>
      </w:r>
      <w:r w:rsidRPr="0059458B">
        <w:rPr>
          <w:rFonts w:ascii="Arial" w:hAnsi="Arial" w:cs="Arial"/>
          <w:sz w:val="24"/>
          <w:szCs w:val="24"/>
        </w:rPr>
        <w:t xml:space="preserve"> application.</w:t>
      </w:r>
      <w:r w:rsidR="00C067E0">
        <w:rPr>
          <w:rFonts w:ascii="Arial" w:hAnsi="Arial" w:cs="Arial"/>
          <w:sz w:val="24"/>
          <w:szCs w:val="24"/>
        </w:rPr>
        <w:t xml:space="preserve">     </w:t>
      </w:r>
    </w:p>
    <w:p w14:paraId="227FFF28" w14:textId="77777777" w:rsidR="00E20197" w:rsidRPr="005376E9" w:rsidRDefault="00E507CC">
      <w:pPr>
        <w:pStyle w:val="Heading1"/>
        <w:ind w:left="134"/>
        <w:rPr>
          <w:rFonts w:ascii="Arial" w:hAnsi="Arial" w:cs="Arial"/>
          <w:sz w:val="24"/>
          <w:szCs w:val="24"/>
        </w:rPr>
      </w:pPr>
      <w:r w:rsidRPr="005376E9">
        <w:rPr>
          <w:rFonts w:ascii="Arial" w:hAnsi="Arial" w:cs="Arial"/>
          <w:sz w:val="24"/>
          <w:szCs w:val="24"/>
        </w:rPr>
        <w:t xml:space="preserve">Conclusions </w:t>
      </w:r>
    </w:p>
    <w:p w14:paraId="103F4989" w14:textId="10D72772" w:rsidR="009E1EED" w:rsidRPr="009E1EED" w:rsidRDefault="0059458B">
      <w:pPr>
        <w:ind w:left="566"/>
        <w:rPr>
          <w:rFonts w:ascii="Arial" w:eastAsia="Arial" w:hAnsi="Arial" w:cs="Arial"/>
          <w:sz w:val="24"/>
          <w:szCs w:val="24"/>
        </w:rPr>
      </w:pPr>
      <w:r>
        <w:rPr>
          <w:rFonts w:ascii="Arial" w:hAnsi="Arial" w:cs="Arial"/>
          <w:sz w:val="24"/>
          <w:szCs w:val="24"/>
        </w:rPr>
        <w:t>4</w:t>
      </w:r>
      <w:r w:rsidR="00C17396">
        <w:rPr>
          <w:rFonts w:ascii="Arial" w:hAnsi="Arial" w:cs="Arial"/>
          <w:sz w:val="24"/>
          <w:szCs w:val="24"/>
        </w:rPr>
        <w:t>9</w:t>
      </w:r>
      <w:r>
        <w:rPr>
          <w:rFonts w:ascii="Arial" w:hAnsi="Arial" w:cs="Arial"/>
          <w:sz w:val="24"/>
          <w:szCs w:val="24"/>
        </w:rPr>
        <w:t>.</w:t>
      </w:r>
      <w:r w:rsidR="00C067E0">
        <w:rPr>
          <w:rFonts w:ascii="Arial" w:hAnsi="Arial" w:cs="Arial"/>
          <w:sz w:val="24"/>
          <w:szCs w:val="24"/>
        </w:rPr>
        <w:t xml:space="preserve"> </w:t>
      </w:r>
      <w:r w:rsidR="009E1EED">
        <w:rPr>
          <w:rFonts w:ascii="Arial" w:eastAsia="Arial" w:hAnsi="Arial" w:cs="Arial"/>
          <w:sz w:val="24"/>
          <w:szCs w:val="24"/>
        </w:rPr>
        <w:t>Overall</w:t>
      </w:r>
      <w:r w:rsidR="001C2492">
        <w:rPr>
          <w:rFonts w:ascii="Arial" w:eastAsia="Arial" w:hAnsi="Arial" w:cs="Arial"/>
          <w:sz w:val="24"/>
          <w:szCs w:val="24"/>
        </w:rPr>
        <w:t>,</w:t>
      </w:r>
      <w:r w:rsidR="009E1EED">
        <w:rPr>
          <w:rFonts w:ascii="Arial" w:eastAsia="Arial" w:hAnsi="Arial" w:cs="Arial"/>
          <w:sz w:val="24"/>
          <w:szCs w:val="24"/>
        </w:rPr>
        <w:t xml:space="preserve"> </w:t>
      </w:r>
      <w:r w:rsidR="001C2492">
        <w:rPr>
          <w:rFonts w:ascii="Arial" w:eastAsia="Arial" w:hAnsi="Arial" w:cs="Arial"/>
          <w:sz w:val="24"/>
          <w:szCs w:val="24"/>
        </w:rPr>
        <w:t xml:space="preserve">it is concluded that </w:t>
      </w:r>
      <w:r w:rsidR="009E1EED" w:rsidRPr="009E1EED">
        <w:rPr>
          <w:rFonts w:ascii="Arial" w:hAnsi="Arial" w:cs="Arial"/>
          <w:sz w:val="24"/>
          <w:szCs w:val="24"/>
        </w:rPr>
        <w:t xml:space="preserve">there is nothing to indicate that the entry in respect of CL147 was mistaken. The application land was </w:t>
      </w:r>
      <w:r w:rsidR="002A435A">
        <w:rPr>
          <w:rFonts w:ascii="Arial" w:hAnsi="Arial" w:cs="Arial"/>
          <w:sz w:val="24"/>
          <w:szCs w:val="24"/>
        </w:rPr>
        <w:t xml:space="preserve">either </w:t>
      </w:r>
      <w:r w:rsidR="00863B81">
        <w:rPr>
          <w:rFonts w:ascii="Arial" w:hAnsi="Arial" w:cs="Arial"/>
          <w:sz w:val="24"/>
          <w:szCs w:val="24"/>
        </w:rPr>
        <w:t xml:space="preserve">not included </w:t>
      </w:r>
      <w:r w:rsidR="002A435A">
        <w:rPr>
          <w:rFonts w:ascii="Arial" w:hAnsi="Arial" w:cs="Arial"/>
          <w:sz w:val="24"/>
          <w:szCs w:val="24"/>
        </w:rPr>
        <w:t xml:space="preserve">(Claim 1 land) </w:t>
      </w:r>
      <w:r w:rsidR="00863B81">
        <w:rPr>
          <w:rFonts w:ascii="Arial" w:hAnsi="Arial" w:cs="Arial"/>
          <w:sz w:val="24"/>
          <w:szCs w:val="24"/>
        </w:rPr>
        <w:t xml:space="preserve">or </w:t>
      </w:r>
      <w:r w:rsidR="009E1EED" w:rsidRPr="009E1EED">
        <w:rPr>
          <w:rFonts w:ascii="Arial" w:hAnsi="Arial" w:cs="Arial"/>
          <w:sz w:val="24"/>
          <w:szCs w:val="24"/>
        </w:rPr>
        <w:t>removed</w:t>
      </w:r>
      <w:r w:rsidR="00863B81">
        <w:rPr>
          <w:rFonts w:ascii="Arial" w:hAnsi="Arial" w:cs="Arial"/>
          <w:sz w:val="24"/>
          <w:szCs w:val="24"/>
        </w:rPr>
        <w:t xml:space="preserve"> </w:t>
      </w:r>
      <w:r w:rsidR="002A435A">
        <w:rPr>
          <w:rFonts w:ascii="Arial" w:hAnsi="Arial" w:cs="Arial"/>
          <w:sz w:val="24"/>
          <w:szCs w:val="24"/>
        </w:rPr>
        <w:t xml:space="preserve">(Claim 2 Land) </w:t>
      </w:r>
      <w:r w:rsidR="00863B81">
        <w:rPr>
          <w:rFonts w:ascii="Arial" w:hAnsi="Arial" w:cs="Arial"/>
          <w:sz w:val="24"/>
          <w:szCs w:val="24"/>
        </w:rPr>
        <w:t xml:space="preserve">from the Register of Common Land </w:t>
      </w:r>
      <w:r w:rsidR="009E1EED" w:rsidRPr="009E1EED">
        <w:rPr>
          <w:rFonts w:ascii="Arial" w:hAnsi="Arial" w:cs="Arial"/>
          <w:sz w:val="24"/>
          <w:szCs w:val="24"/>
        </w:rPr>
        <w:t xml:space="preserve">in accordance with the </w:t>
      </w:r>
      <w:r w:rsidR="00863B81">
        <w:rPr>
          <w:rFonts w:ascii="Arial" w:hAnsi="Arial" w:cs="Arial"/>
          <w:sz w:val="24"/>
          <w:szCs w:val="24"/>
        </w:rPr>
        <w:t>Final D</w:t>
      </w:r>
      <w:r w:rsidR="009E1EED" w:rsidRPr="009E1EED">
        <w:rPr>
          <w:rFonts w:ascii="Arial" w:hAnsi="Arial" w:cs="Arial"/>
          <w:sz w:val="24"/>
          <w:szCs w:val="24"/>
        </w:rPr>
        <w:t xml:space="preserve">isposal </w:t>
      </w:r>
      <w:r w:rsidR="002A435A">
        <w:rPr>
          <w:rFonts w:ascii="Arial" w:hAnsi="Arial" w:cs="Arial"/>
          <w:sz w:val="24"/>
          <w:szCs w:val="24"/>
        </w:rPr>
        <w:t xml:space="preserve">Notice </w:t>
      </w:r>
      <w:r w:rsidR="009E1EED" w:rsidRPr="009E1EED">
        <w:rPr>
          <w:rFonts w:ascii="Arial" w:hAnsi="Arial" w:cs="Arial"/>
          <w:sz w:val="24"/>
          <w:szCs w:val="24"/>
        </w:rPr>
        <w:t>of the Chief Commons Commissioner on 18 December 1978.</w:t>
      </w:r>
    </w:p>
    <w:p w14:paraId="236C5FE0" w14:textId="050EE590" w:rsidR="00E20197" w:rsidRPr="009E1EED" w:rsidRDefault="00C17396" w:rsidP="009E1EED">
      <w:pPr>
        <w:rPr>
          <w:rFonts w:ascii="Arial" w:hAnsi="Arial" w:cs="Arial"/>
          <w:sz w:val="24"/>
          <w:szCs w:val="24"/>
        </w:rPr>
      </w:pPr>
      <w:r>
        <w:rPr>
          <w:rFonts w:ascii="Arial" w:hAnsi="Arial" w:cs="Arial"/>
          <w:sz w:val="24"/>
          <w:szCs w:val="24"/>
        </w:rPr>
        <w:t>50</w:t>
      </w:r>
      <w:r w:rsidR="0059458B">
        <w:rPr>
          <w:rFonts w:ascii="Arial" w:hAnsi="Arial" w:cs="Arial"/>
          <w:sz w:val="24"/>
          <w:szCs w:val="24"/>
        </w:rPr>
        <w:t>.</w:t>
      </w:r>
      <w:r w:rsidR="00C067E0">
        <w:rPr>
          <w:rFonts w:ascii="Arial" w:hAnsi="Arial" w:cs="Arial"/>
          <w:sz w:val="24"/>
          <w:szCs w:val="24"/>
        </w:rPr>
        <w:t xml:space="preserve"> </w:t>
      </w:r>
      <w:r w:rsidR="00E507CC" w:rsidRPr="009E1EED">
        <w:rPr>
          <w:rFonts w:ascii="Arial" w:hAnsi="Arial" w:cs="Arial"/>
          <w:sz w:val="24"/>
          <w:szCs w:val="24"/>
        </w:rPr>
        <w:t>Having regard to these and all other matters raised</w:t>
      </w:r>
      <w:r w:rsidR="004A76FA" w:rsidRPr="009E1EED">
        <w:rPr>
          <w:rFonts w:ascii="Arial" w:hAnsi="Arial" w:cs="Arial"/>
          <w:sz w:val="24"/>
          <w:szCs w:val="24"/>
        </w:rPr>
        <w:t>,</w:t>
      </w:r>
      <w:r w:rsidR="00E507CC" w:rsidRPr="009E1EED">
        <w:rPr>
          <w:rFonts w:ascii="Arial" w:hAnsi="Arial" w:cs="Arial"/>
          <w:sz w:val="24"/>
          <w:szCs w:val="24"/>
        </w:rPr>
        <w:t xml:space="preserve"> I conclude that the application should be refused.</w:t>
      </w:r>
      <w:r w:rsidR="00E507CC" w:rsidRPr="009E1EED">
        <w:rPr>
          <w:rFonts w:ascii="Arial" w:eastAsia="Monotype Corsiva" w:hAnsi="Arial" w:cs="Arial"/>
          <w:sz w:val="24"/>
          <w:szCs w:val="24"/>
        </w:rPr>
        <w:t xml:space="preserve"> </w:t>
      </w:r>
    </w:p>
    <w:p w14:paraId="0FA6CCA6" w14:textId="12A8346B" w:rsidR="00E20197" w:rsidRPr="005376E9" w:rsidRDefault="005376E9">
      <w:pPr>
        <w:spacing w:after="68" w:line="259" w:lineRule="auto"/>
        <w:ind w:left="139" w:firstLine="0"/>
        <w:rPr>
          <w:rFonts w:ascii="Monotype Corsiva" w:hAnsi="Monotype Corsiva" w:cs="Arial"/>
          <w:sz w:val="36"/>
          <w:szCs w:val="36"/>
        </w:rPr>
      </w:pPr>
      <w:r w:rsidRPr="005376E9">
        <w:rPr>
          <w:rFonts w:ascii="Monotype Corsiva" w:eastAsia="Monotype Corsiva" w:hAnsi="Monotype Corsiva" w:cs="Arial"/>
          <w:sz w:val="36"/>
          <w:szCs w:val="36"/>
        </w:rPr>
        <w:t>J Burston</w:t>
      </w:r>
    </w:p>
    <w:p w14:paraId="0D05BF98" w14:textId="77777777" w:rsidR="00E20197" w:rsidRPr="005376E9" w:rsidRDefault="00E507CC">
      <w:pPr>
        <w:spacing w:after="172"/>
        <w:ind w:left="124" w:firstLine="0"/>
        <w:rPr>
          <w:rFonts w:ascii="Arial" w:hAnsi="Arial" w:cs="Arial"/>
          <w:sz w:val="24"/>
          <w:szCs w:val="24"/>
        </w:rPr>
      </w:pPr>
      <w:r w:rsidRPr="005376E9">
        <w:rPr>
          <w:rFonts w:ascii="Arial" w:hAnsi="Arial" w:cs="Arial"/>
          <w:sz w:val="24"/>
          <w:szCs w:val="24"/>
        </w:rPr>
        <w:t xml:space="preserve">INSPECTOR </w:t>
      </w:r>
    </w:p>
    <w:p w14:paraId="3093E20B" w14:textId="77777777" w:rsidR="00E20197" w:rsidRDefault="00E507CC">
      <w:pPr>
        <w:spacing w:after="0" w:line="259" w:lineRule="auto"/>
        <w:ind w:left="139" w:firstLine="0"/>
      </w:pPr>
      <w:r>
        <w:t xml:space="preserve"> </w:t>
      </w:r>
    </w:p>
    <w:p w14:paraId="34537FD6" w14:textId="77777777" w:rsidR="00E20197" w:rsidRDefault="00E507CC">
      <w:pPr>
        <w:spacing w:after="0" w:line="259" w:lineRule="auto"/>
        <w:ind w:left="139" w:firstLine="0"/>
      </w:pPr>
      <w:r>
        <w:t xml:space="preserve"> </w:t>
      </w:r>
    </w:p>
    <w:p w14:paraId="025C054B" w14:textId="77777777" w:rsidR="00E20197" w:rsidRDefault="00E507CC">
      <w:pPr>
        <w:spacing w:after="0" w:line="259" w:lineRule="auto"/>
        <w:ind w:left="139" w:firstLine="0"/>
      </w:pPr>
      <w:r>
        <w:t xml:space="preserve"> </w:t>
      </w:r>
    </w:p>
    <w:p w14:paraId="1F43CBD7" w14:textId="77777777" w:rsidR="00E20197" w:rsidRDefault="00E507CC">
      <w:pPr>
        <w:spacing w:after="0" w:line="259" w:lineRule="auto"/>
        <w:ind w:left="139" w:firstLine="0"/>
      </w:pPr>
      <w:r>
        <w:t xml:space="preserve"> </w:t>
      </w:r>
    </w:p>
    <w:p w14:paraId="06EFB66D" w14:textId="77777777" w:rsidR="00E20197" w:rsidRDefault="00E507CC">
      <w:pPr>
        <w:spacing w:after="0" w:line="259" w:lineRule="auto"/>
        <w:ind w:left="139" w:firstLine="0"/>
      </w:pPr>
      <w:r>
        <w:t xml:space="preserve"> </w:t>
      </w:r>
    </w:p>
    <w:p w14:paraId="35362A5F" w14:textId="77777777" w:rsidR="00E20197" w:rsidRDefault="00E507CC">
      <w:pPr>
        <w:spacing w:after="0" w:line="259" w:lineRule="auto"/>
        <w:ind w:left="139" w:firstLine="0"/>
      </w:pPr>
      <w:r>
        <w:t xml:space="preserve"> </w:t>
      </w:r>
    </w:p>
    <w:p w14:paraId="7A044FE1" w14:textId="77777777" w:rsidR="00E20197" w:rsidRDefault="00E507CC">
      <w:pPr>
        <w:spacing w:after="0" w:line="259" w:lineRule="auto"/>
        <w:ind w:left="139" w:firstLine="0"/>
      </w:pPr>
      <w:r>
        <w:t xml:space="preserve"> </w:t>
      </w:r>
    </w:p>
    <w:p w14:paraId="127974FC" w14:textId="77777777" w:rsidR="00E20197" w:rsidRDefault="00E507CC">
      <w:pPr>
        <w:spacing w:after="0" w:line="259" w:lineRule="auto"/>
        <w:ind w:left="139" w:firstLine="0"/>
      </w:pPr>
      <w:r>
        <w:t xml:space="preserve"> </w:t>
      </w:r>
    </w:p>
    <w:p w14:paraId="58899FF7" w14:textId="77777777" w:rsidR="00E20197" w:rsidRDefault="00E507CC">
      <w:pPr>
        <w:spacing w:after="0" w:line="259" w:lineRule="auto"/>
        <w:ind w:left="139" w:firstLine="0"/>
      </w:pPr>
      <w:r>
        <w:t xml:space="preserve"> </w:t>
      </w:r>
    </w:p>
    <w:p w14:paraId="58D974FF" w14:textId="77777777" w:rsidR="00EF7927" w:rsidRDefault="00E507CC">
      <w:pPr>
        <w:spacing w:after="0" w:line="259" w:lineRule="auto"/>
        <w:ind w:left="139" w:firstLine="0"/>
        <w:rPr>
          <w:b/>
          <w:bCs/>
        </w:rPr>
      </w:pPr>
      <w:r w:rsidRPr="001F30E4">
        <w:rPr>
          <w:b/>
          <w:bCs/>
        </w:rPr>
        <w:t xml:space="preserve"> </w:t>
      </w:r>
    </w:p>
    <w:p w14:paraId="6E966E02" w14:textId="77777777" w:rsidR="00EF7927" w:rsidRDefault="00EF7927">
      <w:pPr>
        <w:spacing w:after="160" w:line="259" w:lineRule="auto"/>
        <w:ind w:left="0" w:firstLine="0"/>
        <w:rPr>
          <w:b/>
          <w:bCs/>
        </w:rPr>
      </w:pPr>
      <w:r>
        <w:rPr>
          <w:b/>
          <w:bCs/>
        </w:rPr>
        <w:br w:type="page"/>
      </w:r>
    </w:p>
    <w:p w14:paraId="32CABE51" w14:textId="296A5047" w:rsidR="00E20197" w:rsidRPr="00BE4976" w:rsidRDefault="001F30E4" w:rsidP="008A01BF">
      <w:pPr>
        <w:spacing w:after="0" w:line="259" w:lineRule="auto"/>
        <w:ind w:left="139" w:firstLine="0"/>
        <w:jc w:val="center"/>
        <w:rPr>
          <w:rFonts w:ascii="Arial" w:hAnsi="Arial" w:cs="Arial"/>
          <w:b/>
          <w:bCs/>
          <w:sz w:val="24"/>
          <w:szCs w:val="24"/>
        </w:rPr>
      </w:pPr>
      <w:r w:rsidRPr="00BE4976">
        <w:rPr>
          <w:rFonts w:ascii="Arial" w:hAnsi="Arial" w:cs="Arial"/>
          <w:b/>
          <w:bCs/>
          <w:sz w:val="24"/>
          <w:szCs w:val="24"/>
        </w:rPr>
        <w:lastRenderedPageBreak/>
        <w:t>Hearing attendees</w:t>
      </w:r>
    </w:p>
    <w:p w14:paraId="26F3FF5F" w14:textId="77777777" w:rsidR="00E20197" w:rsidRPr="00BE4976" w:rsidRDefault="00E507CC">
      <w:pPr>
        <w:spacing w:after="0" w:line="259" w:lineRule="auto"/>
        <w:ind w:left="139" w:firstLine="0"/>
        <w:rPr>
          <w:rFonts w:ascii="Arial" w:hAnsi="Arial" w:cs="Arial"/>
          <w:sz w:val="24"/>
          <w:szCs w:val="24"/>
        </w:rPr>
      </w:pPr>
      <w:r w:rsidRPr="00BE4976">
        <w:rPr>
          <w:rFonts w:ascii="Arial" w:hAnsi="Arial" w:cs="Arial"/>
          <w:sz w:val="24"/>
          <w:szCs w:val="24"/>
        </w:rPr>
        <w:t xml:space="preserve"> </w:t>
      </w:r>
    </w:p>
    <w:p w14:paraId="6F42CEF3" w14:textId="1D8B2D70" w:rsidR="00E20197" w:rsidRPr="00BE4976" w:rsidRDefault="00C067E0">
      <w:pPr>
        <w:spacing w:after="0" w:line="259" w:lineRule="auto"/>
        <w:ind w:left="139" w:firstLine="0"/>
        <w:rPr>
          <w:rFonts w:ascii="Arial" w:hAnsi="Arial" w:cs="Arial"/>
          <w:sz w:val="24"/>
          <w:szCs w:val="24"/>
        </w:rPr>
      </w:pPr>
      <w:r>
        <w:rPr>
          <w:rFonts w:ascii="Arial" w:hAnsi="Arial" w:cs="Arial"/>
          <w:sz w:val="24"/>
          <w:szCs w:val="24"/>
        </w:rPr>
        <w:t xml:space="preserve"> </w:t>
      </w:r>
    </w:p>
    <w:p w14:paraId="710A2175" w14:textId="2C8D83CD" w:rsidR="00E20197" w:rsidRPr="00946B62" w:rsidRDefault="00197028">
      <w:pPr>
        <w:spacing w:after="0" w:line="259" w:lineRule="auto"/>
        <w:ind w:left="139" w:firstLine="0"/>
        <w:rPr>
          <w:rFonts w:ascii="Arial" w:hAnsi="Arial" w:cs="Arial"/>
          <w:b/>
          <w:bCs/>
          <w:sz w:val="24"/>
          <w:szCs w:val="24"/>
        </w:rPr>
      </w:pPr>
      <w:r w:rsidRPr="00946B62">
        <w:rPr>
          <w:rFonts w:ascii="Arial" w:hAnsi="Arial" w:cs="Arial"/>
          <w:b/>
          <w:bCs/>
          <w:sz w:val="24"/>
          <w:szCs w:val="24"/>
        </w:rPr>
        <w:t>For the applicant</w:t>
      </w:r>
      <w:r w:rsidR="00BE4976" w:rsidRPr="00946B62">
        <w:rPr>
          <w:rFonts w:ascii="Arial" w:hAnsi="Arial" w:cs="Arial"/>
          <w:b/>
          <w:bCs/>
          <w:sz w:val="24"/>
          <w:szCs w:val="24"/>
        </w:rPr>
        <w:t>:</w:t>
      </w:r>
    </w:p>
    <w:p w14:paraId="1F2764E1" w14:textId="77777777" w:rsidR="00BE4976" w:rsidRPr="00BE4976" w:rsidRDefault="00BE4976">
      <w:pPr>
        <w:spacing w:after="0" w:line="259" w:lineRule="auto"/>
        <w:ind w:left="139" w:firstLine="0"/>
        <w:rPr>
          <w:rFonts w:ascii="Arial" w:hAnsi="Arial" w:cs="Arial"/>
          <w:sz w:val="24"/>
          <w:szCs w:val="24"/>
        </w:rPr>
      </w:pPr>
    </w:p>
    <w:p w14:paraId="74E22559" w14:textId="0A3B7D1D" w:rsidR="00197028" w:rsidRDefault="00BE4976">
      <w:pPr>
        <w:spacing w:after="0" w:line="259" w:lineRule="auto"/>
        <w:ind w:left="139" w:firstLine="0"/>
        <w:rPr>
          <w:rFonts w:ascii="Arial" w:hAnsi="Arial" w:cs="Arial"/>
          <w:sz w:val="24"/>
          <w:szCs w:val="24"/>
        </w:rPr>
      </w:pPr>
      <w:r>
        <w:rPr>
          <w:rFonts w:ascii="Arial" w:hAnsi="Arial" w:cs="Arial"/>
          <w:sz w:val="24"/>
          <w:szCs w:val="24"/>
        </w:rPr>
        <w:t>M</w:t>
      </w:r>
      <w:r w:rsidR="00197028" w:rsidRPr="00BE4976">
        <w:rPr>
          <w:rFonts w:ascii="Arial" w:hAnsi="Arial" w:cs="Arial"/>
          <w:sz w:val="24"/>
          <w:szCs w:val="24"/>
        </w:rPr>
        <w:t xml:space="preserve">rs </w:t>
      </w:r>
      <w:r w:rsidRPr="00BE4976">
        <w:rPr>
          <w:rFonts w:ascii="Arial" w:hAnsi="Arial" w:cs="Arial"/>
          <w:sz w:val="24"/>
          <w:szCs w:val="24"/>
        </w:rPr>
        <w:t>M Comber</w:t>
      </w:r>
    </w:p>
    <w:p w14:paraId="31FBA39F" w14:textId="77777777" w:rsidR="00BE4976" w:rsidRDefault="00BE4976">
      <w:pPr>
        <w:spacing w:after="0" w:line="259" w:lineRule="auto"/>
        <w:ind w:left="139" w:firstLine="0"/>
        <w:rPr>
          <w:rFonts w:ascii="Arial" w:hAnsi="Arial" w:cs="Arial"/>
          <w:sz w:val="24"/>
          <w:szCs w:val="24"/>
        </w:rPr>
      </w:pPr>
    </w:p>
    <w:p w14:paraId="09EC9231" w14:textId="21F92C2D" w:rsidR="00BE4976" w:rsidRPr="00946B62" w:rsidRDefault="00BE4976">
      <w:pPr>
        <w:spacing w:after="0" w:line="259" w:lineRule="auto"/>
        <w:ind w:left="139" w:firstLine="0"/>
        <w:rPr>
          <w:rFonts w:ascii="Arial" w:hAnsi="Arial" w:cs="Arial"/>
          <w:b/>
          <w:bCs/>
          <w:sz w:val="24"/>
          <w:szCs w:val="24"/>
        </w:rPr>
      </w:pPr>
      <w:r w:rsidRPr="00946B62">
        <w:rPr>
          <w:rFonts w:ascii="Arial" w:hAnsi="Arial" w:cs="Arial"/>
          <w:b/>
          <w:bCs/>
          <w:sz w:val="24"/>
          <w:szCs w:val="24"/>
        </w:rPr>
        <w:t>For the Common</w:t>
      </w:r>
      <w:r w:rsidR="005F579D" w:rsidRPr="00946B62">
        <w:rPr>
          <w:rFonts w:ascii="Arial" w:hAnsi="Arial" w:cs="Arial"/>
          <w:b/>
          <w:bCs/>
          <w:sz w:val="24"/>
          <w:szCs w:val="24"/>
        </w:rPr>
        <w:t>s Registration Authority</w:t>
      </w:r>
      <w:r w:rsidR="00D33BB9">
        <w:rPr>
          <w:rFonts w:ascii="Arial" w:hAnsi="Arial" w:cs="Arial"/>
          <w:b/>
          <w:bCs/>
          <w:sz w:val="24"/>
          <w:szCs w:val="24"/>
        </w:rPr>
        <w:t xml:space="preserve"> (CRA)</w:t>
      </w:r>
      <w:r w:rsidR="008A01BF">
        <w:rPr>
          <w:rFonts w:ascii="Arial" w:hAnsi="Arial" w:cs="Arial"/>
          <w:b/>
          <w:bCs/>
          <w:sz w:val="24"/>
          <w:szCs w:val="24"/>
        </w:rPr>
        <w:t>:</w:t>
      </w:r>
    </w:p>
    <w:p w14:paraId="594F0541" w14:textId="77777777" w:rsidR="00946B62" w:rsidRDefault="00946B62">
      <w:pPr>
        <w:spacing w:after="0" w:line="259" w:lineRule="auto"/>
        <w:ind w:left="139" w:firstLine="0"/>
        <w:rPr>
          <w:rFonts w:ascii="Arial" w:hAnsi="Arial" w:cs="Arial"/>
          <w:sz w:val="24"/>
          <w:szCs w:val="24"/>
        </w:rPr>
      </w:pPr>
    </w:p>
    <w:p w14:paraId="6A3738DD" w14:textId="334DA790" w:rsidR="005F579D" w:rsidRDefault="005F579D">
      <w:pPr>
        <w:spacing w:after="0" w:line="259" w:lineRule="auto"/>
        <w:ind w:left="139" w:firstLine="0"/>
        <w:rPr>
          <w:rFonts w:ascii="Arial" w:hAnsi="Arial" w:cs="Arial"/>
          <w:sz w:val="24"/>
          <w:szCs w:val="24"/>
        </w:rPr>
      </w:pPr>
      <w:r>
        <w:rPr>
          <w:rFonts w:ascii="Arial" w:hAnsi="Arial" w:cs="Arial"/>
          <w:sz w:val="24"/>
          <w:szCs w:val="24"/>
        </w:rPr>
        <w:t>Mr S Adam</w:t>
      </w:r>
      <w:r w:rsidR="00946B62">
        <w:rPr>
          <w:rFonts w:ascii="Arial" w:hAnsi="Arial" w:cs="Arial"/>
          <w:sz w:val="24"/>
          <w:szCs w:val="24"/>
        </w:rPr>
        <w:t xml:space="preserve">yk, </w:t>
      </w:r>
      <w:r w:rsidR="006C09C4">
        <w:rPr>
          <w:rFonts w:ascii="Arial" w:hAnsi="Arial" w:cs="Arial"/>
          <w:sz w:val="24"/>
          <w:szCs w:val="24"/>
        </w:rPr>
        <w:t>Barrister, New Square Chambers</w:t>
      </w:r>
    </w:p>
    <w:p w14:paraId="437E8EE1" w14:textId="77777777" w:rsidR="00E6555B" w:rsidRDefault="00E6555B">
      <w:pPr>
        <w:spacing w:after="0" w:line="259" w:lineRule="auto"/>
        <w:ind w:left="139" w:firstLine="0"/>
        <w:rPr>
          <w:rFonts w:ascii="Arial" w:hAnsi="Arial" w:cs="Arial"/>
          <w:sz w:val="24"/>
          <w:szCs w:val="24"/>
        </w:rPr>
      </w:pPr>
    </w:p>
    <w:p w14:paraId="172FBC33" w14:textId="2E7BD5F9" w:rsidR="0061646E" w:rsidRDefault="0061646E" w:rsidP="00710BA7">
      <w:pPr>
        <w:spacing w:after="0" w:line="259" w:lineRule="auto"/>
        <w:ind w:left="139" w:firstLine="581"/>
        <w:rPr>
          <w:rFonts w:ascii="Arial" w:hAnsi="Arial" w:cs="Arial"/>
          <w:sz w:val="24"/>
          <w:szCs w:val="24"/>
        </w:rPr>
      </w:pPr>
      <w:r>
        <w:rPr>
          <w:rFonts w:ascii="Arial" w:hAnsi="Arial" w:cs="Arial"/>
          <w:sz w:val="24"/>
          <w:szCs w:val="24"/>
        </w:rPr>
        <w:t>Instructed by</w:t>
      </w:r>
      <w:r w:rsidR="00710BA7">
        <w:rPr>
          <w:rFonts w:ascii="Arial" w:hAnsi="Arial" w:cs="Arial"/>
          <w:sz w:val="24"/>
          <w:szCs w:val="24"/>
        </w:rPr>
        <w:t>:</w:t>
      </w:r>
    </w:p>
    <w:p w14:paraId="4951906A" w14:textId="044D11DE" w:rsidR="0061646E" w:rsidRDefault="0061646E" w:rsidP="00710BA7">
      <w:pPr>
        <w:spacing w:after="0" w:line="259" w:lineRule="auto"/>
        <w:ind w:left="139" w:firstLine="581"/>
        <w:rPr>
          <w:rFonts w:ascii="Arial" w:hAnsi="Arial" w:cs="Arial"/>
          <w:sz w:val="24"/>
          <w:szCs w:val="24"/>
        </w:rPr>
      </w:pPr>
      <w:r>
        <w:rPr>
          <w:rFonts w:ascii="Arial" w:hAnsi="Arial" w:cs="Arial"/>
          <w:sz w:val="24"/>
          <w:szCs w:val="24"/>
        </w:rPr>
        <w:t>Caroline Strickland, Legal Officer, Hampshire County Council</w:t>
      </w:r>
    </w:p>
    <w:p w14:paraId="43F77BF8" w14:textId="77777777" w:rsidR="00E6555B" w:rsidRDefault="00E6555B">
      <w:pPr>
        <w:spacing w:after="0" w:line="259" w:lineRule="auto"/>
        <w:ind w:left="139" w:firstLine="0"/>
        <w:rPr>
          <w:rFonts w:ascii="Arial" w:hAnsi="Arial" w:cs="Arial"/>
          <w:sz w:val="24"/>
          <w:szCs w:val="24"/>
        </w:rPr>
      </w:pPr>
    </w:p>
    <w:p w14:paraId="68BFA3C6" w14:textId="48B153B2" w:rsidR="00E6555B" w:rsidRDefault="00E6555B">
      <w:pPr>
        <w:spacing w:after="0" w:line="259" w:lineRule="auto"/>
        <w:ind w:left="139" w:firstLine="0"/>
        <w:rPr>
          <w:rFonts w:ascii="Arial" w:hAnsi="Arial" w:cs="Arial"/>
          <w:sz w:val="24"/>
          <w:szCs w:val="24"/>
        </w:rPr>
      </w:pPr>
      <w:r>
        <w:rPr>
          <w:rFonts w:ascii="Arial" w:hAnsi="Arial" w:cs="Arial"/>
          <w:sz w:val="24"/>
          <w:szCs w:val="24"/>
        </w:rPr>
        <w:t>Mr H Goodchild, Map Review Manager, Hampshire County Council</w:t>
      </w:r>
    </w:p>
    <w:p w14:paraId="577F28B5" w14:textId="77777777" w:rsidR="002E3296" w:rsidRDefault="002E3296">
      <w:pPr>
        <w:spacing w:after="0" w:line="259" w:lineRule="auto"/>
        <w:ind w:left="139" w:firstLine="0"/>
        <w:rPr>
          <w:rFonts w:ascii="Arial" w:hAnsi="Arial" w:cs="Arial"/>
          <w:sz w:val="24"/>
          <w:szCs w:val="24"/>
        </w:rPr>
      </w:pPr>
    </w:p>
    <w:p w14:paraId="56A68BBB" w14:textId="539F6860" w:rsidR="002E3296" w:rsidRPr="002E3296" w:rsidRDefault="002E3296">
      <w:pPr>
        <w:spacing w:after="0" w:line="259" w:lineRule="auto"/>
        <w:ind w:left="139" w:firstLine="0"/>
        <w:rPr>
          <w:rFonts w:ascii="Arial" w:hAnsi="Arial" w:cs="Arial"/>
          <w:b/>
          <w:bCs/>
          <w:sz w:val="24"/>
          <w:szCs w:val="24"/>
        </w:rPr>
      </w:pPr>
      <w:r w:rsidRPr="002E3296">
        <w:rPr>
          <w:rFonts w:ascii="Arial" w:hAnsi="Arial" w:cs="Arial"/>
          <w:b/>
          <w:bCs/>
          <w:sz w:val="24"/>
          <w:szCs w:val="24"/>
        </w:rPr>
        <w:t>For the Objector:</w:t>
      </w:r>
    </w:p>
    <w:p w14:paraId="590E92B5" w14:textId="77777777" w:rsidR="002E3296" w:rsidRDefault="002E3296">
      <w:pPr>
        <w:spacing w:after="0" w:line="259" w:lineRule="auto"/>
        <w:ind w:left="139" w:firstLine="0"/>
        <w:rPr>
          <w:rFonts w:ascii="Arial" w:hAnsi="Arial" w:cs="Arial"/>
          <w:sz w:val="24"/>
          <w:szCs w:val="24"/>
        </w:rPr>
      </w:pPr>
    </w:p>
    <w:p w14:paraId="70612114" w14:textId="4D9F0BDF" w:rsidR="002E3296" w:rsidRDefault="002E3296">
      <w:pPr>
        <w:spacing w:after="0" w:line="259" w:lineRule="auto"/>
        <w:ind w:left="139" w:firstLine="0"/>
        <w:rPr>
          <w:rFonts w:ascii="Arial" w:hAnsi="Arial" w:cs="Arial"/>
          <w:sz w:val="24"/>
          <w:szCs w:val="24"/>
        </w:rPr>
      </w:pPr>
      <w:r>
        <w:rPr>
          <w:rFonts w:ascii="Arial" w:hAnsi="Arial" w:cs="Arial"/>
          <w:sz w:val="24"/>
          <w:szCs w:val="24"/>
        </w:rPr>
        <w:t xml:space="preserve">Mr </w:t>
      </w:r>
      <w:r w:rsidR="003E6BC9">
        <w:rPr>
          <w:rFonts w:ascii="Arial" w:hAnsi="Arial" w:cs="Arial"/>
          <w:sz w:val="24"/>
          <w:szCs w:val="24"/>
        </w:rPr>
        <w:t>J Whitfield</w:t>
      </w:r>
      <w:r w:rsidR="00156D98">
        <w:rPr>
          <w:rFonts w:ascii="Arial" w:hAnsi="Arial" w:cs="Arial"/>
          <w:sz w:val="24"/>
          <w:szCs w:val="24"/>
        </w:rPr>
        <w:t>, Landowner</w:t>
      </w:r>
    </w:p>
    <w:p w14:paraId="66A01E39" w14:textId="323E84E8" w:rsidR="00156D98" w:rsidRDefault="00156D98">
      <w:pPr>
        <w:spacing w:after="0" w:line="259" w:lineRule="auto"/>
        <w:ind w:left="139" w:firstLine="0"/>
        <w:rPr>
          <w:rFonts w:ascii="Arial" w:hAnsi="Arial" w:cs="Arial"/>
          <w:sz w:val="24"/>
          <w:szCs w:val="24"/>
        </w:rPr>
      </w:pPr>
      <w:r>
        <w:rPr>
          <w:rFonts w:ascii="Arial" w:hAnsi="Arial" w:cs="Arial"/>
          <w:sz w:val="24"/>
          <w:szCs w:val="24"/>
        </w:rPr>
        <w:t xml:space="preserve">Mr E Harris, Solicitor </w:t>
      </w:r>
    </w:p>
    <w:p w14:paraId="40DDE2BB" w14:textId="77777777" w:rsidR="0061646E" w:rsidRDefault="0061646E">
      <w:pPr>
        <w:spacing w:after="0" w:line="259" w:lineRule="auto"/>
        <w:ind w:left="139" w:firstLine="0"/>
        <w:rPr>
          <w:rFonts w:ascii="Arial" w:hAnsi="Arial" w:cs="Arial"/>
          <w:sz w:val="24"/>
          <w:szCs w:val="24"/>
        </w:rPr>
      </w:pPr>
    </w:p>
    <w:p w14:paraId="65F47530" w14:textId="6F208E44" w:rsidR="0061646E" w:rsidRPr="00710BA7" w:rsidRDefault="003A2479">
      <w:pPr>
        <w:spacing w:after="0" w:line="259" w:lineRule="auto"/>
        <w:ind w:left="139" w:firstLine="0"/>
        <w:rPr>
          <w:rFonts w:ascii="Arial" w:hAnsi="Arial" w:cs="Arial"/>
          <w:b/>
          <w:bCs/>
          <w:sz w:val="24"/>
          <w:szCs w:val="24"/>
        </w:rPr>
      </w:pPr>
      <w:r w:rsidRPr="00710BA7">
        <w:rPr>
          <w:rFonts w:ascii="Arial" w:hAnsi="Arial" w:cs="Arial"/>
          <w:b/>
          <w:bCs/>
          <w:sz w:val="24"/>
          <w:szCs w:val="24"/>
        </w:rPr>
        <w:t>Interested persons</w:t>
      </w:r>
      <w:r w:rsidR="008A01BF">
        <w:rPr>
          <w:rFonts w:ascii="Arial" w:hAnsi="Arial" w:cs="Arial"/>
          <w:b/>
          <w:bCs/>
          <w:sz w:val="24"/>
          <w:szCs w:val="24"/>
        </w:rPr>
        <w:t>:</w:t>
      </w:r>
    </w:p>
    <w:p w14:paraId="42E96CB9" w14:textId="77777777" w:rsidR="00710BA7" w:rsidRDefault="00710BA7">
      <w:pPr>
        <w:spacing w:after="0" w:line="259" w:lineRule="auto"/>
        <w:ind w:left="139" w:firstLine="0"/>
        <w:rPr>
          <w:rFonts w:ascii="Arial" w:hAnsi="Arial" w:cs="Arial"/>
          <w:sz w:val="24"/>
          <w:szCs w:val="24"/>
        </w:rPr>
      </w:pPr>
    </w:p>
    <w:p w14:paraId="422900CB" w14:textId="1D5BE638" w:rsidR="003A2479" w:rsidRPr="00D67F11" w:rsidRDefault="003A2479">
      <w:pPr>
        <w:spacing w:after="0" w:line="259" w:lineRule="auto"/>
        <w:ind w:left="139" w:firstLine="0"/>
        <w:rPr>
          <w:rFonts w:ascii="Arial" w:hAnsi="Arial" w:cs="Arial"/>
          <w:sz w:val="24"/>
          <w:szCs w:val="24"/>
        </w:rPr>
      </w:pPr>
      <w:r w:rsidRPr="00D67F11">
        <w:rPr>
          <w:rFonts w:ascii="Arial" w:hAnsi="Arial" w:cs="Arial"/>
          <w:sz w:val="24"/>
          <w:szCs w:val="24"/>
        </w:rPr>
        <w:t>Mr B Milton</w:t>
      </w:r>
      <w:r w:rsidR="007E666F" w:rsidRPr="00D67F11">
        <w:rPr>
          <w:rFonts w:ascii="Arial" w:hAnsi="Arial" w:cs="Arial"/>
          <w:sz w:val="24"/>
          <w:szCs w:val="24"/>
        </w:rPr>
        <w:t xml:space="preserve"> (PM only)</w:t>
      </w:r>
    </w:p>
    <w:p w14:paraId="439F7D36" w14:textId="677D0A66" w:rsidR="003A2479" w:rsidRPr="00D67F11" w:rsidRDefault="003A2479" w:rsidP="00CC152C">
      <w:pPr>
        <w:spacing w:after="0" w:line="259" w:lineRule="auto"/>
        <w:ind w:left="139" w:firstLine="0"/>
        <w:rPr>
          <w:rFonts w:ascii="Arial" w:hAnsi="Arial" w:cs="Arial"/>
          <w:sz w:val="24"/>
          <w:szCs w:val="24"/>
        </w:rPr>
      </w:pPr>
      <w:r w:rsidRPr="00D67F11">
        <w:rPr>
          <w:rFonts w:ascii="Arial" w:hAnsi="Arial" w:cs="Arial"/>
          <w:sz w:val="24"/>
          <w:szCs w:val="24"/>
        </w:rPr>
        <w:t>Mrs J Dale</w:t>
      </w:r>
    </w:p>
    <w:p w14:paraId="13913E66" w14:textId="2E6E6775" w:rsidR="003A2479" w:rsidRPr="00D67F11" w:rsidRDefault="003A2479">
      <w:pPr>
        <w:spacing w:after="0" w:line="259" w:lineRule="auto"/>
        <w:ind w:left="139" w:firstLine="0"/>
        <w:rPr>
          <w:rFonts w:ascii="Arial" w:hAnsi="Arial" w:cs="Arial"/>
          <w:sz w:val="24"/>
          <w:szCs w:val="24"/>
        </w:rPr>
      </w:pPr>
      <w:r w:rsidRPr="00D67F11">
        <w:rPr>
          <w:rFonts w:ascii="Arial" w:hAnsi="Arial" w:cs="Arial"/>
          <w:sz w:val="24"/>
          <w:szCs w:val="24"/>
        </w:rPr>
        <w:t>Mr D Comber</w:t>
      </w:r>
    </w:p>
    <w:p w14:paraId="382E6601" w14:textId="470A5A56" w:rsidR="005C6609" w:rsidRPr="00D67F11" w:rsidRDefault="005C6609">
      <w:pPr>
        <w:spacing w:after="0" w:line="259" w:lineRule="auto"/>
        <w:ind w:left="139" w:firstLine="0"/>
        <w:rPr>
          <w:rFonts w:ascii="Arial" w:hAnsi="Arial" w:cs="Arial"/>
          <w:sz w:val="24"/>
          <w:szCs w:val="24"/>
        </w:rPr>
      </w:pPr>
      <w:r w:rsidRPr="00D67F11">
        <w:rPr>
          <w:rFonts w:ascii="Arial" w:hAnsi="Arial" w:cs="Arial"/>
          <w:sz w:val="24"/>
          <w:szCs w:val="24"/>
        </w:rPr>
        <w:t>Mr P Dale</w:t>
      </w:r>
    </w:p>
    <w:p w14:paraId="5996CCF1" w14:textId="15A9595B" w:rsidR="005C6609" w:rsidRPr="00BE4976" w:rsidRDefault="005C6609">
      <w:pPr>
        <w:spacing w:after="0" w:line="259" w:lineRule="auto"/>
        <w:ind w:left="139" w:firstLine="0"/>
        <w:rPr>
          <w:rFonts w:ascii="Arial" w:hAnsi="Arial" w:cs="Arial"/>
          <w:sz w:val="24"/>
          <w:szCs w:val="24"/>
        </w:rPr>
      </w:pPr>
      <w:r w:rsidRPr="00FD7E35">
        <w:rPr>
          <w:rFonts w:ascii="Arial" w:hAnsi="Arial" w:cs="Arial"/>
          <w:sz w:val="24"/>
          <w:szCs w:val="24"/>
        </w:rPr>
        <w:t>Ms L Del</w:t>
      </w:r>
      <w:r w:rsidR="00FD7E35" w:rsidRPr="00FD7E35">
        <w:rPr>
          <w:rFonts w:ascii="Arial" w:hAnsi="Arial" w:cs="Arial"/>
          <w:sz w:val="24"/>
          <w:szCs w:val="24"/>
        </w:rPr>
        <w:t>ve</w:t>
      </w:r>
    </w:p>
    <w:p w14:paraId="2CB275F9" w14:textId="77777777" w:rsidR="00E20197" w:rsidRDefault="00E507CC">
      <w:pPr>
        <w:spacing w:after="0" w:line="259" w:lineRule="auto"/>
        <w:ind w:left="139" w:firstLine="0"/>
      </w:pPr>
      <w:r>
        <w:t xml:space="preserve"> </w:t>
      </w:r>
    </w:p>
    <w:p w14:paraId="55649DA8" w14:textId="77777777" w:rsidR="00E20197" w:rsidRDefault="00E507CC">
      <w:pPr>
        <w:spacing w:after="0" w:line="259" w:lineRule="auto"/>
        <w:ind w:left="139" w:firstLine="0"/>
      </w:pPr>
      <w:r>
        <w:t xml:space="preserve"> </w:t>
      </w:r>
    </w:p>
    <w:p w14:paraId="10012BD2" w14:textId="4EFEC854" w:rsidR="00E20197" w:rsidRPr="00F57AF7" w:rsidRDefault="00AA40E9">
      <w:pPr>
        <w:spacing w:after="0" w:line="259" w:lineRule="auto"/>
        <w:ind w:left="139" w:firstLine="0"/>
        <w:rPr>
          <w:rFonts w:ascii="Arial" w:hAnsi="Arial" w:cs="Arial"/>
          <w:b/>
          <w:bCs/>
          <w:sz w:val="24"/>
          <w:szCs w:val="24"/>
        </w:rPr>
      </w:pPr>
      <w:r w:rsidRPr="00F57AF7">
        <w:rPr>
          <w:rFonts w:ascii="Arial" w:hAnsi="Arial" w:cs="Arial"/>
          <w:b/>
          <w:bCs/>
          <w:sz w:val="24"/>
          <w:szCs w:val="24"/>
        </w:rPr>
        <w:t>Documents submitted at the Hearing</w:t>
      </w:r>
      <w:r w:rsidR="008A01BF">
        <w:rPr>
          <w:rFonts w:ascii="Arial" w:hAnsi="Arial" w:cs="Arial"/>
          <w:b/>
          <w:bCs/>
          <w:sz w:val="24"/>
          <w:szCs w:val="24"/>
        </w:rPr>
        <w:t>:</w:t>
      </w:r>
    </w:p>
    <w:p w14:paraId="01E63B4C" w14:textId="77777777" w:rsidR="00F57AF7" w:rsidRPr="00F57AF7" w:rsidRDefault="00F57AF7">
      <w:pPr>
        <w:spacing w:after="0" w:line="259" w:lineRule="auto"/>
        <w:ind w:left="139" w:firstLine="0"/>
        <w:rPr>
          <w:rFonts w:ascii="Arial" w:hAnsi="Arial" w:cs="Arial"/>
          <w:sz w:val="24"/>
          <w:szCs w:val="24"/>
        </w:rPr>
      </w:pPr>
    </w:p>
    <w:p w14:paraId="7EFFE5F8" w14:textId="61E68E7C" w:rsidR="00AA40E9" w:rsidRPr="005306DA" w:rsidRDefault="00AA40E9" w:rsidP="00354DE6">
      <w:pPr>
        <w:spacing w:after="0" w:line="259" w:lineRule="auto"/>
        <w:ind w:left="1439" w:hanging="1300"/>
        <w:rPr>
          <w:rFonts w:ascii="Arial" w:hAnsi="Arial" w:cs="Arial"/>
          <w:sz w:val="24"/>
          <w:szCs w:val="24"/>
        </w:rPr>
      </w:pPr>
      <w:r w:rsidRPr="005306DA">
        <w:rPr>
          <w:rFonts w:ascii="Arial" w:hAnsi="Arial" w:cs="Arial"/>
          <w:sz w:val="24"/>
          <w:szCs w:val="24"/>
        </w:rPr>
        <w:t xml:space="preserve">HR01 </w:t>
      </w:r>
      <w:r w:rsidR="002C50D7" w:rsidRPr="005306DA">
        <w:rPr>
          <w:rFonts w:ascii="Arial" w:hAnsi="Arial" w:cs="Arial"/>
          <w:sz w:val="24"/>
          <w:szCs w:val="24"/>
        </w:rPr>
        <w:tab/>
      </w:r>
      <w:r w:rsidR="00C663BE" w:rsidRPr="005306DA">
        <w:rPr>
          <w:rFonts w:ascii="Arial" w:hAnsi="Arial" w:cs="Arial"/>
          <w:sz w:val="24"/>
          <w:szCs w:val="24"/>
        </w:rPr>
        <w:t xml:space="preserve">Letter from </w:t>
      </w:r>
      <w:r w:rsidR="008D6FB7" w:rsidRPr="005306DA">
        <w:rPr>
          <w:rFonts w:ascii="Arial" w:hAnsi="Arial" w:cs="Arial"/>
          <w:sz w:val="24"/>
          <w:szCs w:val="24"/>
        </w:rPr>
        <w:t xml:space="preserve">the Commons Commissioners, dated 4 November 1974, </w:t>
      </w:r>
      <w:r w:rsidR="002C50D7" w:rsidRPr="005306DA">
        <w:rPr>
          <w:rFonts w:ascii="Arial" w:hAnsi="Arial" w:cs="Arial"/>
          <w:sz w:val="24"/>
          <w:szCs w:val="24"/>
        </w:rPr>
        <w:t xml:space="preserve">Submitted </w:t>
      </w:r>
      <w:r w:rsidR="00227B6C" w:rsidRPr="005306DA">
        <w:rPr>
          <w:rFonts w:ascii="Arial" w:hAnsi="Arial" w:cs="Arial"/>
          <w:sz w:val="24"/>
          <w:szCs w:val="24"/>
        </w:rPr>
        <w:t>by</w:t>
      </w:r>
      <w:r w:rsidR="002C50D7" w:rsidRPr="005306DA">
        <w:rPr>
          <w:rFonts w:ascii="Arial" w:hAnsi="Arial" w:cs="Arial"/>
          <w:sz w:val="24"/>
          <w:szCs w:val="24"/>
        </w:rPr>
        <w:t xml:space="preserve"> Mr</w:t>
      </w:r>
      <w:r w:rsidR="008D6FB7" w:rsidRPr="005306DA">
        <w:rPr>
          <w:rFonts w:ascii="Arial" w:hAnsi="Arial" w:cs="Arial"/>
          <w:sz w:val="24"/>
          <w:szCs w:val="24"/>
        </w:rPr>
        <w:t xml:space="preserve">s </w:t>
      </w:r>
      <w:r w:rsidR="00354DE6" w:rsidRPr="005306DA">
        <w:rPr>
          <w:rFonts w:ascii="Arial" w:hAnsi="Arial" w:cs="Arial"/>
          <w:sz w:val="24"/>
          <w:szCs w:val="24"/>
        </w:rPr>
        <w:t>M Comber</w:t>
      </w:r>
      <w:r w:rsidR="002C50D7" w:rsidRPr="005306DA">
        <w:rPr>
          <w:rFonts w:ascii="Arial" w:hAnsi="Arial" w:cs="Arial"/>
          <w:sz w:val="24"/>
          <w:szCs w:val="24"/>
        </w:rPr>
        <w:t>.</w:t>
      </w:r>
    </w:p>
    <w:p w14:paraId="3F2BA192" w14:textId="18A293DE" w:rsidR="00752488" w:rsidRDefault="00752488" w:rsidP="00354DE6">
      <w:pPr>
        <w:spacing w:after="0" w:line="259" w:lineRule="auto"/>
        <w:ind w:left="1439" w:hanging="1300"/>
        <w:rPr>
          <w:rFonts w:ascii="Arial" w:hAnsi="Arial" w:cs="Arial"/>
          <w:sz w:val="24"/>
          <w:szCs w:val="24"/>
        </w:rPr>
      </w:pPr>
      <w:r w:rsidRPr="005306DA">
        <w:rPr>
          <w:rFonts w:ascii="Arial" w:hAnsi="Arial" w:cs="Arial"/>
          <w:sz w:val="24"/>
          <w:szCs w:val="24"/>
        </w:rPr>
        <w:t>HR02</w:t>
      </w:r>
      <w:r w:rsidRPr="005306DA">
        <w:rPr>
          <w:rFonts w:ascii="Arial" w:hAnsi="Arial" w:cs="Arial"/>
          <w:sz w:val="24"/>
          <w:szCs w:val="24"/>
        </w:rPr>
        <w:tab/>
      </w:r>
      <w:r w:rsidR="00707AB3" w:rsidRPr="005306DA">
        <w:rPr>
          <w:rFonts w:ascii="Arial" w:hAnsi="Arial" w:cs="Arial"/>
          <w:sz w:val="24"/>
          <w:szCs w:val="24"/>
        </w:rPr>
        <w:t>Memo dated 11 October 1978</w:t>
      </w:r>
      <w:r w:rsidR="00545C21" w:rsidRPr="005306DA">
        <w:rPr>
          <w:rFonts w:ascii="Arial" w:hAnsi="Arial" w:cs="Arial"/>
          <w:sz w:val="24"/>
          <w:szCs w:val="24"/>
        </w:rPr>
        <w:t>, Submitted by Mrs M Comber.</w:t>
      </w:r>
    </w:p>
    <w:p w14:paraId="4287C40B" w14:textId="7E7525CB" w:rsidR="00CC57C2" w:rsidRPr="005306DA" w:rsidRDefault="00CC57C2" w:rsidP="00354DE6">
      <w:pPr>
        <w:spacing w:after="0" w:line="259" w:lineRule="auto"/>
        <w:ind w:left="1439" w:hanging="1300"/>
        <w:rPr>
          <w:rFonts w:ascii="Arial" w:hAnsi="Arial" w:cs="Arial"/>
          <w:sz w:val="24"/>
          <w:szCs w:val="24"/>
        </w:rPr>
      </w:pPr>
      <w:r>
        <w:rPr>
          <w:rFonts w:ascii="Arial" w:hAnsi="Arial" w:cs="Arial"/>
          <w:sz w:val="24"/>
          <w:szCs w:val="24"/>
        </w:rPr>
        <w:t>HR03</w:t>
      </w:r>
      <w:r>
        <w:rPr>
          <w:rFonts w:ascii="Arial" w:hAnsi="Arial" w:cs="Arial"/>
          <w:sz w:val="24"/>
          <w:szCs w:val="24"/>
        </w:rPr>
        <w:tab/>
        <w:t>Letter from J Robbins, dated 31 January 1980</w:t>
      </w:r>
      <w:r w:rsidR="00D60198">
        <w:rPr>
          <w:rFonts w:ascii="Arial" w:hAnsi="Arial" w:cs="Arial"/>
          <w:sz w:val="24"/>
          <w:szCs w:val="24"/>
        </w:rPr>
        <w:t>, submitted by Mrs M Comber.</w:t>
      </w:r>
    </w:p>
    <w:p w14:paraId="739DB99A" w14:textId="10EF3075" w:rsidR="00F57AF7" w:rsidRPr="001D3DD7" w:rsidRDefault="00C73408" w:rsidP="0092409E">
      <w:pPr>
        <w:spacing w:after="0" w:line="259" w:lineRule="auto"/>
        <w:ind w:left="1439" w:hanging="1300"/>
        <w:rPr>
          <w:rFonts w:ascii="Arial" w:hAnsi="Arial" w:cs="Arial"/>
          <w:sz w:val="24"/>
          <w:szCs w:val="24"/>
        </w:rPr>
      </w:pPr>
      <w:r w:rsidRPr="001D3DD7">
        <w:rPr>
          <w:rFonts w:ascii="Arial" w:hAnsi="Arial" w:cs="Arial"/>
          <w:sz w:val="24"/>
          <w:szCs w:val="24"/>
        </w:rPr>
        <w:t>HR0</w:t>
      </w:r>
      <w:r w:rsidR="00CB4D95" w:rsidRPr="001D3DD7">
        <w:rPr>
          <w:rFonts w:ascii="Arial" w:hAnsi="Arial" w:cs="Arial"/>
          <w:sz w:val="24"/>
          <w:szCs w:val="24"/>
        </w:rPr>
        <w:t>4</w:t>
      </w:r>
      <w:r w:rsidRPr="001D3DD7">
        <w:rPr>
          <w:rFonts w:ascii="Arial" w:hAnsi="Arial" w:cs="Arial"/>
          <w:sz w:val="24"/>
          <w:szCs w:val="24"/>
        </w:rPr>
        <w:t xml:space="preserve"> </w:t>
      </w:r>
      <w:r w:rsidR="002C50D7" w:rsidRPr="001D3DD7">
        <w:rPr>
          <w:rFonts w:ascii="Arial" w:hAnsi="Arial" w:cs="Arial"/>
          <w:sz w:val="24"/>
          <w:szCs w:val="24"/>
        </w:rPr>
        <w:tab/>
      </w:r>
      <w:r w:rsidR="00604874" w:rsidRPr="001D3DD7">
        <w:rPr>
          <w:rFonts w:ascii="Arial" w:hAnsi="Arial" w:cs="Arial"/>
          <w:sz w:val="24"/>
          <w:szCs w:val="24"/>
        </w:rPr>
        <w:t xml:space="preserve">Section </w:t>
      </w:r>
      <w:r w:rsidR="00C92ABF" w:rsidRPr="001D3DD7">
        <w:rPr>
          <w:rFonts w:ascii="Arial" w:hAnsi="Arial" w:cs="Arial"/>
          <w:sz w:val="24"/>
          <w:szCs w:val="24"/>
        </w:rPr>
        <w:t xml:space="preserve">194, Law of Property Act </w:t>
      </w:r>
      <w:proofErr w:type="gramStart"/>
      <w:r w:rsidR="00C92ABF" w:rsidRPr="001D3DD7">
        <w:rPr>
          <w:rFonts w:ascii="Arial" w:hAnsi="Arial" w:cs="Arial"/>
          <w:sz w:val="24"/>
          <w:szCs w:val="24"/>
        </w:rPr>
        <w:t>1925</w:t>
      </w:r>
      <w:proofErr w:type="gramEnd"/>
      <w:r w:rsidR="00686553" w:rsidRPr="001D3DD7">
        <w:rPr>
          <w:rFonts w:ascii="Arial" w:hAnsi="Arial" w:cs="Arial"/>
          <w:sz w:val="24"/>
          <w:szCs w:val="24"/>
        </w:rPr>
        <w:t xml:space="preserve"> and Extract</w:t>
      </w:r>
      <w:r w:rsidR="000646BF" w:rsidRPr="001D3DD7">
        <w:rPr>
          <w:rFonts w:ascii="Arial" w:hAnsi="Arial" w:cs="Arial"/>
          <w:sz w:val="24"/>
          <w:szCs w:val="24"/>
        </w:rPr>
        <w:t xml:space="preserve"> from Common Act 1876</w:t>
      </w:r>
      <w:r w:rsidR="0032429A" w:rsidRPr="001D3DD7">
        <w:rPr>
          <w:rFonts w:ascii="Arial" w:hAnsi="Arial" w:cs="Arial"/>
          <w:sz w:val="24"/>
          <w:szCs w:val="24"/>
        </w:rPr>
        <w:t>,</w:t>
      </w:r>
      <w:r w:rsidR="002C50D7" w:rsidRPr="001D3DD7">
        <w:rPr>
          <w:rFonts w:ascii="Arial" w:hAnsi="Arial" w:cs="Arial"/>
          <w:sz w:val="24"/>
          <w:szCs w:val="24"/>
        </w:rPr>
        <w:t xml:space="preserve"> submitted by Mrs M Comber.</w:t>
      </w:r>
    </w:p>
    <w:p w14:paraId="2B2F755D" w14:textId="4D9D2238" w:rsidR="003E56A4" w:rsidRDefault="003E56A4" w:rsidP="006E53C7">
      <w:pPr>
        <w:spacing w:after="0" w:line="259" w:lineRule="auto"/>
        <w:ind w:left="1439" w:hanging="1239"/>
        <w:rPr>
          <w:rFonts w:ascii="Arial" w:hAnsi="Arial" w:cs="Arial"/>
          <w:sz w:val="24"/>
          <w:szCs w:val="24"/>
        </w:rPr>
      </w:pPr>
      <w:r w:rsidRPr="001D3DD7">
        <w:rPr>
          <w:rFonts w:ascii="Arial" w:hAnsi="Arial" w:cs="Arial"/>
          <w:sz w:val="24"/>
          <w:szCs w:val="24"/>
        </w:rPr>
        <w:t>HR05</w:t>
      </w:r>
      <w:r w:rsidRPr="001D3DD7">
        <w:rPr>
          <w:rFonts w:ascii="Arial" w:hAnsi="Arial" w:cs="Arial"/>
          <w:sz w:val="24"/>
          <w:szCs w:val="24"/>
        </w:rPr>
        <w:tab/>
      </w:r>
      <w:r w:rsidR="0033461F" w:rsidRPr="001D3DD7">
        <w:rPr>
          <w:rFonts w:ascii="Arial" w:hAnsi="Arial" w:cs="Arial"/>
          <w:sz w:val="24"/>
          <w:szCs w:val="24"/>
        </w:rPr>
        <w:t>Selection of letters</w:t>
      </w:r>
      <w:r w:rsidR="00646D05" w:rsidRPr="001D3DD7">
        <w:rPr>
          <w:rFonts w:ascii="Arial" w:hAnsi="Arial" w:cs="Arial"/>
          <w:sz w:val="24"/>
          <w:szCs w:val="24"/>
        </w:rPr>
        <w:t xml:space="preserve"> between Mrs Nicholson and the </w:t>
      </w:r>
      <w:r w:rsidR="006E53C7" w:rsidRPr="001D3DD7">
        <w:rPr>
          <w:rFonts w:ascii="Arial" w:hAnsi="Arial" w:cs="Arial"/>
          <w:sz w:val="24"/>
          <w:szCs w:val="24"/>
        </w:rPr>
        <w:t xml:space="preserve">Commons Commissioners, </w:t>
      </w:r>
      <w:r w:rsidR="00227B6C" w:rsidRPr="001D3DD7">
        <w:rPr>
          <w:rFonts w:ascii="Arial" w:hAnsi="Arial" w:cs="Arial"/>
          <w:sz w:val="24"/>
          <w:szCs w:val="24"/>
        </w:rPr>
        <w:t>submitted by Mrs M Comber.</w:t>
      </w:r>
    </w:p>
    <w:p w14:paraId="68A45E50" w14:textId="315DD732" w:rsidR="006E53C7" w:rsidRDefault="008E3A80" w:rsidP="006E53C7">
      <w:pPr>
        <w:spacing w:after="0" w:line="259" w:lineRule="auto"/>
        <w:ind w:left="1439" w:hanging="1239"/>
        <w:rPr>
          <w:rFonts w:ascii="Arial" w:hAnsi="Arial" w:cs="Arial"/>
          <w:sz w:val="24"/>
          <w:szCs w:val="24"/>
        </w:rPr>
      </w:pPr>
      <w:r>
        <w:rPr>
          <w:rFonts w:ascii="Arial" w:hAnsi="Arial" w:cs="Arial"/>
          <w:sz w:val="24"/>
          <w:szCs w:val="24"/>
        </w:rPr>
        <w:t>HR06</w:t>
      </w:r>
      <w:r>
        <w:rPr>
          <w:rFonts w:ascii="Arial" w:hAnsi="Arial" w:cs="Arial"/>
          <w:sz w:val="24"/>
          <w:szCs w:val="24"/>
        </w:rPr>
        <w:tab/>
      </w:r>
      <w:r w:rsidR="002A0999">
        <w:rPr>
          <w:rFonts w:ascii="Arial" w:hAnsi="Arial" w:cs="Arial"/>
          <w:sz w:val="24"/>
          <w:szCs w:val="24"/>
        </w:rPr>
        <w:t>Letter from Hampshire County Council, dated 1 November 19</w:t>
      </w:r>
      <w:r w:rsidR="001D3DD7">
        <w:rPr>
          <w:rFonts w:ascii="Arial" w:hAnsi="Arial" w:cs="Arial"/>
          <w:sz w:val="24"/>
          <w:szCs w:val="24"/>
        </w:rPr>
        <w:t>79, submitted by Mrs M Comber.</w:t>
      </w:r>
    </w:p>
    <w:p w14:paraId="240CC872" w14:textId="3FD967EE" w:rsidR="00535E60" w:rsidRDefault="00535E60" w:rsidP="006E53C7">
      <w:pPr>
        <w:spacing w:after="0" w:line="259" w:lineRule="auto"/>
        <w:ind w:left="1439" w:hanging="1239"/>
        <w:rPr>
          <w:rFonts w:ascii="Arial" w:hAnsi="Arial" w:cs="Arial"/>
          <w:sz w:val="24"/>
          <w:szCs w:val="24"/>
        </w:rPr>
      </w:pPr>
      <w:r>
        <w:rPr>
          <w:rFonts w:ascii="Arial" w:hAnsi="Arial" w:cs="Arial"/>
          <w:sz w:val="24"/>
          <w:szCs w:val="24"/>
        </w:rPr>
        <w:t>HR</w:t>
      </w:r>
      <w:r w:rsidR="00086CF0">
        <w:rPr>
          <w:rFonts w:ascii="Arial" w:hAnsi="Arial" w:cs="Arial"/>
          <w:sz w:val="24"/>
          <w:szCs w:val="24"/>
        </w:rPr>
        <w:t>07</w:t>
      </w:r>
      <w:r w:rsidR="00086CF0">
        <w:rPr>
          <w:rFonts w:ascii="Arial" w:hAnsi="Arial" w:cs="Arial"/>
          <w:sz w:val="24"/>
          <w:szCs w:val="24"/>
        </w:rPr>
        <w:tab/>
      </w:r>
      <w:r w:rsidR="00A93D44">
        <w:rPr>
          <w:rFonts w:ascii="Arial" w:hAnsi="Arial" w:cs="Arial"/>
          <w:sz w:val="24"/>
          <w:szCs w:val="24"/>
        </w:rPr>
        <w:t>Letter from the Independent Complaints Reviewer, dated 23 September 2014</w:t>
      </w:r>
      <w:r w:rsidR="00E60850">
        <w:rPr>
          <w:rFonts w:ascii="Arial" w:hAnsi="Arial" w:cs="Arial"/>
          <w:sz w:val="24"/>
          <w:szCs w:val="24"/>
        </w:rPr>
        <w:t>, submitted by Mrs M Comber.</w:t>
      </w:r>
      <w:r w:rsidR="00086CF0">
        <w:rPr>
          <w:rFonts w:ascii="Arial" w:hAnsi="Arial" w:cs="Arial"/>
          <w:sz w:val="24"/>
          <w:szCs w:val="24"/>
        </w:rPr>
        <w:t xml:space="preserve"> </w:t>
      </w:r>
    </w:p>
    <w:p w14:paraId="0F794D6C" w14:textId="77777777" w:rsidR="00475ECA" w:rsidRDefault="00475ECA">
      <w:pPr>
        <w:spacing w:after="0" w:line="259" w:lineRule="auto"/>
        <w:ind w:left="139" w:firstLine="0"/>
        <w:rPr>
          <w:rFonts w:ascii="Arial" w:hAnsi="Arial" w:cs="Arial"/>
          <w:sz w:val="24"/>
          <w:szCs w:val="24"/>
        </w:rPr>
      </w:pPr>
    </w:p>
    <w:p w14:paraId="22985480" w14:textId="77777777" w:rsidR="00D33BB9" w:rsidRPr="00F57AF7" w:rsidRDefault="00D33BB9">
      <w:pPr>
        <w:spacing w:after="0" w:line="259" w:lineRule="auto"/>
        <w:ind w:left="139" w:firstLine="0"/>
        <w:rPr>
          <w:rFonts w:ascii="Arial" w:hAnsi="Arial" w:cs="Arial"/>
          <w:sz w:val="24"/>
          <w:szCs w:val="24"/>
        </w:rPr>
      </w:pPr>
    </w:p>
    <w:p w14:paraId="17FADF73" w14:textId="77777777" w:rsidR="00E20197" w:rsidRPr="00F57AF7" w:rsidRDefault="00E507CC">
      <w:pPr>
        <w:spacing w:after="0" w:line="259" w:lineRule="auto"/>
        <w:ind w:left="139" w:firstLine="0"/>
        <w:rPr>
          <w:rFonts w:ascii="Arial" w:hAnsi="Arial" w:cs="Arial"/>
          <w:sz w:val="24"/>
          <w:szCs w:val="24"/>
        </w:rPr>
      </w:pPr>
      <w:r w:rsidRPr="00F57AF7">
        <w:rPr>
          <w:rFonts w:ascii="Arial" w:hAnsi="Arial" w:cs="Arial"/>
          <w:sz w:val="24"/>
          <w:szCs w:val="24"/>
        </w:rPr>
        <w:lastRenderedPageBreak/>
        <w:t xml:space="preserve"> </w:t>
      </w:r>
    </w:p>
    <w:p w14:paraId="79505275" w14:textId="5B06BA0C" w:rsidR="00246C46" w:rsidRDefault="00C067E0" w:rsidP="0059458B">
      <w:pPr>
        <w:spacing w:after="0" w:line="259" w:lineRule="auto"/>
        <w:ind w:left="139" w:firstLine="0"/>
        <w:jc w:val="right"/>
        <w:rPr>
          <w:rFonts w:ascii="Arial" w:hAnsi="Arial" w:cs="Arial"/>
          <w:b/>
          <w:bCs/>
          <w:sz w:val="24"/>
          <w:szCs w:val="24"/>
        </w:rPr>
      </w:pPr>
      <w:r>
        <w:t xml:space="preserve"> </w:t>
      </w:r>
      <w:r w:rsidR="008A01BF" w:rsidRPr="006A45C7">
        <w:rPr>
          <w:rFonts w:ascii="Arial" w:hAnsi="Arial" w:cs="Arial"/>
          <w:b/>
          <w:bCs/>
          <w:sz w:val="24"/>
          <w:szCs w:val="24"/>
        </w:rPr>
        <w:t>ANNEX A</w:t>
      </w:r>
    </w:p>
    <w:p w14:paraId="58B415AD" w14:textId="0F20D321" w:rsidR="00E20197" w:rsidRPr="006A45C7" w:rsidRDefault="008A01BF" w:rsidP="006A45C7">
      <w:pPr>
        <w:spacing w:after="0" w:line="259" w:lineRule="auto"/>
        <w:ind w:left="139" w:firstLine="0"/>
        <w:jc w:val="right"/>
        <w:rPr>
          <w:rFonts w:ascii="Arial" w:hAnsi="Arial" w:cs="Arial"/>
          <w:b/>
          <w:bCs/>
          <w:sz w:val="24"/>
          <w:szCs w:val="24"/>
        </w:rPr>
      </w:pPr>
      <w:r w:rsidRPr="006A45C7">
        <w:rPr>
          <w:rFonts w:ascii="Arial" w:hAnsi="Arial" w:cs="Arial"/>
          <w:b/>
          <w:bCs/>
          <w:sz w:val="24"/>
          <w:szCs w:val="24"/>
        </w:rPr>
        <w:t xml:space="preserve"> </w:t>
      </w:r>
    </w:p>
    <w:p w14:paraId="0FB081FD" w14:textId="40DCEDC3" w:rsidR="00E20197" w:rsidRDefault="00C67C7F">
      <w:pPr>
        <w:spacing w:after="0" w:line="259" w:lineRule="auto"/>
        <w:ind w:left="139" w:firstLine="0"/>
      </w:pPr>
      <w:r>
        <w:rPr>
          <w:noProof/>
        </w:rPr>
        <w:drawing>
          <wp:anchor distT="0" distB="0" distL="114300" distR="114300" simplePos="0" relativeHeight="251658240" behindDoc="1" locked="0" layoutInCell="1" allowOverlap="1" wp14:anchorId="6C594CBA" wp14:editId="79A16E27">
            <wp:simplePos x="0" y="0"/>
            <wp:positionH relativeFrom="column">
              <wp:posOffset>90170</wp:posOffset>
            </wp:positionH>
            <wp:positionV relativeFrom="paragraph">
              <wp:posOffset>-190500</wp:posOffset>
            </wp:positionV>
            <wp:extent cx="5997575" cy="8587740"/>
            <wp:effectExtent l="0" t="0" r="3175" b="3810"/>
            <wp:wrapNone/>
            <wp:docPr id="1" name="Picture 1" descr="Map referred to in paragrap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referred to in paragraph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7575" cy="85877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hd w:val="clear" w:color="auto" w:fill="FFFFFF"/>
        </w:rPr>
        <w:br/>
      </w:r>
    </w:p>
    <w:p w14:paraId="01778F38" w14:textId="77777777" w:rsidR="00E20197" w:rsidRDefault="00E507CC">
      <w:pPr>
        <w:spacing w:after="0" w:line="259" w:lineRule="auto"/>
        <w:ind w:left="139" w:firstLine="0"/>
      </w:pPr>
      <w:r>
        <w:t xml:space="preserve"> </w:t>
      </w:r>
    </w:p>
    <w:p w14:paraId="62BE15AF" w14:textId="77777777" w:rsidR="00E20197" w:rsidRDefault="00E507CC">
      <w:pPr>
        <w:spacing w:after="0" w:line="259" w:lineRule="auto"/>
        <w:ind w:left="139" w:firstLine="0"/>
      </w:pPr>
      <w:r>
        <w:t xml:space="preserve"> </w:t>
      </w:r>
    </w:p>
    <w:p w14:paraId="5F5EBB50" w14:textId="388110CE" w:rsidR="00E20197" w:rsidRDefault="00E507CC" w:rsidP="006A45C7">
      <w:pPr>
        <w:spacing w:after="0" w:line="259" w:lineRule="auto"/>
        <w:ind w:left="139" w:firstLine="0"/>
      </w:pPr>
      <w:r>
        <w:t xml:space="preserve"> </w:t>
      </w:r>
    </w:p>
    <w:sectPr w:rsidR="00E2019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4" w:h="16838"/>
      <w:pgMar w:top="585" w:right="1071" w:bottom="812" w:left="13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D25A" w14:textId="77777777" w:rsidR="005148BD" w:rsidRDefault="005148BD">
      <w:pPr>
        <w:spacing w:after="0" w:line="240" w:lineRule="auto"/>
      </w:pPr>
      <w:r>
        <w:separator/>
      </w:r>
    </w:p>
  </w:endnote>
  <w:endnote w:type="continuationSeparator" w:id="0">
    <w:p w14:paraId="282FDCFE" w14:textId="77777777" w:rsidR="005148BD" w:rsidRDefault="0051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9F51" w14:textId="77777777" w:rsidR="00E20197" w:rsidRDefault="00E507CC">
    <w:pPr>
      <w:spacing w:after="0" w:line="259" w:lineRule="auto"/>
      <w:ind w:left="133" w:right="-48"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B45D0EB" wp14:editId="506C9D3D">
              <wp:simplePos x="0" y="0"/>
              <wp:positionH relativeFrom="page">
                <wp:posOffset>965835</wp:posOffset>
              </wp:positionH>
              <wp:positionV relativeFrom="page">
                <wp:posOffset>9857105</wp:posOffset>
              </wp:positionV>
              <wp:extent cx="5943600" cy="9525"/>
              <wp:effectExtent l="0" t="0" r="0" b="0"/>
              <wp:wrapSquare wrapText="bothSides"/>
              <wp:docPr id="7109" name="Group 7109"/>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7110" name="Shape 7110"/>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F98F14" id="Group 7109" o:spid="_x0000_s1026" style="position:absolute;margin-left:76.05pt;margin-top:776.15pt;width:468pt;height:.75pt;z-index:251660288;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DiUhXY&#10;RwIAAJ8FAAAOAAAAAAAAAAAAAAAAAC4CAABkcnMvZTJvRG9jLnhtbFBLAQItABQABgAIAAAAIQDj&#10;85r+4AAAAA4BAAAPAAAAAAAAAAAAAAAAAKEEAABkcnMvZG93bnJldi54bWxQSwUGAAAAAAQABADz&#10;AAAArgUAAAAA&#10;">
              <v:shape id="Shape 7110"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" path="m,l5943600,e" filled="f">
                <v:path arrowok="t" textboxrect="0,0,5943600,0"/>
              </v:shape>
              <w10:wrap type="square" anchorx="page" anchory="page"/>
            </v:group>
          </w:pict>
        </mc:Fallback>
      </mc:AlternateContent>
    </w:r>
    <w:r>
      <w:rPr>
        <w:sz w:val="18"/>
      </w:rPr>
      <w:t xml:space="preserve"> </w:t>
    </w:r>
  </w:p>
  <w:p w14:paraId="1BE1E522" w14:textId="77777777" w:rsidR="00E20197" w:rsidRDefault="00E507CC">
    <w:pPr>
      <w:spacing w:after="21" w:line="259" w:lineRule="auto"/>
      <w:ind w:left="139" w:firstLine="0"/>
    </w:pPr>
    <w:r>
      <w:rPr>
        <w:sz w:val="16"/>
      </w:rPr>
      <w:t xml:space="preserve">www.gov.uk/government/organisations/planning-inspectorate/services-information </w:t>
    </w:r>
  </w:p>
  <w:p w14:paraId="442002D2" w14:textId="77777777" w:rsidR="00E20197" w:rsidRDefault="00E507CC">
    <w:pPr>
      <w:spacing w:after="0" w:line="259" w:lineRule="auto"/>
      <w:ind w:left="140" w:firstLine="0"/>
      <w:jc w:val="center"/>
    </w:pP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AA95" w14:textId="77777777" w:rsidR="00E20197" w:rsidRDefault="00E507CC">
    <w:pPr>
      <w:spacing w:after="0" w:line="259" w:lineRule="auto"/>
      <w:ind w:left="133" w:right="-48"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1D90D24" wp14:editId="627831B2">
              <wp:simplePos x="0" y="0"/>
              <wp:positionH relativeFrom="page">
                <wp:posOffset>965835</wp:posOffset>
              </wp:positionH>
              <wp:positionV relativeFrom="page">
                <wp:posOffset>9857105</wp:posOffset>
              </wp:positionV>
              <wp:extent cx="5943600" cy="9525"/>
              <wp:effectExtent l="0" t="0" r="0" b="0"/>
              <wp:wrapSquare wrapText="bothSides"/>
              <wp:docPr id="7070" name="Group 70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7071" name="Shape 7071"/>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10FF7F" id="Group 7070" o:spid="_x0000_s1026" alt="&quot;&quot;" style="position:absolute;margin-left:76.05pt;margin-top:776.15pt;width:468pt;height:.75pt;z-index:251661312;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">
              <v:shape id="Shape 7071"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" path="m,l5943600,e" filled="f">
                <v:path arrowok="t" textboxrect="0,0,5943600,0"/>
              </v:shape>
              <w10:wrap type="square" anchorx="page" anchory="page"/>
            </v:group>
          </w:pict>
        </mc:Fallback>
      </mc:AlternateContent>
    </w:r>
    <w:r>
      <w:rPr>
        <w:sz w:val="18"/>
      </w:rPr>
      <w:t xml:space="preserve"> </w:t>
    </w:r>
  </w:p>
  <w:p w14:paraId="02E7DBF7" w14:textId="77777777" w:rsidR="00E20197" w:rsidRDefault="00E507CC">
    <w:pPr>
      <w:spacing w:after="21" w:line="259" w:lineRule="auto"/>
      <w:ind w:left="139" w:firstLine="0"/>
    </w:pPr>
    <w:r>
      <w:rPr>
        <w:sz w:val="16"/>
      </w:rPr>
      <w:t xml:space="preserve">www.gov.uk/government/organisations/planning-inspectorate/services-information </w:t>
    </w:r>
  </w:p>
  <w:p w14:paraId="13EE514C" w14:textId="77777777" w:rsidR="00E20197" w:rsidRDefault="00E507CC">
    <w:pPr>
      <w:spacing w:after="0" w:line="259" w:lineRule="auto"/>
      <w:ind w:left="140" w:firstLine="0"/>
      <w:jc w:val="center"/>
    </w:pP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7203" w14:textId="77777777" w:rsidR="00E20197" w:rsidRDefault="00E2019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265F" w14:textId="77777777" w:rsidR="005148BD" w:rsidRDefault="005148BD">
      <w:pPr>
        <w:spacing w:after="0" w:line="259" w:lineRule="auto"/>
        <w:ind w:left="139" w:firstLine="0"/>
      </w:pPr>
      <w:r>
        <w:separator/>
      </w:r>
    </w:p>
  </w:footnote>
  <w:footnote w:type="continuationSeparator" w:id="0">
    <w:p w14:paraId="495C6BF0" w14:textId="77777777" w:rsidR="005148BD" w:rsidRDefault="005148BD">
      <w:pPr>
        <w:spacing w:after="0" w:line="259" w:lineRule="auto"/>
        <w:ind w:left="139"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E582" w14:textId="77777777" w:rsidR="00E20197" w:rsidRDefault="00E507CC">
    <w:pPr>
      <w:spacing w:after="0" w:line="259" w:lineRule="auto"/>
      <w:ind w:left="139" w:firstLine="0"/>
    </w:pPr>
    <w:r>
      <w:rPr>
        <w:sz w:val="18"/>
      </w:rPr>
      <w:t xml:space="preserve">Application Decision COM/3219561 </w:t>
    </w:r>
  </w:p>
  <w:p w14:paraId="3CE388C3" w14:textId="77777777" w:rsidR="00E20197" w:rsidRDefault="00E507CC">
    <w:pPr>
      <w:spacing w:after="0" w:line="259" w:lineRule="auto"/>
      <w:ind w:left="137" w:right="-5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3587FA6" wp14:editId="0525ED42">
              <wp:simplePos x="0" y="0"/>
              <wp:positionH relativeFrom="page">
                <wp:posOffset>968375</wp:posOffset>
              </wp:positionH>
              <wp:positionV relativeFrom="page">
                <wp:posOffset>605790</wp:posOffset>
              </wp:positionV>
              <wp:extent cx="5943600" cy="6350"/>
              <wp:effectExtent l="0" t="0" r="0" b="0"/>
              <wp:wrapSquare wrapText="bothSides"/>
              <wp:docPr id="7101" name="Group 7101"/>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7102" name="Shape 7102"/>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C14EFD" id="Group 7101" o:spid="_x0000_s1026" style="position:absolute;margin-left:76.25pt;margin-top:47.7pt;width:468pt;height:.5pt;z-index:251658240;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">
              <v:shape id="Shape 7102"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" path="m,l5943600,e" filled="f" strokeweight=".5pt">
                <v:path arrowok="t" textboxrect="0,0,5943600,0"/>
              </v:shape>
              <w10:wrap type="square" anchorx="page" anchory="pag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4148" w14:textId="352DF4FB" w:rsidR="00E20197" w:rsidRDefault="00E507CC">
    <w:pPr>
      <w:spacing w:after="0" w:line="259" w:lineRule="auto"/>
      <w:ind w:left="139" w:firstLine="0"/>
    </w:pPr>
    <w:r>
      <w:rPr>
        <w:sz w:val="18"/>
      </w:rPr>
      <w:t>Application Decision COM/3</w:t>
    </w:r>
    <w:r w:rsidR="001F30E4">
      <w:rPr>
        <w:sz w:val="18"/>
      </w:rPr>
      <w:t>30056</w:t>
    </w:r>
    <w:r w:rsidR="00554C05">
      <w:rPr>
        <w:sz w:val="18"/>
      </w:rPr>
      <w:t>6</w:t>
    </w:r>
    <w:r>
      <w:rPr>
        <w:sz w:val="18"/>
      </w:rPr>
      <w:t xml:space="preserve"> </w:t>
    </w:r>
  </w:p>
  <w:p w14:paraId="0A1A693D" w14:textId="77777777" w:rsidR="00E20197" w:rsidRDefault="00E507CC">
    <w:pPr>
      <w:spacing w:after="0" w:line="259" w:lineRule="auto"/>
      <w:ind w:left="137" w:right="-5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B0BAA50" wp14:editId="278989CC">
              <wp:simplePos x="0" y="0"/>
              <wp:positionH relativeFrom="page">
                <wp:posOffset>968375</wp:posOffset>
              </wp:positionH>
              <wp:positionV relativeFrom="page">
                <wp:posOffset>605790</wp:posOffset>
              </wp:positionV>
              <wp:extent cx="5943600" cy="6350"/>
              <wp:effectExtent l="0" t="0" r="0" b="0"/>
              <wp:wrapSquare wrapText="bothSides"/>
              <wp:docPr id="7062" name="Group 70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7063" name="Shape 7063"/>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385D43" id="Group 7062" o:spid="_x0000_s1026" alt="&quot;&quot;" style="position:absolute;margin-left:76.25pt;margin-top:47.7pt;width:468pt;height:.5pt;z-index:251659264;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">
              <v:shape id="Shape 7063"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" path="m,l5943600,e" filled="f" strokeweight=".5pt">
                <v:path arrowok="t" textboxrect="0,0,5943600,0"/>
              </v:shape>
              <w10:wrap type="square" anchorx="page" anchory="page"/>
            </v:group>
          </w:pict>
        </mc:Fallback>
      </mc:AlternateContent>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1C50" w14:textId="77777777" w:rsidR="00E20197" w:rsidRDefault="00E2019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18F5"/>
    <w:multiLevelType w:val="hybridMultilevel"/>
    <w:tmpl w:val="41DAD75E"/>
    <w:lvl w:ilvl="0" w:tplc="B6625130">
      <w:start w:val="1"/>
      <w:numFmt w:val="bullet"/>
      <w:lvlText w:val="•"/>
      <w:lvlJc w:val="left"/>
      <w:pPr>
        <w:ind w:left="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DCDE6E">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32F95C">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287CF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FE4840">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A0BA48">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A8C14E">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2CB89E">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04F3C8">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735277"/>
    <w:multiLevelType w:val="hybridMultilevel"/>
    <w:tmpl w:val="F38CEFE6"/>
    <w:lvl w:ilvl="0" w:tplc="BC78B866">
      <w:start w:val="1"/>
      <w:numFmt w:val="decimal"/>
      <w:lvlText w:val="%1."/>
      <w:lvlJc w:val="left"/>
      <w:pPr>
        <w:ind w:left="557"/>
      </w:pPr>
      <w:rPr>
        <w:rFonts w:ascii="Arial" w:eastAsia="Verdana" w:hAnsi="Arial" w:cs="Arial" w:hint="default"/>
        <w:b w:val="0"/>
        <w:i w:val="0"/>
        <w:strike w:val="0"/>
        <w:dstrike w:val="0"/>
        <w:color w:val="000000"/>
        <w:sz w:val="24"/>
        <w:szCs w:val="24"/>
        <w:u w:val="none" w:color="000000"/>
        <w:bdr w:val="none" w:sz="0" w:space="0" w:color="auto"/>
        <w:shd w:val="clear" w:color="auto" w:fill="auto"/>
        <w:vertAlign w:val="baseline"/>
      </w:rPr>
    </w:lvl>
    <w:lvl w:ilvl="1" w:tplc="B9EE65AE">
      <w:start w:val="1"/>
      <w:numFmt w:val="lowerLetter"/>
      <w:lvlText w:val="%2"/>
      <w:lvlJc w:val="left"/>
      <w:pPr>
        <w:ind w:left="12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D64CDF8">
      <w:start w:val="1"/>
      <w:numFmt w:val="lowerRoman"/>
      <w:lvlText w:val="%3"/>
      <w:lvlJc w:val="left"/>
      <w:pPr>
        <w:ind w:left="19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412D144">
      <w:start w:val="1"/>
      <w:numFmt w:val="decimal"/>
      <w:lvlText w:val="%4"/>
      <w:lvlJc w:val="left"/>
      <w:pPr>
        <w:ind w:left="26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B922B8C">
      <w:start w:val="1"/>
      <w:numFmt w:val="lowerLetter"/>
      <w:lvlText w:val="%5"/>
      <w:lvlJc w:val="left"/>
      <w:pPr>
        <w:ind w:left="337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440496C">
      <w:start w:val="1"/>
      <w:numFmt w:val="lowerRoman"/>
      <w:lvlText w:val="%6"/>
      <w:lvlJc w:val="left"/>
      <w:pPr>
        <w:ind w:left="409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E3A0E8C">
      <w:start w:val="1"/>
      <w:numFmt w:val="decimal"/>
      <w:lvlText w:val="%7"/>
      <w:lvlJc w:val="left"/>
      <w:pPr>
        <w:ind w:left="48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D32F794">
      <w:start w:val="1"/>
      <w:numFmt w:val="lowerLetter"/>
      <w:lvlText w:val="%8"/>
      <w:lvlJc w:val="left"/>
      <w:pPr>
        <w:ind w:left="55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63061F4">
      <w:start w:val="1"/>
      <w:numFmt w:val="lowerRoman"/>
      <w:lvlText w:val="%9"/>
      <w:lvlJc w:val="left"/>
      <w:pPr>
        <w:ind w:left="62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1A37F6"/>
    <w:multiLevelType w:val="hybridMultilevel"/>
    <w:tmpl w:val="7C1EE958"/>
    <w:lvl w:ilvl="0" w:tplc="7158AE50">
      <w:start w:val="4"/>
      <w:numFmt w:val="decimal"/>
      <w:lvlText w:val="%1."/>
      <w:lvlJc w:val="left"/>
      <w:pPr>
        <w:ind w:left="557"/>
      </w:pPr>
      <w:rPr>
        <w:rFonts w:ascii="Arial" w:eastAsia="Verdana" w:hAnsi="Arial" w:cs="Arial" w:hint="default"/>
        <w:b w:val="0"/>
        <w:i w:val="0"/>
        <w:strike w:val="0"/>
        <w:dstrike w:val="0"/>
        <w:color w:val="000000"/>
        <w:sz w:val="24"/>
        <w:szCs w:val="24"/>
        <w:u w:val="none" w:color="000000"/>
        <w:bdr w:val="none" w:sz="0" w:space="0" w:color="auto"/>
        <w:shd w:val="clear" w:color="auto" w:fill="auto"/>
        <w:vertAlign w:val="baseline"/>
      </w:rPr>
    </w:lvl>
    <w:lvl w:ilvl="1" w:tplc="4F1A2D94">
      <w:start w:val="1"/>
      <w:numFmt w:val="lowerLetter"/>
      <w:lvlText w:val="%2"/>
      <w:lvlJc w:val="left"/>
      <w:pPr>
        <w:ind w:left="11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0800BE2">
      <w:start w:val="1"/>
      <w:numFmt w:val="lowerRoman"/>
      <w:lvlText w:val="%3"/>
      <w:lvlJc w:val="left"/>
      <w:pPr>
        <w:ind w:left="18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F8270F0">
      <w:start w:val="1"/>
      <w:numFmt w:val="decimal"/>
      <w:lvlText w:val="%4"/>
      <w:lvlJc w:val="left"/>
      <w:pPr>
        <w:ind w:left="25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00E5D50">
      <w:start w:val="1"/>
      <w:numFmt w:val="lowerLetter"/>
      <w:lvlText w:val="%5"/>
      <w:lvlJc w:val="left"/>
      <w:pPr>
        <w:ind w:left="32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83C25F6">
      <w:start w:val="1"/>
      <w:numFmt w:val="lowerRoman"/>
      <w:lvlText w:val="%6"/>
      <w:lvlJc w:val="left"/>
      <w:pPr>
        <w:ind w:left="40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FFE448E">
      <w:start w:val="1"/>
      <w:numFmt w:val="decimal"/>
      <w:lvlText w:val="%7"/>
      <w:lvlJc w:val="left"/>
      <w:pPr>
        <w:ind w:left="47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61203F6">
      <w:start w:val="1"/>
      <w:numFmt w:val="lowerLetter"/>
      <w:lvlText w:val="%8"/>
      <w:lvlJc w:val="left"/>
      <w:pPr>
        <w:ind w:left="54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1AC58E0">
      <w:start w:val="1"/>
      <w:numFmt w:val="lowerRoman"/>
      <w:lvlText w:val="%9"/>
      <w:lvlJc w:val="left"/>
      <w:pPr>
        <w:ind w:left="61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BF4920"/>
    <w:multiLevelType w:val="hybridMultilevel"/>
    <w:tmpl w:val="3B2EA090"/>
    <w:lvl w:ilvl="0" w:tplc="3D7C4274">
      <w:start w:val="7"/>
      <w:numFmt w:val="decimal"/>
      <w:lvlText w:val="%1."/>
      <w:lvlJc w:val="left"/>
      <w:pPr>
        <w:ind w:left="55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2EA0E4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02CE86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3321BF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438522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E36768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33094F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518A1B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9A6B9F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16cid:durableId="1654605206">
    <w:abstractNumId w:val="0"/>
  </w:num>
  <w:num w:numId="2" w16cid:durableId="866677651">
    <w:abstractNumId w:val="1"/>
  </w:num>
  <w:num w:numId="3" w16cid:durableId="1585340828">
    <w:abstractNumId w:val="2"/>
  </w:num>
  <w:num w:numId="4" w16cid:durableId="1910457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97"/>
    <w:rsid w:val="00000DF7"/>
    <w:rsid w:val="00001CF9"/>
    <w:rsid w:val="0000399E"/>
    <w:rsid w:val="0000530D"/>
    <w:rsid w:val="00005762"/>
    <w:rsid w:val="00011CC9"/>
    <w:rsid w:val="00011E84"/>
    <w:rsid w:val="000171EF"/>
    <w:rsid w:val="00020014"/>
    <w:rsid w:val="000222E5"/>
    <w:rsid w:val="0002242B"/>
    <w:rsid w:val="00022FCA"/>
    <w:rsid w:val="000256BD"/>
    <w:rsid w:val="00027CE1"/>
    <w:rsid w:val="000300BC"/>
    <w:rsid w:val="00030128"/>
    <w:rsid w:val="00030F2C"/>
    <w:rsid w:val="000333F8"/>
    <w:rsid w:val="00034390"/>
    <w:rsid w:val="000349FF"/>
    <w:rsid w:val="0004110F"/>
    <w:rsid w:val="000504B5"/>
    <w:rsid w:val="000549A5"/>
    <w:rsid w:val="00056B43"/>
    <w:rsid w:val="000646BF"/>
    <w:rsid w:val="00066549"/>
    <w:rsid w:val="0006677F"/>
    <w:rsid w:val="000713F6"/>
    <w:rsid w:val="000733A4"/>
    <w:rsid w:val="00075C27"/>
    <w:rsid w:val="00080A2A"/>
    <w:rsid w:val="00081178"/>
    <w:rsid w:val="000819B6"/>
    <w:rsid w:val="00083446"/>
    <w:rsid w:val="0008525E"/>
    <w:rsid w:val="00086CF0"/>
    <w:rsid w:val="00091AA8"/>
    <w:rsid w:val="000975B2"/>
    <w:rsid w:val="000976F9"/>
    <w:rsid w:val="000A0DAD"/>
    <w:rsid w:val="000A53B2"/>
    <w:rsid w:val="000A63B8"/>
    <w:rsid w:val="000A7F83"/>
    <w:rsid w:val="000B0309"/>
    <w:rsid w:val="000B4838"/>
    <w:rsid w:val="000B4AF6"/>
    <w:rsid w:val="000B6317"/>
    <w:rsid w:val="000C300A"/>
    <w:rsid w:val="000C46D2"/>
    <w:rsid w:val="000C793B"/>
    <w:rsid w:val="000D010C"/>
    <w:rsid w:val="000D0659"/>
    <w:rsid w:val="000D4EE8"/>
    <w:rsid w:val="000E2054"/>
    <w:rsid w:val="000E5731"/>
    <w:rsid w:val="000F6F14"/>
    <w:rsid w:val="000F7228"/>
    <w:rsid w:val="00103A5A"/>
    <w:rsid w:val="00110071"/>
    <w:rsid w:val="00111231"/>
    <w:rsid w:val="001210E6"/>
    <w:rsid w:val="0012303C"/>
    <w:rsid w:val="00124F8B"/>
    <w:rsid w:val="00127EA8"/>
    <w:rsid w:val="00131D5E"/>
    <w:rsid w:val="001338C3"/>
    <w:rsid w:val="00134DFA"/>
    <w:rsid w:val="00140479"/>
    <w:rsid w:val="00141B0B"/>
    <w:rsid w:val="00142264"/>
    <w:rsid w:val="001429AF"/>
    <w:rsid w:val="00154E54"/>
    <w:rsid w:val="00154ED6"/>
    <w:rsid w:val="00156AEE"/>
    <w:rsid w:val="00156D98"/>
    <w:rsid w:val="0015798E"/>
    <w:rsid w:val="00163AA1"/>
    <w:rsid w:val="00163B5F"/>
    <w:rsid w:val="00164165"/>
    <w:rsid w:val="0016509E"/>
    <w:rsid w:val="00166ADB"/>
    <w:rsid w:val="0017230C"/>
    <w:rsid w:val="001747BB"/>
    <w:rsid w:val="0017575F"/>
    <w:rsid w:val="00176D50"/>
    <w:rsid w:val="00176E5F"/>
    <w:rsid w:val="001770F8"/>
    <w:rsid w:val="001823EB"/>
    <w:rsid w:val="00182567"/>
    <w:rsid w:val="00183FAF"/>
    <w:rsid w:val="0018612C"/>
    <w:rsid w:val="00190EF5"/>
    <w:rsid w:val="001952F7"/>
    <w:rsid w:val="00197028"/>
    <w:rsid w:val="001A058E"/>
    <w:rsid w:val="001A0DEB"/>
    <w:rsid w:val="001A28DE"/>
    <w:rsid w:val="001A3740"/>
    <w:rsid w:val="001A3D83"/>
    <w:rsid w:val="001A4055"/>
    <w:rsid w:val="001A496E"/>
    <w:rsid w:val="001A7516"/>
    <w:rsid w:val="001B32CD"/>
    <w:rsid w:val="001C1D37"/>
    <w:rsid w:val="001C2492"/>
    <w:rsid w:val="001C2768"/>
    <w:rsid w:val="001C3240"/>
    <w:rsid w:val="001C49ED"/>
    <w:rsid w:val="001D08BD"/>
    <w:rsid w:val="001D2F22"/>
    <w:rsid w:val="001D3DD7"/>
    <w:rsid w:val="001E6A24"/>
    <w:rsid w:val="001F0862"/>
    <w:rsid w:val="001F1321"/>
    <w:rsid w:val="001F2AC8"/>
    <w:rsid w:val="001F30D1"/>
    <w:rsid w:val="001F30E4"/>
    <w:rsid w:val="00212598"/>
    <w:rsid w:val="002153E3"/>
    <w:rsid w:val="0022262C"/>
    <w:rsid w:val="00224F44"/>
    <w:rsid w:val="002278CF"/>
    <w:rsid w:val="00227B6C"/>
    <w:rsid w:val="0023056E"/>
    <w:rsid w:val="00230A42"/>
    <w:rsid w:val="00231F56"/>
    <w:rsid w:val="002330AC"/>
    <w:rsid w:val="002333C1"/>
    <w:rsid w:val="00234E5F"/>
    <w:rsid w:val="00235B7E"/>
    <w:rsid w:val="002365DC"/>
    <w:rsid w:val="00236818"/>
    <w:rsid w:val="00236FE1"/>
    <w:rsid w:val="002408BD"/>
    <w:rsid w:val="00241DCF"/>
    <w:rsid w:val="00242A7D"/>
    <w:rsid w:val="00245F53"/>
    <w:rsid w:val="00246C46"/>
    <w:rsid w:val="00253832"/>
    <w:rsid w:val="00253FD0"/>
    <w:rsid w:val="002553F3"/>
    <w:rsid w:val="0025721A"/>
    <w:rsid w:val="00260280"/>
    <w:rsid w:val="00262D47"/>
    <w:rsid w:val="00262ECD"/>
    <w:rsid w:val="00271329"/>
    <w:rsid w:val="002718D9"/>
    <w:rsid w:val="00272BBF"/>
    <w:rsid w:val="00275F64"/>
    <w:rsid w:val="0028324B"/>
    <w:rsid w:val="00285813"/>
    <w:rsid w:val="00285C0B"/>
    <w:rsid w:val="0028622E"/>
    <w:rsid w:val="00290EA0"/>
    <w:rsid w:val="0029462D"/>
    <w:rsid w:val="002A058F"/>
    <w:rsid w:val="002A0999"/>
    <w:rsid w:val="002A13C8"/>
    <w:rsid w:val="002A435A"/>
    <w:rsid w:val="002A731A"/>
    <w:rsid w:val="002A7F70"/>
    <w:rsid w:val="002B506A"/>
    <w:rsid w:val="002B710A"/>
    <w:rsid w:val="002C04FC"/>
    <w:rsid w:val="002C50D7"/>
    <w:rsid w:val="002C53CA"/>
    <w:rsid w:val="002C61D6"/>
    <w:rsid w:val="002C68E8"/>
    <w:rsid w:val="002D08E2"/>
    <w:rsid w:val="002D1A33"/>
    <w:rsid w:val="002D33A2"/>
    <w:rsid w:val="002D7482"/>
    <w:rsid w:val="002E0856"/>
    <w:rsid w:val="002E3296"/>
    <w:rsid w:val="002E3502"/>
    <w:rsid w:val="002E5552"/>
    <w:rsid w:val="002F7F10"/>
    <w:rsid w:val="003021BB"/>
    <w:rsid w:val="003070E6"/>
    <w:rsid w:val="00314219"/>
    <w:rsid w:val="003156D9"/>
    <w:rsid w:val="00321B87"/>
    <w:rsid w:val="00322AD4"/>
    <w:rsid w:val="0032429A"/>
    <w:rsid w:val="00326709"/>
    <w:rsid w:val="00327DC1"/>
    <w:rsid w:val="00331A22"/>
    <w:rsid w:val="0033461F"/>
    <w:rsid w:val="0033627F"/>
    <w:rsid w:val="003374F8"/>
    <w:rsid w:val="003408BC"/>
    <w:rsid w:val="00347C49"/>
    <w:rsid w:val="00354DE6"/>
    <w:rsid w:val="00356D65"/>
    <w:rsid w:val="003604F0"/>
    <w:rsid w:val="00362318"/>
    <w:rsid w:val="003659A9"/>
    <w:rsid w:val="00370ABA"/>
    <w:rsid w:val="00371A8A"/>
    <w:rsid w:val="0037442C"/>
    <w:rsid w:val="00375D92"/>
    <w:rsid w:val="00376607"/>
    <w:rsid w:val="00377B91"/>
    <w:rsid w:val="00380B9E"/>
    <w:rsid w:val="003848BF"/>
    <w:rsid w:val="0038695E"/>
    <w:rsid w:val="00386FAB"/>
    <w:rsid w:val="00387053"/>
    <w:rsid w:val="00397DA4"/>
    <w:rsid w:val="00397F33"/>
    <w:rsid w:val="003A030B"/>
    <w:rsid w:val="003A2479"/>
    <w:rsid w:val="003A4B47"/>
    <w:rsid w:val="003A7DCD"/>
    <w:rsid w:val="003B1C82"/>
    <w:rsid w:val="003B3E6A"/>
    <w:rsid w:val="003B4A60"/>
    <w:rsid w:val="003B5002"/>
    <w:rsid w:val="003B6594"/>
    <w:rsid w:val="003B6786"/>
    <w:rsid w:val="003B7AA6"/>
    <w:rsid w:val="003C30A2"/>
    <w:rsid w:val="003C4B29"/>
    <w:rsid w:val="003E287D"/>
    <w:rsid w:val="003E56A4"/>
    <w:rsid w:val="003E6BC9"/>
    <w:rsid w:val="003E78C8"/>
    <w:rsid w:val="003F4428"/>
    <w:rsid w:val="003F4A53"/>
    <w:rsid w:val="003F4EFB"/>
    <w:rsid w:val="003F77EE"/>
    <w:rsid w:val="004011B1"/>
    <w:rsid w:val="004022E4"/>
    <w:rsid w:val="004045D8"/>
    <w:rsid w:val="0040545B"/>
    <w:rsid w:val="00413566"/>
    <w:rsid w:val="00413AF0"/>
    <w:rsid w:val="00420947"/>
    <w:rsid w:val="004222E9"/>
    <w:rsid w:val="00423B86"/>
    <w:rsid w:val="00431728"/>
    <w:rsid w:val="00433708"/>
    <w:rsid w:val="004348A1"/>
    <w:rsid w:val="004429FE"/>
    <w:rsid w:val="00443FFA"/>
    <w:rsid w:val="0044525C"/>
    <w:rsid w:val="004525B7"/>
    <w:rsid w:val="00457A43"/>
    <w:rsid w:val="0046227D"/>
    <w:rsid w:val="00470411"/>
    <w:rsid w:val="0047110B"/>
    <w:rsid w:val="00474EFD"/>
    <w:rsid w:val="00475C8F"/>
    <w:rsid w:val="00475ECA"/>
    <w:rsid w:val="00482540"/>
    <w:rsid w:val="00484710"/>
    <w:rsid w:val="00485568"/>
    <w:rsid w:val="00485EBA"/>
    <w:rsid w:val="004931FD"/>
    <w:rsid w:val="00493D25"/>
    <w:rsid w:val="0049754E"/>
    <w:rsid w:val="004A3099"/>
    <w:rsid w:val="004A316E"/>
    <w:rsid w:val="004A4FD9"/>
    <w:rsid w:val="004A76FA"/>
    <w:rsid w:val="004B433E"/>
    <w:rsid w:val="004C0C25"/>
    <w:rsid w:val="004C0F78"/>
    <w:rsid w:val="004C3596"/>
    <w:rsid w:val="004C3AD7"/>
    <w:rsid w:val="004D385D"/>
    <w:rsid w:val="004D3D9F"/>
    <w:rsid w:val="004D3E5E"/>
    <w:rsid w:val="004D61CD"/>
    <w:rsid w:val="004D6D22"/>
    <w:rsid w:val="004E16DF"/>
    <w:rsid w:val="004E2367"/>
    <w:rsid w:val="004F3082"/>
    <w:rsid w:val="004F3821"/>
    <w:rsid w:val="004F4D4A"/>
    <w:rsid w:val="004F53D5"/>
    <w:rsid w:val="005148BD"/>
    <w:rsid w:val="00516E95"/>
    <w:rsid w:val="00527022"/>
    <w:rsid w:val="005306DA"/>
    <w:rsid w:val="00534192"/>
    <w:rsid w:val="00534A0B"/>
    <w:rsid w:val="00535E60"/>
    <w:rsid w:val="005376E9"/>
    <w:rsid w:val="00537F04"/>
    <w:rsid w:val="00540A42"/>
    <w:rsid w:val="00544074"/>
    <w:rsid w:val="00545C21"/>
    <w:rsid w:val="00546E5E"/>
    <w:rsid w:val="00547216"/>
    <w:rsid w:val="00554C05"/>
    <w:rsid w:val="00555366"/>
    <w:rsid w:val="005554E5"/>
    <w:rsid w:val="00561569"/>
    <w:rsid w:val="00564788"/>
    <w:rsid w:val="0056576C"/>
    <w:rsid w:val="005703D0"/>
    <w:rsid w:val="00571690"/>
    <w:rsid w:val="005816C1"/>
    <w:rsid w:val="00581E8D"/>
    <w:rsid w:val="005823A7"/>
    <w:rsid w:val="005830E8"/>
    <w:rsid w:val="005842B4"/>
    <w:rsid w:val="0058625A"/>
    <w:rsid w:val="00587BD4"/>
    <w:rsid w:val="0059458B"/>
    <w:rsid w:val="005956FF"/>
    <w:rsid w:val="005A3691"/>
    <w:rsid w:val="005A4011"/>
    <w:rsid w:val="005A7FDE"/>
    <w:rsid w:val="005B07EF"/>
    <w:rsid w:val="005B097B"/>
    <w:rsid w:val="005B2E67"/>
    <w:rsid w:val="005B74FB"/>
    <w:rsid w:val="005C12D3"/>
    <w:rsid w:val="005C38EB"/>
    <w:rsid w:val="005C4709"/>
    <w:rsid w:val="005C5460"/>
    <w:rsid w:val="005C6609"/>
    <w:rsid w:val="005C6C40"/>
    <w:rsid w:val="005D43E4"/>
    <w:rsid w:val="005D624C"/>
    <w:rsid w:val="005D7D26"/>
    <w:rsid w:val="005D7EC6"/>
    <w:rsid w:val="005E3935"/>
    <w:rsid w:val="005E6C64"/>
    <w:rsid w:val="005E6D9C"/>
    <w:rsid w:val="005F0C09"/>
    <w:rsid w:val="005F3315"/>
    <w:rsid w:val="005F4261"/>
    <w:rsid w:val="005F579D"/>
    <w:rsid w:val="006038FA"/>
    <w:rsid w:val="00604874"/>
    <w:rsid w:val="006049B1"/>
    <w:rsid w:val="0060584D"/>
    <w:rsid w:val="00610261"/>
    <w:rsid w:val="006110D9"/>
    <w:rsid w:val="00613A95"/>
    <w:rsid w:val="006148E3"/>
    <w:rsid w:val="0061646E"/>
    <w:rsid w:val="00616D68"/>
    <w:rsid w:val="006212C3"/>
    <w:rsid w:val="00621870"/>
    <w:rsid w:val="0062237B"/>
    <w:rsid w:val="00624C5F"/>
    <w:rsid w:val="00625040"/>
    <w:rsid w:val="006351E4"/>
    <w:rsid w:val="006370FA"/>
    <w:rsid w:val="00640757"/>
    <w:rsid w:val="0064263A"/>
    <w:rsid w:val="00645799"/>
    <w:rsid w:val="006457E3"/>
    <w:rsid w:val="00646D05"/>
    <w:rsid w:val="00646EB1"/>
    <w:rsid w:val="00650F03"/>
    <w:rsid w:val="00651EAF"/>
    <w:rsid w:val="00653826"/>
    <w:rsid w:val="006551E3"/>
    <w:rsid w:val="00660456"/>
    <w:rsid w:val="0066091D"/>
    <w:rsid w:val="00673171"/>
    <w:rsid w:val="006739A4"/>
    <w:rsid w:val="006740BC"/>
    <w:rsid w:val="0067778B"/>
    <w:rsid w:val="00677A27"/>
    <w:rsid w:val="00680BA6"/>
    <w:rsid w:val="00684D8C"/>
    <w:rsid w:val="00685A55"/>
    <w:rsid w:val="00686553"/>
    <w:rsid w:val="006A2DBF"/>
    <w:rsid w:val="006A31D3"/>
    <w:rsid w:val="006A45C7"/>
    <w:rsid w:val="006B0C7B"/>
    <w:rsid w:val="006B2846"/>
    <w:rsid w:val="006B68EB"/>
    <w:rsid w:val="006C09C4"/>
    <w:rsid w:val="006C0F8C"/>
    <w:rsid w:val="006C0FAD"/>
    <w:rsid w:val="006C65F3"/>
    <w:rsid w:val="006D2B16"/>
    <w:rsid w:val="006E38D1"/>
    <w:rsid w:val="006E3D46"/>
    <w:rsid w:val="006E53C7"/>
    <w:rsid w:val="006E6A74"/>
    <w:rsid w:val="006F1E85"/>
    <w:rsid w:val="006F712E"/>
    <w:rsid w:val="00703250"/>
    <w:rsid w:val="0070386E"/>
    <w:rsid w:val="00703B3D"/>
    <w:rsid w:val="00703EA1"/>
    <w:rsid w:val="00706106"/>
    <w:rsid w:val="00707AB3"/>
    <w:rsid w:val="0071073E"/>
    <w:rsid w:val="00710BA7"/>
    <w:rsid w:val="00711B8C"/>
    <w:rsid w:val="00711D95"/>
    <w:rsid w:val="00716B4E"/>
    <w:rsid w:val="00717897"/>
    <w:rsid w:val="00721588"/>
    <w:rsid w:val="00723917"/>
    <w:rsid w:val="007306B3"/>
    <w:rsid w:val="007335B8"/>
    <w:rsid w:val="00735708"/>
    <w:rsid w:val="007371DB"/>
    <w:rsid w:val="007429C1"/>
    <w:rsid w:val="00747A42"/>
    <w:rsid w:val="00747CCD"/>
    <w:rsid w:val="0075210F"/>
    <w:rsid w:val="00752488"/>
    <w:rsid w:val="0075551A"/>
    <w:rsid w:val="007573D3"/>
    <w:rsid w:val="00760DEA"/>
    <w:rsid w:val="00762B15"/>
    <w:rsid w:val="007637B5"/>
    <w:rsid w:val="00765786"/>
    <w:rsid w:val="00767C45"/>
    <w:rsid w:val="00776002"/>
    <w:rsid w:val="00781375"/>
    <w:rsid w:val="007826BF"/>
    <w:rsid w:val="00784504"/>
    <w:rsid w:val="0079039E"/>
    <w:rsid w:val="00790434"/>
    <w:rsid w:val="00793BA7"/>
    <w:rsid w:val="00795206"/>
    <w:rsid w:val="007970F4"/>
    <w:rsid w:val="007A1B58"/>
    <w:rsid w:val="007A429C"/>
    <w:rsid w:val="007A6E23"/>
    <w:rsid w:val="007B61B4"/>
    <w:rsid w:val="007C2BF9"/>
    <w:rsid w:val="007C5725"/>
    <w:rsid w:val="007D1DE5"/>
    <w:rsid w:val="007D2217"/>
    <w:rsid w:val="007D2D51"/>
    <w:rsid w:val="007D3D26"/>
    <w:rsid w:val="007D5984"/>
    <w:rsid w:val="007E0F0E"/>
    <w:rsid w:val="007E44E0"/>
    <w:rsid w:val="007E666F"/>
    <w:rsid w:val="00803463"/>
    <w:rsid w:val="00803A0B"/>
    <w:rsid w:val="00804B52"/>
    <w:rsid w:val="008119B2"/>
    <w:rsid w:val="00812CE4"/>
    <w:rsid w:val="00823224"/>
    <w:rsid w:val="00823AD7"/>
    <w:rsid w:val="00827E2E"/>
    <w:rsid w:val="00842903"/>
    <w:rsid w:val="0084334D"/>
    <w:rsid w:val="0084352E"/>
    <w:rsid w:val="0084659F"/>
    <w:rsid w:val="00851DAD"/>
    <w:rsid w:val="008521A4"/>
    <w:rsid w:val="00856C12"/>
    <w:rsid w:val="00857F8B"/>
    <w:rsid w:val="00861EC1"/>
    <w:rsid w:val="008631C2"/>
    <w:rsid w:val="00863B81"/>
    <w:rsid w:val="00863EA1"/>
    <w:rsid w:val="00864087"/>
    <w:rsid w:val="00870013"/>
    <w:rsid w:val="008716D6"/>
    <w:rsid w:val="00876B3F"/>
    <w:rsid w:val="0088026F"/>
    <w:rsid w:val="008820DE"/>
    <w:rsid w:val="00883156"/>
    <w:rsid w:val="00883F8F"/>
    <w:rsid w:val="00885C3E"/>
    <w:rsid w:val="00886FD0"/>
    <w:rsid w:val="008960FC"/>
    <w:rsid w:val="008A01BF"/>
    <w:rsid w:val="008A5548"/>
    <w:rsid w:val="008B5B8A"/>
    <w:rsid w:val="008B612D"/>
    <w:rsid w:val="008C4068"/>
    <w:rsid w:val="008C51F2"/>
    <w:rsid w:val="008C6D9D"/>
    <w:rsid w:val="008C767E"/>
    <w:rsid w:val="008D0818"/>
    <w:rsid w:val="008D26A2"/>
    <w:rsid w:val="008D26FB"/>
    <w:rsid w:val="008D606E"/>
    <w:rsid w:val="008D6FB7"/>
    <w:rsid w:val="008E381D"/>
    <w:rsid w:val="008E3A80"/>
    <w:rsid w:val="008E48CA"/>
    <w:rsid w:val="008E65EB"/>
    <w:rsid w:val="008F1639"/>
    <w:rsid w:val="008F6654"/>
    <w:rsid w:val="009008AE"/>
    <w:rsid w:val="00901734"/>
    <w:rsid w:val="00901D3D"/>
    <w:rsid w:val="009026E3"/>
    <w:rsid w:val="009076BF"/>
    <w:rsid w:val="00907B68"/>
    <w:rsid w:val="00911062"/>
    <w:rsid w:val="009130DD"/>
    <w:rsid w:val="009231F8"/>
    <w:rsid w:val="00923E08"/>
    <w:rsid w:val="0092409E"/>
    <w:rsid w:val="00933674"/>
    <w:rsid w:val="009437B6"/>
    <w:rsid w:val="009458DC"/>
    <w:rsid w:val="00946B62"/>
    <w:rsid w:val="00946BC8"/>
    <w:rsid w:val="00953D9A"/>
    <w:rsid w:val="00954C1B"/>
    <w:rsid w:val="00957F89"/>
    <w:rsid w:val="00960A7F"/>
    <w:rsid w:val="009651E6"/>
    <w:rsid w:val="00967BAF"/>
    <w:rsid w:val="00970EC3"/>
    <w:rsid w:val="00971AEC"/>
    <w:rsid w:val="009727B8"/>
    <w:rsid w:val="0097302C"/>
    <w:rsid w:val="00973DBB"/>
    <w:rsid w:val="00974980"/>
    <w:rsid w:val="00974F22"/>
    <w:rsid w:val="0098041D"/>
    <w:rsid w:val="009823B5"/>
    <w:rsid w:val="009831C6"/>
    <w:rsid w:val="00984DBC"/>
    <w:rsid w:val="00991044"/>
    <w:rsid w:val="0099296A"/>
    <w:rsid w:val="00992F28"/>
    <w:rsid w:val="00994207"/>
    <w:rsid w:val="00994FEC"/>
    <w:rsid w:val="00995A02"/>
    <w:rsid w:val="00995D09"/>
    <w:rsid w:val="009A0E4F"/>
    <w:rsid w:val="009A2F78"/>
    <w:rsid w:val="009A4F7F"/>
    <w:rsid w:val="009B171D"/>
    <w:rsid w:val="009B1796"/>
    <w:rsid w:val="009B22B4"/>
    <w:rsid w:val="009B40F8"/>
    <w:rsid w:val="009B41BF"/>
    <w:rsid w:val="009C12CA"/>
    <w:rsid w:val="009C1834"/>
    <w:rsid w:val="009C1E53"/>
    <w:rsid w:val="009C2D9F"/>
    <w:rsid w:val="009C51E0"/>
    <w:rsid w:val="009C6250"/>
    <w:rsid w:val="009C65C6"/>
    <w:rsid w:val="009D13FA"/>
    <w:rsid w:val="009E188C"/>
    <w:rsid w:val="009E1EED"/>
    <w:rsid w:val="009F3877"/>
    <w:rsid w:val="009F3B61"/>
    <w:rsid w:val="009F4663"/>
    <w:rsid w:val="009F5763"/>
    <w:rsid w:val="009F5E7E"/>
    <w:rsid w:val="00A01653"/>
    <w:rsid w:val="00A02070"/>
    <w:rsid w:val="00A025A5"/>
    <w:rsid w:val="00A02C0E"/>
    <w:rsid w:val="00A0309B"/>
    <w:rsid w:val="00A03297"/>
    <w:rsid w:val="00A1120F"/>
    <w:rsid w:val="00A12CD7"/>
    <w:rsid w:val="00A13C56"/>
    <w:rsid w:val="00A25D3A"/>
    <w:rsid w:val="00A27C6D"/>
    <w:rsid w:val="00A44E93"/>
    <w:rsid w:val="00A470AA"/>
    <w:rsid w:val="00A47CED"/>
    <w:rsid w:val="00A51B30"/>
    <w:rsid w:val="00A5365E"/>
    <w:rsid w:val="00A60CFE"/>
    <w:rsid w:val="00A63E65"/>
    <w:rsid w:val="00A70575"/>
    <w:rsid w:val="00A7093A"/>
    <w:rsid w:val="00A70DDB"/>
    <w:rsid w:val="00A75402"/>
    <w:rsid w:val="00A7591A"/>
    <w:rsid w:val="00A80E86"/>
    <w:rsid w:val="00A82F9D"/>
    <w:rsid w:val="00A87084"/>
    <w:rsid w:val="00A87D43"/>
    <w:rsid w:val="00A9021E"/>
    <w:rsid w:val="00A93D44"/>
    <w:rsid w:val="00A93E13"/>
    <w:rsid w:val="00AA2EB1"/>
    <w:rsid w:val="00AA36E3"/>
    <w:rsid w:val="00AA40E9"/>
    <w:rsid w:val="00AA61C7"/>
    <w:rsid w:val="00AB1868"/>
    <w:rsid w:val="00AB4B86"/>
    <w:rsid w:val="00AC1683"/>
    <w:rsid w:val="00AC1ED0"/>
    <w:rsid w:val="00AC4CF9"/>
    <w:rsid w:val="00AC4F7E"/>
    <w:rsid w:val="00AD14ED"/>
    <w:rsid w:val="00AD154C"/>
    <w:rsid w:val="00AD370F"/>
    <w:rsid w:val="00AD4207"/>
    <w:rsid w:val="00AD6315"/>
    <w:rsid w:val="00AE09F8"/>
    <w:rsid w:val="00AE1CAF"/>
    <w:rsid w:val="00AE2893"/>
    <w:rsid w:val="00AE3CB9"/>
    <w:rsid w:val="00AE404F"/>
    <w:rsid w:val="00AE42C7"/>
    <w:rsid w:val="00AE4A3F"/>
    <w:rsid w:val="00AE64E0"/>
    <w:rsid w:val="00AE6658"/>
    <w:rsid w:val="00AE7F16"/>
    <w:rsid w:val="00AF0BAC"/>
    <w:rsid w:val="00AF3C12"/>
    <w:rsid w:val="00AF401C"/>
    <w:rsid w:val="00AF5B6F"/>
    <w:rsid w:val="00B00D16"/>
    <w:rsid w:val="00B017F7"/>
    <w:rsid w:val="00B02359"/>
    <w:rsid w:val="00B074C2"/>
    <w:rsid w:val="00B13A97"/>
    <w:rsid w:val="00B13CB5"/>
    <w:rsid w:val="00B1709F"/>
    <w:rsid w:val="00B20275"/>
    <w:rsid w:val="00B22CDD"/>
    <w:rsid w:val="00B239EB"/>
    <w:rsid w:val="00B24AE5"/>
    <w:rsid w:val="00B30D9D"/>
    <w:rsid w:val="00B33E77"/>
    <w:rsid w:val="00B3738C"/>
    <w:rsid w:val="00B40207"/>
    <w:rsid w:val="00B42C2A"/>
    <w:rsid w:val="00B441E0"/>
    <w:rsid w:val="00B44799"/>
    <w:rsid w:val="00B50E9F"/>
    <w:rsid w:val="00B51655"/>
    <w:rsid w:val="00B53F8E"/>
    <w:rsid w:val="00B5647A"/>
    <w:rsid w:val="00B56883"/>
    <w:rsid w:val="00B61186"/>
    <w:rsid w:val="00B62C97"/>
    <w:rsid w:val="00B73A02"/>
    <w:rsid w:val="00B7710E"/>
    <w:rsid w:val="00B81B9E"/>
    <w:rsid w:val="00B85CFF"/>
    <w:rsid w:val="00B869F7"/>
    <w:rsid w:val="00B911F7"/>
    <w:rsid w:val="00B92492"/>
    <w:rsid w:val="00B92B14"/>
    <w:rsid w:val="00B92E25"/>
    <w:rsid w:val="00B95174"/>
    <w:rsid w:val="00BA1368"/>
    <w:rsid w:val="00BA1E03"/>
    <w:rsid w:val="00BA2EA3"/>
    <w:rsid w:val="00BA3934"/>
    <w:rsid w:val="00BA567F"/>
    <w:rsid w:val="00BA7B81"/>
    <w:rsid w:val="00BB2027"/>
    <w:rsid w:val="00BB56BB"/>
    <w:rsid w:val="00BB5C73"/>
    <w:rsid w:val="00BB77D5"/>
    <w:rsid w:val="00BC1062"/>
    <w:rsid w:val="00BC3936"/>
    <w:rsid w:val="00BC77AE"/>
    <w:rsid w:val="00BC7EBD"/>
    <w:rsid w:val="00BD4F03"/>
    <w:rsid w:val="00BD5DA1"/>
    <w:rsid w:val="00BE0402"/>
    <w:rsid w:val="00BE4976"/>
    <w:rsid w:val="00BE5841"/>
    <w:rsid w:val="00BE661F"/>
    <w:rsid w:val="00C00D6B"/>
    <w:rsid w:val="00C030B6"/>
    <w:rsid w:val="00C05F78"/>
    <w:rsid w:val="00C05FE8"/>
    <w:rsid w:val="00C067E0"/>
    <w:rsid w:val="00C10CE1"/>
    <w:rsid w:val="00C11DC9"/>
    <w:rsid w:val="00C140CB"/>
    <w:rsid w:val="00C15A7C"/>
    <w:rsid w:val="00C17139"/>
    <w:rsid w:val="00C17396"/>
    <w:rsid w:val="00C20728"/>
    <w:rsid w:val="00C21FA6"/>
    <w:rsid w:val="00C2370B"/>
    <w:rsid w:val="00C238C4"/>
    <w:rsid w:val="00C30BD8"/>
    <w:rsid w:val="00C340BC"/>
    <w:rsid w:val="00C3452B"/>
    <w:rsid w:val="00C3646A"/>
    <w:rsid w:val="00C36C3E"/>
    <w:rsid w:val="00C377AD"/>
    <w:rsid w:val="00C41480"/>
    <w:rsid w:val="00C429EA"/>
    <w:rsid w:val="00C431C6"/>
    <w:rsid w:val="00C44BB4"/>
    <w:rsid w:val="00C47142"/>
    <w:rsid w:val="00C5692B"/>
    <w:rsid w:val="00C60FF8"/>
    <w:rsid w:val="00C63CD7"/>
    <w:rsid w:val="00C663BE"/>
    <w:rsid w:val="00C67C7F"/>
    <w:rsid w:val="00C71A42"/>
    <w:rsid w:val="00C73408"/>
    <w:rsid w:val="00C743B3"/>
    <w:rsid w:val="00C75318"/>
    <w:rsid w:val="00C83754"/>
    <w:rsid w:val="00C86CE9"/>
    <w:rsid w:val="00C87396"/>
    <w:rsid w:val="00C87ED9"/>
    <w:rsid w:val="00C91E1F"/>
    <w:rsid w:val="00C92ABF"/>
    <w:rsid w:val="00CA4CC2"/>
    <w:rsid w:val="00CA5425"/>
    <w:rsid w:val="00CA775C"/>
    <w:rsid w:val="00CB3CA9"/>
    <w:rsid w:val="00CB498A"/>
    <w:rsid w:val="00CB4D95"/>
    <w:rsid w:val="00CC152C"/>
    <w:rsid w:val="00CC330B"/>
    <w:rsid w:val="00CC3532"/>
    <w:rsid w:val="00CC57C2"/>
    <w:rsid w:val="00CC764A"/>
    <w:rsid w:val="00CC7AB5"/>
    <w:rsid w:val="00CD0E7B"/>
    <w:rsid w:val="00CD60E6"/>
    <w:rsid w:val="00CD637F"/>
    <w:rsid w:val="00CE5E5F"/>
    <w:rsid w:val="00CE5E82"/>
    <w:rsid w:val="00CF0C86"/>
    <w:rsid w:val="00CF1C98"/>
    <w:rsid w:val="00CF6A80"/>
    <w:rsid w:val="00CF6C98"/>
    <w:rsid w:val="00D048CA"/>
    <w:rsid w:val="00D07072"/>
    <w:rsid w:val="00D13C45"/>
    <w:rsid w:val="00D14DFC"/>
    <w:rsid w:val="00D15A82"/>
    <w:rsid w:val="00D21130"/>
    <w:rsid w:val="00D22ADF"/>
    <w:rsid w:val="00D2468B"/>
    <w:rsid w:val="00D25A20"/>
    <w:rsid w:val="00D30E3C"/>
    <w:rsid w:val="00D31124"/>
    <w:rsid w:val="00D327EB"/>
    <w:rsid w:val="00D33BB9"/>
    <w:rsid w:val="00D34040"/>
    <w:rsid w:val="00D34723"/>
    <w:rsid w:val="00D35E93"/>
    <w:rsid w:val="00D403F3"/>
    <w:rsid w:val="00D45E7D"/>
    <w:rsid w:val="00D4638E"/>
    <w:rsid w:val="00D472FC"/>
    <w:rsid w:val="00D5243B"/>
    <w:rsid w:val="00D52D4A"/>
    <w:rsid w:val="00D56BF4"/>
    <w:rsid w:val="00D60198"/>
    <w:rsid w:val="00D60B12"/>
    <w:rsid w:val="00D6196A"/>
    <w:rsid w:val="00D62E44"/>
    <w:rsid w:val="00D67F11"/>
    <w:rsid w:val="00D70B49"/>
    <w:rsid w:val="00D7107E"/>
    <w:rsid w:val="00D75A60"/>
    <w:rsid w:val="00D75EDD"/>
    <w:rsid w:val="00D80DB3"/>
    <w:rsid w:val="00D85FF3"/>
    <w:rsid w:val="00D87808"/>
    <w:rsid w:val="00D90D3B"/>
    <w:rsid w:val="00DA7667"/>
    <w:rsid w:val="00DB0862"/>
    <w:rsid w:val="00DD543F"/>
    <w:rsid w:val="00DD6303"/>
    <w:rsid w:val="00DE0166"/>
    <w:rsid w:val="00DE5A48"/>
    <w:rsid w:val="00DF0022"/>
    <w:rsid w:val="00DF06AF"/>
    <w:rsid w:val="00DF3C67"/>
    <w:rsid w:val="00DF3E6E"/>
    <w:rsid w:val="00DF4ABD"/>
    <w:rsid w:val="00E04DD6"/>
    <w:rsid w:val="00E06257"/>
    <w:rsid w:val="00E15A13"/>
    <w:rsid w:val="00E20197"/>
    <w:rsid w:val="00E21F65"/>
    <w:rsid w:val="00E23AA7"/>
    <w:rsid w:val="00E27F1F"/>
    <w:rsid w:val="00E30B2F"/>
    <w:rsid w:val="00E3234C"/>
    <w:rsid w:val="00E34065"/>
    <w:rsid w:val="00E356B1"/>
    <w:rsid w:val="00E416CC"/>
    <w:rsid w:val="00E4172A"/>
    <w:rsid w:val="00E42903"/>
    <w:rsid w:val="00E47DE3"/>
    <w:rsid w:val="00E507CC"/>
    <w:rsid w:val="00E50B73"/>
    <w:rsid w:val="00E53309"/>
    <w:rsid w:val="00E561E1"/>
    <w:rsid w:val="00E56568"/>
    <w:rsid w:val="00E60850"/>
    <w:rsid w:val="00E65066"/>
    <w:rsid w:val="00E6555B"/>
    <w:rsid w:val="00E65CAB"/>
    <w:rsid w:val="00E67140"/>
    <w:rsid w:val="00E67D45"/>
    <w:rsid w:val="00E707BC"/>
    <w:rsid w:val="00E72CAA"/>
    <w:rsid w:val="00E72E6C"/>
    <w:rsid w:val="00E73251"/>
    <w:rsid w:val="00E74063"/>
    <w:rsid w:val="00E74A7E"/>
    <w:rsid w:val="00E75AFB"/>
    <w:rsid w:val="00E8323E"/>
    <w:rsid w:val="00E91F0C"/>
    <w:rsid w:val="00EA013B"/>
    <w:rsid w:val="00EA0443"/>
    <w:rsid w:val="00EA2B9F"/>
    <w:rsid w:val="00EB14C4"/>
    <w:rsid w:val="00EB1FA1"/>
    <w:rsid w:val="00EB2AEC"/>
    <w:rsid w:val="00EB6FA2"/>
    <w:rsid w:val="00EB75A7"/>
    <w:rsid w:val="00ED299D"/>
    <w:rsid w:val="00ED456F"/>
    <w:rsid w:val="00ED48B0"/>
    <w:rsid w:val="00ED4CF1"/>
    <w:rsid w:val="00ED74E5"/>
    <w:rsid w:val="00EE1116"/>
    <w:rsid w:val="00EE257B"/>
    <w:rsid w:val="00EE2F2B"/>
    <w:rsid w:val="00EE45E9"/>
    <w:rsid w:val="00EE4686"/>
    <w:rsid w:val="00EE4D34"/>
    <w:rsid w:val="00EE6C9F"/>
    <w:rsid w:val="00EE79C0"/>
    <w:rsid w:val="00EF265B"/>
    <w:rsid w:val="00EF4F18"/>
    <w:rsid w:val="00EF52C8"/>
    <w:rsid w:val="00EF62A0"/>
    <w:rsid w:val="00EF65FC"/>
    <w:rsid w:val="00EF6EB8"/>
    <w:rsid w:val="00EF7927"/>
    <w:rsid w:val="00F0182E"/>
    <w:rsid w:val="00F0530E"/>
    <w:rsid w:val="00F11774"/>
    <w:rsid w:val="00F2033B"/>
    <w:rsid w:val="00F20514"/>
    <w:rsid w:val="00F21736"/>
    <w:rsid w:val="00F26025"/>
    <w:rsid w:val="00F27A6E"/>
    <w:rsid w:val="00F30583"/>
    <w:rsid w:val="00F30C2D"/>
    <w:rsid w:val="00F34401"/>
    <w:rsid w:val="00F4147F"/>
    <w:rsid w:val="00F426B5"/>
    <w:rsid w:val="00F4302C"/>
    <w:rsid w:val="00F442F8"/>
    <w:rsid w:val="00F520F3"/>
    <w:rsid w:val="00F5221E"/>
    <w:rsid w:val="00F522AA"/>
    <w:rsid w:val="00F52D16"/>
    <w:rsid w:val="00F54423"/>
    <w:rsid w:val="00F56B0C"/>
    <w:rsid w:val="00F57AF7"/>
    <w:rsid w:val="00F61F70"/>
    <w:rsid w:val="00F6336A"/>
    <w:rsid w:val="00F63A8E"/>
    <w:rsid w:val="00F64E19"/>
    <w:rsid w:val="00F730B2"/>
    <w:rsid w:val="00F733C1"/>
    <w:rsid w:val="00F76445"/>
    <w:rsid w:val="00F81413"/>
    <w:rsid w:val="00F83E7A"/>
    <w:rsid w:val="00F85136"/>
    <w:rsid w:val="00F86257"/>
    <w:rsid w:val="00F930F8"/>
    <w:rsid w:val="00F94DFC"/>
    <w:rsid w:val="00FA4883"/>
    <w:rsid w:val="00FA5670"/>
    <w:rsid w:val="00FA5F34"/>
    <w:rsid w:val="00FA7040"/>
    <w:rsid w:val="00FB2863"/>
    <w:rsid w:val="00FB4C97"/>
    <w:rsid w:val="00FC2394"/>
    <w:rsid w:val="00FD102D"/>
    <w:rsid w:val="00FD1BC4"/>
    <w:rsid w:val="00FD3425"/>
    <w:rsid w:val="00FD6063"/>
    <w:rsid w:val="00FD685D"/>
    <w:rsid w:val="00FD7E35"/>
    <w:rsid w:val="00FE1E46"/>
    <w:rsid w:val="00FE269C"/>
    <w:rsid w:val="00FE3031"/>
    <w:rsid w:val="00FE411D"/>
    <w:rsid w:val="00FE6132"/>
    <w:rsid w:val="00FF094B"/>
    <w:rsid w:val="00FF1D1D"/>
    <w:rsid w:val="00FF2D84"/>
    <w:rsid w:val="00FF4084"/>
    <w:rsid w:val="00FF5361"/>
    <w:rsid w:val="00FF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9E27"/>
  <w15:docId w15:val="{5817B443-315E-4A7A-9FF2-B629067D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48" w:lineRule="auto"/>
      <w:ind w:left="581" w:hanging="442"/>
    </w:pPr>
    <w:rPr>
      <w:rFonts w:ascii="Verdana" w:eastAsia="Verdana" w:hAnsi="Verdana" w:cs="Verdana"/>
      <w:color w:val="000000"/>
    </w:rPr>
  </w:style>
  <w:style w:type="paragraph" w:styleId="Heading1">
    <w:name w:val="heading 1"/>
    <w:next w:val="Normal"/>
    <w:link w:val="Heading1Char"/>
    <w:uiPriority w:val="9"/>
    <w:qFormat/>
    <w:pPr>
      <w:keepNext/>
      <w:keepLines/>
      <w:spacing w:after="189"/>
      <w:ind w:left="116" w:hanging="10"/>
      <w:outlineLvl w:val="0"/>
    </w:pPr>
    <w:rPr>
      <w:rFonts w:ascii="Verdana" w:eastAsia="Verdana" w:hAnsi="Verdana" w:cs="Verdana"/>
      <w:b/>
      <w:color w:val="000000"/>
    </w:rPr>
  </w:style>
  <w:style w:type="paragraph" w:styleId="Heading4">
    <w:name w:val="heading 4"/>
    <w:basedOn w:val="Normal"/>
    <w:next w:val="Normal"/>
    <w:link w:val="Heading4Char"/>
    <w:uiPriority w:val="9"/>
    <w:semiHidden/>
    <w:unhideWhenUsed/>
    <w:qFormat/>
    <w:rsid w:val="004348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paragraph" w:customStyle="1" w:styleId="footnotedescription">
    <w:name w:val="footnote description"/>
    <w:next w:val="Normal"/>
    <w:link w:val="footnotedescriptionChar"/>
    <w:hidden/>
    <w:pPr>
      <w:spacing w:after="0"/>
      <w:ind w:left="139"/>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ListParagraph">
    <w:name w:val="List Paragraph"/>
    <w:basedOn w:val="Normal"/>
    <w:uiPriority w:val="34"/>
    <w:qFormat/>
    <w:rsid w:val="005376E9"/>
    <w:pPr>
      <w:ind w:left="720"/>
      <w:contextualSpacing/>
    </w:pPr>
  </w:style>
  <w:style w:type="paragraph" w:styleId="NormalWeb">
    <w:name w:val="Normal (Web)"/>
    <w:basedOn w:val="Normal"/>
    <w:uiPriority w:val="99"/>
    <w:semiHidden/>
    <w:unhideWhenUsed/>
    <w:rsid w:val="00B85CF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85CFF"/>
    <w:rPr>
      <w:b/>
      <w:bCs/>
    </w:rPr>
  </w:style>
  <w:style w:type="character" w:styleId="Hyperlink">
    <w:name w:val="Hyperlink"/>
    <w:basedOn w:val="DefaultParagraphFont"/>
    <w:uiPriority w:val="99"/>
    <w:unhideWhenUsed/>
    <w:rsid w:val="00B85CFF"/>
    <w:rPr>
      <w:color w:val="0000FF"/>
      <w:u w:val="single"/>
    </w:rPr>
  </w:style>
  <w:style w:type="character" w:styleId="Emphasis">
    <w:name w:val="Emphasis"/>
    <w:basedOn w:val="DefaultParagraphFont"/>
    <w:uiPriority w:val="20"/>
    <w:qFormat/>
    <w:rsid w:val="007A6E23"/>
    <w:rPr>
      <w:i/>
      <w:iCs/>
    </w:rPr>
  </w:style>
  <w:style w:type="character" w:customStyle="1" w:styleId="Heading4Char">
    <w:name w:val="Heading 4 Char"/>
    <w:basedOn w:val="DefaultParagraphFont"/>
    <w:link w:val="Heading4"/>
    <w:uiPriority w:val="9"/>
    <w:semiHidden/>
    <w:rsid w:val="004348A1"/>
    <w:rPr>
      <w:rFonts w:asciiTheme="majorHAnsi" w:eastAsiaTheme="majorEastAsia" w:hAnsiTheme="majorHAnsi" w:cstheme="majorBidi"/>
      <w:i/>
      <w:iCs/>
      <w:color w:val="2F5496" w:themeColor="accent1" w:themeShade="BF"/>
    </w:rPr>
  </w:style>
  <w:style w:type="character" w:customStyle="1" w:styleId="legds">
    <w:name w:val="legds"/>
    <w:basedOn w:val="DefaultParagraphFont"/>
    <w:rsid w:val="004348A1"/>
  </w:style>
  <w:style w:type="paragraph" w:customStyle="1" w:styleId="legclearfix">
    <w:name w:val="legclearfix"/>
    <w:basedOn w:val="Normal"/>
    <w:rsid w:val="004348A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legrhs">
    <w:name w:val="legrhs"/>
    <w:basedOn w:val="Normal"/>
    <w:rsid w:val="004348A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Spacing">
    <w:name w:val="No Spacing"/>
    <w:uiPriority w:val="1"/>
    <w:qFormat/>
    <w:rsid w:val="00DF0022"/>
    <w:pPr>
      <w:spacing w:after="0" w:line="240" w:lineRule="auto"/>
      <w:ind w:left="581" w:hanging="442"/>
    </w:pPr>
    <w:rPr>
      <w:rFonts w:ascii="Verdana" w:eastAsia="Verdana" w:hAnsi="Verdana" w:cs="Verdana"/>
      <w:color w:val="000000"/>
    </w:rPr>
  </w:style>
  <w:style w:type="character" w:styleId="CommentReference">
    <w:name w:val="annotation reference"/>
    <w:basedOn w:val="DefaultParagraphFont"/>
    <w:uiPriority w:val="99"/>
    <w:semiHidden/>
    <w:unhideWhenUsed/>
    <w:rsid w:val="00823AD7"/>
    <w:rPr>
      <w:sz w:val="16"/>
      <w:szCs w:val="16"/>
    </w:rPr>
  </w:style>
  <w:style w:type="paragraph" w:styleId="CommentText">
    <w:name w:val="annotation text"/>
    <w:basedOn w:val="Normal"/>
    <w:link w:val="CommentTextChar"/>
    <w:uiPriority w:val="99"/>
    <w:semiHidden/>
    <w:unhideWhenUsed/>
    <w:rsid w:val="00823AD7"/>
    <w:pPr>
      <w:spacing w:line="240" w:lineRule="auto"/>
    </w:pPr>
    <w:rPr>
      <w:sz w:val="20"/>
      <w:szCs w:val="20"/>
    </w:rPr>
  </w:style>
  <w:style w:type="character" w:customStyle="1" w:styleId="CommentTextChar">
    <w:name w:val="Comment Text Char"/>
    <w:basedOn w:val="DefaultParagraphFont"/>
    <w:link w:val="CommentText"/>
    <w:uiPriority w:val="99"/>
    <w:semiHidden/>
    <w:rsid w:val="00823AD7"/>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823AD7"/>
    <w:rPr>
      <w:b/>
      <w:bCs/>
    </w:rPr>
  </w:style>
  <w:style w:type="character" w:customStyle="1" w:styleId="CommentSubjectChar">
    <w:name w:val="Comment Subject Char"/>
    <w:basedOn w:val="CommentTextChar"/>
    <w:link w:val="CommentSubject"/>
    <w:uiPriority w:val="99"/>
    <w:semiHidden/>
    <w:rsid w:val="00823AD7"/>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0836">
      <w:bodyDiv w:val="1"/>
      <w:marLeft w:val="0"/>
      <w:marRight w:val="0"/>
      <w:marTop w:val="0"/>
      <w:marBottom w:val="0"/>
      <w:divBdr>
        <w:top w:val="none" w:sz="0" w:space="0" w:color="auto"/>
        <w:left w:val="none" w:sz="0" w:space="0" w:color="auto"/>
        <w:bottom w:val="none" w:sz="0" w:space="0" w:color="auto"/>
        <w:right w:val="none" w:sz="0" w:space="0" w:color="auto"/>
      </w:divBdr>
    </w:div>
    <w:div w:id="721372078">
      <w:bodyDiv w:val="1"/>
      <w:marLeft w:val="0"/>
      <w:marRight w:val="0"/>
      <w:marTop w:val="0"/>
      <w:marBottom w:val="0"/>
      <w:divBdr>
        <w:top w:val="none" w:sz="0" w:space="0" w:color="auto"/>
        <w:left w:val="none" w:sz="0" w:space="0" w:color="auto"/>
        <w:bottom w:val="none" w:sz="0" w:space="0" w:color="auto"/>
        <w:right w:val="none" w:sz="0" w:space="0" w:color="auto"/>
      </w:divBdr>
      <w:divsChild>
        <w:div w:id="138005887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8C279D-AD3D-4B6B-9893-F966224F5196}"/>
</file>

<file path=customXml/itemProps2.xml><?xml version="1.0" encoding="utf-8"?>
<ds:datastoreItem xmlns:ds="http://schemas.openxmlformats.org/officeDocument/2006/customXml" ds:itemID="{997A09B1-20D9-4B62-8BC6-8949CAA94BFC}"/>
</file>

<file path=customXml/itemProps3.xml><?xml version="1.0" encoding="utf-8"?>
<ds:datastoreItem xmlns:ds="http://schemas.openxmlformats.org/officeDocument/2006/customXml" ds:itemID="{D369F523-C6B8-4A00-BAAC-B8AFD056AD49}"/>
</file>

<file path=docProps/app.xml><?xml version="1.0" encoding="utf-8"?>
<Properties xmlns="http://schemas.openxmlformats.org/officeDocument/2006/extended-properties" xmlns:vt="http://schemas.openxmlformats.org/officeDocument/2006/docPropsVTypes">
  <Template>Normal</Template>
  <TotalTime>15</TotalTime>
  <Pages>10</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Heading 9</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solomo_g1</dc:creator>
  <cp:keywords/>
  <cp:lastModifiedBy>Davis, Rob</cp:lastModifiedBy>
  <cp:revision>3</cp:revision>
  <cp:lastPrinted>2023-06-02T09:42:00Z</cp:lastPrinted>
  <dcterms:created xsi:type="dcterms:W3CDTF">2023-07-03T16:36:00Z</dcterms:created>
  <dcterms:modified xsi:type="dcterms:W3CDTF">2023-07-04T08:46:00Z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0x0101002AA54CDEF871A647AC44520C841F1B03</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